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4.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5.xml" ContentType="application/vnd.openxmlformats-officedocument.wordprocessingml.head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8.xml" ContentType="application/vnd.openxmlformats-officedocument.wordprocessingml.header+xml"/>
  <Override PartName="/word/footer11.xml" ContentType="application/vnd.openxmlformats-officedocument.wordprocessingml.footer+xml"/>
  <Override PartName="/word/header9.xml" ContentType="application/vnd.openxmlformats-officedocument.wordprocessingml.header+xml"/>
  <Override PartName="/word/header10.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header11.xml" ContentType="application/vnd.openxmlformats-officedocument.wordprocessingml.header+xml"/>
  <Override PartName="/word/footer14.xml" ContentType="application/vnd.openxmlformats-officedocument.wordprocessingml.footer+xml"/>
  <Override PartName="/word/header12.xml" ContentType="application/vnd.openxmlformats-officedocument.wordprocessingml.header+xml"/>
  <Override PartName="/word/header13.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14.xml" ContentType="application/vnd.openxmlformats-officedocument.wordprocessingml.header+xml"/>
  <Override PartName="/word/footer17.xml" ContentType="application/vnd.openxmlformats-officedocument.wordprocessingml.footer+xml"/>
  <Override PartName="/word/header15.xml" ContentType="application/vnd.openxmlformats-officedocument.wordprocessingml.header+xml"/>
  <Override PartName="/word/header16.xml" ContentType="application/vnd.openxmlformats-officedocument.wordprocessingml.header+xml"/>
  <Override PartName="/word/footer18.xml" ContentType="application/vnd.openxmlformats-officedocument.wordprocessingml.footer+xml"/>
  <Override PartName="/word/footer19.xml" ContentType="application/vnd.openxmlformats-officedocument.wordprocessingml.footer+xml"/>
  <Override PartName="/word/header17.xml" ContentType="application/vnd.openxmlformats-officedocument.wordprocessingml.header+xml"/>
  <Override PartName="/word/footer20.xml" ContentType="application/vnd.openxmlformats-officedocument.wordprocessingml.footer+xml"/>
  <Override PartName="/word/header18.xml" ContentType="application/vnd.openxmlformats-officedocument.wordprocessingml.header+xml"/>
  <Override PartName="/word/header19.xml" ContentType="application/vnd.openxmlformats-officedocument.wordprocessingml.header+xml"/>
  <Override PartName="/word/footer21.xml" ContentType="application/vnd.openxmlformats-officedocument.wordprocessingml.footer+xml"/>
  <Override PartName="/word/footer22.xml" ContentType="application/vnd.openxmlformats-officedocument.wordprocessingml.footer+xml"/>
  <Override PartName="/word/header20.xml" ContentType="application/vnd.openxmlformats-officedocument.wordprocessingml.header+xml"/>
  <Override PartName="/word/footer23.xml" ContentType="application/vnd.openxmlformats-officedocument.wordprocessingml.footer+xml"/>
  <Override PartName="/word/header21.xml" ContentType="application/vnd.openxmlformats-officedocument.wordprocessingml.header+xml"/>
  <Override PartName="/word/header22.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3.xml" ContentType="application/vnd.openxmlformats-officedocument.wordprocessingml.header+xml"/>
  <Override PartName="/word/footer26.xml" ContentType="application/vnd.openxmlformats-officedocument.wordprocessingml.footer+xml"/>
  <Override PartName="/word/header24.xml" ContentType="application/vnd.openxmlformats-officedocument.wordprocessingml.header+xml"/>
  <Override PartName="/word/header25.xml" ContentType="application/vnd.openxmlformats-officedocument.wordprocessingml.header+xml"/>
  <Override PartName="/word/footer27.xml" ContentType="application/vnd.openxmlformats-officedocument.wordprocessingml.footer+xml"/>
  <Override PartName="/word/footer28.xml" ContentType="application/vnd.openxmlformats-officedocument.wordprocessingml.footer+xml"/>
  <Override PartName="/word/header26.xml" ContentType="application/vnd.openxmlformats-officedocument.wordprocessingml.header+xml"/>
  <Override PartName="/word/footer29.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7.xml" ContentType="application/vnd.openxmlformats-officedocument.wordprocessingml.header+xml"/>
  <Override PartName="/word/header28.xml" ContentType="application/vnd.openxmlformats-officedocument.wordprocessingml.header+xml"/>
  <Override PartName="/word/footer30.xml" ContentType="application/vnd.openxmlformats-officedocument.wordprocessingml.footer+xml"/>
  <Override PartName="/word/footer31.xml" ContentType="application/vnd.openxmlformats-officedocument.wordprocessingml.footer+xml"/>
  <Override PartName="/word/header29.xml" ContentType="application/vnd.openxmlformats-officedocument.wordprocessingml.header+xml"/>
  <Override PartName="/word/footer32.xml" ContentType="application/vnd.openxmlformats-officedocument.wordprocessingml.footer+xml"/>
  <Override PartName="/word/header30.xml" ContentType="application/vnd.openxmlformats-officedocument.wordprocessingml.header+xml"/>
  <Override PartName="/word/header31.xml" ContentType="application/vnd.openxmlformats-officedocument.wordprocessingml.header+xml"/>
  <Override PartName="/word/footer33.xml" ContentType="application/vnd.openxmlformats-officedocument.wordprocessingml.footer+xml"/>
  <Override PartName="/word/footer34.xml" ContentType="application/vnd.openxmlformats-officedocument.wordprocessingml.footer+xml"/>
  <Override PartName="/word/header32.xml" ContentType="application/vnd.openxmlformats-officedocument.wordprocessingml.header+xml"/>
  <Override PartName="/word/footer35.xml" ContentType="application/vnd.openxmlformats-officedocument.wordprocessingml.footer+xml"/>
  <Override PartName="/word/header33.xml" ContentType="application/vnd.openxmlformats-officedocument.wordprocessingml.header+xml"/>
  <Override PartName="/word/header34.xml" ContentType="application/vnd.openxmlformats-officedocument.wordprocessingml.header+xml"/>
  <Override PartName="/word/footer36.xml" ContentType="application/vnd.openxmlformats-officedocument.wordprocessingml.foot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oter37.xml" ContentType="application/vnd.openxmlformats-officedocument.wordprocessingml.footer+xml"/>
  <Override PartName="/word/header3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1F30057" w14:textId="0D2FDCC1" w:rsidR="00B47FD4" w:rsidRDefault="005A33CF" w:rsidP="00FD00D4">
      <w:pPr>
        <w:sectPr w:rsidR="00B47FD4" w:rsidSect="003E2FE8">
          <w:headerReference w:type="even" r:id="rId13"/>
          <w:headerReference w:type="default" r:id="rId14"/>
          <w:footerReference w:type="even" r:id="rId15"/>
          <w:footerReference w:type="default" r:id="rId16"/>
          <w:headerReference w:type="first" r:id="rId17"/>
          <w:footerReference w:type="first" r:id="rId18"/>
          <w:type w:val="continuous"/>
          <w:pgSz w:w="11906" w:h="16838" w:code="9"/>
          <w:pgMar w:top="567" w:right="794" w:bottom="284" w:left="794" w:header="397" w:footer="340" w:gutter="0"/>
          <w:pgNumType w:start="1"/>
          <w:cols w:num="2" w:space="708"/>
          <w:titlePg/>
          <w:docGrid w:linePitch="360"/>
        </w:sectPr>
      </w:pPr>
      <w:r>
        <w:rPr>
          <w:noProof/>
        </w:rPr>
        <w:drawing>
          <wp:anchor distT="0" distB="0" distL="114300" distR="114300" simplePos="0" relativeHeight="251658295" behindDoc="0" locked="0" layoutInCell="1" allowOverlap="1" wp14:anchorId="00CFD8C2" wp14:editId="3050D89A">
            <wp:simplePos x="0" y="0"/>
            <wp:positionH relativeFrom="column">
              <wp:posOffset>-630555</wp:posOffset>
            </wp:positionH>
            <wp:positionV relativeFrom="paragraph">
              <wp:posOffset>-571500</wp:posOffset>
            </wp:positionV>
            <wp:extent cx="7706360" cy="10900410"/>
            <wp:effectExtent l="0" t="0" r="8890" b="0"/>
            <wp:wrapNone/>
            <wp:docPr id="1554216688"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16688" name="Picture 25"/>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706360" cy="10900410"/>
                    </a:xfrm>
                    <a:prstGeom prst="rect">
                      <a:avLst/>
                    </a:prstGeom>
                  </pic:spPr>
                </pic:pic>
              </a:graphicData>
            </a:graphic>
            <wp14:sizeRelH relativeFrom="margin">
              <wp14:pctWidth>0</wp14:pctWidth>
            </wp14:sizeRelH>
            <wp14:sizeRelV relativeFrom="margin">
              <wp14:pctHeight>0</wp14:pctHeight>
            </wp14:sizeRelV>
          </wp:anchor>
        </w:drawing>
      </w:r>
      <w:r w:rsidR="00D250F3">
        <w:rPr>
          <w:noProof/>
          <w:color w:val="FF0000"/>
        </w:rPr>
        <w:drawing>
          <wp:anchor distT="0" distB="0" distL="114300" distR="114300" simplePos="0" relativeHeight="251658273" behindDoc="0" locked="0" layoutInCell="1" allowOverlap="1" wp14:anchorId="50FBB79F" wp14:editId="424431F9">
            <wp:simplePos x="0" y="0"/>
            <wp:positionH relativeFrom="column">
              <wp:posOffset>-557530</wp:posOffset>
            </wp:positionH>
            <wp:positionV relativeFrom="paragraph">
              <wp:posOffset>10165715</wp:posOffset>
            </wp:positionV>
            <wp:extent cx="7608570" cy="10763250"/>
            <wp:effectExtent l="0" t="0" r="0" b="0"/>
            <wp:wrapNone/>
            <wp:docPr id="581991004"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991004" name="Picture 25"/>
                    <pic:cNvPicPr/>
                  </pic:nvPicPr>
                  <pic:blipFill>
                    <a:blip r:embed="rId20" cstate="print">
                      <a:extLst>
                        <a:ext uri="{28A0092B-C50C-407E-A947-70E740481C1C}">
                          <a14:useLocalDpi xmlns:a14="http://schemas.microsoft.com/office/drawing/2010/main" val="0"/>
                        </a:ext>
                      </a:extLst>
                    </a:blip>
                    <a:stretch>
                      <a:fillRect/>
                    </a:stretch>
                  </pic:blipFill>
                  <pic:spPr>
                    <a:xfrm>
                      <a:off x="0" y="0"/>
                      <a:ext cx="7608570" cy="10763250"/>
                    </a:xfrm>
                    <a:prstGeom prst="rect">
                      <a:avLst/>
                    </a:prstGeom>
                  </pic:spPr>
                </pic:pic>
              </a:graphicData>
            </a:graphic>
            <wp14:sizeRelH relativeFrom="margin">
              <wp14:pctWidth>0</wp14:pctWidth>
            </wp14:sizeRelH>
            <wp14:sizeRelV relativeFrom="margin">
              <wp14:pctHeight>0</wp14:pctHeight>
            </wp14:sizeRelV>
          </wp:anchor>
        </w:drawing>
      </w:r>
    </w:p>
    <w:p w14:paraId="5E8C3F0B" w14:textId="3D36E028" w:rsidR="00F41E53" w:rsidRDefault="00F41E53" w:rsidP="00FD00D4"/>
    <w:p w14:paraId="0FA9E8A0" w14:textId="47E8F2C2" w:rsidR="008D3E22" w:rsidRDefault="008D3E22" w:rsidP="00FD00D4"/>
    <w:p w14:paraId="76820A7F" w14:textId="248AE1CC" w:rsidR="00E92B9F" w:rsidRDefault="00E92B9F" w:rsidP="00FD00D4">
      <w:r>
        <w:t>Title Page</w:t>
      </w:r>
    </w:p>
    <w:p w14:paraId="5F727DAD" w14:textId="3AA06567" w:rsidR="00071810" w:rsidRPr="003A569B" w:rsidRDefault="00E92B9F" w:rsidP="00FD00D4">
      <w:pPr>
        <w:rPr>
          <w:sz w:val="96"/>
          <w:szCs w:val="160"/>
        </w:rPr>
      </w:pPr>
      <w:r w:rsidRPr="003A569B">
        <w:rPr>
          <w:sz w:val="96"/>
          <w:szCs w:val="160"/>
        </w:rPr>
        <w:t xml:space="preserve">Barwon Water </w:t>
      </w:r>
    </w:p>
    <w:p w14:paraId="77EA5546" w14:textId="37C3D001" w:rsidR="00071810" w:rsidRDefault="00E92B9F" w:rsidP="00FD00D4">
      <w:pPr>
        <w:rPr>
          <w:sz w:val="96"/>
          <w:szCs w:val="160"/>
        </w:rPr>
      </w:pPr>
      <w:r w:rsidRPr="003A569B">
        <w:rPr>
          <w:sz w:val="96"/>
          <w:szCs w:val="160"/>
        </w:rPr>
        <w:t xml:space="preserve">Annual report </w:t>
      </w:r>
    </w:p>
    <w:p w14:paraId="4FDAE3F8" w14:textId="549DD5B8" w:rsidR="008071AD" w:rsidRPr="003A569B" w:rsidRDefault="008071AD" w:rsidP="00610E14">
      <w:pPr>
        <w:jc w:val="both"/>
        <w:rPr>
          <w:sz w:val="96"/>
          <w:szCs w:val="160"/>
        </w:rPr>
      </w:pPr>
      <w:r>
        <w:rPr>
          <w:sz w:val="96"/>
          <w:szCs w:val="160"/>
        </w:rPr>
        <w:t>(DRAFT)</w:t>
      </w:r>
    </w:p>
    <w:p w14:paraId="3BB32E8E" w14:textId="4CBB40B5" w:rsidR="00E92B9F" w:rsidRPr="003A569B" w:rsidRDefault="00E92B9F" w:rsidP="00FD00D4">
      <w:pPr>
        <w:rPr>
          <w:sz w:val="96"/>
          <w:szCs w:val="96"/>
        </w:rPr>
      </w:pPr>
      <w:r w:rsidRPr="003A569B">
        <w:rPr>
          <w:sz w:val="96"/>
          <w:szCs w:val="160"/>
        </w:rPr>
        <w:t>202</w:t>
      </w:r>
      <w:r w:rsidR="0692B3B5">
        <w:rPr>
          <w:sz w:val="96"/>
          <w:szCs w:val="160"/>
        </w:rPr>
        <w:t>3</w:t>
      </w:r>
      <w:r w:rsidRPr="003A569B">
        <w:rPr>
          <w:sz w:val="96"/>
          <w:szCs w:val="160"/>
        </w:rPr>
        <w:t xml:space="preserve"> – 2</w:t>
      </w:r>
      <w:r w:rsidR="5A959D4F">
        <w:rPr>
          <w:sz w:val="96"/>
          <w:szCs w:val="160"/>
        </w:rPr>
        <w:t>4</w:t>
      </w:r>
    </w:p>
    <w:p w14:paraId="51E7F735" w14:textId="77777777" w:rsidR="003C7294" w:rsidRDefault="003C7294" w:rsidP="00FD00D4"/>
    <w:p w14:paraId="630243F5" w14:textId="2F5EE2FA" w:rsidR="003C7294" w:rsidRDefault="003C7294" w:rsidP="00FD00D4"/>
    <w:p w14:paraId="3CE31A1B" w14:textId="77777777" w:rsidR="003C7294" w:rsidRDefault="003C7294" w:rsidP="00FD00D4"/>
    <w:p w14:paraId="5F80E668" w14:textId="321036A7" w:rsidR="00071810" w:rsidRDefault="000C3F1E" w:rsidP="00FD00D4">
      <w:r>
        <w:br w:type="page"/>
      </w:r>
    </w:p>
    <w:p w14:paraId="5A5C9C3E" w14:textId="5FBBB98B" w:rsidR="00071810" w:rsidRDefault="00734C06" w:rsidP="00FD00D4">
      <w:r>
        <w:rPr>
          <w:noProof/>
        </w:rPr>
        <w:lastRenderedPageBreak/>
        <w:drawing>
          <wp:anchor distT="0" distB="0" distL="114300" distR="114300" simplePos="0" relativeHeight="251658299" behindDoc="0" locked="0" layoutInCell="1" allowOverlap="1" wp14:anchorId="6C5844F8" wp14:editId="4028C025">
            <wp:simplePos x="0" y="0"/>
            <wp:positionH relativeFrom="column">
              <wp:posOffset>-538914</wp:posOffset>
            </wp:positionH>
            <wp:positionV relativeFrom="paragraph">
              <wp:posOffset>-347056</wp:posOffset>
            </wp:positionV>
            <wp:extent cx="7629290" cy="10791753"/>
            <wp:effectExtent l="0" t="0" r="0" b="0"/>
            <wp:wrapNone/>
            <wp:docPr id="259847475"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847475" name="Picture 26"/>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629290" cy="10791753"/>
                    </a:xfrm>
                    <a:prstGeom prst="rect">
                      <a:avLst/>
                    </a:prstGeom>
                  </pic:spPr>
                </pic:pic>
              </a:graphicData>
            </a:graphic>
            <wp14:sizeRelH relativeFrom="margin">
              <wp14:pctWidth>0</wp14:pctWidth>
            </wp14:sizeRelH>
            <wp14:sizeRelV relativeFrom="margin">
              <wp14:pctHeight>0</wp14:pctHeight>
            </wp14:sizeRelV>
          </wp:anchor>
        </w:drawing>
      </w:r>
    </w:p>
    <w:p w14:paraId="5FB030D8" w14:textId="77777777" w:rsidR="00E92B9F" w:rsidRDefault="00E92B9F" w:rsidP="00FD00D4"/>
    <w:p w14:paraId="6F513346" w14:textId="77777777" w:rsidR="00E92B9F" w:rsidRDefault="00E92B9F" w:rsidP="00FD00D4"/>
    <w:p w14:paraId="525C325C" w14:textId="77777777" w:rsidR="00E92B9F" w:rsidRDefault="00E92B9F" w:rsidP="00FD00D4"/>
    <w:p w14:paraId="502AF56E" w14:textId="75D9B2F4" w:rsidR="00FD00D4" w:rsidRDefault="00FD00D4" w:rsidP="00FD00D4">
      <w:r>
        <w:t>Acknowledgement</w:t>
      </w:r>
    </w:p>
    <w:p w14:paraId="1964FFE7" w14:textId="3E459FBD" w:rsidR="00FD00D4" w:rsidRDefault="00FD00D4" w:rsidP="00FD00D4"/>
    <w:p w14:paraId="022C6C69" w14:textId="4BD0154D" w:rsidR="002B6ED8" w:rsidRPr="00D1550A" w:rsidRDefault="0B76EB4F" w:rsidP="0050268C">
      <w:pPr>
        <w:shd w:val="clear" w:color="auto" w:fill="FFFFFF" w:themeFill="background1"/>
        <w:spacing w:after="0" w:line="279" w:lineRule="auto"/>
        <w:jc w:val="center"/>
        <w:rPr>
          <w:rFonts w:ascii="Segoe UI" w:eastAsia="Segoe UI" w:hAnsi="Segoe UI" w:cs="Segoe UI"/>
          <w:color w:val="000000"/>
          <w:szCs w:val="18"/>
          <w:lang w:val="en-US"/>
        </w:rPr>
      </w:pPr>
      <w:r w:rsidRPr="00D1550A">
        <w:rPr>
          <w:rFonts w:ascii="Segoe UI" w:eastAsia="Segoe UI" w:hAnsi="Segoe UI" w:cs="Segoe UI"/>
          <w:color w:val="000000"/>
          <w:szCs w:val="18"/>
          <w:lang w:val="en-US"/>
        </w:rPr>
        <w:t>We recognise Aboriginal and Torres Strait Islander peoples as the First Peoples of this nation. We proudly acknowledge the Traditional Custodians of the land on which we work and live and pay respect to their Elders past and present.</w:t>
      </w:r>
    </w:p>
    <w:p w14:paraId="5558DD97" w14:textId="59A40511" w:rsidR="002B6ED8" w:rsidRPr="00D1550A" w:rsidRDefault="002B6ED8" w:rsidP="0050268C">
      <w:pPr>
        <w:shd w:val="clear" w:color="auto" w:fill="FFFFFF" w:themeFill="background1"/>
        <w:spacing w:after="0" w:line="279" w:lineRule="auto"/>
        <w:jc w:val="center"/>
        <w:rPr>
          <w:rFonts w:ascii="Segoe UI" w:eastAsia="Segoe UI" w:hAnsi="Segoe UI" w:cs="Segoe UI"/>
          <w:color w:val="000000"/>
          <w:szCs w:val="18"/>
          <w:lang w:val="en-US"/>
        </w:rPr>
      </w:pPr>
    </w:p>
    <w:p w14:paraId="4D8F433B" w14:textId="38082052" w:rsidR="002B6ED8" w:rsidRPr="00D1550A" w:rsidRDefault="0B76EB4F" w:rsidP="0050268C">
      <w:pPr>
        <w:shd w:val="clear" w:color="auto" w:fill="FFFFFF" w:themeFill="background1"/>
        <w:spacing w:after="0" w:line="279" w:lineRule="auto"/>
        <w:jc w:val="center"/>
        <w:rPr>
          <w:rFonts w:ascii="Segoe UI" w:eastAsia="Segoe UI" w:hAnsi="Segoe UI" w:cs="Segoe UI"/>
          <w:color w:val="000000"/>
          <w:szCs w:val="18"/>
          <w:lang w:val="en-US"/>
        </w:rPr>
      </w:pPr>
      <w:r w:rsidRPr="00D1550A">
        <w:rPr>
          <w:rFonts w:ascii="Segoe UI" w:eastAsia="Segoe UI" w:hAnsi="Segoe UI" w:cs="Segoe UI"/>
          <w:color w:val="000000"/>
          <w:szCs w:val="18"/>
          <w:lang w:val="en-US"/>
        </w:rPr>
        <w:t>Barwon Water acknowledges that the lands and waters of Eastern Maar and Wadawurrung were never ceded. We are committed to strong relationships with Traditional Custodians and First Nations’ organisations, businesses and networks within our region and appreciate walking together.</w:t>
      </w:r>
    </w:p>
    <w:p w14:paraId="31234A0A" w14:textId="5F935FB4" w:rsidR="002B6ED8" w:rsidRPr="00D1550A" w:rsidRDefault="002B6ED8" w:rsidP="0050268C">
      <w:pPr>
        <w:shd w:val="clear" w:color="auto" w:fill="FFFFFF" w:themeFill="background1"/>
        <w:spacing w:after="0" w:line="279" w:lineRule="auto"/>
        <w:jc w:val="center"/>
        <w:rPr>
          <w:rFonts w:ascii="Segoe UI" w:eastAsia="Segoe UI" w:hAnsi="Segoe UI" w:cs="Segoe UI"/>
          <w:color w:val="000000"/>
          <w:szCs w:val="18"/>
          <w:lang w:val="en-US"/>
        </w:rPr>
      </w:pPr>
    </w:p>
    <w:p w14:paraId="62F9C337" w14:textId="0DDB5942" w:rsidR="0050268C" w:rsidRDefault="0B76EB4F" w:rsidP="0050268C">
      <w:pPr>
        <w:jc w:val="center"/>
        <w:rPr>
          <w:color w:val="FF0000"/>
        </w:rPr>
      </w:pPr>
      <w:r w:rsidRPr="00D1550A">
        <w:rPr>
          <w:rFonts w:ascii="Segoe UI" w:eastAsia="Segoe UI" w:hAnsi="Segoe UI" w:cs="Segoe UI"/>
          <w:color w:val="000000"/>
          <w:szCs w:val="18"/>
          <w:lang w:val="en-US"/>
        </w:rPr>
        <w:t>We commit to a future of healing and reconciliation that requires Truth Telling and authenticity. Water is fundamental to life, and we continue to learn much from Traditional Custodians, who have sustainably managed Country for tens of thousands of years. We recognise the importance of walking together to embed Eastern Maar, Wadawurrung and broader First Nations’ ways of Being, Knowing and Doing across all we do.</w:t>
      </w:r>
    </w:p>
    <w:p w14:paraId="764B4124" w14:textId="77777777" w:rsidR="0050268C" w:rsidRDefault="0050268C" w:rsidP="0050268C">
      <w:pPr>
        <w:rPr>
          <w:color w:val="FF0000"/>
        </w:rPr>
      </w:pPr>
    </w:p>
    <w:p w14:paraId="78B5016B" w14:textId="77777777" w:rsidR="0050268C" w:rsidRDefault="0050268C" w:rsidP="0050268C">
      <w:pPr>
        <w:rPr>
          <w:color w:val="FF0000"/>
        </w:rPr>
      </w:pPr>
    </w:p>
    <w:p w14:paraId="0D195465" w14:textId="7209B22D" w:rsidR="00FD00D4" w:rsidRDefault="000C3F1E">
      <w:r>
        <w:br w:type="page"/>
      </w:r>
    </w:p>
    <w:p w14:paraId="411E2959" w14:textId="206BD079" w:rsidR="00FD00D4" w:rsidRDefault="00C37A40">
      <w:r>
        <w:rPr>
          <w:noProof/>
        </w:rPr>
        <w:lastRenderedPageBreak/>
        <w:drawing>
          <wp:anchor distT="0" distB="0" distL="114300" distR="114300" simplePos="0" relativeHeight="251658298" behindDoc="0" locked="0" layoutInCell="1" allowOverlap="1" wp14:anchorId="5669CACA" wp14:editId="541DCAE5">
            <wp:simplePos x="0" y="0"/>
            <wp:positionH relativeFrom="column">
              <wp:posOffset>-524510</wp:posOffset>
            </wp:positionH>
            <wp:positionV relativeFrom="paragraph">
              <wp:posOffset>-424796</wp:posOffset>
            </wp:positionV>
            <wp:extent cx="7592060" cy="10739755"/>
            <wp:effectExtent l="0" t="0" r="8890" b="4445"/>
            <wp:wrapNone/>
            <wp:docPr id="971236859"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1236859" name="Picture 28"/>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592060" cy="10739755"/>
                    </a:xfrm>
                    <a:prstGeom prst="rect">
                      <a:avLst/>
                    </a:prstGeom>
                  </pic:spPr>
                </pic:pic>
              </a:graphicData>
            </a:graphic>
            <wp14:sizeRelH relativeFrom="page">
              <wp14:pctWidth>0</wp14:pctWidth>
            </wp14:sizeRelH>
            <wp14:sizeRelV relativeFrom="page">
              <wp14:pctHeight>0</wp14:pctHeight>
            </wp14:sizeRelV>
          </wp:anchor>
        </w:drawing>
      </w:r>
      <w:r w:rsidR="002B1A0C">
        <w:rPr>
          <w:noProof/>
        </w:rPr>
        <w:drawing>
          <wp:anchor distT="0" distB="0" distL="114300" distR="114300" simplePos="0" relativeHeight="251658274" behindDoc="0" locked="0" layoutInCell="1" allowOverlap="1" wp14:anchorId="5CE5455B" wp14:editId="1777CC2D">
            <wp:simplePos x="0" y="0"/>
            <wp:positionH relativeFrom="column">
              <wp:posOffset>7172325</wp:posOffset>
            </wp:positionH>
            <wp:positionV relativeFrom="paragraph">
              <wp:posOffset>-359410</wp:posOffset>
            </wp:positionV>
            <wp:extent cx="7637780" cy="10803255"/>
            <wp:effectExtent l="0" t="0" r="1270" b="0"/>
            <wp:wrapNone/>
            <wp:docPr id="11129827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2982780" name="Picture 26"/>
                    <pic:cNvPicPr/>
                  </pic:nvPicPr>
                  <pic:blipFill>
                    <a:blip r:embed="rId23">
                      <a:extLst>
                        <a:ext uri="{28A0092B-C50C-407E-A947-70E740481C1C}">
                          <a14:useLocalDpi xmlns:a14="http://schemas.microsoft.com/office/drawing/2010/main" val="0"/>
                        </a:ext>
                      </a:extLst>
                    </a:blip>
                    <a:stretch>
                      <a:fillRect/>
                    </a:stretch>
                  </pic:blipFill>
                  <pic:spPr>
                    <a:xfrm>
                      <a:off x="0" y="0"/>
                      <a:ext cx="7637780" cy="10803255"/>
                    </a:xfrm>
                    <a:prstGeom prst="rect">
                      <a:avLst/>
                    </a:prstGeom>
                  </pic:spPr>
                </pic:pic>
              </a:graphicData>
            </a:graphic>
            <wp14:sizeRelH relativeFrom="margin">
              <wp14:pctWidth>0</wp14:pctWidth>
            </wp14:sizeRelH>
            <wp14:sizeRelV relativeFrom="margin">
              <wp14:pctHeight>0</wp14:pctHeight>
            </wp14:sizeRelV>
          </wp:anchor>
        </w:drawing>
      </w:r>
    </w:p>
    <w:p w14:paraId="62D353C0" w14:textId="057532F6" w:rsidR="00D189B1" w:rsidRDefault="00F51DC6">
      <w:pPr>
        <w:rPr>
          <w:color w:val="FF0000"/>
        </w:rPr>
      </w:pPr>
      <w:r w:rsidRPr="00556C49">
        <w:rPr>
          <w:color w:val="FF0000"/>
          <w:highlight w:val="yellow"/>
        </w:rPr>
        <w:t>&lt;#</w:t>
      </w:r>
      <w:r w:rsidR="00155EFA" w:rsidRPr="00556C49">
        <w:rPr>
          <w:color w:val="FF0000"/>
          <w:highlight w:val="yellow"/>
        </w:rPr>
        <w:t>Will be m</w:t>
      </w:r>
      <w:r w:rsidRPr="00556C49">
        <w:rPr>
          <w:color w:val="FF0000"/>
          <w:highlight w:val="yellow"/>
        </w:rPr>
        <w:t>ade into a graphic&gt;</w:t>
      </w:r>
    </w:p>
    <w:p w14:paraId="47442EFA" w14:textId="56799FB4" w:rsidR="003C4276" w:rsidRPr="00F51DC6" w:rsidRDefault="003C4276">
      <w:pPr>
        <w:rPr>
          <w:color w:val="FF0000"/>
        </w:rPr>
      </w:pPr>
    </w:p>
    <w:p w14:paraId="69254308" w14:textId="53D1E627" w:rsidR="00FD00D4" w:rsidRDefault="4B0206A7" w:rsidP="00FD00D4">
      <w:r>
        <w:t>Over the past year…</w:t>
      </w:r>
    </w:p>
    <w:p w14:paraId="16FD376F" w14:textId="4FA7B8CC" w:rsidR="00FD00D4" w:rsidRPr="00976DD8" w:rsidRDefault="00FD00D4" w:rsidP="00CC08A8">
      <w:pPr>
        <w:pStyle w:val="Bulletlist"/>
      </w:pPr>
      <w:r w:rsidRPr="7A303E03">
        <w:t>$1</w:t>
      </w:r>
      <w:r w:rsidR="19F53BF2" w:rsidRPr="7A303E03">
        <w:t>36</w:t>
      </w:r>
      <w:r w:rsidRPr="7A303E03">
        <w:t xml:space="preserve"> million </w:t>
      </w:r>
      <w:r w:rsidR="00BA2237">
        <w:t>invested in inf</w:t>
      </w:r>
      <w:r w:rsidR="00117E29">
        <w:t>rastructure</w:t>
      </w:r>
    </w:p>
    <w:p w14:paraId="6462A39E" w14:textId="299C63D3" w:rsidR="008845A2" w:rsidRPr="00BC022B" w:rsidRDefault="00FD00D4" w:rsidP="00CC08A8">
      <w:pPr>
        <w:pStyle w:val="Bulletlist"/>
      </w:pPr>
      <w:r w:rsidRPr="00551785">
        <w:t>$</w:t>
      </w:r>
      <w:r w:rsidRPr="00BC022B">
        <w:t>12.</w:t>
      </w:r>
      <w:r w:rsidR="00551785" w:rsidRPr="00BC022B">
        <w:t>5</w:t>
      </w:r>
      <w:r w:rsidRPr="00BC022B">
        <w:t xml:space="preserve"> million provided in customer rebates, grants and concessions</w:t>
      </w:r>
    </w:p>
    <w:p w14:paraId="1C48E5E0" w14:textId="450B7A61" w:rsidR="008845A2" w:rsidRPr="00556C49" w:rsidRDefault="008845A2" w:rsidP="00CC08A8">
      <w:pPr>
        <w:pStyle w:val="Bulletlist"/>
      </w:pPr>
      <w:r w:rsidRPr="00556C49">
        <w:t>In 2023–24, we invested more than $2.6M to protect and improve catchment and waterway health.</w:t>
      </w:r>
    </w:p>
    <w:p w14:paraId="383CE960" w14:textId="1EF3A1E2" w:rsidR="00FD00D4" w:rsidRPr="00556C49" w:rsidRDefault="00973A9A" w:rsidP="00CC08A8">
      <w:pPr>
        <w:pStyle w:val="Bulletlist"/>
      </w:pPr>
      <w:r w:rsidRPr="00556C49">
        <w:t>100</w:t>
      </w:r>
      <w:r w:rsidR="24AFCAA0" w:rsidRPr="00556C49">
        <w:t xml:space="preserve">% of our </w:t>
      </w:r>
      <w:r w:rsidR="13B0814A" w:rsidRPr="00556C49">
        <w:t xml:space="preserve">electricity </w:t>
      </w:r>
      <w:r w:rsidR="24AFCAA0" w:rsidRPr="00556C49">
        <w:t xml:space="preserve">supply was </w:t>
      </w:r>
      <w:r w:rsidR="66459C4C" w:rsidRPr="00556C49">
        <w:t xml:space="preserve">from </w:t>
      </w:r>
      <w:r w:rsidR="24AFCAA0" w:rsidRPr="00556C49">
        <w:t>renewable</w:t>
      </w:r>
      <w:r w:rsidR="66459C4C" w:rsidRPr="00556C49">
        <w:t xml:space="preserve"> </w:t>
      </w:r>
      <w:r w:rsidR="009E150D" w:rsidRPr="00556C49">
        <w:t>sources</w:t>
      </w:r>
      <w:r w:rsidRPr="00556C49">
        <w:t xml:space="preserve"> </w:t>
      </w:r>
      <w:r w:rsidR="009E150D" w:rsidRPr="00556C49">
        <w:t xml:space="preserve">by </w:t>
      </w:r>
      <w:r w:rsidR="00F24CC8" w:rsidRPr="00556C49">
        <w:t xml:space="preserve">the end of the </w:t>
      </w:r>
      <w:r w:rsidR="005B7480" w:rsidRPr="00556C49">
        <w:t>financial year (1</w:t>
      </w:r>
      <w:r w:rsidR="009E150D" w:rsidRPr="00556C49">
        <w:t xml:space="preserve"> July 2024</w:t>
      </w:r>
      <w:r w:rsidR="005B7480" w:rsidRPr="00556C49">
        <w:t>)</w:t>
      </w:r>
    </w:p>
    <w:p w14:paraId="4F91C1DF" w14:textId="418B668D" w:rsidR="00A3201A" w:rsidRPr="00556C49" w:rsidRDefault="348840DB" w:rsidP="00CC08A8">
      <w:pPr>
        <w:pStyle w:val="Bulletlist"/>
      </w:pPr>
      <w:r w:rsidRPr="00556C49">
        <w:t>L</w:t>
      </w:r>
      <w:r w:rsidR="02A007CB" w:rsidRPr="00556C49">
        <w:t xml:space="preserve">aunched our first Stretch RAP </w:t>
      </w:r>
    </w:p>
    <w:p w14:paraId="31811B5C" w14:textId="35461149" w:rsidR="00FD00D4" w:rsidRPr="00556C49" w:rsidRDefault="00FD00D4" w:rsidP="00CC08A8">
      <w:pPr>
        <w:pStyle w:val="Bulletlist"/>
      </w:pPr>
      <w:r w:rsidRPr="00556C49">
        <w:t xml:space="preserve">Ranked No. 1 </w:t>
      </w:r>
      <w:r w:rsidR="00A227AD" w:rsidRPr="00556C49">
        <w:t xml:space="preserve">or 2 </w:t>
      </w:r>
      <w:r w:rsidRPr="00556C49">
        <w:t>for value for money</w:t>
      </w:r>
      <w:r w:rsidR="00CF1582" w:rsidRPr="00556C49">
        <w:t xml:space="preserve"> </w:t>
      </w:r>
      <w:r w:rsidRPr="00556C49">
        <w:t>trust, reputation in the community and overall satisfaction*</w:t>
      </w:r>
    </w:p>
    <w:p w14:paraId="37BFBA00" w14:textId="038213ED" w:rsidR="00FD00D4" w:rsidRPr="00556C49" w:rsidRDefault="00D13B26" w:rsidP="00CC08A8">
      <w:pPr>
        <w:pStyle w:val="Bulletlist"/>
      </w:pPr>
      <w:r w:rsidRPr="00556C49">
        <w:t xml:space="preserve">We completed construction of the </w:t>
      </w:r>
      <w:r w:rsidR="00883323" w:rsidRPr="00556C49">
        <w:t>Colac Renewable Organics Network</w:t>
      </w:r>
      <w:r w:rsidR="000B1839" w:rsidRPr="00556C49">
        <w:t xml:space="preserve">, </w:t>
      </w:r>
      <w:r w:rsidR="006F4604" w:rsidRPr="00556C49">
        <w:t xml:space="preserve">transforming waste </w:t>
      </w:r>
      <w:r w:rsidR="00B01195" w:rsidRPr="00556C49">
        <w:t>to energy</w:t>
      </w:r>
      <w:r w:rsidR="006241CA" w:rsidRPr="00556C49">
        <w:t xml:space="preserve">, with a business case for </w:t>
      </w:r>
      <w:r w:rsidR="006F4604" w:rsidRPr="00556C49">
        <w:t>a</w:t>
      </w:r>
      <w:r w:rsidR="006241CA" w:rsidRPr="00556C49">
        <w:t xml:space="preserve"> Regional Renewable Organics Network </w:t>
      </w:r>
      <w:r w:rsidR="006F4604" w:rsidRPr="00556C49">
        <w:t xml:space="preserve">completed for </w:t>
      </w:r>
      <w:r w:rsidR="006241CA" w:rsidRPr="00556C49">
        <w:t xml:space="preserve">our Black Rock </w:t>
      </w:r>
      <w:r w:rsidR="006F4604" w:rsidRPr="00556C49">
        <w:t>Water Reclamation P</w:t>
      </w:r>
      <w:r w:rsidR="006241CA" w:rsidRPr="00556C49">
        <w:t xml:space="preserve">lant. </w:t>
      </w:r>
    </w:p>
    <w:p w14:paraId="514F726F" w14:textId="77777777" w:rsidR="00FD00D4" w:rsidRDefault="00FD00D4" w:rsidP="00FD00D4"/>
    <w:p w14:paraId="0003E6DF" w14:textId="77777777" w:rsidR="003C4276" w:rsidRDefault="003C4276" w:rsidP="00FD00D4"/>
    <w:p w14:paraId="3F04361D" w14:textId="77777777" w:rsidR="00987D80" w:rsidRDefault="00987D80" w:rsidP="00FD00D4"/>
    <w:p w14:paraId="5F293694" w14:textId="77777777" w:rsidR="00987D80" w:rsidRDefault="00987D80" w:rsidP="00FD00D4"/>
    <w:p w14:paraId="1A5A2360" w14:textId="05A10EEC" w:rsidR="00987D80" w:rsidRDefault="00987D80" w:rsidP="00FD00D4"/>
    <w:p w14:paraId="56F397C6" w14:textId="77777777" w:rsidR="00987D80" w:rsidRDefault="00987D80" w:rsidP="00FD00D4"/>
    <w:p w14:paraId="10B7D8FB" w14:textId="77777777" w:rsidR="00987D80" w:rsidRDefault="00987D80" w:rsidP="00FD00D4"/>
    <w:p w14:paraId="764356E4" w14:textId="77777777" w:rsidR="00987D80" w:rsidRDefault="00987D80" w:rsidP="00FD00D4"/>
    <w:p w14:paraId="37D51F4F" w14:textId="77777777" w:rsidR="00987D80" w:rsidRDefault="00987D80" w:rsidP="00FD00D4"/>
    <w:p w14:paraId="6A0202DE" w14:textId="77777777" w:rsidR="00987D80" w:rsidRDefault="00987D80" w:rsidP="00FD00D4"/>
    <w:p w14:paraId="0A19D14C" w14:textId="77777777" w:rsidR="00987D80" w:rsidRDefault="00987D80" w:rsidP="00FD00D4"/>
    <w:p w14:paraId="363FA7A5" w14:textId="6A34E3F3" w:rsidR="00FD00D4" w:rsidRDefault="00FD00D4" w:rsidP="00FD00D4">
      <w:r>
        <w:t>Our assets include…</w:t>
      </w:r>
    </w:p>
    <w:p w14:paraId="430F3FC1" w14:textId="6C5DFC09" w:rsidR="00FD00D4" w:rsidRPr="008A5B29" w:rsidRDefault="00FD00D4" w:rsidP="00CC08A8">
      <w:pPr>
        <w:pStyle w:val="Bulletlist"/>
      </w:pPr>
      <w:r w:rsidRPr="008A5B29">
        <w:t>12 major reservoirs</w:t>
      </w:r>
      <w:r w:rsidR="006E3BF4" w:rsidRPr="008A5B29">
        <w:t xml:space="preserve">, </w:t>
      </w:r>
      <w:r w:rsidRPr="008A5B29">
        <w:t>26 water basins</w:t>
      </w:r>
      <w:r w:rsidR="008A5B29" w:rsidRPr="008A5B29">
        <w:t xml:space="preserve"> and 49 water tanks</w:t>
      </w:r>
    </w:p>
    <w:p w14:paraId="3B0DAEA6" w14:textId="77777777" w:rsidR="00FD00D4" w:rsidRPr="008A5B29" w:rsidRDefault="00FD00D4" w:rsidP="00CC08A8">
      <w:pPr>
        <w:pStyle w:val="Bulletlist"/>
      </w:pPr>
      <w:r w:rsidRPr="008A5B29">
        <w:t>11 water reclamation and 8 water treatment plants</w:t>
      </w:r>
    </w:p>
    <w:p w14:paraId="16F1E07D" w14:textId="18EBF405" w:rsidR="00FD00D4" w:rsidRPr="008A5B29" w:rsidRDefault="00FD00D4" w:rsidP="00CC08A8">
      <w:pPr>
        <w:pStyle w:val="Bulletlist"/>
      </w:pPr>
      <w:r w:rsidRPr="008A5B29">
        <w:t>7,</w:t>
      </w:r>
      <w:r w:rsidR="006E3BF4" w:rsidRPr="008A5B29">
        <w:t>597</w:t>
      </w:r>
      <w:r w:rsidRPr="008A5B29">
        <w:t xml:space="preserve"> kilometres of pipes</w:t>
      </w:r>
    </w:p>
    <w:p w14:paraId="583DC824" w14:textId="061070B3" w:rsidR="00FD00D4" w:rsidRPr="00BC022B" w:rsidRDefault="00FD00D4" w:rsidP="00CC08A8">
      <w:pPr>
        <w:pStyle w:val="Bulletlist"/>
      </w:pPr>
      <w:r w:rsidRPr="00BC022B">
        <w:t>27</w:t>
      </w:r>
      <w:r w:rsidR="006E3BF4" w:rsidRPr="00BC022B">
        <w:t>6</w:t>
      </w:r>
      <w:r w:rsidRPr="00BC022B">
        <w:t xml:space="preserve"> pumping stations (59 water including raw water, 21</w:t>
      </w:r>
      <w:r w:rsidR="006E3BF4" w:rsidRPr="00BC022B">
        <w:t>7</w:t>
      </w:r>
      <w:r w:rsidRPr="00BC022B">
        <w:t>)</w:t>
      </w:r>
    </w:p>
    <w:p w14:paraId="777682EA" w14:textId="775528EE" w:rsidR="00FE1DB8" w:rsidRPr="00BC022B" w:rsidRDefault="00FE1DB8" w:rsidP="00CC08A8">
      <w:pPr>
        <w:pStyle w:val="Bulletlist"/>
        <w:rPr>
          <w:w w:val="105"/>
        </w:rPr>
      </w:pPr>
      <w:r w:rsidRPr="00BC022B">
        <w:rPr>
          <w:w w:val="105"/>
        </w:rPr>
        <w:t xml:space="preserve">Six water reservoirs </w:t>
      </w:r>
      <w:r w:rsidR="00C86DE1" w:rsidRPr="00BC022B">
        <w:rPr>
          <w:w w:val="105"/>
        </w:rPr>
        <w:t xml:space="preserve">which </w:t>
      </w:r>
      <w:r w:rsidRPr="00BC022B">
        <w:rPr>
          <w:w w:val="105"/>
        </w:rPr>
        <w:t>are open for public use - for walking, bird watching, horse riding, mountain biking, dog walking, sightseeing and picnicking.</w:t>
      </w:r>
    </w:p>
    <w:p w14:paraId="28FA3504" w14:textId="10D5A7A8" w:rsidR="00CD4142" w:rsidRPr="00BC022B" w:rsidRDefault="2BEDFFDD" w:rsidP="00CC08A8">
      <w:pPr>
        <w:pStyle w:val="Bulletlist"/>
      </w:pPr>
      <w:r>
        <w:t>f</w:t>
      </w:r>
      <w:r w:rsidR="0271F2FE">
        <w:t xml:space="preserve">ish </w:t>
      </w:r>
      <w:r w:rsidR="0271F2FE" w:rsidRPr="00BC022B">
        <w:rPr>
          <w:w w:val="105"/>
        </w:rPr>
        <w:t xml:space="preserve">stocking at our </w:t>
      </w:r>
      <w:r w:rsidR="0271F2FE" w:rsidRPr="00BC022B">
        <w:t>reservoirs</w:t>
      </w:r>
      <w:r w:rsidR="1E29E088" w:rsidRPr="00BC022B">
        <w:t>,</w:t>
      </w:r>
      <w:r w:rsidR="0271F2FE" w:rsidRPr="00BC022B">
        <w:rPr>
          <w:spacing w:val="-3"/>
        </w:rPr>
        <w:t xml:space="preserve"> </w:t>
      </w:r>
      <w:r w:rsidR="0271F2FE" w:rsidRPr="00BC022B">
        <w:t>in</w:t>
      </w:r>
      <w:r w:rsidR="0271F2FE" w:rsidRPr="00BC022B">
        <w:rPr>
          <w:spacing w:val="-3"/>
        </w:rPr>
        <w:t xml:space="preserve"> </w:t>
      </w:r>
      <w:r w:rsidR="0271F2FE" w:rsidRPr="00BC022B">
        <w:t>collaboration</w:t>
      </w:r>
      <w:r w:rsidR="0271F2FE" w:rsidRPr="00BC022B">
        <w:rPr>
          <w:spacing w:val="-5"/>
        </w:rPr>
        <w:t xml:space="preserve"> </w:t>
      </w:r>
      <w:r w:rsidR="0271F2FE" w:rsidRPr="00BC022B">
        <w:t>with</w:t>
      </w:r>
      <w:r w:rsidR="0271F2FE" w:rsidRPr="00BC022B">
        <w:rPr>
          <w:spacing w:val="-3"/>
        </w:rPr>
        <w:t xml:space="preserve"> </w:t>
      </w:r>
      <w:r w:rsidR="0271F2FE" w:rsidRPr="00BC022B">
        <w:t>Fisheries</w:t>
      </w:r>
      <w:r w:rsidR="1980456A" w:rsidRPr="00BC022B">
        <w:t xml:space="preserve"> </w:t>
      </w:r>
      <w:r w:rsidR="0271F2FE" w:rsidRPr="00BC022B">
        <w:t>Victoria</w:t>
      </w:r>
      <w:r w:rsidR="0271F2FE" w:rsidRPr="00BC022B">
        <w:rPr>
          <w:spacing w:val="-5"/>
        </w:rPr>
        <w:t xml:space="preserve"> </w:t>
      </w:r>
      <w:r w:rsidR="0271F2FE" w:rsidRPr="00BC022B">
        <w:t>and</w:t>
      </w:r>
      <w:r w:rsidR="0271F2FE" w:rsidRPr="00BC022B">
        <w:rPr>
          <w:spacing w:val="-5"/>
        </w:rPr>
        <w:t xml:space="preserve"> </w:t>
      </w:r>
      <w:r w:rsidR="0271F2FE" w:rsidRPr="00BC022B">
        <w:t>community</w:t>
      </w:r>
      <w:r w:rsidR="0271F2FE" w:rsidRPr="00BC022B">
        <w:rPr>
          <w:spacing w:val="-7"/>
        </w:rPr>
        <w:t xml:space="preserve"> </w:t>
      </w:r>
      <w:r w:rsidR="0271F2FE" w:rsidRPr="00BC022B">
        <w:t>groups</w:t>
      </w:r>
      <w:r w:rsidR="0271F2FE" w:rsidRPr="00BC022B">
        <w:rPr>
          <w:spacing w:val="-7"/>
        </w:rPr>
        <w:t xml:space="preserve"> </w:t>
      </w:r>
    </w:p>
    <w:p w14:paraId="3E751616" w14:textId="097D59FD" w:rsidR="006E7968" w:rsidRPr="00BC022B" w:rsidRDefault="006E7968" w:rsidP="00CC08A8">
      <w:pPr>
        <w:pStyle w:val="Bulletlist"/>
        <w:rPr>
          <w:spacing w:val="-2"/>
          <w:w w:val="105"/>
        </w:rPr>
      </w:pPr>
      <w:r w:rsidRPr="00BC022B">
        <w:rPr>
          <w:w w:val="105"/>
        </w:rPr>
        <w:t>Murrk</w:t>
      </w:r>
      <w:r w:rsidRPr="00BC022B">
        <w:rPr>
          <w:spacing w:val="-5"/>
          <w:w w:val="105"/>
        </w:rPr>
        <w:t xml:space="preserve"> </w:t>
      </w:r>
      <w:r w:rsidRPr="00BC022B">
        <w:rPr>
          <w:w w:val="105"/>
        </w:rPr>
        <w:t>Ngubitj</w:t>
      </w:r>
      <w:r w:rsidRPr="00BC022B">
        <w:rPr>
          <w:spacing w:val="-7"/>
          <w:w w:val="105"/>
        </w:rPr>
        <w:t xml:space="preserve"> </w:t>
      </w:r>
      <w:r w:rsidRPr="00BC022B">
        <w:rPr>
          <w:w w:val="105"/>
        </w:rPr>
        <w:t>Yarram</w:t>
      </w:r>
      <w:r w:rsidRPr="00BC022B">
        <w:rPr>
          <w:spacing w:val="-7"/>
          <w:w w:val="105"/>
        </w:rPr>
        <w:t xml:space="preserve"> </w:t>
      </w:r>
      <w:r w:rsidRPr="00BC022B">
        <w:rPr>
          <w:w w:val="105"/>
        </w:rPr>
        <w:t>Yaluk (37ha</w:t>
      </w:r>
      <w:r w:rsidRPr="00BC022B">
        <w:rPr>
          <w:spacing w:val="-2"/>
          <w:w w:val="105"/>
        </w:rPr>
        <w:t xml:space="preserve"> </w:t>
      </w:r>
      <w:r w:rsidRPr="00BC022B">
        <w:rPr>
          <w:w w:val="105"/>
        </w:rPr>
        <w:t>former</w:t>
      </w:r>
      <w:r w:rsidRPr="00BC022B">
        <w:rPr>
          <w:spacing w:val="-6"/>
          <w:w w:val="105"/>
        </w:rPr>
        <w:t xml:space="preserve"> </w:t>
      </w:r>
      <w:r w:rsidRPr="00BC022B">
        <w:rPr>
          <w:w w:val="105"/>
        </w:rPr>
        <w:t>Bellarine</w:t>
      </w:r>
      <w:r w:rsidRPr="00BC022B">
        <w:rPr>
          <w:spacing w:val="-2"/>
          <w:w w:val="105"/>
        </w:rPr>
        <w:t xml:space="preserve"> </w:t>
      </w:r>
      <w:r w:rsidRPr="00BC022B">
        <w:rPr>
          <w:w w:val="105"/>
        </w:rPr>
        <w:t>Basin</w:t>
      </w:r>
      <w:r w:rsidRPr="00BC022B">
        <w:rPr>
          <w:spacing w:val="-2"/>
          <w:w w:val="105"/>
        </w:rPr>
        <w:t xml:space="preserve"> </w:t>
      </w:r>
      <w:r w:rsidRPr="00BC022B">
        <w:rPr>
          <w:w w:val="105"/>
        </w:rPr>
        <w:t>site)</w:t>
      </w:r>
      <w:r w:rsidRPr="00BC022B">
        <w:rPr>
          <w:spacing w:val="-2"/>
          <w:w w:val="105"/>
        </w:rPr>
        <w:t xml:space="preserve"> </w:t>
      </w:r>
      <w:r w:rsidRPr="00BC022B">
        <w:rPr>
          <w:w w:val="105"/>
        </w:rPr>
        <w:t xml:space="preserve">and the </w:t>
      </w:r>
      <w:proofErr w:type="spellStart"/>
      <w:r w:rsidRPr="00BC022B">
        <w:rPr>
          <w:w w:val="105"/>
        </w:rPr>
        <w:t>Porronggitj</w:t>
      </w:r>
      <w:proofErr w:type="spellEnd"/>
      <w:r w:rsidRPr="00BC022B">
        <w:rPr>
          <w:w w:val="105"/>
        </w:rPr>
        <w:t xml:space="preserve"> </w:t>
      </w:r>
      <w:proofErr w:type="spellStart"/>
      <w:r w:rsidRPr="00BC022B">
        <w:rPr>
          <w:w w:val="105"/>
        </w:rPr>
        <w:t>Karrong</w:t>
      </w:r>
      <w:proofErr w:type="spellEnd"/>
      <w:r w:rsidRPr="00BC022B">
        <w:rPr>
          <w:w w:val="105"/>
        </w:rPr>
        <w:t xml:space="preserve"> </w:t>
      </w:r>
      <w:r w:rsidR="00876501" w:rsidRPr="00BC022B">
        <w:rPr>
          <w:w w:val="105"/>
        </w:rPr>
        <w:t xml:space="preserve">cultural </w:t>
      </w:r>
      <w:r w:rsidRPr="00BC022B">
        <w:rPr>
          <w:w w:val="105"/>
        </w:rPr>
        <w:t xml:space="preserve">precinct </w:t>
      </w:r>
      <w:r w:rsidR="00E524C2" w:rsidRPr="00BC022B">
        <w:rPr>
          <w:w w:val="105"/>
        </w:rPr>
        <w:t xml:space="preserve">(66ha) </w:t>
      </w:r>
      <w:r w:rsidRPr="00BC022B">
        <w:rPr>
          <w:w w:val="105"/>
        </w:rPr>
        <w:t>project</w:t>
      </w:r>
      <w:r w:rsidR="00876501" w:rsidRPr="00BC022B">
        <w:rPr>
          <w:w w:val="105"/>
        </w:rPr>
        <w:t xml:space="preserve">s, </w:t>
      </w:r>
      <w:r w:rsidR="00927ACA" w:rsidRPr="00BC022B">
        <w:rPr>
          <w:w w:val="105"/>
        </w:rPr>
        <w:t>working with</w:t>
      </w:r>
      <w:r w:rsidR="00927ACA" w:rsidRPr="00BC022B">
        <w:t xml:space="preserve"> Wadawurrung Traditional Owners</w:t>
      </w:r>
      <w:r w:rsidR="00927ACA" w:rsidRPr="00BC022B">
        <w:rPr>
          <w:w w:val="105"/>
        </w:rPr>
        <w:t>.</w:t>
      </w:r>
    </w:p>
    <w:p w14:paraId="6A418482" w14:textId="77777777" w:rsidR="006E7968" w:rsidRPr="006E7968" w:rsidRDefault="006E7968" w:rsidP="006E7968"/>
    <w:p w14:paraId="59486BC9" w14:textId="24DAFC19" w:rsidR="00FD00D4" w:rsidRDefault="00FD00D4" w:rsidP="00FD00D4"/>
    <w:p w14:paraId="4A5BD3D0" w14:textId="77777777" w:rsidR="00FD00D4" w:rsidRDefault="00FD00D4" w:rsidP="00FD00D4"/>
    <w:p w14:paraId="3FD9AB94" w14:textId="1D84A470" w:rsidR="00FD00D4" w:rsidRDefault="00FD00D4" w:rsidP="00FD00D4"/>
    <w:p w14:paraId="1C981E84" w14:textId="37A29466" w:rsidR="00FD00D4" w:rsidRDefault="00FD00D4" w:rsidP="00FD00D4"/>
    <w:p w14:paraId="12D767F3" w14:textId="59736BA1" w:rsidR="00FD00D4" w:rsidRDefault="00FD00D4" w:rsidP="00FD00D4">
      <w:r w:rsidRPr="00202214">
        <w:t>*In the Victorian Essential Services Commission’s customer perception survey results</w:t>
      </w:r>
      <w:r w:rsidR="00551785">
        <w:t xml:space="preserve"> 2023-24</w:t>
      </w:r>
      <w:r w:rsidR="00202214" w:rsidRPr="00202214">
        <w:t>.</w:t>
      </w:r>
    </w:p>
    <w:p w14:paraId="6CBB9F61" w14:textId="77777777" w:rsidR="00FD00D4" w:rsidRDefault="00FD00D4" w:rsidP="00FD00D4"/>
    <w:p w14:paraId="01E65CE7" w14:textId="77777777" w:rsidR="00FD00D4" w:rsidRDefault="00FD00D4" w:rsidP="00FD00D4"/>
    <w:p w14:paraId="530D35BF" w14:textId="77777777" w:rsidR="00FD00D4" w:rsidRDefault="00FD00D4" w:rsidP="00FD00D4"/>
    <w:p w14:paraId="205FE2F8" w14:textId="7E9B21C7" w:rsidR="00FD00D4" w:rsidRDefault="00FD00D4" w:rsidP="00FD00D4"/>
    <w:p w14:paraId="19C5A564" w14:textId="5CE15F66" w:rsidR="005652B1" w:rsidRDefault="00CA7CA5">
      <w:r>
        <w:rPr>
          <w:noProof/>
        </w:rPr>
        <w:lastRenderedPageBreak/>
        <w:drawing>
          <wp:anchor distT="0" distB="0" distL="114300" distR="114300" simplePos="0" relativeHeight="251658328" behindDoc="1" locked="0" layoutInCell="1" allowOverlap="1" wp14:anchorId="4D15B3E8" wp14:editId="70CEA2B0">
            <wp:simplePos x="0" y="0"/>
            <wp:positionH relativeFrom="column">
              <wp:posOffset>-534335</wp:posOffset>
            </wp:positionH>
            <wp:positionV relativeFrom="paragraph">
              <wp:posOffset>-380253</wp:posOffset>
            </wp:positionV>
            <wp:extent cx="7566409" cy="10701064"/>
            <wp:effectExtent l="0" t="0" r="0" b="5080"/>
            <wp:wrapNone/>
            <wp:docPr id="906392045"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6392045" name="Picture 90639204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569640" cy="10705634"/>
                    </a:xfrm>
                    <a:prstGeom prst="rect">
                      <a:avLst/>
                    </a:prstGeom>
                  </pic:spPr>
                </pic:pic>
              </a:graphicData>
            </a:graphic>
            <wp14:sizeRelH relativeFrom="margin">
              <wp14:pctWidth>0</wp14:pctWidth>
            </wp14:sizeRelH>
            <wp14:sizeRelV relativeFrom="margin">
              <wp14:pctHeight>0</wp14:pctHeight>
            </wp14:sizeRelV>
          </wp:anchor>
        </w:drawing>
      </w:r>
      <w:r w:rsidR="005652B1">
        <w:br w:type="page"/>
      </w:r>
    </w:p>
    <w:p w14:paraId="08E9674C" w14:textId="47321BE7" w:rsidR="003C7294" w:rsidRDefault="0044290B" w:rsidP="00FD00D4">
      <w:r>
        <w:rPr>
          <w:noProof/>
        </w:rPr>
        <w:lastRenderedPageBreak/>
        <w:drawing>
          <wp:anchor distT="0" distB="0" distL="114300" distR="114300" simplePos="0" relativeHeight="251658259" behindDoc="0" locked="0" layoutInCell="1" allowOverlap="1" wp14:anchorId="4EA7DD20" wp14:editId="12736AA3">
            <wp:simplePos x="0" y="0"/>
            <wp:positionH relativeFrom="column">
              <wp:posOffset>-568325</wp:posOffset>
            </wp:positionH>
            <wp:positionV relativeFrom="paragraph">
              <wp:posOffset>-520827</wp:posOffset>
            </wp:positionV>
            <wp:extent cx="7650480" cy="10821670"/>
            <wp:effectExtent l="0" t="0" r="7620" b="0"/>
            <wp:wrapNone/>
            <wp:docPr id="1515701739"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5701739" name="Picture 27"/>
                    <pic:cNvPicPr/>
                  </pic:nvPicPr>
                  <pic:blipFill>
                    <a:blip r:embed="rId25" cstate="print">
                      <a:extLst>
                        <a:ext uri="{28A0092B-C50C-407E-A947-70E740481C1C}">
                          <a14:useLocalDpi xmlns:a14="http://schemas.microsoft.com/office/drawing/2010/main" val="0"/>
                        </a:ext>
                      </a:extLst>
                    </a:blip>
                    <a:stretch>
                      <a:fillRect/>
                    </a:stretch>
                  </pic:blipFill>
                  <pic:spPr>
                    <a:xfrm>
                      <a:off x="0" y="0"/>
                      <a:ext cx="7650480" cy="10821670"/>
                    </a:xfrm>
                    <a:prstGeom prst="rect">
                      <a:avLst/>
                    </a:prstGeom>
                  </pic:spPr>
                </pic:pic>
              </a:graphicData>
            </a:graphic>
            <wp14:sizeRelH relativeFrom="margin">
              <wp14:pctWidth>0</wp14:pctWidth>
            </wp14:sizeRelH>
            <wp14:sizeRelV relativeFrom="margin">
              <wp14:pctHeight>0</wp14:pctHeight>
            </wp14:sizeRelV>
          </wp:anchor>
        </w:drawing>
      </w:r>
    </w:p>
    <w:p w14:paraId="2F0BBD3A" w14:textId="70088ACF" w:rsidR="003C7294" w:rsidRDefault="003C7294" w:rsidP="00FD00D4"/>
    <w:p w14:paraId="312E3B27" w14:textId="1FFCFAE6" w:rsidR="0060013D" w:rsidRDefault="0060013D" w:rsidP="00FD00D4">
      <w:r>
        <w:br w:type="page"/>
      </w:r>
    </w:p>
    <w:p w14:paraId="6260BBE1" w14:textId="77777777" w:rsidR="009362AD" w:rsidRDefault="009362AD" w:rsidP="009362AD">
      <w:pPr>
        <w:rPr>
          <w:rFonts w:ascii="Segoe UI" w:hAnsi="Segoe UI" w:cs="Segoe UI"/>
        </w:rPr>
        <w:sectPr w:rsidR="009362AD" w:rsidSect="003E2FE8">
          <w:footerReference w:type="default" r:id="rId26"/>
          <w:headerReference w:type="first" r:id="rId27"/>
          <w:footerReference w:type="first" r:id="rId28"/>
          <w:type w:val="continuous"/>
          <w:pgSz w:w="11906" w:h="16838" w:code="9"/>
          <w:pgMar w:top="567" w:right="794" w:bottom="284" w:left="794" w:header="397" w:footer="340" w:gutter="0"/>
          <w:pgNumType w:start="1"/>
          <w:cols w:space="708"/>
          <w:titlePg/>
          <w:docGrid w:linePitch="360"/>
        </w:sectPr>
      </w:pPr>
    </w:p>
    <w:p w14:paraId="74DEC900" w14:textId="55DF83F4" w:rsidR="009362AD" w:rsidRPr="00B94591" w:rsidRDefault="009362AD" w:rsidP="009362AD">
      <w:pPr>
        <w:rPr>
          <w:rStyle w:val="Strong"/>
          <w:color w:val="008998" w:themeColor="accent1"/>
          <w:kern w:val="0"/>
        </w:rPr>
      </w:pPr>
      <w:r w:rsidRPr="00B94591">
        <w:rPr>
          <w:rStyle w:val="Strong"/>
          <w:color w:val="008998" w:themeColor="accent1"/>
          <w:kern w:val="0"/>
        </w:rPr>
        <w:lastRenderedPageBreak/>
        <w:t>CONTENTS</w:t>
      </w:r>
    </w:p>
    <w:p w14:paraId="158C2409" w14:textId="77777777" w:rsidR="00B94591" w:rsidRDefault="00B94591" w:rsidP="009362AD">
      <w:pPr>
        <w:rPr>
          <w:rStyle w:val="Strong"/>
        </w:rPr>
      </w:pPr>
    </w:p>
    <w:p w14:paraId="65820BB1" w14:textId="77777777" w:rsidR="008C6908" w:rsidRDefault="008C6908" w:rsidP="009362AD">
      <w:pPr>
        <w:rPr>
          <w:rStyle w:val="Strong"/>
        </w:rPr>
      </w:pPr>
    </w:p>
    <w:p w14:paraId="119A0828" w14:textId="382F956D" w:rsidR="009362AD" w:rsidRPr="0087175E" w:rsidRDefault="009362AD" w:rsidP="009362AD">
      <w:pPr>
        <w:rPr>
          <w:rStyle w:val="Strong"/>
        </w:rPr>
      </w:pPr>
      <w:r w:rsidRPr="0087175E">
        <w:rPr>
          <w:rStyle w:val="Strong"/>
        </w:rPr>
        <w:t xml:space="preserve">Part 1: Year in review </w:t>
      </w:r>
      <w:r w:rsidR="0087175E" w:rsidRPr="0087175E">
        <w:rPr>
          <w:rStyle w:val="Strong"/>
        </w:rPr>
        <w:tab/>
      </w:r>
      <w:r w:rsidR="0087175E" w:rsidRPr="0087175E">
        <w:rPr>
          <w:rStyle w:val="Strong"/>
        </w:rPr>
        <w:tab/>
      </w:r>
      <w:r w:rsidR="0087175E" w:rsidRPr="0087175E">
        <w:rPr>
          <w:rStyle w:val="Strong"/>
        </w:rPr>
        <w:tab/>
        <w:t>4</w:t>
      </w:r>
    </w:p>
    <w:p w14:paraId="148C4861" w14:textId="64C17F03" w:rsidR="0013288C" w:rsidRDefault="009362AD" w:rsidP="00CC08A8">
      <w:pPr>
        <w:pStyle w:val="Bulletlist"/>
      </w:pPr>
      <w:r>
        <w:t>Responsible body declaration</w:t>
      </w:r>
      <w:r w:rsidR="004B10F1">
        <w:tab/>
      </w:r>
      <w:r w:rsidR="00F97193">
        <w:t>5</w:t>
      </w:r>
    </w:p>
    <w:p w14:paraId="5D378FBE" w14:textId="0A26FB88" w:rsidR="009362AD" w:rsidRPr="00287DAB" w:rsidRDefault="009362AD" w:rsidP="00CC08A8">
      <w:pPr>
        <w:pStyle w:val="Bulletlist"/>
      </w:pPr>
      <w:r w:rsidRPr="00287DAB">
        <w:t xml:space="preserve">Chairs &amp; </w:t>
      </w:r>
      <w:r w:rsidRPr="00172D98">
        <w:t>MD Message</w:t>
      </w:r>
      <w:r w:rsidR="00F97193">
        <w:tab/>
      </w:r>
      <w:r w:rsidR="00F97193">
        <w:tab/>
      </w:r>
      <w:r w:rsidR="0087175E">
        <w:t>5</w:t>
      </w:r>
    </w:p>
    <w:p w14:paraId="3792421E" w14:textId="7F235955" w:rsidR="009362AD" w:rsidRPr="00287DAB" w:rsidRDefault="009362AD" w:rsidP="00CC08A8">
      <w:pPr>
        <w:pStyle w:val="Bulletlist"/>
      </w:pPr>
      <w:r w:rsidRPr="008C6908">
        <w:t>Financial summary &amp; tables</w:t>
      </w:r>
      <w:r w:rsidR="0087175E">
        <w:tab/>
      </w:r>
      <w:r w:rsidR="0013288C">
        <w:t>8</w:t>
      </w:r>
    </w:p>
    <w:p w14:paraId="00FF476D" w14:textId="0FBA6640" w:rsidR="009362AD" w:rsidRPr="00254C78" w:rsidRDefault="00414F71" w:rsidP="009362AD">
      <w:pPr>
        <w:rPr>
          <w:rStyle w:val="Strong"/>
        </w:rPr>
      </w:pPr>
      <w:r>
        <w:rPr>
          <w:rFonts w:ascii="Segoe UI" w:hAnsi="Segoe UI" w:cs="Segoe UI"/>
        </w:rPr>
        <w:br/>
      </w:r>
      <w:r w:rsidR="009362AD" w:rsidRPr="00254C78">
        <w:rPr>
          <w:rStyle w:val="Strong"/>
        </w:rPr>
        <w:t xml:space="preserve">Part 2: About us </w:t>
      </w:r>
      <w:r w:rsidR="0087175E" w:rsidRPr="00254C78">
        <w:rPr>
          <w:rStyle w:val="Strong"/>
        </w:rPr>
        <w:tab/>
      </w:r>
      <w:r w:rsidR="0087175E" w:rsidRPr="00254C78">
        <w:rPr>
          <w:rStyle w:val="Strong"/>
        </w:rPr>
        <w:tab/>
      </w:r>
      <w:r w:rsidR="0087175E" w:rsidRPr="00254C78">
        <w:rPr>
          <w:rStyle w:val="Strong"/>
        </w:rPr>
        <w:tab/>
      </w:r>
      <w:r w:rsidR="0087175E" w:rsidRPr="00254C78">
        <w:rPr>
          <w:rStyle w:val="Strong"/>
        </w:rPr>
        <w:tab/>
      </w:r>
      <w:r w:rsidR="00254C78" w:rsidRPr="00254C78">
        <w:rPr>
          <w:rStyle w:val="Strong"/>
        </w:rPr>
        <w:t>1</w:t>
      </w:r>
      <w:r w:rsidR="00157AAD">
        <w:rPr>
          <w:rStyle w:val="Strong"/>
        </w:rPr>
        <w:t>3</w:t>
      </w:r>
    </w:p>
    <w:p w14:paraId="7EDC96C7" w14:textId="1FBB9A6F" w:rsidR="009362AD" w:rsidRPr="00287DAB" w:rsidRDefault="009362AD" w:rsidP="00CC08A8">
      <w:pPr>
        <w:pStyle w:val="Bulletlist"/>
      </w:pPr>
      <w:r w:rsidRPr="00287DAB">
        <w:t xml:space="preserve">Vision </w:t>
      </w:r>
      <w:r w:rsidR="004B10F1">
        <w:t>and values</w:t>
      </w:r>
      <w:r w:rsidR="00254C78">
        <w:tab/>
      </w:r>
      <w:r w:rsidR="00254C78">
        <w:tab/>
      </w:r>
      <w:r w:rsidR="00254C78">
        <w:tab/>
        <w:t>1</w:t>
      </w:r>
      <w:r w:rsidR="00346565">
        <w:t>3</w:t>
      </w:r>
    </w:p>
    <w:p w14:paraId="3209A9A5" w14:textId="3D1B5CD2" w:rsidR="009362AD" w:rsidRPr="00287DAB" w:rsidRDefault="009362AD" w:rsidP="00CC08A8">
      <w:pPr>
        <w:pStyle w:val="Bulletlist"/>
      </w:pPr>
      <w:r w:rsidRPr="00287DAB">
        <w:t>Strategy</w:t>
      </w:r>
      <w:r w:rsidR="00254C78">
        <w:tab/>
      </w:r>
      <w:r w:rsidR="00254C78">
        <w:tab/>
      </w:r>
      <w:r w:rsidR="00254C78">
        <w:tab/>
      </w:r>
      <w:r w:rsidR="00254C78">
        <w:tab/>
        <w:t>1</w:t>
      </w:r>
      <w:r w:rsidR="00346565">
        <w:t>5</w:t>
      </w:r>
    </w:p>
    <w:p w14:paraId="3EA82DE9" w14:textId="461A7A73" w:rsidR="008C6908" w:rsidRPr="008C6908" w:rsidRDefault="008C6908" w:rsidP="008C6908">
      <w:pPr>
        <w:pStyle w:val="Bulletlist"/>
      </w:pPr>
      <w:proofErr w:type="gramStart"/>
      <w:r>
        <w:t>At a glance</w:t>
      </w:r>
      <w:proofErr w:type="gramEnd"/>
      <w:r>
        <w:t xml:space="preserve"> – graphs</w:t>
      </w:r>
      <w:r>
        <w:tab/>
      </w:r>
      <w:r>
        <w:tab/>
        <w:t>19</w:t>
      </w:r>
    </w:p>
    <w:p w14:paraId="37BDEC31" w14:textId="77777777" w:rsidR="009362AD" w:rsidRPr="00287DAB" w:rsidRDefault="009362AD" w:rsidP="009362AD">
      <w:pPr>
        <w:rPr>
          <w:rFonts w:ascii="Segoe UI" w:hAnsi="Segoe UI" w:cs="Segoe UI"/>
        </w:rPr>
      </w:pPr>
    </w:p>
    <w:p w14:paraId="0C1AF80F" w14:textId="1C8C6E30" w:rsidR="009362AD" w:rsidRPr="00836943" w:rsidRDefault="009362AD" w:rsidP="009362AD">
      <w:pPr>
        <w:rPr>
          <w:rStyle w:val="Strong"/>
        </w:rPr>
      </w:pPr>
      <w:r w:rsidRPr="00836943">
        <w:rPr>
          <w:rStyle w:val="Strong"/>
        </w:rPr>
        <w:t xml:space="preserve">Part 3: Water consumption </w:t>
      </w:r>
      <w:r w:rsidR="00B966DB" w:rsidRPr="00836943">
        <w:rPr>
          <w:rStyle w:val="Strong"/>
        </w:rPr>
        <w:tab/>
      </w:r>
      <w:r w:rsidR="00B966DB" w:rsidRPr="00836943">
        <w:rPr>
          <w:rStyle w:val="Strong"/>
        </w:rPr>
        <w:tab/>
        <w:t>2</w:t>
      </w:r>
      <w:r w:rsidR="00346565">
        <w:rPr>
          <w:rStyle w:val="Strong"/>
        </w:rPr>
        <w:t>0</w:t>
      </w:r>
    </w:p>
    <w:p w14:paraId="01AB0C47" w14:textId="6054541F" w:rsidR="009362AD" w:rsidRDefault="009362AD" w:rsidP="00CC08A8">
      <w:pPr>
        <w:pStyle w:val="Bulletlist"/>
      </w:pPr>
      <w:r>
        <w:t xml:space="preserve">Consumption tables </w:t>
      </w:r>
      <w:r w:rsidR="00B966DB">
        <w:tab/>
      </w:r>
      <w:r w:rsidR="00B966DB">
        <w:tab/>
        <w:t>2</w:t>
      </w:r>
      <w:r w:rsidR="00C113B0">
        <w:t>1</w:t>
      </w:r>
    </w:p>
    <w:p w14:paraId="1A02B572" w14:textId="1D346371" w:rsidR="009362AD" w:rsidRPr="00AD1783" w:rsidRDefault="009362AD" w:rsidP="00CC08A8">
      <w:pPr>
        <w:pStyle w:val="Bulletlist"/>
      </w:pPr>
      <w:r w:rsidRPr="00AD1783">
        <w:t xml:space="preserve">Residential water </w:t>
      </w:r>
      <w:r w:rsidR="00F52A51">
        <w:t>efficiency</w:t>
      </w:r>
      <w:r w:rsidRPr="00AD1783">
        <w:t> </w:t>
      </w:r>
      <w:r w:rsidR="00F52A51">
        <w:tab/>
        <w:t>2</w:t>
      </w:r>
      <w:r w:rsidR="00C113B0">
        <w:t>3</w:t>
      </w:r>
    </w:p>
    <w:p w14:paraId="52EE2E0B" w14:textId="47FEA1FD" w:rsidR="002E5597" w:rsidRPr="002E5597" w:rsidRDefault="00F52A51" w:rsidP="002E5597">
      <w:pPr>
        <w:pStyle w:val="Bulletlist"/>
      </w:pPr>
      <w:r>
        <w:t>Non-residential water efficiency</w:t>
      </w:r>
      <w:r>
        <w:tab/>
        <w:t>2</w:t>
      </w:r>
      <w:r w:rsidR="004D562E">
        <w:t>4</w:t>
      </w:r>
    </w:p>
    <w:p w14:paraId="57C254E1" w14:textId="2B5B14A3" w:rsidR="009362AD" w:rsidRDefault="00F52A51" w:rsidP="00CC08A8">
      <w:pPr>
        <w:pStyle w:val="Bulletlist"/>
      </w:pPr>
      <w:r>
        <w:t>Grants provided</w:t>
      </w:r>
      <w:r>
        <w:tab/>
      </w:r>
      <w:r>
        <w:tab/>
      </w:r>
      <w:r>
        <w:tab/>
        <w:t>2</w:t>
      </w:r>
      <w:r w:rsidR="004D562E">
        <w:t>6</w:t>
      </w:r>
    </w:p>
    <w:p w14:paraId="7475AF08" w14:textId="77777777" w:rsidR="009362AD" w:rsidRPr="00287DAB" w:rsidRDefault="009362AD" w:rsidP="009362AD">
      <w:pPr>
        <w:rPr>
          <w:rFonts w:ascii="Segoe UI" w:hAnsi="Segoe UI" w:cs="Segoe UI"/>
        </w:rPr>
      </w:pPr>
    </w:p>
    <w:p w14:paraId="61C8C44F" w14:textId="2F31C5E5" w:rsidR="009362AD" w:rsidRPr="00836943" w:rsidRDefault="009362AD" w:rsidP="009362AD">
      <w:pPr>
        <w:rPr>
          <w:rStyle w:val="Strong"/>
        </w:rPr>
      </w:pPr>
      <w:r w:rsidRPr="00836943">
        <w:rPr>
          <w:rStyle w:val="Strong"/>
        </w:rPr>
        <w:t xml:space="preserve">Part 4: </w:t>
      </w:r>
      <w:proofErr w:type="gramStart"/>
      <w:r w:rsidRPr="00836943">
        <w:rPr>
          <w:rStyle w:val="Strong"/>
        </w:rPr>
        <w:t xml:space="preserve">Reconciliation  </w:t>
      </w:r>
      <w:r w:rsidR="00F52A51" w:rsidRPr="00836943">
        <w:rPr>
          <w:rStyle w:val="Strong"/>
        </w:rPr>
        <w:tab/>
      </w:r>
      <w:proofErr w:type="gramEnd"/>
      <w:r w:rsidR="00F52A51" w:rsidRPr="00836943">
        <w:rPr>
          <w:rStyle w:val="Strong"/>
        </w:rPr>
        <w:tab/>
      </w:r>
      <w:r w:rsidR="00F52A51" w:rsidRPr="00836943">
        <w:rPr>
          <w:rStyle w:val="Strong"/>
        </w:rPr>
        <w:tab/>
        <w:t>2</w:t>
      </w:r>
      <w:r w:rsidR="004D562E">
        <w:rPr>
          <w:rStyle w:val="Strong"/>
        </w:rPr>
        <w:t>7</w:t>
      </w:r>
    </w:p>
    <w:p w14:paraId="6E1FF505" w14:textId="56F67178" w:rsidR="009362AD" w:rsidRPr="00C327E9" w:rsidRDefault="009362AD" w:rsidP="00CC08A8">
      <w:pPr>
        <w:pStyle w:val="Bulletlist"/>
      </w:pPr>
      <w:r w:rsidRPr="00C327E9">
        <w:t>Reconciliation Action Plan </w:t>
      </w:r>
      <w:r w:rsidR="00F52A51">
        <w:tab/>
      </w:r>
      <w:r w:rsidR="00F52A51">
        <w:tab/>
      </w:r>
      <w:r w:rsidR="004D562E">
        <w:t>28</w:t>
      </w:r>
    </w:p>
    <w:p w14:paraId="5B07B75A" w14:textId="01B52173" w:rsidR="009362AD" w:rsidRPr="00C327E9" w:rsidRDefault="009362AD" w:rsidP="00CC08A8">
      <w:pPr>
        <w:pStyle w:val="Bulletlist"/>
      </w:pPr>
      <w:r w:rsidRPr="00C327E9">
        <w:t xml:space="preserve">Working with </w:t>
      </w:r>
      <w:r w:rsidR="00E83042">
        <w:t>Traditional Owners</w:t>
      </w:r>
      <w:r w:rsidRPr="00C327E9">
        <w:t> </w:t>
      </w:r>
      <w:r w:rsidR="00F52A51">
        <w:tab/>
      </w:r>
      <w:r w:rsidR="004D562E">
        <w:t>28</w:t>
      </w:r>
    </w:p>
    <w:p w14:paraId="32575253" w14:textId="589CF7F8" w:rsidR="009362AD" w:rsidRPr="00C327E9" w:rsidRDefault="009362AD" w:rsidP="00CC08A8">
      <w:pPr>
        <w:pStyle w:val="Bulletlist"/>
      </w:pPr>
      <w:r w:rsidRPr="00C327E9">
        <w:t>Cultural Awareness Training </w:t>
      </w:r>
      <w:r w:rsidR="00836943">
        <w:tab/>
      </w:r>
      <w:r w:rsidR="004D562E">
        <w:t>29</w:t>
      </w:r>
    </w:p>
    <w:p w14:paraId="5D694A70" w14:textId="4A2632DD" w:rsidR="009362AD" w:rsidRPr="00C327E9" w:rsidRDefault="009362AD" w:rsidP="00CC08A8">
      <w:pPr>
        <w:pStyle w:val="Bulletlist"/>
      </w:pPr>
      <w:r w:rsidRPr="00C327E9">
        <w:t xml:space="preserve">NAIDOC </w:t>
      </w:r>
      <w:r>
        <w:t xml:space="preserve">&amp; </w:t>
      </w:r>
      <w:r w:rsidRPr="00C327E9">
        <w:t>Reconciliation Week </w:t>
      </w:r>
      <w:r w:rsidR="00836943">
        <w:tab/>
        <w:t>3</w:t>
      </w:r>
      <w:r w:rsidR="00E67ECE">
        <w:t>0</w:t>
      </w:r>
    </w:p>
    <w:p w14:paraId="2B59A3A0" w14:textId="05178756" w:rsidR="009362AD" w:rsidRPr="00C327E9" w:rsidRDefault="009362AD" w:rsidP="00CC08A8">
      <w:pPr>
        <w:pStyle w:val="Bulletlist"/>
      </w:pPr>
      <w:r w:rsidRPr="00C327E9">
        <w:t>Traineeship program </w:t>
      </w:r>
      <w:r w:rsidR="00836943">
        <w:tab/>
      </w:r>
      <w:r w:rsidR="00836943">
        <w:tab/>
        <w:t>3</w:t>
      </w:r>
      <w:r w:rsidR="00E67ECE">
        <w:t>0</w:t>
      </w:r>
    </w:p>
    <w:p w14:paraId="28E6EB0C" w14:textId="77777777" w:rsidR="009362AD" w:rsidRPr="00287DAB" w:rsidRDefault="009362AD" w:rsidP="009362AD">
      <w:pPr>
        <w:rPr>
          <w:rFonts w:ascii="Segoe UI" w:hAnsi="Segoe UI" w:cs="Segoe UI"/>
        </w:rPr>
      </w:pPr>
    </w:p>
    <w:p w14:paraId="3DD3EE7F" w14:textId="58A20D15" w:rsidR="009362AD" w:rsidRPr="00836943" w:rsidRDefault="009362AD" w:rsidP="009362AD">
      <w:pPr>
        <w:rPr>
          <w:rStyle w:val="Strong"/>
        </w:rPr>
      </w:pPr>
      <w:r w:rsidRPr="00836943">
        <w:rPr>
          <w:rStyle w:val="Strong"/>
        </w:rPr>
        <w:t xml:space="preserve">Part 5: Caring for Customers </w:t>
      </w:r>
      <w:r w:rsidR="00836943" w:rsidRPr="00836943">
        <w:rPr>
          <w:rStyle w:val="Strong"/>
        </w:rPr>
        <w:tab/>
      </w:r>
      <w:r w:rsidR="00836943" w:rsidRPr="00836943">
        <w:rPr>
          <w:rStyle w:val="Strong"/>
        </w:rPr>
        <w:tab/>
        <w:t>3</w:t>
      </w:r>
      <w:r w:rsidR="00E67ECE">
        <w:rPr>
          <w:rStyle w:val="Strong"/>
        </w:rPr>
        <w:t>1</w:t>
      </w:r>
    </w:p>
    <w:p w14:paraId="06714E64" w14:textId="3DB4A43B" w:rsidR="009362AD" w:rsidRPr="00D76E76" w:rsidRDefault="009362AD" w:rsidP="00CC08A8">
      <w:pPr>
        <w:pStyle w:val="Bulletlist"/>
      </w:pPr>
      <w:r w:rsidRPr="00D76E76">
        <w:t>Customer Advisory Committee </w:t>
      </w:r>
      <w:r w:rsidR="006039D2">
        <w:tab/>
        <w:t>3</w:t>
      </w:r>
      <w:r w:rsidR="00E67ECE">
        <w:t>2</w:t>
      </w:r>
    </w:p>
    <w:p w14:paraId="75174028" w14:textId="56E51791" w:rsidR="009362AD" w:rsidRPr="00D76E76" w:rsidRDefault="009362AD" w:rsidP="00CC08A8">
      <w:pPr>
        <w:pStyle w:val="Bulletlist"/>
      </w:pPr>
      <w:r w:rsidRPr="00D76E76">
        <w:t>Customer experience program </w:t>
      </w:r>
      <w:r w:rsidR="006039D2">
        <w:tab/>
        <w:t>3</w:t>
      </w:r>
      <w:r w:rsidR="00E67ECE">
        <w:t>3</w:t>
      </w:r>
    </w:p>
    <w:p w14:paraId="18052988" w14:textId="1CECF35A" w:rsidR="009362AD" w:rsidRPr="00D76E76" w:rsidRDefault="009362AD" w:rsidP="00CC08A8">
      <w:pPr>
        <w:pStyle w:val="Bulletlist"/>
      </w:pPr>
      <w:r w:rsidRPr="00D76E76">
        <w:t xml:space="preserve">Assisting customers experiencing </w:t>
      </w:r>
      <w:r w:rsidR="006039D2">
        <w:tab/>
      </w:r>
      <w:r w:rsidR="00020470">
        <w:t>3</w:t>
      </w:r>
      <w:r w:rsidR="00E67ECE">
        <w:t>4</w:t>
      </w:r>
      <w:r w:rsidR="006039D2">
        <w:br/>
      </w:r>
      <w:r w:rsidRPr="00D76E76">
        <w:t>financial vulnerability </w:t>
      </w:r>
    </w:p>
    <w:p w14:paraId="23B08B6D" w14:textId="4C75BEA2" w:rsidR="009362AD" w:rsidRPr="00D76E76" w:rsidRDefault="004D686C" w:rsidP="00CC08A8">
      <w:pPr>
        <w:pStyle w:val="Bulletlist"/>
      </w:pPr>
      <w:r>
        <w:t xml:space="preserve">Concessions </w:t>
      </w:r>
      <w:r>
        <w:tab/>
      </w:r>
      <w:r>
        <w:tab/>
      </w:r>
      <w:r>
        <w:tab/>
        <w:t>3</w:t>
      </w:r>
      <w:r w:rsidR="00E67ECE">
        <w:t>5</w:t>
      </w:r>
    </w:p>
    <w:p w14:paraId="46E1ABE4" w14:textId="34720B13" w:rsidR="009362AD" w:rsidRPr="00D76E76" w:rsidRDefault="009362AD" w:rsidP="00CC08A8">
      <w:pPr>
        <w:pStyle w:val="Bulletlist"/>
      </w:pPr>
      <w:r w:rsidRPr="00D76E76">
        <w:t>Helping customers save water </w:t>
      </w:r>
      <w:r w:rsidR="004D686C">
        <w:tab/>
        <w:t>3</w:t>
      </w:r>
      <w:r w:rsidR="00E67ECE">
        <w:t>5</w:t>
      </w:r>
    </w:p>
    <w:p w14:paraId="5A8C14C1" w14:textId="56E76F3B" w:rsidR="009362AD" w:rsidRPr="00D76E76" w:rsidRDefault="009362AD" w:rsidP="00CC08A8">
      <w:pPr>
        <w:pStyle w:val="Bulletlist"/>
      </w:pPr>
      <w:r w:rsidRPr="00D76E76">
        <w:t>Community service obligations</w:t>
      </w:r>
      <w:r w:rsidR="004D686C">
        <w:tab/>
        <w:t>3</w:t>
      </w:r>
      <w:r w:rsidR="00E67ECE">
        <w:t>5</w:t>
      </w:r>
    </w:p>
    <w:p w14:paraId="4B052287" w14:textId="77777777" w:rsidR="009362AD" w:rsidRDefault="009362AD" w:rsidP="009362AD">
      <w:pPr>
        <w:rPr>
          <w:rFonts w:ascii="Segoe UI" w:hAnsi="Segoe UI" w:cs="Segoe UI"/>
        </w:rPr>
      </w:pPr>
    </w:p>
    <w:p w14:paraId="0CD1FB3C" w14:textId="5A98D1B4" w:rsidR="00B13B57" w:rsidRPr="00287DAB" w:rsidRDefault="006270C1" w:rsidP="009362AD">
      <w:pPr>
        <w:rPr>
          <w:rFonts w:ascii="Segoe UI" w:hAnsi="Segoe UI" w:cs="Segoe UI"/>
        </w:rPr>
      </w:pPr>
      <w:r>
        <w:rPr>
          <w:rFonts w:ascii="Segoe UI" w:hAnsi="Segoe UI" w:cs="Segoe UI"/>
        </w:rPr>
        <w:br/>
      </w:r>
      <w:r>
        <w:rPr>
          <w:rFonts w:ascii="Segoe UI" w:hAnsi="Segoe UI" w:cs="Segoe UI"/>
        </w:rPr>
        <w:br/>
      </w:r>
    </w:p>
    <w:p w14:paraId="49E98208" w14:textId="1B2D9B53" w:rsidR="006270C1" w:rsidRDefault="000A7F66" w:rsidP="009362AD">
      <w:pPr>
        <w:rPr>
          <w:rFonts w:ascii="Segoe UI" w:hAnsi="Segoe UI" w:cs="Segoe UI"/>
        </w:rPr>
      </w:pPr>
      <w:r>
        <w:rPr>
          <w:noProof/>
        </w:rPr>
        <w:drawing>
          <wp:anchor distT="0" distB="0" distL="114300" distR="114300" simplePos="0" relativeHeight="251658282" behindDoc="0" locked="0" layoutInCell="1" allowOverlap="1" wp14:anchorId="4A170A30" wp14:editId="097477C0">
            <wp:simplePos x="0" y="0"/>
            <wp:positionH relativeFrom="column">
              <wp:posOffset>265884</wp:posOffset>
            </wp:positionH>
            <wp:positionV relativeFrom="paragraph">
              <wp:posOffset>271327</wp:posOffset>
            </wp:positionV>
            <wp:extent cx="1923415" cy="1923415"/>
            <wp:effectExtent l="0" t="0" r="0" b="635"/>
            <wp:wrapNone/>
            <wp:docPr id="1224671117" name="Picture 28" descr="A group of blue drops on a black back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671117" name="Picture 28" descr="A group of blue drops on a black background"/>
                    <pic:cNvPicPr/>
                  </pic:nvPicPr>
                  <pic:blipFill>
                    <a:blip r:embed="rId29" cstate="print">
                      <a:extLst>
                        <a:ext uri="{28A0092B-C50C-407E-A947-70E740481C1C}">
                          <a14:useLocalDpi xmlns:a14="http://schemas.microsoft.com/office/drawing/2010/main" val="0"/>
                        </a:ext>
                      </a:extLst>
                    </a:blip>
                    <a:stretch>
                      <a:fillRect/>
                    </a:stretch>
                  </pic:blipFill>
                  <pic:spPr>
                    <a:xfrm>
                      <a:off x="0" y="0"/>
                      <a:ext cx="1923415" cy="1923415"/>
                    </a:xfrm>
                    <a:prstGeom prst="rect">
                      <a:avLst/>
                    </a:prstGeom>
                  </pic:spPr>
                </pic:pic>
              </a:graphicData>
            </a:graphic>
            <wp14:sizeRelH relativeFrom="page">
              <wp14:pctWidth>0</wp14:pctWidth>
            </wp14:sizeRelH>
            <wp14:sizeRelV relativeFrom="page">
              <wp14:pctHeight>0</wp14:pctHeight>
            </wp14:sizeRelV>
          </wp:anchor>
        </w:drawing>
      </w:r>
      <w:r w:rsidR="006270C1">
        <w:rPr>
          <w:rFonts w:ascii="Segoe UI" w:hAnsi="Segoe UI" w:cs="Segoe UI"/>
        </w:rPr>
        <w:br/>
      </w:r>
      <w:r w:rsidR="00B13B57">
        <w:rPr>
          <w:rFonts w:ascii="Segoe UI" w:hAnsi="Segoe UI" w:cs="Segoe UI"/>
        </w:rPr>
        <w:br/>
      </w:r>
    </w:p>
    <w:p w14:paraId="6E18392E" w14:textId="688748D0" w:rsidR="006270C1" w:rsidRDefault="000A7F66" w:rsidP="009362AD">
      <w:pPr>
        <w:rPr>
          <w:rFonts w:ascii="Segoe UI" w:hAnsi="Segoe UI" w:cs="Segoe UI"/>
        </w:rPr>
      </w:pPr>
      <w:r>
        <w:rPr>
          <w:b/>
          <w:bCs/>
          <w:noProof/>
        </w:rPr>
        <w:drawing>
          <wp:anchor distT="0" distB="0" distL="114300" distR="114300" simplePos="0" relativeHeight="251658283" behindDoc="1" locked="0" layoutInCell="1" allowOverlap="1" wp14:anchorId="290146A7" wp14:editId="5C6E6707">
            <wp:simplePos x="0" y="0"/>
            <wp:positionH relativeFrom="column">
              <wp:posOffset>2846342</wp:posOffset>
            </wp:positionH>
            <wp:positionV relativeFrom="paragraph">
              <wp:posOffset>-452755</wp:posOffset>
            </wp:positionV>
            <wp:extent cx="645702" cy="859972"/>
            <wp:effectExtent l="0" t="0" r="2540" b="0"/>
            <wp:wrapNone/>
            <wp:docPr id="647470736" name="Picture 33" descr="A blue water drople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77494" name="Picture 33" descr="A blue water droplet on a black background&#10;&#10;Description automatically generated"/>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45702" cy="859972"/>
                    </a:xfrm>
                    <a:prstGeom prst="rect">
                      <a:avLst/>
                    </a:prstGeom>
                  </pic:spPr>
                </pic:pic>
              </a:graphicData>
            </a:graphic>
            <wp14:sizeRelH relativeFrom="margin">
              <wp14:pctWidth>0</wp14:pctWidth>
            </wp14:sizeRelH>
            <wp14:sizeRelV relativeFrom="margin">
              <wp14:pctHeight>0</wp14:pctHeight>
            </wp14:sizeRelV>
          </wp:anchor>
        </w:drawing>
      </w:r>
    </w:p>
    <w:p w14:paraId="2C8F569F" w14:textId="77777777" w:rsidR="006270C1" w:rsidRDefault="006270C1" w:rsidP="009362AD">
      <w:pPr>
        <w:rPr>
          <w:rFonts w:ascii="Segoe UI" w:hAnsi="Segoe UI" w:cs="Segoe UI"/>
        </w:rPr>
      </w:pPr>
    </w:p>
    <w:p w14:paraId="4490BB13" w14:textId="77777777" w:rsidR="00B94591" w:rsidRDefault="00B94591" w:rsidP="009362AD">
      <w:pPr>
        <w:rPr>
          <w:rFonts w:ascii="Segoe UI" w:hAnsi="Segoe UI" w:cs="Segoe UI"/>
        </w:rPr>
      </w:pPr>
    </w:p>
    <w:p w14:paraId="1F0A7CE5" w14:textId="17011F69" w:rsidR="009362AD" w:rsidRPr="00287DAB" w:rsidRDefault="009362AD" w:rsidP="009362AD">
      <w:pPr>
        <w:rPr>
          <w:rFonts w:ascii="Segoe UI" w:hAnsi="Segoe UI" w:cs="Segoe UI"/>
        </w:rPr>
      </w:pPr>
      <w:r w:rsidRPr="00B01195">
        <w:rPr>
          <w:rFonts w:ascii="Segoe UI" w:hAnsi="Segoe UI" w:cs="Segoe UI"/>
          <w:b/>
          <w:bCs/>
        </w:rPr>
        <w:t>Part 6: Caring for Community</w:t>
      </w:r>
      <w:r w:rsidRPr="00287DAB">
        <w:rPr>
          <w:rFonts w:ascii="Segoe UI" w:hAnsi="Segoe UI" w:cs="Segoe UI"/>
        </w:rPr>
        <w:t xml:space="preserve"> </w:t>
      </w:r>
      <w:r w:rsidR="004D686C">
        <w:rPr>
          <w:rFonts w:ascii="Segoe UI" w:hAnsi="Segoe UI" w:cs="Segoe UI"/>
        </w:rPr>
        <w:tab/>
      </w:r>
      <w:r w:rsidR="004D686C">
        <w:rPr>
          <w:rFonts w:ascii="Segoe UI" w:hAnsi="Segoe UI" w:cs="Segoe UI"/>
        </w:rPr>
        <w:tab/>
      </w:r>
      <w:r w:rsidR="004D686C">
        <w:rPr>
          <w:rFonts w:ascii="Segoe UI" w:hAnsi="Segoe UI" w:cs="Segoe UI"/>
        </w:rPr>
        <w:tab/>
      </w:r>
      <w:r w:rsidR="004D686C" w:rsidRPr="004D686C">
        <w:rPr>
          <w:rStyle w:val="Strong"/>
        </w:rPr>
        <w:t>3</w:t>
      </w:r>
      <w:r w:rsidR="00E67ECE">
        <w:rPr>
          <w:rStyle w:val="Strong"/>
        </w:rPr>
        <w:t>6</w:t>
      </w:r>
    </w:p>
    <w:p w14:paraId="70662D96" w14:textId="33AB78EF" w:rsidR="009362AD" w:rsidRPr="00100167" w:rsidRDefault="009362AD" w:rsidP="00CC08A8">
      <w:pPr>
        <w:pStyle w:val="Bulletlist"/>
      </w:pPr>
      <w:r w:rsidRPr="00100167">
        <w:t>E</w:t>
      </w:r>
      <w:r w:rsidR="00E51A18">
        <w:t xml:space="preserve">nvironmental </w:t>
      </w:r>
      <w:r w:rsidRPr="00100167">
        <w:t>A</w:t>
      </w:r>
      <w:r w:rsidR="00E51A18">
        <w:t xml:space="preserve">dvisory </w:t>
      </w:r>
      <w:r w:rsidRPr="00100167">
        <w:t>C</w:t>
      </w:r>
      <w:r w:rsidR="00E51A18">
        <w:t>ommittee</w:t>
      </w:r>
      <w:r w:rsidRPr="00100167">
        <w:t> </w:t>
      </w:r>
      <w:r w:rsidR="004D686C">
        <w:tab/>
      </w:r>
      <w:r w:rsidR="004D686C">
        <w:tab/>
        <w:t>3</w:t>
      </w:r>
      <w:r w:rsidR="00E67ECE">
        <w:t>7</w:t>
      </w:r>
    </w:p>
    <w:p w14:paraId="1AEFCFE0" w14:textId="623E73FC" w:rsidR="009362AD" w:rsidRPr="00AD1783" w:rsidRDefault="009362AD" w:rsidP="00CC08A8">
      <w:pPr>
        <w:pStyle w:val="Bulletlist"/>
      </w:pPr>
      <w:r w:rsidRPr="00AD1783">
        <w:t>Community and stakeholder engagement </w:t>
      </w:r>
      <w:r w:rsidR="004D686C">
        <w:tab/>
        <w:t>3</w:t>
      </w:r>
      <w:r w:rsidR="00E67ECE">
        <w:t>7</w:t>
      </w:r>
    </w:p>
    <w:p w14:paraId="7D068BEE" w14:textId="55BB6E11" w:rsidR="009362AD" w:rsidRPr="00AD1783" w:rsidRDefault="009362AD" w:rsidP="00CC08A8">
      <w:pPr>
        <w:pStyle w:val="Bulletlist"/>
      </w:pPr>
      <w:r w:rsidRPr="00AD1783">
        <w:t>Education </w:t>
      </w:r>
      <w:r w:rsidR="00A022C9">
        <w:tab/>
      </w:r>
      <w:r w:rsidR="00A022C9">
        <w:tab/>
      </w:r>
      <w:r w:rsidR="00A022C9">
        <w:tab/>
      </w:r>
      <w:r w:rsidR="00A022C9">
        <w:tab/>
      </w:r>
      <w:r w:rsidR="00E67ECE">
        <w:t>38</w:t>
      </w:r>
    </w:p>
    <w:p w14:paraId="7F331534" w14:textId="383E8FCF" w:rsidR="009362AD" w:rsidRPr="00AD1783" w:rsidRDefault="009362AD" w:rsidP="00CC08A8">
      <w:pPr>
        <w:pStyle w:val="Bulletlist"/>
      </w:pPr>
      <w:r w:rsidRPr="00AD1783">
        <w:t>Urban Water Strategy</w:t>
      </w:r>
      <w:r w:rsidR="00A022C9">
        <w:tab/>
      </w:r>
      <w:r w:rsidR="00A022C9">
        <w:tab/>
      </w:r>
      <w:r w:rsidR="00A022C9">
        <w:tab/>
      </w:r>
      <w:r w:rsidR="00E67ECE">
        <w:t>39</w:t>
      </w:r>
    </w:p>
    <w:p w14:paraId="65C173E2" w14:textId="3E0D83BB" w:rsidR="009362AD" w:rsidRPr="00AD1783" w:rsidRDefault="009362AD" w:rsidP="00CC08A8">
      <w:pPr>
        <w:pStyle w:val="Bulletlist"/>
      </w:pPr>
      <w:r w:rsidRPr="00AD1783">
        <w:t>Integrated Water Management </w:t>
      </w:r>
      <w:r w:rsidR="00A022C9">
        <w:tab/>
      </w:r>
      <w:r w:rsidR="00A022C9">
        <w:tab/>
      </w:r>
      <w:r w:rsidR="00E67ECE">
        <w:t>39</w:t>
      </w:r>
    </w:p>
    <w:p w14:paraId="72060837" w14:textId="79C0D7FA" w:rsidR="009362AD" w:rsidRPr="00AD1783" w:rsidRDefault="009362AD" w:rsidP="00CC08A8">
      <w:pPr>
        <w:pStyle w:val="Bulletlist"/>
      </w:pPr>
      <w:r>
        <w:t>Recycled water</w:t>
      </w:r>
      <w:r w:rsidR="00A0292C">
        <w:tab/>
      </w:r>
      <w:r w:rsidR="00A0292C">
        <w:tab/>
      </w:r>
      <w:r w:rsidR="00A0292C">
        <w:tab/>
      </w:r>
      <w:r w:rsidR="00A0292C">
        <w:tab/>
        <w:t>4</w:t>
      </w:r>
      <w:r w:rsidR="00E67ECE">
        <w:t>0</w:t>
      </w:r>
    </w:p>
    <w:p w14:paraId="095F04F3" w14:textId="5A140338" w:rsidR="009362AD" w:rsidRPr="00AD1783" w:rsidRDefault="009362AD" w:rsidP="00CC08A8">
      <w:pPr>
        <w:pStyle w:val="Bulletlist"/>
      </w:pPr>
      <w:r w:rsidRPr="00AD1783">
        <w:t xml:space="preserve">Drought </w:t>
      </w:r>
      <w:r w:rsidR="00447408">
        <w:t>p</w:t>
      </w:r>
      <w:r w:rsidRPr="00AD1783">
        <w:t>reparedness</w:t>
      </w:r>
      <w:r w:rsidR="00A0292C">
        <w:tab/>
      </w:r>
      <w:r w:rsidR="00A0292C">
        <w:tab/>
      </w:r>
      <w:r w:rsidR="00A0292C">
        <w:tab/>
        <w:t>4</w:t>
      </w:r>
      <w:r w:rsidR="00E67ECE">
        <w:t>0</w:t>
      </w:r>
    </w:p>
    <w:p w14:paraId="431FB352" w14:textId="5756ED73" w:rsidR="009362AD" w:rsidRPr="00AD1783" w:rsidRDefault="009362AD" w:rsidP="00CC08A8">
      <w:pPr>
        <w:pStyle w:val="Bulletlist"/>
      </w:pPr>
      <w:r w:rsidRPr="00AD1783">
        <w:t>Drinking water quality </w:t>
      </w:r>
      <w:r w:rsidR="00A0292C">
        <w:tab/>
      </w:r>
      <w:r w:rsidR="00A0292C">
        <w:tab/>
      </w:r>
      <w:r w:rsidR="00A0292C">
        <w:tab/>
        <w:t>4</w:t>
      </w:r>
      <w:r w:rsidR="00E67ECE">
        <w:t>1</w:t>
      </w:r>
    </w:p>
    <w:p w14:paraId="322F2DA0" w14:textId="77777777" w:rsidR="009362AD" w:rsidRPr="00287DAB" w:rsidRDefault="009362AD" w:rsidP="009362AD">
      <w:pPr>
        <w:rPr>
          <w:rFonts w:ascii="Segoe UI" w:hAnsi="Segoe UI" w:cs="Segoe UI"/>
        </w:rPr>
      </w:pPr>
    </w:p>
    <w:p w14:paraId="56F62EFC" w14:textId="02041712" w:rsidR="009362AD" w:rsidRPr="00B01195" w:rsidRDefault="009362AD" w:rsidP="009362AD">
      <w:pPr>
        <w:rPr>
          <w:rFonts w:ascii="Segoe UI" w:hAnsi="Segoe UI" w:cs="Segoe UI"/>
          <w:b/>
          <w:bCs/>
        </w:rPr>
      </w:pPr>
      <w:r w:rsidRPr="00B01195">
        <w:rPr>
          <w:rFonts w:ascii="Segoe UI" w:hAnsi="Segoe UI" w:cs="Segoe UI"/>
          <w:b/>
          <w:bCs/>
        </w:rPr>
        <w:t xml:space="preserve">Part 7: Caring for </w:t>
      </w:r>
      <w:proofErr w:type="gramStart"/>
      <w:r w:rsidRPr="00B01195">
        <w:rPr>
          <w:rFonts w:ascii="Segoe UI" w:hAnsi="Segoe UI" w:cs="Segoe UI"/>
          <w:b/>
          <w:bCs/>
        </w:rPr>
        <w:t xml:space="preserve">Country  </w:t>
      </w:r>
      <w:r w:rsidR="00A0292C">
        <w:rPr>
          <w:rFonts w:ascii="Segoe UI" w:hAnsi="Segoe UI" w:cs="Segoe UI"/>
          <w:b/>
          <w:bCs/>
        </w:rPr>
        <w:tab/>
      </w:r>
      <w:proofErr w:type="gramEnd"/>
      <w:r w:rsidR="00A0292C">
        <w:rPr>
          <w:rFonts w:ascii="Segoe UI" w:hAnsi="Segoe UI" w:cs="Segoe UI"/>
          <w:b/>
          <w:bCs/>
        </w:rPr>
        <w:tab/>
      </w:r>
      <w:r w:rsidR="00A0292C">
        <w:rPr>
          <w:rFonts w:ascii="Segoe UI" w:hAnsi="Segoe UI" w:cs="Segoe UI"/>
          <w:b/>
          <w:bCs/>
        </w:rPr>
        <w:tab/>
      </w:r>
      <w:r w:rsidR="00573012">
        <w:rPr>
          <w:rFonts w:ascii="Segoe UI" w:hAnsi="Segoe UI" w:cs="Segoe UI"/>
          <w:b/>
          <w:bCs/>
        </w:rPr>
        <w:t>4</w:t>
      </w:r>
      <w:r w:rsidR="00E67ECE">
        <w:rPr>
          <w:rFonts w:ascii="Segoe UI" w:hAnsi="Segoe UI" w:cs="Segoe UI"/>
          <w:b/>
          <w:bCs/>
        </w:rPr>
        <w:t>2</w:t>
      </w:r>
    </w:p>
    <w:p w14:paraId="3D756DE9" w14:textId="7C5C43BA" w:rsidR="009362AD" w:rsidRPr="00100167" w:rsidRDefault="009362AD" w:rsidP="00CC08A8">
      <w:pPr>
        <w:pStyle w:val="Bulletlist"/>
      </w:pPr>
      <w:r w:rsidRPr="00100167">
        <w:t>Catchment and waterway management </w:t>
      </w:r>
      <w:r w:rsidR="00573012">
        <w:tab/>
        <w:t>4</w:t>
      </w:r>
      <w:r w:rsidR="00E67ECE">
        <w:t>3</w:t>
      </w:r>
    </w:p>
    <w:p w14:paraId="5D0660DB" w14:textId="48A91FD1" w:rsidR="009362AD" w:rsidRPr="00100167" w:rsidRDefault="009362AD" w:rsidP="00CC08A8">
      <w:pPr>
        <w:pStyle w:val="Bulletlist"/>
      </w:pPr>
      <w:r w:rsidRPr="00100167">
        <w:t>Environmental flows </w:t>
      </w:r>
      <w:r w:rsidR="00573012">
        <w:tab/>
      </w:r>
      <w:r w:rsidR="00573012">
        <w:tab/>
      </w:r>
      <w:r w:rsidR="00573012">
        <w:tab/>
        <w:t>4</w:t>
      </w:r>
      <w:r w:rsidR="00E67ECE">
        <w:t>3</w:t>
      </w:r>
    </w:p>
    <w:p w14:paraId="20BD1C51" w14:textId="100540BE" w:rsidR="009362AD" w:rsidRPr="00100167" w:rsidRDefault="009362AD" w:rsidP="00CC08A8">
      <w:pPr>
        <w:pStyle w:val="Bulletlist"/>
      </w:pPr>
      <w:r w:rsidRPr="00100167">
        <w:t xml:space="preserve">Protecting Victoria's environment </w:t>
      </w:r>
      <w:r w:rsidR="00573012">
        <w:tab/>
      </w:r>
      <w:r w:rsidR="00573012">
        <w:tab/>
        <w:t>4</w:t>
      </w:r>
      <w:r w:rsidR="00E67ECE">
        <w:t>4</w:t>
      </w:r>
      <w:r w:rsidR="00B01195">
        <w:br/>
      </w:r>
      <w:r w:rsidRPr="00100167">
        <w:t>- Biodiversity 2037 </w:t>
      </w:r>
    </w:p>
    <w:p w14:paraId="11F40826" w14:textId="4CB3DCE0" w:rsidR="009362AD" w:rsidRPr="00AD1783" w:rsidRDefault="009362AD" w:rsidP="00CC08A8">
      <w:pPr>
        <w:pStyle w:val="Bulletlist"/>
      </w:pPr>
      <w:r w:rsidRPr="00AD1783">
        <w:t>Environmental licence compliance </w:t>
      </w:r>
      <w:r w:rsidR="00573012">
        <w:tab/>
      </w:r>
      <w:r w:rsidR="00573012">
        <w:tab/>
      </w:r>
      <w:r w:rsidR="0045583B">
        <w:t>4</w:t>
      </w:r>
      <w:r w:rsidR="00E67ECE">
        <w:t>4</w:t>
      </w:r>
    </w:p>
    <w:p w14:paraId="7178B04E" w14:textId="056C2B2C" w:rsidR="009362AD" w:rsidRPr="00447408" w:rsidRDefault="009362AD" w:rsidP="00CC08A8">
      <w:pPr>
        <w:pStyle w:val="Bulletlist"/>
      </w:pPr>
      <w:r w:rsidRPr="00100167">
        <w:t xml:space="preserve">Greenhouse gas emissions, electricity </w:t>
      </w:r>
      <w:r w:rsidR="0045583B">
        <w:tab/>
        <w:t>4</w:t>
      </w:r>
      <w:r w:rsidR="00E67ECE">
        <w:t>5</w:t>
      </w:r>
      <w:r w:rsidR="00B01195">
        <w:br/>
      </w:r>
      <w:r w:rsidRPr="00100167">
        <w:t xml:space="preserve">consumption and generation </w:t>
      </w:r>
      <w:r w:rsidRPr="00E51A18">
        <w:rPr>
          <w:color w:val="FF0000"/>
        </w:rPr>
        <w:t xml:space="preserve"> </w:t>
      </w:r>
    </w:p>
    <w:p w14:paraId="3E10821E" w14:textId="0356A6DE" w:rsidR="009362AD" w:rsidRPr="00100167" w:rsidRDefault="009362AD" w:rsidP="00CC08A8">
      <w:pPr>
        <w:pStyle w:val="Bulletlist"/>
      </w:pPr>
      <w:r w:rsidRPr="00100167">
        <w:t>Climate change resilience </w:t>
      </w:r>
      <w:r w:rsidR="0045583B">
        <w:tab/>
      </w:r>
      <w:r w:rsidR="0045583B">
        <w:tab/>
      </w:r>
      <w:r w:rsidR="0045583B">
        <w:tab/>
        <w:t>5</w:t>
      </w:r>
      <w:r w:rsidR="00E67ECE">
        <w:t>0</w:t>
      </w:r>
    </w:p>
    <w:p w14:paraId="1A5C9463" w14:textId="3F2B0B4C" w:rsidR="009362AD" w:rsidRDefault="009362AD" w:rsidP="00CC08A8">
      <w:pPr>
        <w:pStyle w:val="Bulletlist"/>
      </w:pPr>
      <w:r>
        <w:t>Environmental performance</w:t>
      </w:r>
      <w:r w:rsidR="0045583B">
        <w:tab/>
      </w:r>
      <w:r w:rsidR="0045583B">
        <w:tab/>
        <w:t>5</w:t>
      </w:r>
      <w:r w:rsidR="00E67ECE">
        <w:t>2</w:t>
      </w:r>
    </w:p>
    <w:p w14:paraId="6CB56B7C" w14:textId="20D39A3A" w:rsidR="009362AD" w:rsidRPr="00100167" w:rsidRDefault="009362AD" w:rsidP="00CC08A8">
      <w:pPr>
        <w:pStyle w:val="Bulletlist"/>
      </w:pPr>
      <w:r>
        <w:t xml:space="preserve">Bulk Entitlement reporting </w:t>
      </w:r>
      <w:r w:rsidR="0045583B">
        <w:tab/>
      </w:r>
      <w:r w:rsidR="0045583B">
        <w:tab/>
      </w:r>
      <w:r w:rsidR="0045583B">
        <w:tab/>
        <w:t>5</w:t>
      </w:r>
      <w:r w:rsidR="00E67ECE">
        <w:t>3</w:t>
      </w:r>
    </w:p>
    <w:p w14:paraId="06E965DE" w14:textId="77777777" w:rsidR="009362AD" w:rsidRPr="00287DAB" w:rsidRDefault="009362AD" w:rsidP="009362AD">
      <w:pPr>
        <w:rPr>
          <w:rFonts w:ascii="Segoe UI" w:hAnsi="Segoe UI" w:cs="Segoe UI"/>
        </w:rPr>
      </w:pPr>
    </w:p>
    <w:p w14:paraId="42F5A5D4" w14:textId="5FDB8DC5" w:rsidR="009362AD" w:rsidRPr="00B01195" w:rsidRDefault="009362AD" w:rsidP="009362AD">
      <w:pPr>
        <w:rPr>
          <w:rFonts w:ascii="Segoe UI" w:hAnsi="Segoe UI" w:cs="Segoe UI"/>
          <w:b/>
          <w:bCs/>
        </w:rPr>
      </w:pPr>
      <w:r w:rsidRPr="00B01195">
        <w:rPr>
          <w:rFonts w:ascii="Segoe UI" w:hAnsi="Segoe UI" w:cs="Segoe UI"/>
          <w:b/>
          <w:bCs/>
        </w:rPr>
        <w:t xml:space="preserve">Part 8: Governance &amp; Corporate Information </w:t>
      </w:r>
      <w:r w:rsidR="0045583B">
        <w:rPr>
          <w:rFonts w:ascii="Segoe UI" w:hAnsi="Segoe UI" w:cs="Segoe UI"/>
          <w:b/>
          <w:bCs/>
        </w:rPr>
        <w:tab/>
      </w:r>
      <w:r w:rsidR="00E67ECE">
        <w:rPr>
          <w:rFonts w:ascii="Segoe UI" w:hAnsi="Segoe UI" w:cs="Segoe UI"/>
          <w:b/>
          <w:bCs/>
        </w:rPr>
        <w:t>59</w:t>
      </w:r>
    </w:p>
    <w:p w14:paraId="3CC0CF3C" w14:textId="285FDBCA" w:rsidR="0058765D" w:rsidRPr="00163998" w:rsidRDefault="0058765D" w:rsidP="00CC08A8">
      <w:pPr>
        <w:pStyle w:val="Bulletlist"/>
      </w:pPr>
      <w:r w:rsidRPr="00163998">
        <w:t>Organisational structure</w:t>
      </w:r>
      <w:r w:rsidR="0045583B">
        <w:tab/>
      </w:r>
      <w:r w:rsidR="0045583B">
        <w:tab/>
      </w:r>
      <w:r w:rsidR="0045583B">
        <w:tab/>
      </w:r>
      <w:r w:rsidR="00E67ECE">
        <w:t>60</w:t>
      </w:r>
    </w:p>
    <w:p w14:paraId="176A83B0" w14:textId="3C8DDAEA" w:rsidR="0058765D" w:rsidRPr="00163998" w:rsidRDefault="0058765D" w:rsidP="00CC08A8">
      <w:pPr>
        <w:pStyle w:val="Bulletlist"/>
      </w:pPr>
      <w:r w:rsidRPr="00163998">
        <w:t>The Board</w:t>
      </w:r>
      <w:r w:rsidR="0045583B">
        <w:tab/>
      </w:r>
      <w:r w:rsidR="0045583B">
        <w:tab/>
      </w:r>
      <w:r w:rsidR="0045583B">
        <w:tab/>
      </w:r>
      <w:r w:rsidR="0045583B">
        <w:tab/>
        <w:t>6</w:t>
      </w:r>
      <w:r w:rsidR="00E67ECE">
        <w:t>1</w:t>
      </w:r>
    </w:p>
    <w:p w14:paraId="3D111804" w14:textId="041688CD" w:rsidR="00B10CAF" w:rsidRPr="00163998" w:rsidRDefault="0068109A" w:rsidP="00CC08A8">
      <w:pPr>
        <w:pStyle w:val="Bulletlist"/>
      </w:pPr>
      <w:r>
        <w:t>Workforce</w:t>
      </w:r>
      <w:r w:rsidR="00B10CAF" w:rsidRPr="00163998">
        <w:t xml:space="preserve"> data</w:t>
      </w:r>
      <w:r w:rsidR="0045583B">
        <w:tab/>
      </w:r>
      <w:r w:rsidR="0045583B">
        <w:tab/>
      </w:r>
      <w:r w:rsidR="0045583B">
        <w:tab/>
      </w:r>
      <w:r w:rsidR="0045583B">
        <w:tab/>
      </w:r>
      <w:r w:rsidR="009C67EF">
        <w:t>6</w:t>
      </w:r>
      <w:r w:rsidR="00E67ECE">
        <w:t>5</w:t>
      </w:r>
    </w:p>
    <w:p w14:paraId="7BB86839" w14:textId="24C6117C" w:rsidR="00B10CAF" w:rsidRPr="00163998" w:rsidRDefault="00B10CAF" w:rsidP="00CC08A8">
      <w:pPr>
        <w:pStyle w:val="Bulletlist"/>
      </w:pPr>
      <w:r w:rsidRPr="00163998">
        <w:t>Health, safety &amp; wellbeing</w:t>
      </w:r>
      <w:r w:rsidR="009C67EF">
        <w:tab/>
      </w:r>
      <w:r w:rsidR="009C67EF">
        <w:tab/>
      </w:r>
      <w:r w:rsidR="009C67EF">
        <w:tab/>
      </w:r>
      <w:r w:rsidR="00E67ECE">
        <w:t>69</w:t>
      </w:r>
    </w:p>
    <w:p w14:paraId="48DFF07F" w14:textId="6823AEF7" w:rsidR="00B10CAF" w:rsidRPr="00163998" w:rsidRDefault="00B10CAF" w:rsidP="00CC08A8">
      <w:pPr>
        <w:pStyle w:val="Bulletlist"/>
      </w:pPr>
      <w:r w:rsidRPr="00163998">
        <w:t>Compliance with policies</w:t>
      </w:r>
      <w:r w:rsidR="009C67EF">
        <w:tab/>
      </w:r>
      <w:r w:rsidR="009C67EF">
        <w:tab/>
      </w:r>
      <w:r w:rsidR="009C67EF">
        <w:tab/>
        <w:t>7</w:t>
      </w:r>
      <w:r w:rsidR="00E67ECE">
        <w:t>3</w:t>
      </w:r>
    </w:p>
    <w:p w14:paraId="1724F0FF" w14:textId="5167CF9F" w:rsidR="00BB65E1" w:rsidRDefault="00163998" w:rsidP="00BB65E1">
      <w:pPr>
        <w:pStyle w:val="Bulletlist"/>
      </w:pPr>
      <w:r w:rsidRPr="00163998">
        <w:t>Social procurement</w:t>
      </w:r>
      <w:r w:rsidR="009C67EF">
        <w:tab/>
      </w:r>
      <w:r w:rsidR="009C67EF">
        <w:tab/>
      </w:r>
      <w:r w:rsidR="009C67EF">
        <w:tab/>
        <w:t>7</w:t>
      </w:r>
      <w:r w:rsidR="00E67ECE">
        <w:t>6</w:t>
      </w:r>
    </w:p>
    <w:p w14:paraId="0218044B" w14:textId="6BFA1D44" w:rsidR="009C67EF" w:rsidRDefault="009C67EF" w:rsidP="00BB65E1">
      <w:pPr>
        <w:pStyle w:val="Bulletlist"/>
      </w:pPr>
      <w:r>
        <w:t>Asset</w:t>
      </w:r>
      <w:r w:rsidR="000E457F">
        <w:t xml:space="preserve"> Management </w:t>
      </w:r>
      <w:r w:rsidR="006B00EA">
        <w:tab/>
      </w:r>
      <w:r w:rsidR="006B00EA">
        <w:tab/>
      </w:r>
      <w:r w:rsidR="006B00EA">
        <w:tab/>
      </w:r>
      <w:r w:rsidR="00EF3329">
        <w:t>7</w:t>
      </w:r>
      <w:r w:rsidR="00E67ECE">
        <w:t>7</w:t>
      </w:r>
    </w:p>
    <w:p w14:paraId="051996AC" w14:textId="046BE31B" w:rsidR="00EF3329" w:rsidRPr="00EF3329" w:rsidRDefault="00EF3329" w:rsidP="00EF3329">
      <w:pPr>
        <w:pStyle w:val="Bulletlist"/>
      </w:pPr>
      <w:r>
        <w:t>Reviews and studies</w:t>
      </w:r>
      <w:r>
        <w:tab/>
      </w:r>
      <w:r>
        <w:tab/>
      </w:r>
      <w:r>
        <w:tab/>
      </w:r>
      <w:r w:rsidR="00C343B3">
        <w:t>78</w:t>
      </w:r>
    </w:p>
    <w:p w14:paraId="580A15A7" w14:textId="687D2412" w:rsidR="00163998" w:rsidRPr="00163998" w:rsidRDefault="00163998" w:rsidP="00CC08A8">
      <w:pPr>
        <w:pStyle w:val="Bulletlist"/>
      </w:pPr>
      <w:r w:rsidRPr="00163998">
        <w:t>Ministers Letter of Expectations</w:t>
      </w:r>
      <w:r w:rsidR="009C67EF">
        <w:tab/>
      </w:r>
      <w:r w:rsidR="00EF3329">
        <w:tab/>
        <w:t>8</w:t>
      </w:r>
      <w:r w:rsidR="00C343B3">
        <w:t>2</w:t>
      </w:r>
      <w:r w:rsidR="009C67EF">
        <w:tab/>
      </w:r>
    </w:p>
    <w:p w14:paraId="2158C3D0" w14:textId="0994ECF2" w:rsidR="009362AD" w:rsidRPr="00B01195" w:rsidRDefault="009362AD" w:rsidP="009362AD">
      <w:pPr>
        <w:rPr>
          <w:rFonts w:ascii="Segoe UI" w:hAnsi="Segoe UI" w:cs="Segoe UI"/>
          <w:b/>
          <w:bCs/>
        </w:rPr>
      </w:pPr>
      <w:r w:rsidRPr="00B01195">
        <w:rPr>
          <w:rFonts w:ascii="Segoe UI" w:hAnsi="Segoe UI" w:cs="Segoe UI"/>
          <w:b/>
          <w:bCs/>
        </w:rPr>
        <w:t>Part 9 Performance Report</w:t>
      </w:r>
      <w:r w:rsidR="00EF3329">
        <w:rPr>
          <w:rFonts w:ascii="Segoe UI" w:hAnsi="Segoe UI" w:cs="Segoe UI"/>
          <w:b/>
          <w:bCs/>
        </w:rPr>
        <w:tab/>
      </w:r>
      <w:r w:rsidR="00EF3329">
        <w:rPr>
          <w:rFonts w:ascii="Segoe UI" w:hAnsi="Segoe UI" w:cs="Segoe UI"/>
          <w:b/>
          <w:bCs/>
        </w:rPr>
        <w:tab/>
      </w:r>
      <w:r w:rsidR="00EF3329">
        <w:rPr>
          <w:rFonts w:ascii="Segoe UI" w:hAnsi="Segoe UI" w:cs="Segoe UI"/>
          <w:b/>
          <w:bCs/>
        </w:rPr>
        <w:tab/>
        <w:t>9</w:t>
      </w:r>
      <w:r w:rsidR="00C343B3">
        <w:rPr>
          <w:rFonts w:ascii="Segoe UI" w:hAnsi="Segoe UI" w:cs="Segoe UI"/>
          <w:b/>
          <w:bCs/>
        </w:rPr>
        <w:t>3</w:t>
      </w:r>
    </w:p>
    <w:p w14:paraId="655CC04D" w14:textId="49EC9266" w:rsidR="009362AD" w:rsidRPr="00B01195" w:rsidRDefault="009362AD" w:rsidP="009362AD">
      <w:pPr>
        <w:rPr>
          <w:rFonts w:ascii="Segoe UI" w:hAnsi="Segoe UI" w:cs="Segoe UI"/>
          <w:b/>
          <w:bCs/>
        </w:rPr>
      </w:pPr>
      <w:r w:rsidRPr="00124F6A">
        <w:rPr>
          <w:rFonts w:ascii="Segoe UI" w:hAnsi="Segoe UI" w:cs="Segoe UI"/>
          <w:b/>
        </w:rPr>
        <w:t>Part 10 Financials</w:t>
      </w:r>
      <w:r w:rsidR="00EF3329">
        <w:rPr>
          <w:rFonts w:ascii="Segoe UI" w:hAnsi="Segoe UI" w:cs="Segoe UI"/>
          <w:b/>
          <w:bCs/>
        </w:rPr>
        <w:tab/>
      </w:r>
      <w:r w:rsidR="00EF3329">
        <w:rPr>
          <w:rFonts w:ascii="Segoe UI" w:hAnsi="Segoe UI" w:cs="Segoe UI"/>
          <w:b/>
          <w:bCs/>
        </w:rPr>
        <w:tab/>
      </w:r>
      <w:r w:rsidR="00EF3329">
        <w:rPr>
          <w:rFonts w:ascii="Segoe UI" w:hAnsi="Segoe UI" w:cs="Segoe UI"/>
          <w:b/>
          <w:bCs/>
        </w:rPr>
        <w:tab/>
      </w:r>
      <w:r w:rsidR="00EF3329">
        <w:rPr>
          <w:rFonts w:ascii="Segoe UI" w:hAnsi="Segoe UI" w:cs="Segoe UI"/>
          <w:b/>
          <w:bCs/>
        </w:rPr>
        <w:tab/>
      </w:r>
      <w:r w:rsidR="00C343B3">
        <w:rPr>
          <w:rFonts w:ascii="Segoe UI" w:hAnsi="Segoe UI" w:cs="Segoe UI"/>
          <w:b/>
          <w:bCs/>
        </w:rPr>
        <w:t>98</w:t>
      </w:r>
    </w:p>
    <w:p w14:paraId="324A3D97" w14:textId="09B13812" w:rsidR="009362AD" w:rsidRPr="00B01195" w:rsidRDefault="00EF3329" w:rsidP="009362AD">
      <w:pPr>
        <w:rPr>
          <w:rFonts w:ascii="Segoe UI" w:hAnsi="Segoe UI" w:cs="Segoe UI"/>
          <w:b/>
          <w:bCs/>
        </w:rPr>
      </w:pPr>
      <w:r>
        <w:rPr>
          <w:rFonts w:ascii="Segoe UI" w:hAnsi="Segoe UI" w:cs="Segoe UI"/>
          <w:b/>
          <w:bCs/>
        </w:rPr>
        <w:t>Appendices</w:t>
      </w:r>
      <w:r>
        <w:rPr>
          <w:rFonts w:ascii="Segoe UI" w:hAnsi="Segoe UI" w:cs="Segoe UI"/>
          <w:b/>
          <w:bCs/>
        </w:rPr>
        <w:tab/>
      </w:r>
      <w:r>
        <w:rPr>
          <w:rFonts w:ascii="Segoe UI" w:hAnsi="Segoe UI" w:cs="Segoe UI"/>
          <w:b/>
          <w:bCs/>
        </w:rPr>
        <w:tab/>
      </w:r>
      <w:r>
        <w:rPr>
          <w:rFonts w:ascii="Segoe UI" w:hAnsi="Segoe UI" w:cs="Segoe UI"/>
          <w:b/>
          <w:bCs/>
        </w:rPr>
        <w:tab/>
      </w:r>
      <w:r>
        <w:rPr>
          <w:rFonts w:ascii="Segoe UI" w:hAnsi="Segoe UI" w:cs="Segoe UI"/>
          <w:b/>
          <w:bCs/>
        </w:rPr>
        <w:tab/>
      </w:r>
      <w:r>
        <w:rPr>
          <w:rFonts w:ascii="Segoe UI" w:hAnsi="Segoe UI" w:cs="Segoe UI"/>
          <w:b/>
          <w:bCs/>
        </w:rPr>
        <w:tab/>
      </w:r>
      <w:r w:rsidRPr="00C0046F">
        <w:rPr>
          <w:rFonts w:ascii="Segoe UI" w:hAnsi="Segoe UI" w:cs="Segoe UI"/>
          <w:b/>
          <w:bCs/>
        </w:rPr>
        <w:t>1</w:t>
      </w:r>
      <w:r w:rsidR="00C0046F" w:rsidRPr="00C0046F">
        <w:rPr>
          <w:rFonts w:ascii="Segoe UI" w:hAnsi="Segoe UI" w:cs="Segoe UI"/>
          <w:b/>
          <w:bCs/>
        </w:rPr>
        <w:t>60</w:t>
      </w:r>
    </w:p>
    <w:p w14:paraId="652987BF" w14:textId="72663B36" w:rsidR="009362AD" w:rsidRPr="00287DAB" w:rsidRDefault="00EF3329" w:rsidP="00EF3329">
      <w:pPr>
        <w:pStyle w:val="Bulletlist"/>
      </w:pPr>
      <w:r>
        <w:t>Disclosure index</w:t>
      </w:r>
      <w:r>
        <w:tab/>
      </w:r>
      <w:r>
        <w:tab/>
      </w:r>
      <w:r>
        <w:tab/>
      </w:r>
      <w:r>
        <w:tab/>
      </w:r>
      <w:r w:rsidRPr="00C0046F">
        <w:t>1</w:t>
      </w:r>
      <w:r w:rsidR="00C0046F" w:rsidRPr="00C0046F">
        <w:t>6</w:t>
      </w:r>
      <w:r w:rsidR="0001363C" w:rsidRPr="00C0046F">
        <w:t>1</w:t>
      </w:r>
    </w:p>
    <w:p w14:paraId="4DD96C39" w14:textId="1D11E39F" w:rsidR="00786D03" w:rsidRPr="00C0046F" w:rsidRDefault="00786D03" w:rsidP="00786D03">
      <w:pPr>
        <w:pStyle w:val="Bulletlist"/>
      </w:pPr>
      <w:proofErr w:type="gramStart"/>
      <w:r w:rsidRPr="00C0046F">
        <w:t xml:space="preserve">At a </w:t>
      </w:r>
      <w:r w:rsidR="001A1033" w:rsidRPr="00C0046F">
        <w:t>g</w:t>
      </w:r>
      <w:r w:rsidRPr="00C0046F">
        <w:t>lance</w:t>
      </w:r>
      <w:proofErr w:type="gramEnd"/>
      <w:r w:rsidRPr="00C0046F">
        <w:t xml:space="preserve"> </w:t>
      </w:r>
      <w:r w:rsidR="00C0046F">
        <w:t xml:space="preserve">- </w:t>
      </w:r>
      <w:r w:rsidRPr="00C0046F">
        <w:t>table</w:t>
      </w:r>
      <w:r w:rsidRPr="00C0046F">
        <w:tab/>
      </w:r>
      <w:r w:rsidRPr="00C0046F">
        <w:tab/>
      </w:r>
      <w:r w:rsidRPr="00C0046F">
        <w:tab/>
        <w:t>1</w:t>
      </w:r>
      <w:r w:rsidR="00C0046F" w:rsidRPr="00C0046F">
        <w:t>63</w:t>
      </w:r>
    </w:p>
    <w:p w14:paraId="2E9135FC" w14:textId="041EB8F9" w:rsidR="00165CEF" w:rsidRDefault="00EF3329" w:rsidP="00FD00D4">
      <w:pPr>
        <w:sectPr w:rsidR="00165CEF" w:rsidSect="00B94591">
          <w:footerReference w:type="default" r:id="rId31"/>
          <w:type w:val="continuous"/>
          <w:pgSz w:w="11906" w:h="16838" w:code="9"/>
          <w:pgMar w:top="567" w:right="794" w:bottom="284" w:left="794" w:header="397" w:footer="340" w:gutter="0"/>
          <w:pgNumType w:start="1"/>
          <w:cols w:num="2" w:space="567"/>
          <w:titlePg/>
          <w:docGrid w:linePitch="360"/>
        </w:sectPr>
      </w:pPr>
      <w:r>
        <w:tab/>
      </w:r>
    </w:p>
    <w:p w14:paraId="0E769F9F" w14:textId="5D924C09" w:rsidR="005826DF" w:rsidRDefault="000A7F66" w:rsidP="00FD00D4">
      <w:r>
        <w:rPr>
          <w:noProof/>
        </w:rPr>
        <w:drawing>
          <wp:anchor distT="0" distB="0" distL="114300" distR="114300" simplePos="0" relativeHeight="251658281" behindDoc="1" locked="0" layoutInCell="1" allowOverlap="1" wp14:anchorId="4F67A758" wp14:editId="25CCE60A">
            <wp:simplePos x="0" y="0"/>
            <wp:positionH relativeFrom="column">
              <wp:posOffset>-792026</wp:posOffset>
            </wp:positionH>
            <wp:positionV relativeFrom="paragraph">
              <wp:posOffset>57332</wp:posOffset>
            </wp:positionV>
            <wp:extent cx="2981960" cy="2981960"/>
            <wp:effectExtent l="0" t="0" r="8890" b="8890"/>
            <wp:wrapNone/>
            <wp:docPr id="31430758" name="Picture 27" descr="A blue circle with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30758" name="Picture 27" descr="A blue circle with white backgroun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1960" cy="2981960"/>
                    </a:xfrm>
                    <a:prstGeom prst="rect">
                      <a:avLst/>
                    </a:prstGeom>
                  </pic:spPr>
                </pic:pic>
              </a:graphicData>
            </a:graphic>
            <wp14:sizeRelH relativeFrom="page">
              <wp14:pctWidth>0</wp14:pctWidth>
            </wp14:sizeRelH>
            <wp14:sizeRelV relativeFrom="page">
              <wp14:pctHeight>0</wp14:pctHeight>
            </wp14:sizeRelV>
          </wp:anchor>
        </w:drawing>
      </w:r>
    </w:p>
    <w:p w14:paraId="738B2551" w14:textId="2931262D" w:rsidR="009362AD" w:rsidRDefault="009362AD" w:rsidP="00FD00D4"/>
    <w:p w14:paraId="7616A2DF" w14:textId="5E523FDB" w:rsidR="00B13B57" w:rsidRDefault="00B13B57" w:rsidP="00FD00D4"/>
    <w:p w14:paraId="4237C928" w14:textId="5F3C56B3" w:rsidR="00B13B57" w:rsidRDefault="00B13B57" w:rsidP="00FD00D4"/>
    <w:p w14:paraId="20774F0B" w14:textId="77777777" w:rsidR="00B13B57" w:rsidRDefault="00B13B57" w:rsidP="00FD00D4"/>
    <w:p w14:paraId="1B884C9C" w14:textId="2492B12E" w:rsidR="00B13B57" w:rsidRDefault="00B13B57" w:rsidP="00FD00D4">
      <w:pPr>
        <w:sectPr w:rsidR="00B13B57" w:rsidSect="00165CEF">
          <w:footerReference w:type="default" r:id="rId33"/>
          <w:type w:val="continuous"/>
          <w:pgSz w:w="11906" w:h="16838" w:code="9"/>
          <w:pgMar w:top="567" w:right="794" w:bottom="284" w:left="794" w:header="397" w:footer="340" w:gutter="0"/>
          <w:pgNumType w:start="1"/>
          <w:cols w:num="2" w:space="1416"/>
          <w:titlePg/>
          <w:docGrid w:linePitch="360"/>
        </w:sectPr>
      </w:pPr>
    </w:p>
    <w:p w14:paraId="11B5AE49" w14:textId="77777777" w:rsidR="00D45903" w:rsidRDefault="00D45903" w:rsidP="00FD00D4"/>
    <w:p w14:paraId="453C42D0" w14:textId="77777777" w:rsidR="005826DF" w:rsidRDefault="005826DF" w:rsidP="00FD00D4"/>
    <w:p w14:paraId="57314A0B" w14:textId="6426EC4F" w:rsidR="001B3D98" w:rsidRDefault="005E4573" w:rsidP="0014133B">
      <w:pPr>
        <w:rPr>
          <w:b/>
          <w:bCs/>
        </w:rPr>
      </w:pPr>
      <w:r>
        <w:rPr>
          <w:noProof/>
        </w:rPr>
        <w:lastRenderedPageBreak/>
        <w:drawing>
          <wp:anchor distT="0" distB="0" distL="114300" distR="114300" simplePos="0" relativeHeight="251658305" behindDoc="0" locked="0" layoutInCell="1" allowOverlap="1" wp14:anchorId="619705C5" wp14:editId="59FFEEBB">
            <wp:simplePos x="0" y="0"/>
            <wp:positionH relativeFrom="column">
              <wp:posOffset>-515765</wp:posOffset>
            </wp:positionH>
            <wp:positionV relativeFrom="paragraph">
              <wp:posOffset>-370206</wp:posOffset>
            </wp:positionV>
            <wp:extent cx="7558269" cy="10689551"/>
            <wp:effectExtent l="0" t="0" r="5080" b="0"/>
            <wp:wrapNone/>
            <wp:docPr id="1162049927"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049927" name="Picture 1162049927"/>
                    <pic:cNvPicPr/>
                  </pic:nvPicPr>
                  <pic:blipFill>
                    <a:blip r:embed="rId34" cstate="print">
                      <a:extLst>
                        <a:ext uri="{28A0092B-C50C-407E-A947-70E740481C1C}">
                          <a14:useLocalDpi xmlns:a14="http://schemas.microsoft.com/office/drawing/2010/main" val="0"/>
                        </a:ext>
                      </a:extLst>
                    </a:blip>
                    <a:stretch>
                      <a:fillRect/>
                    </a:stretch>
                  </pic:blipFill>
                  <pic:spPr>
                    <a:xfrm>
                      <a:off x="0" y="0"/>
                      <a:ext cx="7561555" cy="10694199"/>
                    </a:xfrm>
                    <a:prstGeom prst="rect">
                      <a:avLst/>
                    </a:prstGeom>
                  </pic:spPr>
                </pic:pic>
              </a:graphicData>
            </a:graphic>
            <wp14:sizeRelH relativeFrom="margin">
              <wp14:pctWidth>0</wp14:pctWidth>
            </wp14:sizeRelH>
            <wp14:sizeRelV relativeFrom="margin">
              <wp14:pctHeight>0</wp14:pctHeight>
            </wp14:sizeRelV>
          </wp:anchor>
        </w:drawing>
      </w:r>
    </w:p>
    <w:p w14:paraId="61CAAA03" w14:textId="733594BF" w:rsidR="00327367" w:rsidRDefault="00327367" w:rsidP="0014133B">
      <w:pPr>
        <w:rPr>
          <w:b/>
          <w:bCs/>
        </w:rPr>
      </w:pPr>
    </w:p>
    <w:p w14:paraId="4D9852DE" w14:textId="77777777" w:rsidR="006C1FCB" w:rsidRDefault="006C1FCB" w:rsidP="0014133B">
      <w:pPr>
        <w:rPr>
          <w:b/>
          <w:bCs/>
        </w:rPr>
      </w:pPr>
    </w:p>
    <w:p w14:paraId="3384CD70" w14:textId="044CAFA5" w:rsidR="0014133B" w:rsidRPr="00787305" w:rsidRDefault="0014133B" w:rsidP="0014133B">
      <w:pPr>
        <w:rPr>
          <w:b/>
          <w:bCs/>
        </w:rPr>
      </w:pPr>
      <w:r w:rsidRPr="00787305">
        <w:rPr>
          <w:b/>
          <w:bCs/>
        </w:rPr>
        <w:t>Sustainable Development Goals</w:t>
      </w:r>
    </w:p>
    <w:p w14:paraId="5E3FFD2E" w14:textId="0A491414" w:rsidR="0014133B" w:rsidRDefault="0014133B" w:rsidP="0014133B">
      <w:r>
        <w:t>In 2019, we formally joined the water industries’ pledge to the Sustainable Development Goals (SDG). As part of this pledge, we committed to supporting and promoting the 17 Sustainable Development Goals and achieving Sustainable Development Goal 6 (within the scope of our operations).</w:t>
      </w:r>
    </w:p>
    <w:p w14:paraId="1EFC7327" w14:textId="3EB444F5" w:rsidR="005826DF" w:rsidRDefault="0014133B" w:rsidP="0014133B">
      <w:r>
        <w:t>We reviewed how our operations impact – both positively and negatively – the achievement of the SDGs. The review found that we positively contribute to all 17 SDGs and have a material impact on 11. The key projects within this annual report are mapped to the 11 material goals in the table below.</w:t>
      </w:r>
    </w:p>
    <w:p w14:paraId="28699371" w14:textId="77777777" w:rsidR="003C7294" w:rsidRDefault="003C7294" w:rsidP="0014133B"/>
    <w:tbl>
      <w:tblPr>
        <w:tblStyle w:val="TableGrid"/>
        <w:tblW w:w="0" w:type="auto"/>
        <w:tblInd w:w="11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81"/>
        <w:gridCol w:w="1681"/>
        <w:gridCol w:w="1682"/>
        <w:gridCol w:w="1681"/>
        <w:gridCol w:w="1681"/>
        <w:gridCol w:w="1682"/>
      </w:tblGrid>
      <w:tr w:rsidR="0044667E" w:rsidRPr="005652B1" w14:paraId="06FFD2B7" w14:textId="77777777" w:rsidTr="322561F1">
        <w:tc>
          <w:tcPr>
            <w:tcW w:w="1681" w:type="dxa"/>
          </w:tcPr>
          <w:p w14:paraId="41EC4807" w14:textId="3C8E6D8F" w:rsidR="005652B1" w:rsidRPr="005652B1" w:rsidRDefault="00512B27" w:rsidP="009E4715">
            <w:pPr>
              <w:widowControl/>
              <w:autoSpaceDE/>
              <w:autoSpaceDN/>
              <w:spacing w:after="160" w:line="259" w:lineRule="auto"/>
              <w:jc w:val="center"/>
            </w:pPr>
            <w:r>
              <w:rPr>
                <w:noProof/>
              </w:rPr>
              <w:drawing>
                <wp:inline distT="0" distB="0" distL="0" distR="0" wp14:anchorId="3F0DE31D" wp14:editId="001BB96A">
                  <wp:extent cx="727200" cy="727200"/>
                  <wp:effectExtent l="0" t="0" r="0" b="0"/>
                  <wp:docPr id="434610764" name="Picture 6" descr="A red sign with white people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4610764" name="Picture 6" descr="A red sign with white people and text&#10;&#10;Description automatically generated"/>
                          <pic:cNvPicPr/>
                        </pic:nvPicPr>
                        <pic:blipFill>
                          <a:blip r:embed="rId35"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1" w:type="dxa"/>
          </w:tcPr>
          <w:p w14:paraId="20941A39" w14:textId="26E4AFEF" w:rsidR="005652B1" w:rsidRPr="005652B1" w:rsidRDefault="00512B27" w:rsidP="009E4715">
            <w:pPr>
              <w:widowControl/>
              <w:autoSpaceDE/>
              <w:autoSpaceDN/>
              <w:spacing w:after="160" w:line="259" w:lineRule="auto"/>
              <w:jc w:val="center"/>
            </w:pPr>
            <w:r>
              <w:rPr>
                <w:noProof/>
              </w:rPr>
              <w:drawing>
                <wp:inline distT="0" distB="0" distL="0" distR="0" wp14:anchorId="2E3E3E57" wp14:editId="701F6968">
                  <wp:extent cx="727200" cy="727200"/>
                  <wp:effectExtent l="0" t="0" r="0" b="0"/>
                  <wp:docPr id="681197407" name="Picture 7" descr="A green square with white text and a heart and a line of puls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1197407" name="Picture 7" descr="A green square with white text and a heart and a line of pulse&#10;&#10;Description automatically generated"/>
                          <pic:cNvPicPr/>
                        </pic:nvPicPr>
                        <pic:blipFill>
                          <a:blip r:embed="rId36"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2" w:type="dxa"/>
          </w:tcPr>
          <w:p w14:paraId="6CBEC2D6" w14:textId="03745DD7" w:rsidR="005652B1" w:rsidRPr="005652B1" w:rsidRDefault="00512B27" w:rsidP="009E4715">
            <w:pPr>
              <w:widowControl/>
              <w:autoSpaceDE/>
              <w:autoSpaceDN/>
              <w:spacing w:after="160" w:line="259" w:lineRule="auto"/>
              <w:jc w:val="center"/>
            </w:pPr>
            <w:r>
              <w:rPr>
                <w:noProof/>
              </w:rPr>
              <w:drawing>
                <wp:inline distT="0" distB="0" distL="0" distR="0" wp14:anchorId="2240B901" wp14:editId="0C7142E1">
                  <wp:extent cx="727200" cy="727200"/>
                  <wp:effectExtent l="0" t="0" r="0" b="0"/>
                  <wp:docPr id="934808704" name="Picture 8" descr="A blue background with a sign and a water dro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808704" name="Picture 8" descr="A blue background with a sign and a water drop&#10;&#10;Description automatically generated"/>
                          <pic:cNvPicPr/>
                        </pic:nvPicPr>
                        <pic:blipFill>
                          <a:blip r:embed="rId37"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1" w:type="dxa"/>
          </w:tcPr>
          <w:p w14:paraId="6D458C8B" w14:textId="445CC7F5" w:rsidR="005652B1" w:rsidRPr="005652B1" w:rsidRDefault="00512B27" w:rsidP="009E4715">
            <w:pPr>
              <w:widowControl/>
              <w:autoSpaceDE/>
              <w:autoSpaceDN/>
              <w:spacing w:after="160" w:line="259" w:lineRule="auto"/>
              <w:jc w:val="center"/>
            </w:pPr>
            <w:r>
              <w:rPr>
                <w:noProof/>
              </w:rPr>
              <w:drawing>
                <wp:inline distT="0" distB="0" distL="0" distR="0" wp14:anchorId="366FE390" wp14:editId="19B694A5">
                  <wp:extent cx="727200" cy="727200"/>
                  <wp:effectExtent l="0" t="0" r="0" b="0"/>
                  <wp:docPr id="1215121601" name="Picture 5" descr="A yellow background with a white circle with a light on 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121601" name="Picture 5" descr="A yellow background with a white circle with a light on it&#10;&#10;Description automatically generated"/>
                          <pic:cNvPicPr/>
                        </pic:nvPicPr>
                        <pic:blipFill>
                          <a:blip r:embed="rId38"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1" w:type="dxa"/>
          </w:tcPr>
          <w:p w14:paraId="202D93A1" w14:textId="22F79E0E" w:rsidR="005652B1" w:rsidRPr="005652B1" w:rsidRDefault="00512B27" w:rsidP="005652B1">
            <w:pPr>
              <w:widowControl/>
              <w:autoSpaceDE/>
              <w:autoSpaceDN/>
              <w:spacing w:after="160" w:line="259" w:lineRule="auto"/>
            </w:pPr>
            <w:r>
              <w:rPr>
                <w:noProof/>
              </w:rPr>
              <w:drawing>
                <wp:inline distT="0" distB="0" distL="0" distR="0" wp14:anchorId="107748E5" wp14:editId="5DE79E73">
                  <wp:extent cx="727200" cy="727200"/>
                  <wp:effectExtent l="0" t="0" r="0" b="0"/>
                  <wp:docPr id="1470967030" name="Picture 9" descr="A logo for a compan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0967030" name="Picture 9" descr="A logo for a company&#10;&#10;Description automatically generated"/>
                          <pic:cNvPicPr/>
                        </pic:nvPicPr>
                        <pic:blipFill>
                          <a:blip r:embed="rId39"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2" w:type="dxa"/>
          </w:tcPr>
          <w:p w14:paraId="0F8546F5" w14:textId="36582783" w:rsidR="005652B1" w:rsidRPr="005652B1" w:rsidRDefault="00512B27" w:rsidP="009E4715">
            <w:pPr>
              <w:widowControl/>
              <w:autoSpaceDE/>
              <w:autoSpaceDN/>
              <w:spacing w:after="160" w:line="259" w:lineRule="auto"/>
              <w:jc w:val="center"/>
            </w:pPr>
            <w:r>
              <w:rPr>
                <w:noProof/>
              </w:rPr>
              <w:drawing>
                <wp:inline distT="0" distB="0" distL="0" distR="0" wp14:anchorId="6EF09B1D" wp14:editId="11C8C2D8">
                  <wp:extent cx="727200" cy="727200"/>
                  <wp:effectExtent l="0" t="0" r="0" b="0"/>
                  <wp:docPr id="655013971" name="Picture 10" descr="A white and orange 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013971" name="Picture 10" descr="A white and orange logo&#10;&#10;Description automatically generated with medium confidenc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r>
      <w:tr w:rsidR="0044667E" w:rsidRPr="005652B1" w14:paraId="40D0319F" w14:textId="77777777" w:rsidTr="322561F1">
        <w:tc>
          <w:tcPr>
            <w:tcW w:w="1681" w:type="dxa"/>
            <w:tcBorders>
              <w:left w:val="single" w:sz="4" w:space="0" w:color="008998" w:themeColor="accent1"/>
              <w:right w:val="single" w:sz="4" w:space="0" w:color="008998" w:themeColor="accent1"/>
            </w:tcBorders>
            <w:shd w:val="clear" w:color="auto" w:fill="auto"/>
          </w:tcPr>
          <w:p w14:paraId="1F436251" w14:textId="77777777" w:rsidR="005652B1" w:rsidRPr="005652B1" w:rsidRDefault="005652B1" w:rsidP="00B53699">
            <w:pPr>
              <w:pStyle w:val="TableBoldLeft"/>
            </w:pPr>
            <w:r w:rsidRPr="005652B1">
              <w:t>We aim to make water bills affordable for every person in our region.</w:t>
            </w:r>
          </w:p>
        </w:tc>
        <w:tc>
          <w:tcPr>
            <w:tcW w:w="1681" w:type="dxa"/>
            <w:tcBorders>
              <w:left w:val="single" w:sz="4" w:space="0" w:color="008998" w:themeColor="accent1"/>
              <w:right w:val="single" w:sz="4" w:space="0" w:color="008998" w:themeColor="accent1"/>
            </w:tcBorders>
            <w:shd w:val="clear" w:color="auto" w:fill="auto"/>
          </w:tcPr>
          <w:p w14:paraId="771F7ADD" w14:textId="6715A824" w:rsidR="005652B1" w:rsidRPr="005652B1" w:rsidRDefault="005652B1" w:rsidP="00B53699">
            <w:pPr>
              <w:pStyle w:val="TableBoldLeft"/>
            </w:pPr>
            <w:r w:rsidRPr="005652B1">
              <w:t>We aim to provide secure, sustainable water and use our land to deliver cultural and community outcomes.</w:t>
            </w:r>
          </w:p>
        </w:tc>
        <w:tc>
          <w:tcPr>
            <w:tcW w:w="1682" w:type="dxa"/>
            <w:tcBorders>
              <w:left w:val="single" w:sz="4" w:space="0" w:color="008998" w:themeColor="accent1"/>
              <w:right w:val="single" w:sz="4" w:space="0" w:color="008998" w:themeColor="accent1"/>
            </w:tcBorders>
            <w:shd w:val="clear" w:color="auto" w:fill="auto"/>
          </w:tcPr>
          <w:p w14:paraId="0DB96E65" w14:textId="075F6353" w:rsidR="005652B1" w:rsidRPr="005652B1" w:rsidRDefault="005652B1" w:rsidP="00B53699">
            <w:pPr>
              <w:pStyle w:val="TableBoldLeft"/>
            </w:pPr>
            <w:r w:rsidRPr="005652B1">
              <w:t xml:space="preserve">We aim to </w:t>
            </w:r>
            <w:proofErr w:type="spellStart"/>
            <w:r w:rsidRPr="005652B1">
              <w:t>minimise</w:t>
            </w:r>
            <w:proofErr w:type="spellEnd"/>
            <w:r w:rsidRPr="005652B1">
              <w:t xml:space="preserve"> water supply interruptions, ensure 100% of our water is from climate resilient sources and reduce the risk of sewage spills.</w:t>
            </w:r>
          </w:p>
        </w:tc>
        <w:tc>
          <w:tcPr>
            <w:tcW w:w="1681" w:type="dxa"/>
            <w:tcBorders>
              <w:left w:val="single" w:sz="4" w:space="0" w:color="008998" w:themeColor="accent1"/>
              <w:right w:val="single" w:sz="4" w:space="0" w:color="008998" w:themeColor="accent1"/>
            </w:tcBorders>
            <w:shd w:val="clear" w:color="auto" w:fill="auto"/>
          </w:tcPr>
          <w:p w14:paraId="1DCCC0C8" w14:textId="014B004E" w:rsidR="005652B1" w:rsidRPr="005652B1" w:rsidRDefault="005652B1" w:rsidP="00B53699">
            <w:pPr>
              <w:pStyle w:val="TableBoldLeft"/>
              <w:rPr>
                <w:i/>
                <w:iCs/>
              </w:rPr>
            </w:pPr>
            <w:r w:rsidRPr="005652B1">
              <w:t>We aim to switch to 100% renewable electricity by 2025 and achieve zero net emissions by 2030.</w:t>
            </w:r>
          </w:p>
        </w:tc>
        <w:tc>
          <w:tcPr>
            <w:tcW w:w="1681" w:type="dxa"/>
            <w:tcBorders>
              <w:left w:val="single" w:sz="4" w:space="0" w:color="008998" w:themeColor="accent1"/>
              <w:right w:val="single" w:sz="4" w:space="0" w:color="008998" w:themeColor="accent1"/>
            </w:tcBorders>
            <w:shd w:val="clear" w:color="auto" w:fill="auto"/>
          </w:tcPr>
          <w:p w14:paraId="530C72F3" w14:textId="05C99E88" w:rsidR="005652B1" w:rsidRPr="005652B1" w:rsidRDefault="005652B1" w:rsidP="00B53699">
            <w:pPr>
              <w:pStyle w:val="TableBoldLeft"/>
            </w:pPr>
            <w:r w:rsidRPr="005652B1">
              <w:t>We aim to have innovative and reliable services and infrastructure</w:t>
            </w:r>
          </w:p>
        </w:tc>
        <w:tc>
          <w:tcPr>
            <w:tcW w:w="1682" w:type="dxa"/>
            <w:tcBorders>
              <w:left w:val="single" w:sz="4" w:space="0" w:color="008998" w:themeColor="accent1"/>
              <w:right w:val="single" w:sz="4" w:space="0" w:color="008998" w:themeColor="accent1"/>
            </w:tcBorders>
            <w:shd w:val="clear" w:color="auto" w:fill="auto"/>
          </w:tcPr>
          <w:p w14:paraId="1FA2BA42" w14:textId="1F550161" w:rsidR="005652B1" w:rsidRPr="005652B1" w:rsidRDefault="005652B1" w:rsidP="00B53699">
            <w:pPr>
              <w:pStyle w:val="TableBoldLeft"/>
            </w:pPr>
            <w:r w:rsidRPr="005652B1">
              <w:t>We are aiming for all greenfield urban growth to exemplify integrated water management principles.</w:t>
            </w:r>
          </w:p>
        </w:tc>
      </w:tr>
      <w:tr w:rsidR="0044667E" w:rsidRPr="005652B1" w14:paraId="28D08E58" w14:textId="77777777" w:rsidTr="322561F1">
        <w:tc>
          <w:tcPr>
            <w:tcW w:w="1681" w:type="dxa"/>
            <w:tcBorders>
              <w:left w:val="single" w:sz="4" w:space="0" w:color="008998" w:themeColor="accent1"/>
              <w:right w:val="single" w:sz="4" w:space="0" w:color="008998" w:themeColor="accent1"/>
            </w:tcBorders>
          </w:tcPr>
          <w:p w14:paraId="0E0C6AB8" w14:textId="7E9E90BC" w:rsidR="005652B1" w:rsidRPr="00280539" w:rsidRDefault="005652B1" w:rsidP="006D4103">
            <w:pPr>
              <w:pStyle w:val="TableParagraph"/>
              <w:ind w:left="0"/>
            </w:pPr>
            <w:r w:rsidRPr="00280539">
              <w:t>Find out how we are keeping bills affordable and supporting vulnerable customers</w:t>
            </w:r>
            <w:r w:rsidRPr="00280539">
              <w:br/>
              <w:t xml:space="preserve">(pages </w:t>
            </w:r>
            <w:r w:rsidR="00EF3329" w:rsidRPr="00280539">
              <w:t>36</w:t>
            </w:r>
            <w:r w:rsidRPr="00280539">
              <w:t>-3</w:t>
            </w:r>
            <w:r w:rsidR="00F21545" w:rsidRPr="00280539">
              <w:t>7</w:t>
            </w:r>
            <w:r w:rsidRPr="00280539">
              <w:t>).</w:t>
            </w:r>
          </w:p>
        </w:tc>
        <w:tc>
          <w:tcPr>
            <w:tcW w:w="1681" w:type="dxa"/>
            <w:tcBorders>
              <w:left w:val="single" w:sz="4" w:space="0" w:color="008998" w:themeColor="accent1"/>
              <w:right w:val="single" w:sz="4" w:space="0" w:color="008998" w:themeColor="accent1"/>
            </w:tcBorders>
          </w:tcPr>
          <w:p w14:paraId="1ED0C35E" w14:textId="2CE895CC" w:rsidR="00E43B86" w:rsidRPr="00E43B86" w:rsidRDefault="005652B1" w:rsidP="00E43B86">
            <w:pPr>
              <w:pStyle w:val="TableParagraph"/>
              <w:rPr>
                <w:lang w:val="en-AU"/>
              </w:rPr>
            </w:pPr>
            <w:r w:rsidRPr="00E43B86">
              <w:rPr>
                <w:lang w:val="en-AU"/>
              </w:rPr>
              <w:t xml:space="preserve">Learn how we are </w:t>
            </w:r>
            <w:r w:rsidR="00E43B86" w:rsidRPr="00E43B86">
              <w:rPr>
                <w:lang w:val="en-AU"/>
              </w:rPr>
              <w:t>delivering better cultural and community outcomes on our land.</w:t>
            </w:r>
          </w:p>
          <w:p w14:paraId="0D66D30A" w14:textId="4708E520" w:rsidR="005652B1" w:rsidRPr="00280539" w:rsidRDefault="005652B1" w:rsidP="006D4103">
            <w:pPr>
              <w:pStyle w:val="TableParagraph"/>
              <w:ind w:left="0"/>
            </w:pPr>
            <w:r w:rsidRPr="00280539">
              <w:t xml:space="preserve"> by visiting pages </w:t>
            </w:r>
            <w:r w:rsidR="00FC5F5B" w:rsidRPr="00280539">
              <w:t xml:space="preserve">41-42 and </w:t>
            </w:r>
            <w:r w:rsidR="00EC223E" w:rsidRPr="00280539">
              <w:t>45</w:t>
            </w:r>
            <w:r w:rsidR="00FC5F5B" w:rsidRPr="00280539">
              <w:t>-46</w:t>
            </w:r>
            <w:r w:rsidRPr="00280539">
              <w:t xml:space="preserve">. Read about </w:t>
            </w:r>
            <w:proofErr w:type="spellStart"/>
            <w:r w:rsidRPr="00280539">
              <w:t>Porronggitj</w:t>
            </w:r>
            <w:proofErr w:type="spellEnd"/>
            <w:r w:rsidRPr="00280539">
              <w:t xml:space="preserve"> </w:t>
            </w:r>
            <w:proofErr w:type="spellStart"/>
            <w:r w:rsidRPr="00280539">
              <w:t>Karrong</w:t>
            </w:r>
            <w:proofErr w:type="spellEnd"/>
            <w:r w:rsidRPr="00280539">
              <w:t xml:space="preserve"> and Murrk Ngubitj </w:t>
            </w:r>
            <w:proofErr w:type="spellStart"/>
            <w:r w:rsidRPr="00280539">
              <w:t>Yarram</w:t>
            </w:r>
            <w:proofErr w:type="spellEnd"/>
            <w:r w:rsidRPr="00280539">
              <w:t xml:space="preserve"> Yaluk on (page </w:t>
            </w:r>
            <w:r w:rsidR="00F21545" w:rsidRPr="00280539">
              <w:t>3</w:t>
            </w:r>
            <w:r w:rsidR="00466161" w:rsidRPr="00280539">
              <w:t>1</w:t>
            </w:r>
            <w:r w:rsidRPr="00280539">
              <w:t>).</w:t>
            </w:r>
          </w:p>
        </w:tc>
        <w:tc>
          <w:tcPr>
            <w:tcW w:w="1682" w:type="dxa"/>
            <w:tcBorders>
              <w:left w:val="single" w:sz="4" w:space="0" w:color="008998" w:themeColor="accent1"/>
              <w:right w:val="single" w:sz="4" w:space="0" w:color="008998" w:themeColor="accent1"/>
            </w:tcBorders>
          </w:tcPr>
          <w:p w14:paraId="3CBAD0F8" w14:textId="120343B4" w:rsidR="005652B1" w:rsidRPr="00280539" w:rsidRDefault="005652B1" w:rsidP="006D4103">
            <w:pPr>
              <w:pStyle w:val="TableParagraph"/>
              <w:ind w:left="0"/>
            </w:pPr>
            <w:r w:rsidRPr="00280539">
              <w:t xml:space="preserve">Read about our services (pages </w:t>
            </w:r>
            <w:r w:rsidR="00FD02D9" w:rsidRPr="00280539">
              <w:t>1</w:t>
            </w:r>
            <w:r w:rsidR="001C686E">
              <w:t>3</w:t>
            </w:r>
            <w:r w:rsidRPr="00280539">
              <w:t xml:space="preserve">), our Urban Water Strategy (page </w:t>
            </w:r>
            <w:r w:rsidR="00FD02D9" w:rsidRPr="00280539">
              <w:t>41</w:t>
            </w:r>
            <w:r w:rsidRPr="00280539">
              <w:t xml:space="preserve">) and about our water conservation and efficiency initiatives (pages </w:t>
            </w:r>
            <w:r w:rsidR="00FD02D9" w:rsidRPr="00280539">
              <w:t>25-26</w:t>
            </w:r>
            <w:r w:rsidR="00BE160C" w:rsidRPr="00280539">
              <w:t xml:space="preserve"> &amp; 43</w:t>
            </w:r>
            <w:r w:rsidRPr="00280539">
              <w:t xml:space="preserve">). </w:t>
            </w:r>
          </w:p>
          <w:p w14:paraId="65EF859F" w14:textId="77777777" w:rsidR="005652B1" w:rsidRPr="00280539" w:rsidRDefault="005652B1" w:rsidP="00626837">
            <w:pPr>
              <w:pStyle w:val="TableParagraph"/>
            </w:pPr>
          </w:p>
        </w:tc>
        <w:tc>
          <w:tcPr>
            <w:tcW w:w="1681" w:type="dxa"/>
            <w:tcBorders>
              <w:left w:val="single" w:sz="4" w:space="0" w:color="008998" w:themeColor="accent1"/>
              <w:right w:val="single" w:sz="4" w:space="0" w:color="008998" w:themeColor="accent1"/>
            </w:tcBorders>
          </w:tcPr>
          <w:p w14:paraId="30E60233" w14:textId="0C0C13BA" w:rsidR="005652B1" w:rsidRPr="00280539" w:rsidRDefault="005652B1" w:rsidP="006D4103">
            <w:pPr>
              <w:pStyle w:val="TableParagraph"/>
              <w:ind w:left="0"/>
              <w:rPr>
                <w:i/>
                <w:iCs/>
              </w:rPr>
            </w:pPr>
            <w:r w:rsidRPr="00280539">
              <w:t xml:space="preserve">Find out more about our Zero Emissions program </w:t>
            </w:r>
            <w:r w:rsidR="00D51795">
              <w:t>and how we are switching to renewable electricity by 1 July 2024</w:t>
            </w:r>
            <w:r w:rsidRPr="00280539">
              <w:t xml:space="preserve"> (pages </w:t>
            </w:r>
            <w:r w:rsidR="00BE160C" w:rsidRPr="00280539">
              <w:t>47-52</w:t>
            </w:r>
            <w:r w:rsidRPr="00280539">
              <w:t>).</w:t>
            </w:r>
          </w:p>
        </w:tc>
        <w:tc>
          <w:tcPr>
            <w:tcW w:w="1681" w:type="dxa"/>
            <w:tcBorders>
              <w:left w:val="single" w:sz="4" w:space="0" w:color="008998" w:themeColor="accent1"/>
              <w:right w:val="single" w:sz="4" w:space="0" w:color="008998" w:themeColor="accent1"/>
            </w:tcBorders>
          </w:tcPr>
          <w:p w14:paraId="4EF9DA38" w14:textId="3115F5FA" w:rsidR="005652B1" w:rsidRPr="00280539" w:rsidRDefault="005652B1" w:rsidP="006D4103">
            <w:pPr>
              <w:pStyle w:val="TableParagraph"/>
              <w:ind w:left="-4"/>
            </w:pPr>
            <w:r w:rsidRPr="00280539">
              <w:t>Learn more about our Intelligent Water Network and Regional Renewable Organics Network (page 1</w:t>
            </w:r>
            <w:r w:rsidR="007342FE" w:rsidRPr="00280539">
              <w:t>9-20</w:t>
            </w:r>
            <w:r w:rsidRPr="00280539">
              <w:t xml:space="preserve">), about our support for Integrated Water Management (page </w:t>
            </w:r>
            <w:r w:rsidR="00CC0BFC" w:rsidRPr="00280539">
              <w:t>41</w:t>
            </w:r>
            <w:r w:rsidRPr="00280539">
              <w:t xml:space="preserve">) and about our climate resilience program (pages </w:t>
            </w:r>
            <w:r w:rsidR="00CC0BFC" w:rsidRPr="00280539">
              <w:t>51-52</w:t>
            </w:r>
            <w:r w:rsidRPr="00280539">
              <w:t>).</w:t>
            </w:r>
          </w:p>
          <w:p w14:paraId="02EF256A" w14:textId="5182BC7B" w:rsidR="0044667E" w:rsidRPr="00280539" w:rsidRDefault="0044667E" w:rsidP="0020169F">
            <w:pPr>
              <w:pStyle w:val="TableParagraph"/>
              <w:ind w:left="0"/>
            </w:pPr>
          </w:p>
        </w:tc>
        <w:tc>
          <w:tcPr>
            <w:tcW w:w="1682" w:type="dxa"/>
            <w:tcBorders>
              <w:left w:val="single" w:sz="4" w:space="0" w:color="008998" w:themeColor="accent1"/>
              <w:right w:val="single" w:sz="4" w:space="0" w:color="008998" w:themeColor="accent1"/>
            </w:tcBorders>
          </w:tcPr>
          <w:p w14:paraId="7ECF0048" w14:textId="7290EA9C" w:rsidR="005652B1" w:rsidRPr="00280539" w:rsidRDefault="005652B1" w:rsidP="006D4103">
            <w:pPr>
              <w:pStyle w:val="TableParagraph"/>
              <w:ind w:left="0"/>
            </w:pPr>
            <w:r w:rsidRPr="00280539">
              <w:t xml:space="preserve">Read about our Integrated Water Management program (page </w:t>
            </w:r>
            <w:r w:rsidR="00CC0BFC" w:rsidRPr="00280539">
              <w:t>41</w:t>
            </w:r>
            <w:r w:rsidRPr="00280539">
              <w:t xml:space="preserve">), about Climate Resilience Program (pages </w:t>
            </w:r>
            <w:r w:rsidR="00CC0BFC" w:rsidRPr="00280539">
              <w:t>51</w:t>
            </w:r>
            <w:r w:rsidRPr="00280539">
              <w:t>-</w:t>
            </w:r>
            <w:r w:rsidR="00CC0BFC" w:rsidRPr="00280539">
              <w:t>52</w:t>
            </w:r>
            <w:r w:rsidRPr="00280539">
              <w:t xml:space="preserve">) and about </w:t>
            </w:r>
            <w:proofErr w:type="spellStart"/>
            <w:r w:rsidRPr="00280539">
              <w:t>Porronggitj</w:t>
            </w:r>
            <w:proofErr w:type="spellEnd"/>
            <w:r w:rsidRPr="00280539">
              <w:t xml:space="preserve"> </w:t>
            </w:r>
            <w:proofErr w:type="spellStart"/>
            <w:r w:rsidRPr="00280539">
              <w:t>Karrong</w:t>
            </w:r>
            <w:proofErr w:type="spellEnd"/>
            <w:r w:rsidRPr="00280539">
              <w:t xml:space="preserve"> and Murrk Ngubitj </w:t>
            </w:r>
            <w:proofErr w:type="spellStart"/>
            <w:r w:rsidRPr="00280539">
              <w:t>Yarram</w:t>
            </w:r>
            <w:proofErr w:type="spellEnd"/>
            <w:r w:rsidRPr="00280539">
              <w:t xml:space="preserve"> Yaluk (page </w:t>
            </w:r>
            <w:r w:rsidR="00CC0BFC" w:rsidRPr="00280539">
              <w:t>31).</w:t>
            </w:r>
          </w:p>
          <w:p w14:paraId="70C1E20C" w14:textId="77777777" w:rsidR="0020169F" w:rsidRPr="00280539" w:rsidRDefault="0020169F" w:rsidP="006D4103">
            <w:pPr>
              <w:pStyle w:val="TableParagraph"/>
              <w:ind w:left="0"/>
            </w:pPr>
          </w:p>
          <w:p w14:paraId="2B7B008B" w14:textId="77777777" w:rsidR="0020169F" w:rsidRPr="00280539" w:rsidRDefault="0020169F" w:rsidP="006D4103">
            <w:pPr>
              <w:pStyle w:val="TableParagraph"/>
              <w:ind w:left="0"/>
            </w:pPr>
          </w:p>
        </w:tc>
      </w:tr>
      <w:tr w:rsidR="0020169F" w:rsidRPr="005652B1" w14:paraId="6490F651" w14:textId="77777777" w:rsidTr="322561F1">
        <w:tc>
          <w:tcPr>
            <w:tcW w:w="1681" w:type="dxa"/>
          </w:tcPr>
          <w:p w14:paraId="072329A0" w14:textId="77777777" w:rsidR="0020169F" w:rsidRDefault="0020169F" w:rsidP="006D4103">
            <w:pPr>
              <w:pStyle w:val="TableParagraph"/>
              <w:ind w:left="0"/>
            </w:pPr>
          </w:p>
          <w:p w14:paraId="12B6D095" w14:textId="77777777" w:rsidR="0020169F" w:rsidRDefault="0020169F" w:rsidP="006D4103">
            <w:pPr>
              <w:pStyle w:val="TableParagraph"/>
              <w:ind w:left="0"/>
            </w:pPr>
          </w:p>
          <w:p w14:paraId="6AFCB997" w14:textId="77777777" w:rsidR="0020169F" w:rsidRPr="00C0778F" w:rsidRDefault="0020169F" w:rsidP="006D4103">
            <w:pPr>
              <w:pStyle w:val="TableParagraph"/>
              <w:ind w:left="0"/>
            </w:pPr>
          </w:p>
        </w:tc>
        <w:tc>
          <w:tcPr>
            <w:tcW w:w="1681" w:type="dxa"/>
          </w:tcPr>
          <w:p w14:paraId="7C68B623" w14:textId="77777777" w:rsidR="0020169F" w:rsidRPr="004E3C3B" w:rsidRDefault="0020169F" w:rsidP="006D4103">
            <w:pPr>
              <w:pStyle w:val="TableParagraph"/>
              <w:ind w:left="0"/>
            </w:pPr>
          </w:p>
        </w:tc>
        <w:tc>
          <w:tcPr>
            <w:tcW w:w="1682" w:type="dxa"/>
          </w:tcPr>
          <w:p w14:paraId="5820464A" w14:textId="77777777" w:rsidR="0020169F" w:rsidRPr="004E3C3B" w:rsidRDefault="0020169F" w:rsidP="006D4103">
            <w:pPr>
              <w:pStyle w:val="TableParagraph"/>
              <w:ind w:left="0"/>
            </w:pPr>
          </w:p>
        </w:tc>
        <w:tc>
          <w:tcPr>
            <w:tcW w:w="1681" w:type="dxa"/>
          </w:tcPr>
          <w:p w14:paraId="69355C2C" w14:textId="7C7965B5" w:rsidR="0020169F" w:rsidRPr="004E3C3B" w:rsidRDefault="0020169F" w:rsidP="006D4103">
            <w:pPr>
              <w:pStyle w:val="TableParagraph"/>
              <w:ind w:left="0"/>
            </w:pPr>
          </w:p>
        </w:tc>
        <w:tc>
          <w:tcPr>
            <w:tcW w:w="1681" w:type="dxa"/>
          </w:tcPr>
          <w:p w14:paraId="32835F33" w14:textId="026DF2F8" w:rsidR="0020169F" w:rsidRDefault="0020169F" w:rsidP="006D4103">
            <w:pPr>
              <w:pStyle w:val="TableParagraph"/>
              <w:ind w:left="-4"/>
            </w:pPr>
          </w:p>
          <w:p w14:paraId="3F1DF547" w14:textId="77777777" w:rsidR="0020169F" w:rsidRPr="004E3C3B" w:rsidRDefault="0020169F" w:rsidP="006D4103">
            <w:pPr>
              <w:pStyle w:val="TableParagraph"/>
              <w:ind w:left="-4"/>
            </w:pPr>
          </w:p>
        </w:tc>
        <w:tc>
          <w:tcPr>
            <w:tcW w:w="1682" w:type="dxa"/>
          </w:tcPr>
          <w:p w14:paraId="7B5770D8" w14:textId="77777777" w:rsidR="0020169F" w:rsidRPr="004E3C3B" w:rsidRDefault="0020169F" w:rsidP="006D4103">
            <w:pPr>
              <w:pStyle w:val="TableParagraph"/>
              <w:ind w:left="0"/>
            </w:pPr>
          </w:p>
        </w:tc>
      </w:tr>
      <w:tr w:rsidR="0044667E" w:rsidRPr="005652B1" w14:paraId="709805C9" w14:textId="77777777" w:rsidTr="322561F1">
        <w:tc>
          <w:tcPr>
            <w:tcW w:w="1681" w:type="dxa"/>
          </w:tcPr>
          <w:p w14:paraId="63F19923" w14:textId="7EDAAC13" w:rsidR="005652B1" w:rsidRPr="005652B1" w:rsidRDefault="00A7557C" w:rsidP="009E4715">
            <w:pPr>
              <w:widowControl/>
              <w:autoSpaceDE/>
              <w:autoSpaceDN/>
              <w:spacing w:after="160"/>
              <w:jc w:val="center"/>
            </w:pPr>
            <w:r>
              <w:rPr>
                <w:noProof/>
              </w:rPr>
              <w:drawing>
                <wp:inline distT="0" distB="0" distL="0" distR="0" wp14:anchorId="260857BB" wp14:editId="37288BAB">
                  <wp:extent cx="727200" cy="727200"/>
                  <wp:effectExtent l="0" t="0" r="0" b="0"/>
                  <wp:docPr id="1439901653" name="Picture 11" descr="A yellow rectangular sign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901653" name="Picture 11" descr="A yellow rectangular sign with white text&#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1" w:type="dxa"/>
          </w:tcPr>
          <w:p w14:paraId="468CC562" w14:textId="7AFC5F24" w:rsidR="005652B1" w:rsidRPr="005652B1" w:rsidRDefault="00A7557C" w:rsidP="009E4715">
            <w:pPr>
              <w:widowControl/>
              <w:autoSpaceDE/>
              <w:autoSpaceDN/>
              <w:spacing w:after="160"/>
              <w:jc w:val="center"/>
            </w:pPr>
            <w:r>
              <w:rPr>
                <w:noProof/>
              </w:rPr>
              <w:drawing>
                <wp:inline distT="0" distB="0" distL="0" distR="0" wp14:anchorId="5235AE4B" wp14:editId="3EDAEB0E">
                  <wp:extent cx="727200" cy="727200"/>
                  <wp:effectExtent l="0" t="0" r="0" b="0"/>
                  <wp:docPr id="544446952" name="Picture 12" descr="A green and white symbol with a planet earth in the midd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446952" name="Picture 12" descr="A green and white symbol with a planet earth in the middle&#10;&#10;Description automatically generated"/>
                          <pic:cNvPicPr/>
                        </pic:nvPicPr>
                        <pic:blipFill>
                          <a:blip r:embed="rId42"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2" w:type="dxa"/>
          </w:tcPr>
          <w:p w14:paraId="217D0922" w14:textId="10392631" w:rsidR="005652B1" w:rsidRPr="005652B1" w:rsidRDefault="00A7557C" w:rsidP="009E4715">
            <w:pPr>
              <w:widowControl/>
              <w:autoSpaceDE/>
              <w:autoSpaceDN/>
              <w:spacing w:after="160"/>
              <w:jc w:val="center"/>
            </w:pPr>
            <w:r>
              <w:rPr>
                <w:noProof/>
              </w:rPr>
              <w:drawing>
                <wp:inline distT="0" distB="0" distL="0" distR="0" wp14:anchorId="2F4767A2" wp14:editId="037C2EE6">
                  <wp:extent cx="727200" cy="727200"/>
                  <wp:effectExtent l="0" t="0" r="0" b="0"/>
                  <wp:docPr id="32707845" name="Picture 13" descr="A blue square with white text and a fish and wav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07845" name="Picture 13" descr="A blue square with white text and a fish and waves&#10;&#10;Description automatically generated"/>
                          <pic:cNvPicPr/>
                        </pic:nvPicPr>
                        <pic:blipFill>
                          <a:blip r:embed="rId43"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1" w:type="dxa"/>
          </w:tcPr>
          <w:p w14:paraId="54D43099" w14:textId="667050B3" w:rsidR="005652B1" w:rsidRPr="005652B1" w:rsidRDefault="00A7557C" w:rsidP="009E4715">
            <w:pPr>
              <w:widowControl/>
              <w:autoSpaceDE/>
              <w:autoSpaceDN/>
              <w:spacing w:after="160"/>
              <w:jc w:val="center"/>
            </w:pPr>
            <w:r>
              <w:rPr>
                <w:noProof/>
              </w:rPr>
              <w:drawing>
                <wp:inline distT="0" distB="0" distL="0" distR="0" wp14:anchorId="3E7C597A" wp14:editId="72B726FA">
                  <wp:extent cx="727075" cy="727075"/>
                  <wp:effectExtent l="0" t="0" r="0" b="0"/>
                  <wp:docPr id="766956397" name="Picture 14" descr="A green sign with white text and a tree and bird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6956397" name="Picture 14" descr="A green sign with white text and a tree and birds&#10;&#10;Description automatically generated"/>
                          <pic:cNvPicPr/>
                        </pic:nvPicPr>
                        <pic:blipFill>
                          <a:blip r:embed="rId44" cstate="print">
                            <a:extLst>
                              <a:ext uri="{28A0092B-C50C-407E-A947-70E740481C1C}">
                                <a14:useLocalDpi xmlns:a14="http://schemas.microsoft.com/office/drawing/2010/main" val="0"/>
                              </a:ext>
                            </a:extLst>
                          </a:blip>
                          <a:stretch>
                            <a:fillRect/>
                          </a:stretch>
                        </pic:blipFill>
                        <pic:spPr>
                          <a:xfrm>
                            <a:off x="0" y="0"/>
                            <a:ext cx="737535" cy="737535"/>
                          </a:xfrm>
                          <a:prstGeom prst="rect">
                            <a:avLst/>
                          </a:prstGeom>
                        </pic:spPr>
                      </pic:pic>
                    </a:graphicData>
                  </a:graphic>
                </wp:inline>
              </w:drawing>
            </w:r>
          </w:p>
        </w:tc>
        <w:tc>
          <w:tcPr>
            <w:tcW w:w="1681" w:type="dxa"/>
          </w:tcPr>
          <w:p w14:paraId="6B592FDA" w14:textId="14EA9AC3" w:rsidR="005652B1" w:rsidRPr="005652B1" w:rsidRDefault="00174B29" w:rsidP="009E4715">
            <w:pPr>
              <w:widowControl/>
              <w:autoSpaceDE/>
              <w:autoSpaceDN/>
              <w:spacing w:after="160"/>
              <w:jc w:val="center"/>
            </w:pPr>
            <w:r>
              <w:rPr>
                <w:noProof/>
              </w:rPr>
              <w:drawing>
                <wp:inline distT="0" distB="0" distL="0" distR="0" wp14:anchorId="27E3253F" wp14:editId="5AD02DB6">
                  <wp:extent cx="727200" cy="727200"/>
                  <wp:effectExtent l="0" t="0" r="0" b="0"/>
                  <wp:docPr id="2113774640" name="Picture 15" descr="A blue background with white text and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3774640" name="Picture 15" descr="A blue background with white text and a logo&#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727200" cy="727200"/>
                          </a:xfrm>
                          <a:prstGeom prst="rect">
                            <a:avLst/>
                          </a:prstGeom>
                        </pic:spPr>
                      </pic:pic>
                    </a:graphicData>
                  </a:graphic>
                </wp:inline>
              </w:drawing>
            </w:r>
          </w:p>
        </w:tc>
        <w:tc>
          <w:tcPr>
            <w:tcW w:w="1682" w:type="dxa"/>
          </w:tcPr>
          <w:p w14:paraId="578DA8F8" w14:textId="052BEC55" w:rsidR="005652B1" w:rsidRPr="005652B1" w:rsidRDefault="00144964" w:rsidP="005652B1">
            <w:pPr>
              <w:widowControl/>
              <w:autoSpaceDE/>
              <w:autoSpaceDN/>
              <w:spacing w:after="160"/>
            </w:pPr>
            <w:r>
              <w:rPr>
                <w:noProof/>
              </w:rPr>
              <w:drawing>
                <wp:inline distT="0" distB="0" distL="0" distR="0" wp14:anchorId="3F4A59AA" wp14:editId="19A6D9FB">
                  <wp:extent cx="901121" cy="532738"/>
                  <wp:effectExtent l="0" t="0" r="0" b="1270"/>
                  <wp:docPr id="1797277601"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910591" cy="538336"/>
                          </a:xfrm>
                          <a:prstGeom prst="rect">
                            <a:avLst/>
                          </a:prstGeom>
                          <a:noFill/>
                        </pic:spPr>
                      </pic:pic>
                    </a:graphicData>
                  </a:graphic>
                </wp:inline>
              </w:drawing>
            </w:r>
          </w:p>
        </w:tc>
      </w:tr>
      <w:tr w:rsidR="0044667E" w:rsidRPr="005652B1" w14:paraId="35928551" w14:textId="77777777" w:rsidTr="322561F1">
        <w:tc>
          <w:tcPr>
            <w:tcW w:w="1681" w:type="dxa"/>
            <w:tcBorders>
              <w:left w:val="single" w:sz="4" w:space="0" w:color="008998" w:themeColor="accent1"/>
              <w:right w:val="single" w:sz="4" w:space="0" w:color="008998" w:themeColor="accent1"/>
            </w:tcBorders>
            <w:shd w:val="clear" w:color="auto" w:fill="auto"/>
          </w:tcPr>
          <w:p w14:paraId="1322EC1B" w14:textId="77777777" w:rsidR="005652B1" w:rsidRPr="005652B1" w:rsidRDefault="005652B1" w:rsidP="00B53699">
            <w:pPr>
              <w:pStyle w:val="TableBoldLeft"/>
            </w:pPr>
            <w:r w:rsidRPr="005652B1">
              <w:t>We aim to move towards zero waste.</w:t>
            </w:r>
          </w:p>
        </w:tc>
        <w:tc>
          <w:tcPr>
            <w:tcW w:w="1681" w:type="dxa"/>
            <w:tcBorders>
              <w:left w:val="single" w:sz="4" w:space="0" w:color="008998" w:themeColor="accent1"/>
              <w:right w:val="single" w:sz="4" w:space="0" w:color="008998" w:themeColor="accent1"/>
            </w:tcBorders>
            <w:shd w:val="clear" w:color="auto" w:fill="auto"/>
          </w:tcPr>
          <w:p w14:paraId="3DC8737E" w14:textId="77777777" w:rsidR="005652B1" w:rsidRPr="005652B1" w:rsidRDefault="005652B1" w:rsidP="00B53699">
            <w:pPr>
              <w:pStyle w:val="TableBoldLeft"/>
            </w:pPr>
            <w:r w:rsidRPr="005652B1">
              <w:t>We aim to be agile, adapting and acting on climate challenges and opportunities.</w:t>
            </w:r>
          </w:p>
        </w:tc>
        <w:tc>
          <w:tcPr>
            <w:tcW w:w="1682" w:type="dxa"/>
            <w:tcBorders>
              <w:left w:val="single" w:sz="4" w:space="0" w:color="008998" w:themeColor="accent1"/>
              <w:right w:val="single" w:sz="4" w:space="0" w:color="008998" w:themeColor="accent1"/>
            </w:tcBorders>
            <w:shd w:val="clear" w:color="auto" w:fill="auto"/>
          </w:tcPr>
          <w:p w14:paraId="4E037EA4" w14:textId="77777777" w:rsidR="005652B1" w:rsidRPr="005652B1" w:rsidRDefault="005652B1" w:rsidP="00B53699">
            <w:pPr>
              <w:pStyle w:val="TableBoldLeft"/>
            </w:pPr>
            <w:r w:rsidRPr="005652B1">
              <w:t>We aim to recycle 100% of our wastewater.</w:t>
            </w:r>
          </w:p>
        </w:tc>
        <w:tc>
          <w:tcPr>
            <w:tcW w:w="1681" w:type="dxa"/>
            <w:tcBorders>
              <w:left w:val="single" w:sz="4" w:space="0" w:color="008998" w:themeColor="accent1"/>
              <w:right w:val="single" w:sz="4" w:space="0" w:color="008998" w:themeColor="accent1"/>
            </w:tcBorders>
            <w:shd w:val="clear" w:color="auto" w:fill="auto"/>
          </w:tcPr>
          <w:p w14:paraId="771E398F" w14:textId="218B200F" w:rsidR="005652B1" w:rsidRPr="005652B1" w:rsidRDefault="005652B1" w:rsidP="00B53699">
            <w:pPr>
              <w:pStyle w:val="TableBoldLeft"/>
            </w:pPr>
            <w:r w:rsidRPr="005652B1">
              <w:t>We aim to help care for Country through our business practices.</w:t>
            </w:r>
          </w:p>
        </w:tc>
        <w:tc>
          <w:tcPr>
            <w:tcW w:w="1681" w:type="dxa"/>
            <w:tcBorders>
              <w:left w:val="single" w:sz="4" w:space="0" w:color="008998" w:themeColor="accent1"/>
              <w:right w:val="single" w:sz="4" w:space="0" w:color="008998" w:themeColor="accent1"/>
            </w:tcBorders>
            <w:shd w:val="clear" w:color="auto" w:fill="auto"/>
          </w:tcPr>
          <w:p w14:paraId="3D2CECAF" w14:textId="77777777" w:rsidR="005652B1" w:rsidRDefault="005652B1" w:rsidP="00B53699">
            <w:pPr>
              <w:pStyle w:val="TableBoldLeft"/>
            </w:pPr>
            <w:r w:rsidRPr="005652B1">
              <w:t>We aim to create, nurture and sponsor meaningful partnerships with our customers, community, industry and agencies to create regional prosperity.</w:t>
            </w:r>
          </w:p>
          <w:p w14:paraId="5D9316F0" w14:textId="77777777" w:rsidR="0044667E" w:rsidRPr="005652B1" w:rsidRDefault="0044667E" w:rsidP="00B53699">
            <w:pPr>
              <w:pStyle w:val="TableBoldLeft"/>
            </w:pPr>
          </w:p>
        </w:tc>
        <w:tc>
          <w:tcPr>
            <w:tcW w:w="1682" w:type="dxa"/>
            <w:tcBorders>
              <w:left w:val="single" w:sz="4" w:space="0" w:color="008998" w:themeColor="accent1"/>
            </w:tcBorders>
          </w:tcPr>
          <w:p w14:paraId="6EE3D5EB" w14:textId="7566395C" w:rsidR="005652B1" w:rsidRPr="005652B1" w:rsidRDefault="0044667E" w:rsidP="005652B1">
            <w:pPr>
              <w:widowControl/>
              <w:autoSpaceDE/>
              <w:autoSpaceDN/>
              <w:spacing w:after="160" w:line="259" w:lineRule="auto"/>
              <w:rPr>
                <w:b/>
                <w:sz w:val="14"/>
                <w:szCs w:val="14"/>
              </w:rPr>
            </w:pPr>
            <w:r>
              <w:rPr>
                <w:b/>
                <w:noProof/>
                <w:sz w:val="14"/>
                <w:szCs w:val="14"/>
              </w:rPr>
              <w:drawing>
                <wp:inline distT="0" distB="0" distL="0" distR="0" wp14:anchorId="1DAF405F" wp14:editId="7F80D747">
                  <wp:extent cx="856800" cy="856800"/>
                  <wp:effectExtent l="0" t="0" r="635" b="635"/>
                  <wp:docPr id="1706538499"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56800" cy="856800"/>
                          </a:xfrm>
                          <a:prstGeom prst="rect">
                            <a:avLst/>
                          </a:prstGeom>
                          <a:noFill/>
                        </pic:spPr>
                      </pic:pic>
                    </a:graphicData>
                  </a:graphic>
                </wp:inline>
              </w:drawing>
            </w:r>
          </w:p>
        </w:tc>
      </w:tr>
      <w:tr w:rsidR="0044667E" w:rsidRPr="005652B1" w14:paraId="6BF8F589" w14:textId="77777777" w:rsidTr="322561F1">
        <w:tc>
          <w:tcPr>
            <w:tcW w:w="1681" w:type="dxa"/>
            <w:tcBorders>
              <w:left w:val="single" w:sz="4" w:space="0" w:color="008998" w:themeColor="accent1"/>
              <w:right w:val="single" w:sz="4" w:space="0" w:color="008998" w:themeColor="accent1"/>
            </w:tcBorders>
          </w:tcPr>
          <w:p w14:paraId="51115276" w14:textId="06F030D6" w:rsidR="005652B1" w:rsidRPr="00280539" w:rsidRDefault="6CEFCDE2" w:rsidP="006D4103">
            <w:pPr>
              <w:pStyle w:val="TableParagraph"/>
              <w:ind w:left="0"/>
            </w:pPr>
            <w:r w:rsidRPr="00280539">
              <w:t xml:space="preserve">Learn about the Regional Renewable Organics Network (page </w:t>
            </w:r>
            <w:r w:rsidR="00EA2E03" w:rsidRPr="00280539">
              <w:t>20</w:t>
            </w:r>
            <w:r w:rsidR="00AE0951" w:rsidRPr="00280539">
              <w:t>,</w:t>
            </w:r>
            <w:r w:rsidR="00EA18FE" w:rsidRPr="00280539">
              <w:t xml:space="preserve"> 39,</w:t>
            </w:r>
            <w:r w:rsidR="00AE0951" w:rsidRPr="00280539">
              <w:t xml:space="preserve"> 51</w:t>
            </w:r>
            <w:r w:rsidR="00EA2E03" w:rsidRPr="00280539">
              <w:t>, 92</w:t>
            </w:r>
            <w:r w:rsidRPr="00280539">
              <w:t>)</w:t>
            </w:r>
            <w:r w:rsidR="61EFD16A" w:rsidRPr="00280539">
              <w:t>.</w:t>
            </w:r>
          </w:p>
        </w:tc>
        <w:tc>
          <w:tcPr>
            <w:tcW w:w="1681" w:type="dxa"/>
            <w:tcBorders>
              <w:left w:val="single" w:sz="4" w:space="0" w:color="008998" w:themeColor="accent1"/>
              <w:right w:val="single" w:sz="4" w:space="0" w:color="008998" w:themeColor="accent1"/>
            </w:tcBorders>
          </w:tcPr>
          <w:p w14:paraId="20955123" w14:textId="000C5044" w:rsidR="005652B1" w:rsidRPr="00280539" w:rsidRDefault="005652B1" w:rsidP="006D4103">
            <w:pPr>
              <w:pStyle w:val="TableParagraph"/>
              <w:ind w:left="0"/>
            </w:pPr>
            <w:r w:rsidRPr="00280539">
              <w:t xml:space="preserve">Read about our Climate Resilience program (pages </w:t>
            </w:r>
            <w:r w:rsidR="00EA18FE" w:rsidRPr="00280539">
              <w:t>51-52</w:t>
            </w:r>
            <w:r w:rsidRPr="00280539">
              <w:t xml:space="preserve">) our Urban Water Strategy (page </w:t>
            </w:r>
            <w:r w:rsidR="00EA18FE" w:rsidRPr="00280539">
              <w:t>41</w:t>
            </w:r>
            <w:r w:rsidRPr="00280539">
              <w:t>) and our</w:t>
            </w:r>
            <w:r w:rsidR="004E3C3B" w:rsidRPr="00280539">
              <w:t xml:space="preserve"> </w:t>
            </w:r>
            <w:r w:rsidRPr="00280539">
              <w:t xml:space="preserve">Zero Emissions Program (pages </w:t>
            </w:r>
            <w:r w:rsidR="00EA18FE" w:rsidRPr="00280539">
              <w:t>47-52</w:t>
            </w:r>
            <w:r w:rsidRPr="00280539">
              <w:t>)</w:t>
            </w:r>
            <w:r w:rsidR="006D4103" w:rsidRPr="00280539">
              <w:t>.</w:t>
            </w:r>
          </w:p>
        </w:tc>
        <w:tc>
          <w:tcPr>
            <w:tcW w:w="1682" w:type="dxa"/>
            <w:tcBorders>
              <w:left w:val="single" w:sz="4" w:space="0" w:color="008998" w:themeColor="accent1"/>
              <w:right w:val="single" w:sz="4" w:space="0" w:color="008998" w:themeColor="accent1"/>
            </w:tcBorders>
          </w:tcPr>
          <w:p w14:paraId="0E4C7924" w14:textId="3185F091" w:rsidR="005652B1" w:rsidRPr="00280539" w:rsidRDefault="005652B1" w:rsidP="006D4103">
            <w:pPr>
              <w:pStyle w:val="TableParagraph"/>
              <w:ind w:left="0"/>
            </w:pPr>
            <w:r w:rsidRPr="00280539">
              <w:t xml:space="preserve">Find out how we deliver our </w:t>
            </w:r>
            <w:r w:rsidR="00AB42AD">
              <w:t>wastewater</w:t>
            </w:r>
            <w:r w:rsidRPr="00280539">
              <w:t xml:space="preserve"> services (pages </w:t>
            </w:r>
            <w:r w:rsidR="005E77CD" w:rsidRPr="00280539">
              <w:t>12,</w:t>
            </w:r>
            <w:r w:rsidR="004A448E" w:rsidRPr="00280539">
              <w:t xml:space="preserve"> </w:t>
            </w:r>
            <w:r w:rsidR="00060ED0" w:rsidRPr="00280539">
              <w:t>97</w:t>
            </w:r>
            <w:r w:rsidR="004A448E" w:rsidRPr="00280539">
              <w:t>)</w:t>
            </w:r>
            <w:r w:rsidRPr="00280539">
              <w:t xml:space="preserve">, support the Integrated Water Management program (page </w:t>
            </w:r>
            <w:r w:rsidR="004A448E" w:rsidRPr="00280539">
              <w:t>41</w:t>
            </w:r>
            <w:r w:rsidRPr="00280539">
              <w:t xml:space="preserve">) manage environmental flows and project catchments (page </w:t>
            </w:r>
            <w:r w:rsidR="0087483B" w:rsidRPr="00280539">
              <w:t>45</w:t>
            </w:r>
            <w:r w:rsidRPr="00280539">
              <w:t>)</w:t>
            </w:r>
          </w:p>
          <w:p w14:paraId="1B565E25" w14:textId="77777777" w:rsidR="009E4715" w:rsidRPr="00280539" w:rsidRDefault="009E4715" w:rsidP="006D4103">
            <w:pPr>
              <w:pStyle w:val="TableParagraph"/>
              <w:ind w:left="0"/>
            </w:pPr>
          </w:p>
        </w:tc>
        <w:tc>
          <w:tcPr>
            <w:tcW w:w="1681" w:type="dxa"/>
            <w:tcBorders>
              <w:left w:val="single" w:sz="4" w:space="0" w:color="008998" w:themeColor="accent1"/>
              <w:right w:val="single" w:sz="4" w:space="0" w:color="008998" w:themeColor="accent1"/>
            </w:tcBorders>
          </w:tcPr>
          <w:p w14:paraId="5B666E48" w14:textId="71822442" w:rsidR="005652B1" w:rsidRPr="00280539" w:rsidRDefault="005652B1" w:rsidP="006D4103">
            <w:pPr>
              <w:pStyle w:val="TableParagraph"/>
              <w:ind w:left="0"/>
            </w:pPr>
            <w:r w:rsidRPr="00280539">
              <w:t xml:space="preserve">Read about </w:t>
            </w:r>
            <w:proofErr w:type="spellStart"/>
            <w:r w:rsidRPr="00280539">
              <w:t>Porronggitj</w:t>
            </w:r>
            <w:proofErr w:type="spellEnd"/>
            <w:r w:rsidRPr="00280539">
              <w:t xml:space="preserve"> </w:t>
            </w:r>
            <w:proofErr w:type="spellStart"/>
            <w:r w:rsidRPr="00280539">
              <w:t>Karrong</w:t>
            </w:r>
            <w:proofErr w:type="spellEnd"/>
            <w:r w:rsidRPr="00280539">
              <w:t xml:space="preserve"> and Murrk Ngubitj </w:t>
            </w:r>
            <w:proofErr w:type="spellStart"/>
            <w:r w:rsidRPr="00280539">
              <w:t>Yarram</w:t>
            </w:r>
            <w:proofErr w:type="spellEnd"/>
            <w:r w:rsidRPr="00280539">
              <w:t xml:space="preserve"> Yaluk (page </w:t>
            </w:r>
            <w:r w:rsidR="0087483B" w:rsidRPr="00280539">
              <w:t>31</w:t>
            </w:r>
            <w:r w:rsidRPr="00280539">
              <w:t xml:space="preserve">) and our catchment and biodiversity protection initiatives (page </w:t>
            </w:r>
            <w:r w:rsidR="0087483B" w:rsidRPr="00280539">
              <w:t>46</w:t>
            </w:r>
            <w:r w:rsidRPr="00280539">
              <w:t>)</w:t>
            </w:r>
          </w:p>
        </w:tc>
        <w:tc>
          <w:tcPr>
            <w:tcW w:w="1681" w:type="dxa"/>
            <w:tcBorders>
              <w:left w:val="single" w:sz="4" w:space="0" w:color="008998" w:themeColor="accent1"/>
              <w:right w:val="single" w:sz="4" w:space="0" w:color="008998" w:themeColor="accent1"/>
            </w:tcBorders>
          </w:tcPr>
          <w:p w14:paraId="03A1ACE2" w14:textId="4CCD8470" w:rsidR="005652B1" w:rsidRPr="00280539" w:rsidRDefault="005652B1" w:rsidP="006D4103">
            <w:pPr>
              <w:pStyle w:val="TableParagraph"/>
              <w:ind w:left="-4"/>
            </w:pPr>
            <w:r w:rsidRPr="00280539">
              <w:t>Find out how we are partnering with customers, community, industry and agencies (page 3</w:t>
            </w:r>
            <w:r w:rsidR="00E33058" w:rsidRPr="00280539">
              <w:t>0</w:t>
            </w:r>
            <w:r w:rsidR="00E52493" w:rsidRPr="00280539">
              <w:t>, 34</w:t>
            </w:r>
            <w:r w:rsidR="00E33058" w:rsidRPr="00280539">
              <w:t>,</w:t>
            </w:r>
            <w:r w:rsidR="00280539" w:rsidRPr="00280539">
              <w:t xml:space="preserve"> 39 &amp; </w:t>
            </w:r>
            <w:r w:rsidR="00E33058" w:rsidRPr="00280539">
              <w:t>41</w:t>
            </w:r>
            <w:r w:rsidRPr="00280539">
              <w:t>)</w:t>
            </w:r>
          </w:p>
        </w:tc>
        <w:tc>
          <w:tcPr>
            <w:tcW w:w="1682" w:type="dxa"/>
            <w:tcBorders>
              <w:left w:val="single" w:sz="4" w:space="0" w:color="008998" w:themeColor="accent1"/>
            </w:tcBorders>
          </w:tcPr>
          <w:p w14:paraId="6C71FCB7" w14:textId="77777777" w:rsidR="005652B1" w:rsidRPr="005652B1" w:rsidRDefault="005652B1" w:rsidP="005652B1">
            <w:pPr>
              <w:widowControl/>
              <w:autoSpaceDE/>
              <w:autoSpaceDN/>
              <w:spacing w:after="160"/>
              <w:rPr>
                <w:sz w:val="14"/>
                <w:szCs w:val="14"/>
              </w:rPr>
            </w:pPr>
          </w:p>
        </w:tc>
      </w:tr>
      <w:tr w:rsidR="0044667E" w:rsidRPr="005652B1" w14:paraId="5B83390D" w14:textId="77777777" w:rsidTr="322561F1">
        <w:tc>
          <w:tcPr>
            <w:tcW w:w="1681" w:type="dxa"/>
          </w:tcPr>
          <w:p w14:paraId="48F068C1" w14:textId="77777777" w:rsidR="005652B1" w:rsidRPr="005652B1" w:rsidRDefault="005652B1" w:rsidP="005652B1">
            <w:pPr>
              <w:widowControl/>
              <w:autoSpaceDE/>
              <w:autoSpaceDN/>
              <w:spacing w:after="160" w:line="259" w:lineRule="auto"/>
              <w:rPr>
                <w:b/>
              </w:rPr>
            </w:pPr>
          </w:p>
        </w:tc>
        <w:tc>
          <w:tcPr>
            <w:tcW w:w="1681" w:type="dxa"/>
          </w:tcPr>
          <w:p w14:paraId="49EF81D0" w14:textId="77777777" w:rsidR="005652B1" w:rsidRPr="005652B1" w:rsidRDefault="005652B1" w:rsidP="005652B1">
            <w:pPr>
              <w:widowControl/>
              <w:autoSpaceDE/>
              <w:autoSpaceDN/>
              <w:spacing w:after="160" w:line="259" w:lineRule="auto"/>
              <w:rPr>
                <w:b/>
              </w:rPr>
            </w:pPr>
          </w:p>
        </w:tc>
        <w:tc>
          <w:tcPr>
            <w:tcW w:w="1682" w:type="dxa"/>
          </w:tcPr>
          <w:p w14:paraId="0453F044" w14:textId="77777777" w:rsidR="005652B1" w:rsidRPr="005652B1" w:rsidRDefault="005652B1" w:rsidP="005652B1">
            <w:pPr>
              <w:widowControl/>
              <w:autoSpaceDE/>
              <w:autoSpaceDN/>
              <w:spacing w:after="160" w:line="259" w:lineRule="auto"/>
              <w:rPr>
                <w:b/>
              </w:rPr>
            </w:pPr>
          </w:p>
        </w:tc>
        <w:tc>
          <w:tcPr>
            <w:tcW w:w="1681" w:type="dxa"/>
          </w:tcPr>
          <w:p w14:paraId="2335232B" w14:textId="403414D6" w:rsidR="005652B1" w:rsidRPr="005652B1" w:rsidRDefault="005652B1" w:rsidP="005652B1">
            <w:pPr>
              <w:widowControl/>
              <w:autoSpaceDE/>
              <w:autoSpaceDN/>
              <w:spacing w:after="160" w:line="259" w:lineRule="auto"/>
              <w:rPr>
                <w:b/>
              </w:rPr>
            </w:pPr>
          </w:p>
        </w:tc>
        <w:tc>
          <w:tcPr>
            <w:tcW w:w="1681" w:type="dxa"/>
          </w:tcPr>
          <w:p w14:paraId="4892E084" w14:textId="77777777" w:rsidR="005652B1" w:rsidRPr="005652B1" w:rsidRDefault="005652B1" w:rsidP="005652B1">
            <w:pPr>
              <w:widowControl/>
              <w:autoSpaceDE/>
              <w:autoSpaceDN/>
              <w:spacing w:after="160" w:line="259" w:lineRule="auto"/>
              <w:rPr>
                <w:b/>
              </w:rPr>
            </w:pPr>
          </w:p>
        </w:tc>
        <w:tc>
          <w:tcPr>
            <w:tcW w:w="1682" w:type="dxa"/>
          </w:tcPr>
          <w:p w14:paraId="45BC1520" w14:textId="77777777" w:rsidR="005652B1" w:rsidRPr="005652B1" w:rsidRDefault="005652B1" w:rsidP="005652B1">
            <w:pPr>
              <w:widowControl/>
              <w:autoSpaceDE/>
              <w:autoSpaceDN/>
              <w:spacing w:after="160" w:line="259" w:lineRule="auto"/>
              <w:rPr>
                <w:b/>
              </w:rPr>
            </w:pPr>
          </w:p>
        </w:tc>
      </w:tr>
    </w:tbl>
    <w:p w14:paraId="654064A8" w14:textId="6A1F4E7F" w:rsidR="00B02A86" w:rsidRDefault="00B02A86" w:rsidP="0014133B">
      <w:r>
        <w:br w:type="page"/>
      </w:r>
    </w:p>
    <w:p w14:paraId="36535B15" w14:textId="77988D72" w:rsidR="003C7294" w:rsidRDefault="00F41B35" w:rsidP="0014133B">
      <w:r>
        <w:rPr>
          <w:noProof/>
        </w:rPr>
        <w:lastRenderedPageBreak/>
        <w:drawing>
          <wp:anchor distT="0" distB="0" distL="114300" distR="114300" simplePos="0" relativeHeight="251658260" behindDoc="0" locked="0" layoutInCell="1" allowOverlap="1" wp14:anchorId="75F1849E" wp14:editId="387EF4B5">
            <wp:simplePos x="0" y="0"/>
            <wp:positionH relativeFrom="column">
              <wp:posOffset>-490347</wp:posOffset>
            </wp:positionH>
            <wp:positionV relativeFrom="paragraph">
              <wp:posOffset>-353695</wp:posOffset>
            </wp:positionV>
            <wp:extent cx="7581900" cy="10722972"/>
            <wp:effectExtent l="0" t="0" r="0" b="2540"/>
            <wp:wrapNone/>
            <wp:docPr id="2063544096" name="Picture 28"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3544096" name="Picture 28" descr="A group of people posing for a photo&#10;&#10;Description automatically generated"/>
                    <pic:cNvPicPr/>
                  </pic:nvPicPr>
                  <pic:blipFill>
                    <a:blip r:embed="rId48" cstate="email">
                      <a:extLst>
                        <a:ext uri="{28A0092B-C50C-407E-A947-70E740481C1C}">
                          <a14:useLocalDpi xmlns:a14="http://schemas.microsoft.com/office/drawing/2010/main"/>
                        </a:ext>
                      </a:extLst>
                    </a:blip>
                    <a:stretch>
                      <a:fillRect/>
                    </a:stretch>
                  </pic:blipFill>
                  <pic:spPr>
                    <a:xfrm>
                      <a:off x="0" y="0"/>
                      <a:ext cx="7581900" cy="10722972"/>
                    </a:xfrm>
                    <a:prstGeom prst="rect">
                      <a:avLst/>
                    </a:prstGeom>
                  </pic:spPr>
                </pic:pic>
              </a:graphicData>
            </a:graphic>
            <wp14:sizeRelH relativeFrom="margin">
              <wp14:pctWidth>0</wp14:pctWidth>
            </wp14:sizeRelH>
            <wp14:sizeRelV relativeFrom="margin">
              <wp14:pctHeight>0</wp14:pctHeight>
            </wp14:sizeRelV>
          </wp:anchor>
        </w:drawing>
      </w:r>
    </w:p>
    <w:p w14:paraId="4C9116EE" w14:textId="1FFCB7A0" w:rsidR="003C7294" w:rsidRDefault="003C7294" w:rsidP="0014133B"/>
    <w:p w14:paraId="017A32F1" w14:textId="4736B4C2" w:rsidR="00B02A86" w:rsidRDefault="00B02A86" w:rsidP="0014133B"/>
    <w:p w14:paraId="544A97B6" w14:textId="14A0CB00" w:rsidR="003C7294" w:rsidRDefault="003C7294" w:rsidP="0014133B"/>
    <w:p w14:paraId="0CA34EFC" w14:textId="75298119" w:rsidR="00B02A86" w:rsidRDefault="00B02A86" w:rsidP="0014133B">
      <w:r>
        <w:t>Section divider page</w:t>
      </w:r>
    </w:p>
    <w:p w14:paraId="6BB88B53" w14:textId="51B22015" w:rsidR="00B02A86" w:rsidRDefault="00B02A86" w:rsidP="0014133B">
      <w:r>
        <w:t>WITH IMAGE</w:t>
      </w:r>
    </w:p>
    <w:p w14:paraId="790807EB" w14:textId="77777777" w:rsidR="00B538D2" w:rsidRDefault="00B538D2" w:rsidP="00B538D2">
      <w:pPr>
        <w:rPr>
          <w:sz w:val="72"/>
          <w:szCs w:val="144"/>
        </w:rPr>
      </w:pPr>
    </w:p>
    <w:p w14:paraId="3DB601FC" w14:textId="4424BFBA" w:rsidR="00B538D2" w:rsidRPr="00B538D2" w:rsidRDefault="00B538D2" w:rsidP="00B538D2">
      <w:pPr>
        <w:rPr>
          <w:sz w:val="72"/>
          <w:szCs w:val="144"/>
        </w:rPr>
      </w:pPr>
      <w:r w:rsidRPr="00B538D2">
        <w:rPr>
          <w:sz w:val="72"/>
          <w:szCs w:val="144"/>
        </w:rPr>
        <w:t>Part 1.</w:t>
      </w:r>
    </w:p>
    <w:p w14:paraId="55521B21" w14:textId="0A76F0B9" w:rsidR="00B02A86" w:rsidRDefault="00B538D2" w:rsidP="00B538D2">
      <w:pPr>
        <w:rPr>
          <w:sz w:val="72"/>
          <w:szCs w:val="144"/>
        </w:rPr>
      </w:pPr>
      <w:r w:rsidRPr="00B538D2">
        <w:rPr>
          <w:sz w:val="72"/>
          <w:szCs w:val="144"/>
        </w:rPr>
        <w:t>Year in review</w:t>
      </w:r>
    </w:p>
    <w:p w14:paraId="5855F86B" w14:textId="77777777" w:rsidR="005F6B94" w:rsidRDefault="005F6B94" w:rsidP="0056672C">
      <w:pPr>
        <w:sectPr w:rsidR="005F6B94" w:rsidSect="003E2FE8">
          <w:headerReference w:type="even" r:id="rId49"/>
          <w:footerReference w:type="default" r:id="rId50"/>
          <w:type w:val="continuous"/>
          <w:pgSz w:w="11906" w:h="16838" w:code="9"/>
          <w:pgMar w:top="567" w:right="794" w:bottom="284" w:left="794" w:header="397" w:footer="340" w:gutter="0"/>
          <w:cols w:space="708"/>
          <w:titlePg/>
          <w:docGrid w:linePitch="360"/>
        </w:sectPr>
      </w:pPr>
    </w:p>
    <w:p w14:paraId="3A5D50F8" w14:textId="13AC160A" w:rsidR="00D36680" w:rsidRDefault="004778D4" w:rsidP="0056672C">
      <w:r>
        <w:rPr>
          <w:noProof/>
        </w:rPr>
        <w:lastRenderedPageBreak/>
        <w:drawing>
          <wp:anchor distT="0" distB="0" distL="114300" distR="114300" simplePos="0" relativeHeight="251658300" behindDoc="0" locked="0" layoutInCell="1" allowOverlap="1" wp14:anchorId="567FA7D9" wp14:editId="4E563B53">
            <wp:simplePos x="0" y="0"/>
            <wp:positionH relativeFrom="column">
              <wp:posOffset>5213350</wp:posOffset>
            </wp:positionH>
            <wp:positionV relativeFrom="paragraph">
              <wp:posOffset>92710</wp:posOffset>
            </wp:positionV>
            <wp:extent cx="1322705" cy="1494155"/>
            <wp:effectExtent l="0" t="0" r="0" b="0"/>
            <wp:wrapNone/>
            <wp:docPr id="64592186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921869" name="Picture 29"/>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322705" cy="1494155"/>
                    </a:xfrm>
                    <a:prstGeom prst="rect">
                      <a:avLst/>
                    </a:prstGeom>
                  </pic:spPr>
                </pic:pic>
              </a:graphicData>
            </a:graphic>
            <wp14:sizeRelH relativeFrom="margin">
              <wp14:pctWidth>0</wp14:pctWidth>
            </wp14:sizeRelH>
            <wp14:sizeRelV relativeFrom="margin">
              <wp14:pctHeight>0</wp14:pctHeight>
            </wp14:sizeRelV>
          </wp:anchor>
        </w:drawing>
      </w:r>
      <w:r w:rsidR="004F5E81">
        <w:rPr>
          <w:b/>
          <w:bCs/>
        </w:rPr>
        <w:br/>
      </w:r>
      <w:r w:rsidR="0079078A">
        <w:rPr>
          <w:noProof/>
        </w:rPr>
        <w:drawing>
          <wp:inline distT="0" distB="0" distL="0" distR="0" wp14:anchorId="500D87B2" wp14:editId="4ED32A1A">
            <wp:extent cx="3102548" cy="495300"/>
            <wp:effectExtent l="0" t="0" r="3175" b="0"/>
            <wp:docPr id="777885914" name="Picture 28" descr="A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885914" name="Picture 28" descr="A blue text on a white background&#10;&#10;Description automatically generated"/>
                    <pic:cNvPicPr/>
                  </pic:nvPicPr>
                  <pic:blipFill rotWithShape="1">
                    <a:blip r:embed="rId52" cstate="print">
                      <a:extLst>
                        <a:ext uri="{28A0092B-C50C-407E-A947-70E740481C1C}">
                          <a14:useLocalDpi xmlns:a14="http://schemas.microsoft.com/office/drawing/2010/main" val="0"/>
                        </a:ext>
                      </a:extLst>
                    </a:blip>
                    <a:srcRect l="14487" b="25144"/>
                    <a:stretch/>
                  </pic:blipFill>
                  <pic:spPr bwMode="auto">
                    <a:xfrm>
                      <a:off x="0" y="0"/>
                      <a:ext cx="3121707" cy="498359"/>
                    </a:xfrm>
                    <a:prstGeom prst="rect">
                      <a:avLst/>
                    </a:prstGeom>
                    <a:ln>
                      <a:noFill/>
                    </a:ln>
                    <a:extLst>
                      <a:ext uri="{53640926-AAD7-44D8-BBD7-CCE9431645EC}">
                        <a14:shadowObscured xmlns:a14="http://schemas.microsoft.com/office/drawing/2010/main"/>
                      </a:ext>
                    </a:extLst>
                  </pic:spPr>
                </pic:pic>
              </a:graphicData>
            </a:graphic>
          </wp:inline>
        </w:drawing>
      </w:r>
    </w:p>
    <w:p w14:paraId="187A3C46" w14:textId="44DF9BCA" w:rsidR="001A199B" w:rsidRPr="00522B72" w:rsidRDefault="00EB3FC6" w:rsidP="00A57BA1">
      <w:pPr>
        <w:ind w:right="2521"/>
        <w:rPr>
          <w:b/>
          <w:bCs/>
          <w:color w:val="008998" w:themeColor="accent1"/>
          <w:sz w:val="19"/>
          <w:szCs w:val="19"/>
        </w:rPr>
      </w:pPr>
      <w:r w:rsidRPr="00522B72">
        <w:rPr>
          <w:b/>
          <w:bCs/>
          <w:color w:val="008998" w:themeColor="accent1"/>
          <w:sz w:val="19"/>
          <w:szCs w:val="19"/>
        </w:rPr>
        <w:t>I'm delighted to share our progress and future priorities, detailed in our 2023</w:t>
      </w:r>
      <w:r w:rsidR="0066073F">
        <w:rPr>
          <w:b/>
          <w:bCs/>
          <w:color w:val="008998" w:themeColor="accent1"/>
          <w:sz w:val="19"/>
          <w:szCs w:val="19"/>
        </w:rPr>
        <w:t>-</w:t>
      </w:r>
      <w:r w:rsidRPr="00522B72">
        <w:rPr>
          <w:b/>
          <w:bCs/>
          <w:color w:val="008998" w:themeColor="accent1"/>
          <w:sz w:val="19"/>
          <w:szCs w:val="19"/>
        </w:rPr>
        <w:t>24 Annual Report.  The report highlights our unwavering commitment to delivering our core services while ensuring a clear focus on innovation, sustainability and community engagement, to enable our Strategy 2030 and the Water for Victoria Plan.</w:t>
      </w:r>
    </w:p>
    <w:p w14:paraId="238F49E2" w14:textId="77777777" w:rsidR="005467FF" w:rsidRDefault="005467FF" w:rsidP="00B01195">
      <w:pPr>
        <w:rPr>
          <w:highlight w:val="yellow"/>
        </w:rPr>
        <w:sectPr w:rsidR="005467FF" w:rsidSect="00F41B35">
          <w:headerReference w:type="even" r:id="rId53"/>
          <w:headerReference w:type="default" r:id="rId54"/>
          <w:footerReference w:type="even" r:id="rId55"/>
          <w:footerReference w:type="default" r:id="rId56"/>
          <w:headerReference w:type="first" r:id="rId57"/>
          <w:footerReference w:type="first" r:id="rId58"/>
          <w:pgSz w:w="11906" w:h="16838" w:code="9"/>
          <w:pgMar w:top="567" w:right="794" w:bottom="284" w:left="794" w:header="397" w:footer="340" w:gutter="0"/>
          <w:pgNumType w:start="5"/>
          <w:cols w:space="708"/>
          <w:titlePg/>
          <w:docGrid w:linePitch="360"/>
        </w:sectPr>
      </w:pPr>
    </w:p>
    <w:p w14:paraId="59ADAA6B" w14:textId="1128663B" w:rsidR="004F5E81" w:rsidRDefault="00F9118A" w:rsidP="004F5E81">
      <w:r>
        <w:br/>
      </w:r>
      <w:r w:rsidR="004F5E81">
        <w:t xml:space="preserve">I would like to acknowledge the Traditional Owners of the lands on which we live and work and acknowledge that they never ceded this land. I thank them for the care they have taken of the land, water and environment for tens of thousands of years and continue to this day. </w:t>
      </w:r>
    </w:p>
    <w:p w14:paraId="337372C6" w14:textId="7F014AF7" w:rsidR="004F5E81" w:rsidRDefault="004F5E81" w:rsidP="004F5E81">
      <w:r>
        <w:t xml:space="preserve">I pay my respects to Elders past, present and future and to all Aboriginal and Torres Strait Islander people. It is a privilege to share in the knowledge and experiences from the oldest living culture in the world. </w:t>
      </w:r>
    </w:p>
    <w:p w14:paraId="76F2B834" w14:textId="6C80975F" w:rsidR="004F5E81" w:rsidRDefault="004F5E81" w:rsidP="004F5E81">
      <w:r>
        <w:t>This annual report reflects a strong period of transition and growth for Barwon Water.</w:t>
      </w:r>
      <w:r w:rsidR="00504B10">
        <w:t xml:space="preserve"> </w:t>
      </w:r>
      <w:r>
        <w:t>This was the first year of our 2023-28 Price Submission, which sees us delivering on four key customer outcomes: safe, secure, sustainable water; innovative, reliable services; a healthier environment; and trust, affordability, and value.</w:t>
      </w:r>
    </w:p>
    <w:p w14:paraId="58919382" w14:textId="039F528D" w:rsidR="004F5E81" w:rsidRDefault="004F5E81" w:rsidP="004F5E81">
      <w:r>
        <w:t>We also moved into a new era as a Board, with the appointment of Managing Director Shaun Cumming</w:t>
      </w:r>
      <w:r w:rsidR="004B215C">
        <w:t>,</w:t>
      </w:r>
      <w:r>
        <w:t xml:space="preserve"> </w:t>
      </w:r>
      <w:r w:rsidR="00C4676D">
        <w:t xml:space="preserve">after a period of serving as </w:t>
      </w:r>
      <w:r w:rsidR="00CD1B4E">
        <w:t>Interim M</w:t>
      </w:r>
      <w:r w:rsidR="00243CB6">
        <w:t xml:space="preserve">anaging </w:t>
      </w:r>
      <w:r w:rsidR="00CD1B4E">
        <w:t>D</w:t>
      </w:r>
      <w:r w:rsidR="00243CB6">
        <w:t>irector</w:t>
      </w:r>
      <w:r w:rsidR="004B215C">
        <w:t>,</w:t>
      </w:r>
      <w:r>
        <w:t xml:space="preserve"> and three new Board Directors - Chris Chesterfield, Jason </w:t>
      </w:r>
      <w:proofErr w:type="spellStart"/>
      <w:r>
        <w:t>Kambovski</w:t>
      </w:r>
      <w:proofErr w:type="spellEnd"/>
      <w:r>
        <w:t xml:space="preserve"> and Jodie Leonard – in October 2023.</w:t>
      </w:r>
    </w:p>
    <w:p w14:paraId="63D4BC5D" w14:textId="77777777" w:rsidR="004F5E81" w:rsidRDefault="004F5E81" w:rsidP="004F5E81">
      <w:r>
        <w:t xml:space="preserve">Thank you to outgoing directors Elaine Carbines (Deputy Chair), John </w:t>
      </w:r>
      <w:proofErr w:type="spellStart"/>
      <w:r>
        <w:t>Gavens</w:t>
      </w:r>
      <w:proofErr w:type="spellEnd"/>
      <w:r>
        <w:t xml:space="preserve"> and Bernard Walsh. Through their passion, commitment, and decision-making, they have all played critical roles in the organisation’s success. </w:t>
      </w:r>
    </w:p>
    <w:p w14:paraId="734B2954" w14:textId="55E68D12" w:rsidR="004F5E81" w:rsidRDefault="00A57BA1" w:rsidP="004F5E81">
      <w:r w:rsidRPr="00A57BA1">
        <w:rPr>
          <w:b/>
          <w:bCs/>
          <w:noProof/>
        </w:rPr>
        <mc:AlternateContent>
          <mc:Choice Requires="wps">
            <w:drawing>
              <wp:anchor distT="45720" distB="45720" distL="114300" distR="114300" simplePos="0" relativeHeight="251658301" behindDoc="0" locked="0" layoutInCell="1" allowOverlap="1" wp14:anchorId="669FE41C" wp14:editId="3CC1D945">
                <wp:simplePos x="0" y="0"/>
                <wp:positionH relativeFrom="column">
                  <wp:posOffset>-113665</wp:posOffset>
                </wp:positionH>
                <wp:positionV relativeFrom="paragraph">
                  <wp:posOffset>213971</wp:posOffset>
                </wp:positionV>
                <wp:extent cx="6067425" cy="1404620"/>
                <wp:effectExtent l="0" t="0" r="0" b="1905"/>
                <wp:wrapNone/>
                <wp:docPr id="18316130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7425" cy="1404620"/>
                        </a:xfrm>
                        <a:prstGeom prst="rect">
                          <a:avLst/>
                        </a:prstGeom>
                        <a:noFill/>
                        <a:ln w="9525">
                          <a:noFill/>
                          <a:miter lim="800000"/>
                          <a:headEnd/>
                          <a:tailEnd/>
                        </a:ln>
                      </wps:spPr>
                      <wps:txbx>
                        <w:txbxContent>
                          <w:p w14:paraId="0EC064D3" w14:textId="6739D43C" w:rsidR="00606FBA" w:rsidRPr="00787305" w:rsidRDefault="00606FBA" w:rsidP="00606FBA">
                            <w:pPr>
                              <w:rPr>
                                <w:b/>
                                <w:bCs/>
                              </w:rPr>
                            </w:pPr>
                            <w:r w:rsidRPr="00787305">
                              <w:rPr>
                                <w:b/>
                                <w:bCs/>
                              </w:rPr>
                              <w:t>Responsible Body Declaration</w:t>
                            </w:r>
                          </w:p>
                          <w:p w14:paraId="7DE97387" w14:textId="14092CBB" w:rsidR="00A57BA1" w:rsidRDefault="00606FBA" w:rsidP="00606FBA">
                            <w:r>
                              <w:t xml:space="preserve">In accordance with the </w:t>
                            </w:r>
                            <w:r w:rsidRPr="005F4597">
                              <w:rPr>
                                <w:i/>
                                <w:iCs/>
                              </w:rPr>
                              <w:t>Financial Management Act 1994</w:t>
                            </w:r>
                            <w:r>
                              <w:t xml:space="preserve">, I am pleased to present </w:t>
                            </w:r>
                            <w:r w:rsidR="00077DF6">
                              <w:br/>
                            </w:r>
                            <w:r>
                              <w:t>Barwon Water’s Annual Report for the year ending 30 June 2024.</w:t>
                            </w:r>
                            <w:r w:rsidR="00504B10">
                              <w:br/>
                            </w:r>
                            <w:r w:rsidR="00D2663B">
                              <w:rPr>
                                <w:noProof/>
                              </w:rPr>
                              <w:drawing>
                                <wp:inline distT="0" distB="0" distL="0" distR="0" wp14:anchorId="45FF096A" wp14:editId="41E611E9">
                                  <wp:extent cx="1238491" cy="324240"/>
                                  <wp:effectExtent l="0" t="0" r="0" b="0"/>
                                  <wp:docPr id="1505131656" name="Picture 4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1552" name="Picture 46" descr="A black background with a black squar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1254893" cy="328534"/>
                                          </a:xfrm>
                                          <a:prstGeom prst="rect">
                                            <a:avLst/>
                                          </a:prstGeom>
                                        </pic:spPr>
                                      </pic:pic>
                                    </a:graphicData>
                                  </a:graphic>
                                </wp:inline>
                              </w:drawing>
                            </w:r>
                            <w:r w:rsidR="005A2EA3">
                              <w:br/>
                            </w:r>
                            <w:r w:rsidRPr="00D57752">
                              <w:t xml:space="preserve">Jo Plummer </w:t>
                            </w:r>
                            <w:r w:rsidRPr="00D57752">
                              <w:br/>
                              <w:t>Chair, Barwon Water, 19 September 2024</w:t>
                            </w:r>
                          </w:p>
                          <w:p w14:paraId="768569CD" w14:textId="77777777" w:rsidR="00606FBA" w:rsidRDefault="00606FBA"/>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669FE41C" id="_x0000_t202" coordsize="21600,21600" o:spt="202" path="m,l,21600r21600,l21600,xe">
                <v:stroke joinstyle="miter"/>
                <v:path gradientshapeok="t" o:connecttype="rect"/>
              </v:shapetype>
              <v:shape id="Text Box 2" o:spid="_x0000_s1026" type="#_x0000_t202" style="position:absolute;margin-left:-8.95pt;margin-top:16.85pt;width:477.75pt;height:110.6pt;z-index:251658301;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" filled="f" stroked="f">
                <v:textbox style="mso-fit-shape-to-text:t">
                  <w:txbxContent>
                    <w:p w14:paraId="0EC064D3" w14:textId="6739D43C" w:rsidR="00606FBA" w:rsidRPr="00787305" w:rsidRDefault="00606FBA" w:rsidP="00606FBA">
                      <w:pPr>
                        <w:rPr>
                          <w:b/>
                          <w:bCs/>
                        </w:rPr>
                      </w:pPr>
                      <w:r w:rsidRPr="00787305">
                        <w:rPr>
                          <w:b/>
                          <w:bCs/>
                        </w:rPr>
                        <w:t>Responsible Body Declaration</w:t>
                      </w:r>
                    </w:p>
                    <w:p w14:paraId="7DE97387" w14:textId="14092CBB" w:rsidR="00A57BA1" w:rsidRDefault="00606FBA" w:rsidP="00606FBA">
                      <w:r>
                        <w:t xml:space="preserve">In accordance with the </w:t>
                      </w:r>
                      <w:r w:rsidRPr="005F4597">
                        <w:rPr>
                          <w:i/>
                          <w:iCs/>
                        </w:rPr>
                        <w:t>Financial Management Act 1994</w:t>
                      </w:r>
                      <w:r>
                        <w:t xml:space="preserve">, I am pleased to present </w:t>
                      </w:r>
                      <w:r w:rsidR="00077DF6">
                        <w:br/>
                      </w:r>
                      <w:r>
                        <w:t>Barwon Water’s Annual Report for the year ending 30 June 2024.</w:t>
                      </w:r>
                      <w:r w:rsidR="00504B10">
                        <w:br/>
                      </w:r>
                      <w:r w:rsidR="00D2663B">
                        <w:rPr>
                          <w:noProof/>
                        </w:rPr>
                        <w:drawing>
                          <wp:inline distT="0" distB="0" distL="0" distR="0" wp14:anchorId="45FF096A" wp14:editId="41E611E9">
                            <wp:extent cx="1238491" cy="324240"/>
                            <wp:effectExtent l="0" t="0" r="0" b="0"/>
                            <wp:docPr id="1505131656" name="Picture 4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1552" name="Picture 46" descr="A black background with a black squar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1254893" cy="328534"/>
                                    </a:xfrm>
                                    <a:prstGeom prst="rect">
                                      <a:avLst/>
                                    </a:prstGeom>
                                  </pic:spPr>
                                </pic:pic>
                              </a:graphicData>
                            </a:graphic>
                          </wp:inline>
                        </w:drawing>
                      </w:r>
                      <w:r w:rsidR="005A2EA3">
                        <w:br/>
                      </w:r>
                      <w:r w:rsidRPr="00D57752">
                        <w:t xml:space="preserve">Jo Plummer </w:t>
                      </w:r>
                      <w:r w:rsidRPr="00D57752">
                        <w:br/>
                        <w:t>Chair, Barwon Water, 19 September 2024</w:t>
                      </w:r>
                    </w:p>
                    <w:p w14:paraId="768569CD" w14:textId="77777777" w:rsidR="00606FBA" w:rsidRDefault="00606FBA"/>
                  </w:txbxContent>
                </v:textbox>
              </v:shape>
            </w:pict>
          </mc:Fallback>
        </mc:AlternateContent>
      </w:r>
      <w:r w:rsidR="00F911AA">
        <w:br w:type="column"/>
      </w:r>
      <w:r w:rsidR="00F9118A">
        <w:br/>
      </w:r>
      <w:r w:rsidR="004F5E81">
        <w:t xml:space="preserve">An undoubted highlight of the year is the culmination of our transition to renewable energy. As of 1 July 2024, Barwon Water will be using 100 per cent renewable electricity to power its facilities. We are the first water corporation in the state to reach this milestone, and we have achieved it a full year ahead of the 2025 target for the sector, set by the Victorian Government. </w:t>
      </w:r>
    </w:p>
    <w:p w14:paraId="257D6AC9" w14:textId="261CF224" w:rsidR="004F5E81" w:rsidRDefault="004F5E81" w:rsidP="004F5E81">
      <w:r>
        <w:t>Building on this – and our development of a circular economy - we also advanced plans for the Regional Renewable Organics Network</w:t>
      </w:r>
      <w:r w:rsidR="001662D4">
        <w:t xml:space="preserve"> (RON)</w:t>
      </w:r>
      <w:r>
        <w:t xml:space="preserve">, which will repurpose the region’s organic waste, reduce emissions and provide renewable energy for our </w:t>
      </w:r>
      <w:r w:rsidR="00C04BB5">
        <w:t>wastewater</w:t>
      </w:r>
      <w:r>
        <w:t xml:space="preserve"> treatment plants.  </w:t>
      </w:r>
    </w:p>
    <w:p w14:paraId="577670D1" w14:textId="77777777" w:rsidR="004F5E81" w:rsidRDefault="004F5E81" w:rsidP="004F5E81">
      <w:r>
        <w:t>In conjunction with tackling the impacts of climate change, responding to the challenge of a growing population remains a key priority.</w:t>
      </w:r>
    </w:p>
    <w:p w14:paraId="75D2ECEC" w14:textId="77777777" w:rsidR="004F5E81" w:rsidRDefault="004F5E81" w:rsidP="004F5E81">
      <w:r>
        <w:t>We’re working with the City of Greater Geelong to facilitate the development of its Northern and Western Geelong Growth Areas, with plans for a large-scale alternative water grid, to maximise the use of stormwater and recycled water.</w:t>
      </w:r>
    </w:p>
    <w:p w14:paraId="74DB86CC" w14:textId="3A67B994" w:rsidR="004F5E81" w:rsidRDefault="004F5E81" w:rsidP="004F5E81">
      <w:r>
        <w:t xml:space="preserve">We’re also committed to supporting future growth areas, including those outlined via the Victorian Government’s Homes for Victorians strategy. We’ll work with the Government and other stakeholders to ensure our services keep pace with an accelerated supply of regional housing. </w:t>
      </w:r>
    </w:p>
    <w:p w14:paraId="24CF44BC" w14:textId="00DDE5AC" w:rsidR="004F5E81" w:rsidRDefault="00F911AA" w:rsidP="004F5E81">
      <w:r>
        <w:br w:type="column"/>
      </w:r>
      <w:r w:rsidR="00F9118A">
        <w:br/>
      </w:r>
      <w:r w:rsidR="004F5E81">
        <w:t xml:space="preserve">In further support, we’re partnering with GROW, </w:t>
      </w:r>
      <w:proofErr w:type="spellStart"/>
      <w:r w:rsidR="004F5E81">
        <w:t>gforce</w:t>
      </w:r>
      <w:proofErr w:type="spellEnd"/>
      <w:r w:rsidR="004F5E81">
        <w:t xml:space="preserve"> and Northern Futures on a program to create career</w:t>
      </w:r>
      <w:r w:rsidR="003042DC">
        <w:t xml:space="preserve"> </w:t>
      </w:r>
      <w:r w:rsidR="004F5E81">
        <w:t xml:space="preserve">pathways for priority jobseekers in the construction industry. </w:t>
      </w:r>
    </w:p>
    <w:p w14:paraId="3E8CA741" w14:textId="77777777" w:rsidR="004F5E81" w:rsidRDefault="004F5E81" w:rsidP="004F5E81">
      <w:r>
        <w:t xml:space="preserve">Alongside these initiatives, Barwon Water’s extensive capital works and strategic planning programs will facilitate regional growth by investing in the required infrastructure.  </w:t>
      </w:r>
    </w:p>
    <w:p w14:paraId="34F942FA" w14:textId="77777777" w:rsidR="004F5E81" w:rsidRDefault="004F5E81" w:rsidP="004F5E81">
      <w:r>
        <w:t>To help us meet other future demands, we’re continuing to invest in digital technology that helps us maintain our infrastructure and improves the experience of our customers.</w:t>
      </w:r>
    </w:p>
    <w:p w14:paraId="598B4CE8" w14:textId="77777777" w:rsidR="004F5E81" w:rsidRDefault="004F5E81" w:rsidP="004F5E81">
      <w:r>
        <w:t xml:space="preserve">In a highly challenging financial environment, we were proud to again achieve outstanding results in the Essential Services Commission’s customer surveys. </w:t>
      </w:r>
    </w:p>
    <w:p w14:paraId="50124330" w14:textId="77777777" w:rsidR="004F5E81" w:rsidRDefault="004F5E81" w:rsidP="004F5E81">
      <w:r>
        <w:t>Our ongoing commitment to supporting customers experiencing financial hardship – and improvements to all levels of our Customer Experience transformation program – have assisted in this space.</w:t>
      </w:r>
    </w:p>
    <w:p w14:paraId="0E8F7EBE" w14:textId="07CCF117" w:rsidR="004F5E81" w:rsidRDefault="004F5E81" w:rsidP="004F5E81">
      <w:r>
        <w:t>The 2023</w:t>
      </w:r>
      <w:r w:rsidR="0066073F">
        <w:t>-</w:t>
      </w:r>
      <w:r>
        <w:t xml:space="preserve">24 financial year has set a strong foundation for Barwon Water’s future. As we navigate the economic challenges ahead, we remain committed to financial sustainability and performance. Rigorous risk assessments and efficiency measures have been implemented to manage costs and ensure we continue delivering value to our customers.  </w:t>
      </w:r>
    </w:p>
    <w:p w14:paraId="3E8FB9C2" w14:textId="2F6C6134" w:rsidR="001A199B" w:rsidRDefault="004F5E81" w:rsidP="004F5E81">
      <w:pPr>
        <w:rPr>
          <w:highlight w:val="yellow"/>
        </w:rPr>
      </w:pPr>
      <w:r>
        <w:t>I extend my gratitude to our team, customers and partners for their support and dedication.</w:t>
      </w:r>
    </w:p>
    <w:p w14:paraId="4B1237FF" w14:textId="49912E99" w:rsidR="00DF7C24" w:rsidRDefault="00BD4882" w:rsidP="00D36680">
      <w:pPr>
        <w:rPr>
          <w:highlight w:val="yellow"/>
        </w:rPr>
        <w:sectPr w:rsidR="00DF7C24" w:rsidSect="005467FF">
          <w:type w:val="continuous"/>
          <w:pgSz w:w="11906" w:h="16838" w:code="9"/>
          <w:pgMar w:top="567" w:right="794" w:bottom="284" w:left="794" w:header="397" w:footer="340" w:gutter="0"/>
          <w:cols w:num="3" w:space="454"/>
          <w:titlePg/>
          <w:docGrid w:linePitch="360"/>
        </w:sectPr>
      </w:pPr>
      <w:r>
        <w:rPr>
          <w:b/>
          <w:bCs/>
          <w:noProof/>
        </w:rPr>
        <w:drawing>
          <wp:anchor distT="0" distB="0" distL="114300" distR="114300" simplePos="0" relativeHeight="251658277" behindDoc="1" locked="0" layoutInCell="1" allowOverlap="1" wp14:anchorId="77F1CE4C" wp14:editId="5EB9A3B8">
            <wp:simplePos x="0" y="0"/>
            <wp:positionH relativeFrom="column">
              <wp:posOffset>1391778</wp:posOffset>
            </wp:positionH>
            <wp:positionV relativeFrom="paragraph">
              <wp:posOffset>54998</wp:posOffset>
            </wp:positionV>
            <wp:extent cx="1171331" cy="1560025"/>
            <wp:effectExtent l="0" t="0" r="0" b="2540"/>
            <wp:wrapNone/>
            <wp:docPr id="1732177494" name="Picture 33" descr="A blue water droplet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2177494" name="Picture 33" descr="A blue water droplet on a black background&#10;&#10;Description automatically generated"/>
                    <pic:cNvPicPr/>
                  </pic:nvPicPr>
                  <pic:blipFill>
                    <a:blip r:embed="rId60">
                      <a:extLst>
                        <a:ext uri="{28A0092B-C50C-407E-A947-70E740481C1C}">
                          <a14:useLocalDpi xmlns:a14="http://schemas.microsoft.com/office/drawing/2010/main" val="0"/>
                        </a:ext>
                      </a:extLst>
                    </a:blip>
                    <a:stretch>
                      <a:fillRect/>
                    </a:stretch>
                  </pic:blipFill>
                  <pic:spPr>
                    <a:xfrm>
                      <a:off x="0" y="0"/>
                      <a:ext cx="1171331" cy="1560025"/>
                    </a:xfrm>
                    <a:prstGeom prst="rect">
                      <a:avLst/>
                    </a:prstGeom>
                  </pic:spPr>
                </pic:pic>
              </a:graphicData>
            </a:graphic>
            <wp14:sizeRelH relativeFrom="margin">
              <wp14:pctWidth>0</wp14:pctWidth>
            </wp14:sizeRelH>
            <wp14:sizeRelV relativeFrom="margin">
              <wp14:pctHeight>0</wp14:pctHeight>
            </wp14:sizeRelV>
          </wp:anchor>
        </w:drawing>
      </w:r>
    </w:p>
    <w:p w14:paraId="225B4F06" w14:textId="77777777" w:rsidR="00582837" w:rsidRDefault="00582837" w:rsidP="00D36680"/>
    <w:p w14:paraId="4ABA2116" w14:textId="77777777" w:rsidR="0016192E" w:rsidRDefault="0016192E" w:rsidP="00D36680"/>
    <w:p w14:paraId="0BF7AC52" w14:textId="77777777" w:rsidR="0016192E" w:rsidRDefault="0016192E" w:rsidP="00D36680"/>
    <w:p w14:paraId="686BE80A" w14:textId="49D7CC07" w:rsidR="00D36680" w:rsidRDefault="00E90C5B" w:rsidP="00D36680">
      <w:r>
        <w:rPr>
          <w:b/>
          <w:bCs/>
          <w:noProof/>
        </w:rPr>
        <w:lastRenderedPageBreak/>
        <w:drawing>
          <wp:anchor distT="0" distB="0" distL="114300" distR="114300" simplePos="0" relativeHeight="251658296" behindDoc="0" locked="0" layoutInCell="1" allowOverlap="1" wp14:anchorId="4245A0CE" wp14:editId="2451F796">
            <wp:simplePos x="0" y="0"/>
            <wp:positionH relativeFrom="column">
              <wp:posOffset>5312876</wp:posOffset>
            </wp:positionH>
            <wp:positionV relativeFrom="paragraph">
              <wp:posOffset>266134</wp:posOffset>
            </wp:positionV>
            <wp:extent cx="1305000" cy="1381125"/>
            <wp:effectExtent l="0" t="0" r="9525" b="0"/>
            <wp:wrapNone/>
            <wp:docPr id="1836178405" name="Picture 31" descr="A close-up of a person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6178405" name="Picture 31" descr="A close-up of a person smiling&#10;&#10;Description automatically generated"/>
                    <pic:cNvPicPr/>
                  </pic:nvPicPr>
                  <pic:blipFill>
                    <a:blip r:embed="rId61" cstate="print">
                      <a:extLst>
                        <a:ext uri="{28A0092B-C50C-407E-A947-70E740481C1C}">
                          <a14:useLocalDpi xmlns:a14="http://schemas.microsoft.com/office/drawing/2010/main" val="0"/>
                        </a:ext>
                      </a:extLst>
                    </a:blip>
                    <a:stretch>
                      <a:fillRect/>
                    </a:stretch>
                  </pic:blipFill>
                  <pic:spPr>
                    <a:xfrm>
                      <a:off x="0" y="0"/>
                      <a:ext cx="1305000" cy="1381125"/>
                    </a:xfrm>
                    <a:prstGeom prst="rect">
                      <a:avLst/>
                    </a:prstGeom>
                  </pic:spPr>
                </pic:pic>
              </a:graphicData>
            </a:graphic>
            <wp14:sizeRelH relativeFrom="margin">
              <wp14:pctWidth>0</wp14:pctWidth>
            </wp14:sizeRelH>
            <wp14:sizeRelV relativeFrom="margin">
              <wp14:pctHeight>0</wp14:pctHeight>
            </wp14:sizeRelV>
          </wp:anchor>
        </w:drawing>
      </w:r>
      <w:r w:rsidR="00BD4882">
        <w:rPr>
          <w:b/>
          <w:bCs/>
          <w:noProof/>
        </w:rPr>
        <w:drawing>
          <wp:anchor distT="0" distB="0" distL="114300" distR="114300" simplePos="0" relativeHeight="251658276" behindDoc="1" locked="0" layoutInCell="1" allowOverlap="1" wp14:anchorId="75E3BAAA" wp14:editId="233260D5">
            <wp:simplePos x="0" y="0"/>
            <wp:positionH relativeFrom="column">
              <wp:posOffset>4545482</wp:posOffset>
            </wp:positionH>
            <wp:positionV relativeFrom="paragraph">
              <wp:posOffset>-233727</wp:posOffset>
            </wp:positionV>
            <wp:extent cx="769686" cy="835989"/>
            <wp:effectExtent l="0" t="0" r="0" b="2540"/>
            <wp:wrapNone/>
            <wp:docPr id="2042447691" name="Picture 32" descr="A light bulb drawn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447691" name="Picture 32" descr="A light bulb drawn on a black background&#10;&#10;Description automatically generated"/>
                    <pic:cNvPicPr/>
                  </pic:nvPicPr>
                  <pic:blipFill>
                    <a:blip r:embed="rId62" cstate="print">
                      <a:extLst>
                        <a:ext uri="{28A0092B-C50C-407E-A947-70E740481C1C}">
                          <a14:useLocalDpi xmlns:a14="http://schemas.microsoft.com/office/drawing/2010/main" val="0"/>
                        </a:ext>
                      </a:extLst>
                    </a:blip>
                    <a:stretch>
                      <a:fillRect/>
                    </a:stretch>
                  </pic:blipFill>
                  <pic:spPr>
                    <a:xfrm>
                      <a:off x="0" y="0"/>
                      <a:ext cx="771961" cy="838460"/>
                    </a:xfrm>
                    <a:prstGeom prst="rect">
                      <a:avLst/>
                    </a:prstGeom>
                  </pic:spPr>
                </pic:pic>
              </a:graphicData>
            </a:graphic>
            <wp14:sizeRelH relativeFrom="margin">
              <wp14:pctWidth>0</wp14:pctWidth>
            </wp14:sizeRelH>
            <wp14:sizeRelV relativeFrom="margin">
              <wp14:pctHeight>0</wp14:pctHeight>
            </wp14:sizeRelV>
          </wp:anchor>
        </w:drawing>
      </w:r>
    </w:p>
    <w:p w14:paraId="1A840FE7" w14:textId="4DE79F51" w:rsidR="00610D39" w:rsidRDefault="00B577F8" w:rsidP="00D36680">
      <w:pPr>
        <w:rPr>
          <w:b/>
          <w:color w:val="008998" w:themeColor="accent1"/>
          <w:sz w:val="19"/>
          <w:szCs w:val="19"/>
        </w:rPr>
      </w:pPr>
      <w:r>
        <w:rPr>
          <w:b/>
          <w:bCs/>
          <w:noProof/>
        </w:rPr>
        <w:drawing>
          <wp:inline distT="0" distB="0" distL="0" distR="0" wp14:anchorId="54B5581D" wp14:editId="7FFB4C2C">
            <wp:extent cx="3844290" cy="485775"/>
            <wp:effectExtent l="0" t="0" r="3810" b="9525"/>
            <wp:docPr id="1729496833" name="Picture 30" descr="A blue text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9496833" name="Picture 30" descr="A blue text on a white background&#10;&#10;Description automatically generated"/>
                    <pic:cNvPicPr/>
                  </pic:nvPicPr>
                  <pic:blipFill rotWithShape="1">
                    <a:blip r:embed="rId63" cstate="print">
                      <a:extLst>
                        <a:ext uri="{28A0092B-C50C-407E-A947-70E740481C1C}">
                          <a14:useLocalDpi xmlns:a14="http://schemas.microsoft.com/office/drawing/2010/main" val="0"/>
                        </a:ext>
                      </a:extLst>
                    </a:blip>
                    <a:srcRect l="2181" b="22334"/>
                    <a:stretch/>
                  </pic:blipFill>
                  <pic:spPr bwMode="auto">
                    <a:xfrm>
                      <a:off x="0" y="0"/>
                      <a:ext cx="3869274" cy="488932"/>
                    </a:xfrm>
                    <a:prstGeom prst="rect">
                      <a:avLst/>
                    </a:prstGeom>
                    <a:ln>
                      <a:noFill/>
                    </a:ln>
                    <a:extLst>
                      <a:ext uri="{53640926-AAD7-44D8-BBD7-CCE9431645EC}">
                        <a14:shadowObscured xmlns:a14="http://schemas.microsoft.com/office/drawing/2010/main"/>
                      </a:ext>
                    </a:extLst>
                  </pic:spPr>
                </pic:pic>
              </a:graphicData>
            </a:graphic>
          </wp:inline>
        </w:drawing>
      </w:r>
      <w:r w:rsidR="008870B2">
        <w:rPr>
          <w:b/>
          <w:bCs/>
          <w:color w:val="008998" w:themeColor="accent1"/>
          <w:sz w:val="19"/>
          <w:szCs w:val="19"/>
        </w:rPr>
        <w:br/>
      </w:r>
      <w:r w:rsidR="001F5B5A" w:rsidRPr="001F5B5A">
        <w:rPr>
          <w:b/>
          <w:bCs/>
          <w:color w:val="008998" w:themeColor="accent1"/>
          <w:sz w:val="19"/>
          <w:szCs w:val="19"/>
        </w:rPr>
        <w:t xml:space="preserve">Building on the Message from our Chair, Jo Plummer, and on behalf of the team at </w:t>
      </w:r>
      <w:r w:rsidR="001F5B5A">
        <w:rPr>
          <w:b/>
          <w:bCs/>
          <w:color w:val="008998" w:themeColor="accent1"/>
          <w:sz w:val="19"/>
          <w:szCs w:val="19"/>
        </w:rPr>
        <w:br/>
      </w:r>
      <w:r w:rsidR="001F5B5A" w:rsidRPr="001F5B5A">
        <w:rPr>
          <w:b/>
          <w:bCs/>
          <w:color w:val="008998" w:themeColor="accent1"/>
          <w:sz w:val="19"/>
          <w:szCs w:val="19"/>
        </w:rPr>
        <w:t xml:space="preserve">Barwon Water, we are proud to report on our performance over the </w:t>
      </w:r>
      <w:r w:rsidR="008870B2">
        <w:rPr>
          <w:b/>
          <w:bCs/>
          <w:color w:val="008998" w:themeColor="accent1"/>
          <w:sz w:val="19"/>
          <w:szCs w:val="19"/>
        </w:rPr>
        <w:br/>
      </w:r>
      <w:r w:rsidR="001F5B5A" w:rsidRPr="001F5B5A">
        <w:rPr>
          <w:b/>
          <w:bCs/>
          <w:color w:val="008998" w:themeColor="accent1"/>
          <w:sz w:val="19"/>
          <w:szCs w:val="19"/>
        </w:rPr>
        <w:t>2023</w:t>
      </w:r>
      <w:r w:rsidR="008870B2">
        <w:rPr>
          <w:b/>
          <w:bCs/>
          <w:color w:val="008998" w:themeColor="accent1"/>
          <w:sz w:val="19"/>
          <w:szCs w:val="19"/>
        </w:rPr>
        <w:t>-</w:t>
      </w:r>
      <w:r w:rsidR="001F5B5A" w:rsidRPr="001F5B5A">
        <w:rPr>
          <w:b/>
          <w:bCs/>
          <w:color w:val="008998" w:themeColor="accent1"/>
          <w:sz w:val="19"/>
          <w:szCs w:val="19"/>
        </w:rPr>
        <w:t>24 financial year.</w:t>
      </w:r>
    </w:p>
    <w:p w14:paraId="66801B25" w14:textId="77777777" w:rsidR="00865302" w:rsidRPr="007E356E" w:rsidRDefault="00865302" w:rsidP="00865302">
      <w:r w:rsidRPr="007E356E">
        <w:t>We have:</w:t>
      </w:r>
    </w:p>
    <w:p w14:paraId="5B9E357A" w14:textId="654B8028" w:rsidR="00865302" w:rsidRPr="007E356E" w:rsidRDefault="00C32D07" w:rsidP="00865302">
      <w:pPr>
        <w:pStyle w:val="MDsMsgBullet"/>
      </w:pPr>
      <w:r>
        <w:t>m</w:t>
      </w:r>
      <w:r w:rsidR="00865302" w:rsidRPr="007E356E">
        <w:t xml:space="preserve">ade significant progress across the four key service outcome areas that reflect our </w:t>
      </w:r>
      <w:r w:rsidR="007C7BC4">
        <w:br/>
      </w:r>
      <w:r w:rsidR="00865302" w:rsidRPr="007E356E">
        <w:t>customer</w:t>
      </w:r>
      <w:r w:rsidR="002165CE">
        <w:t>’</w:t>
      </w:r>
      <w:r w:rsidR="00865302" w:rsidRPr="007E356E">
        <w:t>s values and expectations</w:t>
      </w:r>
    </w:p>
    <w:p w14:paraId="5F767DC2" w14:textId="040FD793" w:rsidR="00865302" w:rsidRPr="007E356E" w:rsidRDefault="00C32D07" w:rsidP="00865302">
      <w:pPr>
        <w:pStyle w:val="MDsMsgBullet"/>
      </w:pPr>
      <w:r>
        <w:t>c</w:t>
      </w:r>
      <w:r w:rsidR="00865302" w:rsidRPr="007E356E">
        <w:t>ontinued to learn from Traditional Owners and how we support their Heathy Country Plans</w:t>
      </w:r>
    </w:p>
    <w:p w14:paraId="65398440" w14:textId="68B5945E" w:rsidR="00865302" w:rsidRDefault="00C32D07" w:rsidP="00865302">
      <w:pPr>
        <w:pStyle w:val="MDsMsgBullet"/>
      </w:pPr>
      <w:r>
        <w:t>i</w:t>
      </w:r>
      <w:r w:rsidR="00865302" w:rsidRPr="007E356E">
        <w:t xml:space="preserve">nvested in our future to meet the demand of a growing population and enable the region’s </w:t>
      </w:r>
      <w:r w:rsidR="007C7BC4">
        <w:br/>
      </w:r>
      <w:r w:rsidR="00865302" w:rsidRPr="007E356E">
        <w:t>economic, social, cultural and environmental prosperity.</w:t>
      </w:r>
      <w:r w:rsidR="00143A4C">
        <w:br/>
      </w:r>
    </w:p>
    <w:p w14:paraId="6A936B61" w14:textId="77777777" w:rsidR="00865302" w:rsidRDefault="00865302" w:rsidP="00865302">
      <w:r w:rsidRPr="007E356E">
        <w:t>The following is a snapshot of highlights, with a greater variety of achievements detailed in the full Annual Report.</w:t>
      </w:r>
    </w:p>
    <w:p w14:paraId="078A5506" w14:textId="77777777" w:rsidR="00A677F5" w:rsidRDefault="00A677F5" w:rsidP="00B01195">
      <w:pPr>
        <w:rPr>
          <w:b/>
          <w:bCs/>
          <w:highlight w:val="yellow"/>
        </w:rPr>
      </w:pPr>
    </w:p>
    <w:p w14:paraId="1EAD3C22" w14:textId="51A4EC2D" w:rsidR="00A677F5" w:rsidRPr="008870B2" w:rsidRDefault="00A677F5" w:rsidP="00B01195">
      <w:pPr>
        <w:rPr>
          <w:b/>
          <w:highlight w:val="yellow"/>
        </w:rPr>
        <w:sectPr w:rsidR="00A677F5" w:rsidRPr="008870B2" w:rsidSect="005467FF">
          <w:type w:val="continuous"/>
          <w:pgSz w:w="11906" w:h="16838" w:code="9"/>
          <w:pgMar w:top="567" w:right="794" w:bottom="284" w:left="794" w:header="397" w:footer="340" w:gutter="0"/>
          <w:cols w:space="708"/>
          <w:titlePg/>
          <w:docGrid w:linePitch="360"/>
        </w:sectPr>
      </w:pPr>
    </w:p>
    <w:p w14:paraId="7CC07955" w14:textId="77777777" w:rsidR="0066486A" w:rsidRPr="006F3491" w:rsidRDefault="0066486A" w:rsidP="0066486A">
      <w:pPr>
        <w:rPr>
          <w:b/>
          <w:bCs/>
          <w:color w:val="008998" w:themeColor="accent1"/>
        </w:rPr>
      </w:pPr>
      <w:r w:rsidRPr="006F3491">
        <w:rPr>
          <w:b/>
          <w:bCs/>
          <w:color w:val="008998" w:themeColor="accent1"/>
        </w:rPr>
        <w:t>Outcome 1: Safe, Secure, Sustainable Water</w:t>
      </w:r>
    </w:p>
    <w:p w14:paraId="7EFBA3FE" w14:textId="77777777" w:rsidR="0066486A" w:rsidRPr="004B1876" w:rsidRDefault="0066486A" w:rsidP="0066486A">
      <w:pPr>
        <w:rPr>
          <w:rStyle w:val="Strong"/>
        </w:rPr>
      </w:pPr>
      <w:r w:rsidRPr="004B1876">
        <w:rPr>
          <w:rStyle w:val="Strong"/>
        </w:rPr>
        <w:t xml:space="preserve">We are providing clean drinking water, compliant wastewater treatment, promoting recycled water use, and maintaining secure supplies. </w:t>
      </w:r>
    </w:p>
    <w:p w14:paraId="7C870FB5" w14:textId="6F0E2692" w:rsidR="00F02D3B" w:rsidRDefault="00F02D3B" w:rsidP="00F02D3B">
      <w:r>
        <w:t>In line with our Urban Water Strategy 2022: Water for our Future, we delivered or progressed initiatives in a variety of service areas in 2023-24, including investments in recycled water use on the Bellarine (Portarlington); upgrading water treatment plants (Forrest, Gellibrand); and providing safe and secure services via pipelines (Birregurra to Colac).</w:t>
      </w:r>
    </w:p>
    <w:p w14:paraId="647289E3" w14:textId="77777777" w:rsidR="00F02D3B" w:rsidRDefault="00F02D3B" w:rsidP="00F02D3B">
      <w:r>
        <w:t>There was a strong focus on smart water efficiency initiatives and community education, to minimise water loss and help customers save more than 200 million litres of water, via our Sustainable Water Use Plan.</w:t>
      </w:r>
    </w:p>
    <w:p w14:paraId="1920C27A" w14:textId="77777777" w:rsidR="0066486A" w:rsidRDefault="0066486A" w:rsidP="0066486A">
      <w:r>
        <w:t>We fostered strategic partnerships with councils and government for Integrated Water Management solutions, and increased awareness about the need to safeguard our precious resources via a ‘Water Matters’ campaign.</w:t>
      </w:r>
    </w:p>
    <w:p w14:paraId="60D10CA8" w14:textId="0BE99275" w:rsidR="0066486A" w:rsidRDefault="0066486A" w:rsidP="0066486A">
      <w:r>
        <w:t xml:space="preserve">Our community engagement was a key component of our planning for long-term water security in Lorne, with the Community Working Group meeting </w:t>
      </w:r>
      <w:r w:rsidR="00F02D3B">
        <w:t>on several occasions over the financial year.</w:t>
      </w:r>
      <w:r w:rsidR="007C7BC4">
        <w:br/>
      </w:r>
    </w:p>
    <w:p w14:paraId="7ED0322D" w14:textId="7FF7CF1A" w:rsidR="0066486A" w:rsidRPr="006F3491" w:rsidRDefault="0066486A" w:rsidP="0066486A">
      <w:pPr>
        <w:rPr>
          <w:b/>
          <w:bCs/>
          <w:color w:val="008998" w:themeColor="accent1"/>
        </w:rPr>
      </w:pPr>
      <w:r w:rsidRPr="006F3491">
        <w:rPr>
          <w:b/>
          <w:bCs/>
          <w:color w:val="008998" w:themeColor="accent1"/>
        </w:rPr>
        <w:t>Outcome 2: Innovative, Reliable Services</w:t>
      </w:r>
    </w:p>
    <w:p w14:paraId="6A228594" w14:textId="77777777" w:rsidR="00857959" w:rsidRPr="00857959" w:rsidRDefault="0066486A" w:rsidP="0066486A">
      <w:pPr>
        <w:rPr>
          <w:rStyle w:val="Strong"/>
        </w:rPr>
      </w:pPr>
      <w:r w:rsidRPr="00857959">
        <w:rPr>
          <w:rStyle w:val="Strong"/>
        </w:rPr>
        <w:t xml:space="preserve">We ensure our customer experience is second-to-none. </w:t>
      </w:r>
      <w:r w:rsidR="00857959" w:rsidRPr="00857959">
        <w:rPr>
          <w:rStyle w:val="Strong"/>
        </w:rPr>
        <w:t xml:space="preserve"> </w:t>
      </w:r>
    </w:p>
    <w:p w14:paraId="62910633" w14:textId="77777777" w:rsidR="003763EA" w:rsidRDefault="003763EA" w:rsidP="003763EA">
      <w:r>
        <w:t>We achieved 100% compliance with Drinking Water and EPA licence standards.</w:t>
      </w:r>
    </w:p>
    <w:p w14:paraId="26241E34" w14:textId="507B9C43" w:rsidR="0066486A" w:rsidRDefault="0066486A" w:rsidP="0066486A">
      <w:r>
        <w:t>Ensuring a superior customer experience remains paramount</w:t>
      </w:r>
      <w:r w:rsidR="003763EA">
        <w:t xml:space="preserve"> and</w:t>
      </w:r>
      <w:r>
        <w:t xml:space="preserve"> we advanced our Customer Experience transformation program, driving a culture of care at all touchpoints and improving complaints management. </w:t>
      </w:r>
    </w:p>
    <w:p w14:paraId="52A778F9" w14:textId="77777777" w:rsidR="0066486A" w:rsidRDefault="0066486A" w:rsidP="0066486A">
      <w:r>
        <w:t>We doubled our Customer Advisory Committee's membership, ensuring we get a wider range of advice about customer priorities.</w:t>
      </w:r>
    </w:p>
    <w:p w14:paraId="7DD8B841" w14:textId="77777777" w:rsidR="0066486A" w:rsidRDefault="0066486A" w:rsidP="0066486A">
      <w:r>
        <w:t xml:space="preserve">Communication processes were improved for planned and unplanned outages, while we provided customers with more options to contact us and increased the take-up of e-billing. </w:t>
      </w:r>
    </w:p>
    <w:p w14:paraId="7E21809B" w14:textId="77777777" w:rsidR="0066486A" w:rsidRDefault="0066486A" w:rsidP="0066486A">
      <w:r>
        <w:t xml:space="preserve">Drawing on clever data analytics, we optimised sewer maintenance and replacement programs, allowing us to extend the life of assets and minimise risk to services. </w:t>
      </w:r>
    </w:p>
    <w:p w14:paraId="1DE66BFE" w14:textId="6DB0EB69" w:rsidR="0066486A" w:rsidRDefault="0066486A" w:rsidP="0066486A">
      <w:r>
        <w:t xml:space="preserve">We also grew the business of Barwon Asset Solutions (BAS), the locally based maintenance services company that </w:t>
      </w:r>
      <w:r w:rsidR="00C90F5A">
        <w:t>as</w:t>
      </w:r>
      <w:r>
        <w:t xml:space="preserve"> a wholly owned subsidiary of Barwon Water</w:t>
      </w:r>
      <w:r w:rsidR="00490006">
        <w:t xml:space="preserve">, delivers profit so we can keep customer bills low. </w:t>
      </w:r>
      <w:r w:rsidR="007C7BC4">
        <w:br/>
      </w:r>
    </w:p>
    <w:p w14:paraId="0AE1927C" w14:textId="04542588" w:rsidR="00B156AB" w:rsidRDefault="003763EA" w:rsidP="003763EA">
      <w:r>
        <w:t xml:space="preserve">Our customers have recognised this commitment, ranking us as the Victorian water industry leader in </w:t>
      </w:r>
      <w:proofErr w:type="gramStart"/>
      <w:r>
        <w:t>a</w:t>
      </w:r>
      <w:r w:rsidR="009B09BF">
        <w:t xml:space="preserve"> </w:t>
      </w:r>
      <w:r>
        <w:t>number of</w:t>
      </w:r>
      <w:proofErr w:type="gramEnd"/>
      <w:r>
        <w:t xml:space="preserve"> community satisfaction metrics.  </w:t>
      </w:r>
    </w:p>
    <w:p w14:paraId="2BC9A72C" w14:textId="77777777" w:rsidR="0066486A" w:rsidRPr="006F3491" w:rsidRDefault="0066486A" w:rsidP="0066486A">
      <w:pPr>
        <w:rPr>
          <w:b/>
          <w:bCs/>
          <w:color w:val="008998" w:themeColor="accent1"/>
        </w:rPr>
      </w:pPr>
      <w:r w:rsidRPr="006F3491">
        <w:rPr>
          <w:b/>
          <w:bCs/>
          <w:color w:val="008998" w:themeColor="accent1"/>
        </w:rPr>
        <w:t>Outcome 3: Healthier Environment</w:t>
      </w:r>
    </w:p>
    <w:p w14:paraId="2BC77D2D" w14:textId="1A16B3BD" w:rsidR="0066486A" w:rsidRPr="00D41DE9" w:rsidRDefault="0066486A" w:rsidP="0066486A">
      <w:pPr>
        <w:rPr>
          <w:rStyle w:val="Strong"/>
        </w:rPr>
      </w:pPr>
      <w:r w:rsidRPr="00D41DE9">
        <w:rPr>
          <w:rStyle w:val="Strong"/>
        </w:rPr>
        <w:t xml:space="preserve">We will complete our switch to 100% renewable electricity use on July 1, 2024, and aim to be net zero emissions </w:t>
      </w:r>
      <w:r w:rsidR="00864D22" w:rsidRPr="00D41DE9">
        <w:rPr>
          <w:rStyle w:val="Strong"/>
        </w:rPr>
        <w:t>in our operations</w:t>
      </w:r>
      <w:r w:rsidRPr="00D41DE9">
        <w:rPr>
          <w:rStyle w:val="Strong"/>
        </w:rPr>
        <w:t xml:space="preserve"> by 2030. We are reducing resource consumption and waste production through improved efficiency and support waterway and catchment health. </w:t>
      </w:r>
    </w:p>
    <w:p w14:paraId="1F19E551" w14:textId="230960AD" w:rsidR="0066486A" w:rsidRDefault="006D5ECD" w:rsidP="0066486A">
      <w:r>
        <w:t>Achieving</w:t>
      </w:r>
      <w:r w:rsidR="0066486A">
        <w:t xml:space="preserve"> our </w:t>
      </w:r>
      <w:r w:rsidR="008E34E6">
        <w:t>target</w:t>
      </w:r>
      <w:r w:rsidR="0066486A">
        <w:t xml:space="preserve"> of using 100 per cent renewable electricity to power our facilities</w:t>
      </w:r>
      <w:r w:rsidR="008E34E6">
        <w:t xml:space="preserve"> was a major milestone</w:t>
      </w:r>
      <w:r w:rsidR="0066486A">
        <w:t>.</w:t>
      </w:r>
    </w:p>
    <w:p w14:paraId="06B23F12" w14:textId="3AE3652B" w:rsidR="001272C0" w:rsidRDefault="001272C0" w:rsidP="001272C0">
      <w:r>
        <w:t>The increased use of renewable electricity – driven by solar array initiatives, renewable power purchase agreements, and innovative projects like the Colac RON – helped reduce our carbon emissions by a further 19 per cent in 2023</w:t>
      </w:r>
      <w:r w:rsidR="006476ED">
        <w:t>-</w:t>
      </w:r>
      <w:r>
        <w:t>24.</w:t>
      </w:r>
    </w:p>
    <w:p w14:paraId="7F2A4304" w14:textId="657C4B44" w:rsidR="001272C0" w:rsidRDefault="001272C0" w:rsidP="001272C0">
      <w:r>
        <w:t xml:space="preserve">We closed in on completing Stage 2 of the Colac RON, with renewable electricity being generated and the hot water system to soon supply neighbouring businesses. We also progressed plans with businesses and councils to implement the Regional </w:t>
      </w:r>
      <w:r w:rsidR="009E3A4C">
        <w:t>RON</w:t>
      </w:r>
      <w:r>
        <w:t xml:space="preserve"> at Black Rock.</w:t>
      </w:r>
    </w:p>
    <w:p w14:paraId="4955E876" w14:textId="77777777" w:rsidR="007C7BC4" w:rsidRDefault="007C7BC4" w:rsidP="001272C0"/>
    <w:p w14:paraId="18FC00F8" w14:textId="77777777" w:rsidR="007C7BC4" w:rsidRDefault="007C7BC4" w:rsidP="001272C0"/>
    <w:p w14:paraId="3D5E9A70" w14:textId="77777777" w:rsidR="00354498" w:rsidRDefault="00354498" w:rsidP="001272C0"/>
    <w:p w14:paraId="54161F7F" w14:textId="444C4778" w:rsidR="001F4522" w:rsidRDefault="0066486A" w:rsidP="001272C0">
      <w:r>
        <w:t>With an eye on our 2030 target of achieving net</w:t>
      </w:r>
      <w:r w:rsidR="001272C0">
        <w:t xml:space="preserve"> </w:t>
      </w:r>
      <w:r>
        <w:t>zero emissions</w:t>
      </w:r>
      <w:r w:rsidR="001272C0">
        <w:t xml:space="preserve"> in our operations</w:t>
      </w:r>
      <w:r>
        <w:t>, we initiated our first nature-based carbon sequestration program, at Dewing Creek. In addition to improving biodiversity and drinking water catchment health, this project will remove over 50,000 tonnes of carbon dioxide from the atmosphere over the next 25 years.</w:t>
      </w:r>
    </w:p>
    <w:p w14:paraId="44677561" w14:textId="65FC81DC" w:rsidR="006E4829" w:rsidRDefault="006E4829" w:rsidP="001272C0">
      <w:pPr>
        <w:rPr>
          <w:noProof/>
        </w:rPr>
      </w:pPr>
      <w:r>
        <w:rPr>
          <w:noProof/>
        </w:rPr>
        <mc:AlternateContent>
          <mc:Choice Requires="wps">
            <w:drawing>
              <wp:anchor distT="91440" distB="91440" distL="114300" distR="114300" simplePos="0" relativeHeight="251658297" behindDoc="0" locked="0" layoutInCell="1" allowOverlap="1" wp14:anchorId="29CBD631" wp14:editId="40AE2B2B">
                <wp:simplePos x="0" y="0"/>
                <wp:positionH relativeFrom="page">
                  <wp:posOffset>429260</wp:posOffset>
                </wp:positionH>
                <wp:positionV relativeFrom="paragraph">
                  <wp:posOffset>1004570</wp:posOffset>
                </wp:positionV>
                <wp:extent cx="2232660" cy="1403985"/>
                <wp:effectExtent l="0" t="0" r="0" b="0"/>
                <wp:wrapTopAndBottom/>
                <wp:docPr id="174785545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403985"/>
                        </a:xfrm>
                        <a:prstGeom prst="rect">
                          <a:avLst/>
                        </a:prstGeom>
                        <a:noFill/>
                        <a:ln w="9525">
                          <a:noFill/>
                          <a:miter lim="800000"/>
                          <a:headEnd/>
                          <a:tailEnd/>
                        </a:ln>
                      </wps:spPr>
                      <wps:txbx>
                        <w:txbxContent>
                          <w:p w14:paraId="48AC38AD" w14:textId="2E3DA5F0" w:rsidR="00021905" w:rsidRDefault="00021905" w:rsidP="00021905">
                            <w:pPr>
                              <w:pBdr>
                                <w:top w:val="single" w:sz="24" w:space="8" w:color="008998" w:themeColor="accent1"/>
                                <w:bottom w:val="single" w:sz="24" w:space="8" w:color="008998" w:themeColor="accent1"/>
                              </w:pBdr>
                              <w:spacing w:after="0"/>
                              <w:rPr>
                                <w:i/>
                                <w:iCs/>
                                <w:color w:val="008998" w:themeColor="accent1"/>
                                <w:sz w:val="24"/>
                              </w:rPr>
                            </w:pPr>
                            <w:r w:rsidRPr="00021905">
                              <w:rPr>
                                <w:i/>
                                <w:iCs/>
                                <w:color w:val="008998" w:themeColor="accent1"/>
                                <w:sz w:val="24"/>
                                <w:szCs w:val="24"/>
                              </w:rPr>
                              <w:t xml:space="preserve">In an exciting development, we are on track to return </w:t>
                            </w:r>
                            <w:r w:rsidR="00812FF8">
                              <w:rPr>
                                <w:i/>
                                <w:iCs/>
                                <w:color w:val="008998" w:themeColor="accent1"/>
                                <w:sz w:val="24"/>
                                <w:szCs w:val="24"/>
                              </w:rPr>
                              <w:br/>
                            </w:r>
                            <w:r w:rsidRPr="00021905">
                              <w:rPr>
                                <w:b/>
                                <w:bCs/>
                                <w:i/>
                                <w:iCs/>
                                <w:color w:val="008998" w:themeColor="accent1"/>
                                <w:sz w:val="32"/>
                                <w:szCs w:val="32"/>
                              </w:rPr>
                              <w:t>3,</w:t>
                            </w:r>
                            <w:r w:rsidRPr="00F8377F">
                              <w:rPr>
                                <w:b/>
                                <w:bCs/>
                                <w:i/>
                                <w:iCs/>
                                <w:color w:val="008998" w:themeColor="accent1"/>
                                <w:sz w:val="32"/>
                                <w:szCs w:val="32"/>
                              </w:rPr>
                              <w:t>700</w:t>
                            </w:r>
                            <w:r w:rsidR="00812FF8" w:rsidRPr="00F8377F">
                              <w:rPr>
                                <w:b/>
                                <w:bCs/>
                                <w:i/>
                                <w:iCs/>
                                <w:color w:val="008998" w:themeColor="accent1"/>
                                <w:sz w:val="32"/>
                                <w:szCs w:val="32"/>
                              </w:rPr>
                              <w:t xml:space="preserve"> million litres</w:t>
                            </w:r>
                            <w:r w:rsidR="00812FF8">
                              <w:rPr>
                                <w:b/>
                                <w:bCs/>
                                <w:i/>
                                <w:iCs/>
                                <w:color w:val="008998" w:themeColor="accent1"/>
                                <w:sz w:val="32"/>
                                <w:szCs w:val="32"/>
                              </w:rPr>
                              <w:t xml:space="preserve"> a </w:t>
                            </w:r>
                            <w:r w:rsidRPr="00021905">
                              <w:rPr>
                                <w:b/>
                                <w:bCs/>
                                <w:i/>
                                <w:iCs/>
                                <w:color w:val="008998" w:themeColor="accent1"/>
                                <w:sz w:val="32"/>
                                <w:szCs w:val="32"/>
                              </w:rPr>
                              <w:t>year</w:t>
                            </w:r>
                            <w:r w:rsidR="00812FF8">
                              <w:rPr>
                                <w:b/>
                                <w:bCs/>
                                <w:i/>
                                <w:iCs/>
                                <w:color w:val="008998" w:themeColor="accent1"/>
                                <w:sz w:val="32"/>
                                <w:szCs w:val="32"/>
                              </w:rPr>
                              <w:t xml:space="preserve"> </w:t>
                            </w:r>
                            <w:r w:rsidRPr="00021905">
                              <w:rPr>
                                <w:i/>
                                <w:iCs/>
                                <w:color w:val="008998" w:themeColor="accent1"/>
                                <w:sz w:val="24"/>
                                <w:szCs w:val="24"/>
                              </w:rPr>
                              <w:t>to the Moorabool River by the end of 2025.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9CBD631" id="_x0000_s1027" type="#_x0000_t202" style="position:absolute;margin-left:33.8pt;margin-top:79.1pt;width:175.8pt;height:110.55pt;z-index:251658297;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" filled="f" stroked="f">
                <v:textbox style="mso-fit-shape-to-text:t">
                  <w:txbxContent>
                    <w:p w14:paraId="48AC38AD" w14:textId="2E3DA5F0" w:rsidR="00021905" w:rsidRDefault="00021905" w:rsidP="00021905">
                      <w:pPr>
                        <w:pBdr>
                          <w:top w:val="single" w:sz="24" w:space="8" w:color="008998" w:themeColor="accent1"/>
                          <w:bottom w:val="single" w:sz="24" w:space="8" w:color="008998" w:themeColor="accent1"/>
                        </w:pBdr>
                        <w:spacing w:after="0"/>
                        <w:rPr>
                          <w:i/>
                          <w:iCs/>
                          <w:color w:val="008998" w:themeColor="accent1"/>
                          <w:sz w:val="24"/>
                        </w:rPr>
                      </w:pPr>
                      <w:r w:rsidRPr="00021905">
                        <w:rPr>
                          <w:i/>
                          <w:iCs/>
                          <w:color w:val="008998" w:themeColor="accent1"/>
                          <w:sz w:val="24"/>
                          <w:szCs w:val="24"/>
                        </w:rPr>
                        <w:t xml:space="preserve">In an exciting development, we are on track to return </w:t>
                      </w:r>
                      <w:r w:rsidR="00812FF8">
                        <w:rPr>
                          <w:i/>
                          <w:iCs/>
                          <w:color w:val="008998" w:themeColor="accent1"/>
                          <w:sz w:val="24"/>
                          <w:szCs w:val="24"/>
                        </w:rPr>
                        <w:br/>
                      </w:r>
                      <w:r w:rsidRPr="00021905">
                        <w:rPr>
                          <w:b/>
                          <w:bCs/>
                          <w:i/>
                          <w:iCs/>
                          <w:color w:val="008998" w:themeColor="accent1"/>
                          <w:sz w:val="32"/>
                          <w:szCs w:val="32"/>
                        </w:rPr>
                        <w:t>3,</w:t>
                      </w:r>
                      <w:r w:rsidRPr="00F8377F">
                        <w:rPr>
                          <w:b/>
                          <w:bCs/>
                          <w:i/>
                          <w:iCs/>
                          <w:color w:val="008998" w:themeColor="accent1"/>
                          <w:sz w:val="32"/>
                          <w:szCs w:val="32"/>
                        </w:rPr>
                        <w:t>700</w:t>
                      </w:r>
                      <w:r w:rsidR="00812FF8" w:rsidRPr="00F8377F">
                        <w:rPr>
                          <w:b/>
                          <w:bCs/>
                          <w:i/>
                          <w:iCs/>
                          <w:color w:val="008998" w:themeColor="accent1"/>
                          <w:sz w:val="32"/>
                          <w:szCs w:val="32"/>
                        </w:rPr>
                        <w:t xml:space="preserve"> million litres</w:t>
                      </w:r>
                      <w:r w:rsidR="00812FF8">
                        <w:rPr>
                          <w:b/>
                          <w:bCs/>
                          <w:i/>
                          <w:iCs/>
                          <w:color w:val="008998" w:themeColor="accent1"/>
                          <w:sz w:val="32"/>
                          <w:szCs w:val="32"/>
                        </w:rPr>
                        <w:t xml:space="preserve"> a </w:t>
                      </w:r>
                      <w:r w:rsidRPr="00021905">
                        <w:rPr>
                          <w:b/>
                          <w:bCs/>
                          <w:i/>
                          <w:iCs/>
                          <w:color w:val="008998" w:themeColor="accent1"/>
                          <w:sz w:val="32"/>
                          <w:szCs w:val="32"/>
                        </w:rPr>
                        <w:t>year</w:t>
                      </w:r>
                      <w:r w:rsidR="00812FF8">
                        <w:rPr>
                          <w:b/>
                          <w:bCs/>
                          <w:i/>
                          <w:iCs/>
                          <w:color w:val="008998" w:themeColor="accent1"/>
                          <w:sz w:val="32"/>
                          <w:szCs w:val="32"/>
                        </w:rPr>
                        <w:t xml:space="preserve"> </w:t>
                      </w:r>
                      <w:r w:rsidRPr="00021905">
                        <w:rPr>
                          <w:i/>
                          <w:iCs/>
                          <w:color w:val="008998" w:themeColor="accent1"/>
                          <w:sz w:val="24"/>
                          <w:szCs w:val="24"/>
                        </w:rPr>
                        <w:t>to the Moorabool River by the end of 2025.</w:t>
                      </w:r>
                    </w:p>
                  </w:txbxContent>
                </v:textbox>
                <w10:wrap type="topAndBottom" anchorx="page"/>
              </v:shape>
            </w:pict>
          </mc:Fallback>
        </mc:AlternateContent>
      </w:r>
      <w:r w:rsidRPr="006E4829">
        <w:rPr>
          <w:noProof/>
        </w:rPr>
        <w:t xml:space="preserve">In other key partnerships, we worked with Wadawurrung Traditional Owners, to better understand how we can return water to rivers, in support of Traditional Owner cultural values. </w:t>
      </w:r>
    </w:p>
    <w:p w14:paraId="3248361C" w14:textId="6B7DC057" w:rsidR="0066486A" w:rsidRDefault="006E4829" w:rsidP="0066486A">
      <w:r w:rsidRPr="006E4829">
        <w:rPr>
          <w:noProof/>
        </w:rPr>
        <w:t>We have also been continuing conversations with Eastern Maar to better understand how we can best work alongside them.</w:t>
      </w:r>
    </w:p>
    <w:p w14:paraId="626BF598" w14:textId="6989B6E0" w:rsidR="00021905" w:rsidRDefault="00021905" w:rsidP="0066486A"/>
    <w:p w14:paraId="6F92CF24" w14:textId="7A411B73" w:rsidR="004714C2" w:rsidRDefault="004714C2" w:rsidP="0066486A">
      <w:pPr>
        <w:rPr>
          <w:b/>
          <w:bCs/>
          <w:color w:val="008998" w:themeColor="accent1"/>
        </w:rPr>
      </w:pPr>
      <w:r>
        <w:rPr>
          <w:b/>
          <w:bCs/>
          <w:color w:val="008998" w:themeColor="accent1"/>
        </w:rPr>
        <w:br w:type="column"/>
      </w:r>
    </w:p>
    <w:p w14:paraId="5A1CEC79" w14:textId="16BDDE9F" w:rsidR="0066486A" w:rsidRPr="006F3491" w:rsidRDefault="0066486A" w:rsidP="0066486A">
      <w:pPr>
        <w:rPr>
          <w:b/>
          <w:bCs/>
          <w:color w:val="008998" w:themeColor="accent1"/>
        </w:rPr>
      </w:pPr>
      <w:r w:rsidRPr="006F3491">
        <w:rPr>
          <w:b/>
          <w:bCs/>
          <w:color w:val="008998" w:themeColor="accent1"/>
        </w:rPr>
        <w:t>Outcome 4: Trust, Value, and Affordability</w:t>
      </w:r>
    </w:p>
    <w:p w14:paraId="22A8CEF3" w14:textId="77777777" w:rsidR="0066486A" w:rsidRPr="00194676" w:rsidRDefault="0066486A" w:rsidP="0066486A">
      <w:pPr>
        <w:rPr>
          <w:rStyle w:val="Strong"/>
        </w:rPr>
      </w:pPr>
      <w:r w:rsidRPr="00194676">
        <w:rPr>
          <w:rStyle w:val="Strong"/>
        </w:rPr>
        <w:t>We will keep bills flat (at or below inflation) in the next five years and proactively seek opportunities for strengthening partnerships with key groups where we have clear mutual interests. We will build two-way community relationships and work collaboratively with our customers, stakeholders and industry.</w:t>
      </w:r>
    </w:p>
    <w:p w14:paraId="70D26E61" w14:textId="02E3DCFA" w:rsidR="00A73D9C" w:rsidRDefault="00A73D9C" w:rsidP="00A73D9C">
      <w:r>
        <w:t xml:space="preserve">Led by our Customer Support Strategy, we worked collaboratively with local agencies and </w:t>
      </w:r>
      <w:r w:rsidR="00366CC7">
        <w:t>councils and</w:t>
      </w:r>
      <w:r>
        <w:t xml:space="preserve"> helped customers experiencing hardship. </w:t>
      </w:r>
      <w:r>
        <w:br/>
        <w:t>We increased our funding to assist customers to manage their bills, and to improve their water efficiency. This allowed more customers to access grants, led by an increase in the Arrange &amp; Save program.</w:t>
      </w:r>
    </w:p>
    <w:p w14:paraId="1C0C27E7" w14:textId="77777777" w:rsidR="00CD7854" w:rsidRDefault="00A73D9C" w:rsidP="0066486A">
      <w:r>
        <w:t>We are determined to maintain one of the lowest bills in Victoria for a water company of our size during this pricing period. During 2023-24, we shielded our customers from the inflationary environment, by keeping our bills under the rate of CPI.</w:t>
      </w:r>
      <w:r w:rsidR="001C0D41">
        <w:br w:type="column"/>
      </w:r>
    </w:p>
    <w:p w14:paraId="4E4B3E0A" w14:textId="18A93A6C" w:rsidR="00DC3FB7" w:rsidRDefault="00DC3FB7" w:rsidP="0066486A">
      <w:r w:rsidRPr="00DC3FB7">
        <w:t xml:space="preserve">We increased our capital investment by </w:t>
      </w:r>
      <w:r w:rsidR="000D30FE">
        <w:t>24</w:t>
      </w:r>
      <w:r w:rsidRPr="00DC3FB7">
        <w:t xml:space="preserve"> per cent on the previous year, to </w:t>
      </w:r>
      <w:r w:rsidR="0066486A" w:rsidRPr="0018494A">
        <w:t>$</w:t>
      </w:r>
      <w:r w:rsidR="0018494A" w:rsidRPr="0018494A">
        <w:t>136</w:t>
      </w:r>
      <w:r w:rsidRPr="0018494A">
        <w:t xml:space="preserve"> million</w:t>
      </w:r>
      <w:r w:rsidRPr="00DC3FB7">
        <w:t xml:space="preserve">, helping to maintain and upgrade our assets and support regional growth. Pleasingly, we progressed 100 per cent of our capital works program, which has seen us deliver commitments we made to our customers. </w:t>
      </w:r>
    </w:p>
    <w:p w14:paraId="472F27DC" w14:textId="77777777" w:rsidR="00290FBC" w:rsidRDefault="0066486A" w:rsidP="0066486A">
      <w:r>
        <w:t xml:space="preserve">Across all parts of our operations and service delivery, we’re committed to ensuring our actions align with our promise to our customers. </w:t>
      </w:r>
    </w:p>
    <w:p w14:paraId="7A17068C" w14:textId="2DD75EB4" w:rsidR="00290FBC" w:rsidRDefault="006A26B2" w:rsidP="0066486A">
      <w:r w:rsidRPr="006A26B2">
        <w:t>We look forward to continuing to deliver on our ambitious goals over 2024</w:t>
      </w:r>
      <w:r w:rsidR="00C60CAF">
        <w:t>-</w:t>
      </w:r>
      <w:r w:rsidRPr="006A26B2">
        <w:t>25 and I thank our team, customers, community and partners for your support, inspiration and commitment.</w:t>
      </w:r>
    </w:p>
    <w:p w14:paraId="0629ECA7" w14:textId="7E3AC080" w:rsidR="00E70988" w:rsidRDefault="00E70988" w:rsidP="0066486A"/>
    <w:p w14:paraId="6CCEBA89" w14:textId="6A696231" w:rsidR="00E70988" w:rsidRDefault="00E70988" w:rsidP="0066486A"/>
    <w:p w14:paraId="6E6AEE87" w14:textId="721A58FD" w:rsidR="0066486A" w:rsidRDefault="0066486A" w:rsidP="0066486A">
      <w:r>
        <w:t xml:space="preserve"> </w:t>
      </w:r>
    </w:p>
    <w:p w14:paraId="07584BBF" w14:textId="2455837D" w:rsidR="001C0D41" w:rsidRDefault="001C0D41" w:rsidP="00D36680">
      <w:pPr>
        <w:sectPr w:rsidR="001C0D41" w:rsidSect="00A677F5">
          <w:type w:val="continuous"/>
          <w:pgSz w:w="11906" w:h="16838" w:code="9"/>
          <w:pgMar w:top="567" w:right="794" w:bottom="284" w:left="794" w:header="397" w:footer="340" w:gutter="0"/>
          <w:cols w:num="3" w:space="454"/>
          <w:titlePg/>
          <w:docGrid w:linePitch="360"/>
        </w:sectPr>
      </w:pPr>
    </w:p>
    <w:p w14:paraId="2B303F9D" w14:textId="3885F6EE" w:rsidR="00D36680" w:rsidRDefault="0007059A" w:rsidP="00D36680">
      <w:r>
        <w:rPr>
          <w:noProof/>
        </w:rPr>
        <w:drawing>
          <wp:anchor distT="0" distB="0" distL="114300" distR="114300" simplePos="0" relativeHeight="251658280" behindDoc="0" locked="0" layoutInCell="1" allowOverlap="1" wp14:anchorId="6839AF6B" wp14:editId="4412F1A3">
            <wp:simplePos x="0" y="0"/>
            <wp:positionH relativeFrom="column">
              <wp:posOffset>2776973</wp:posOffset>
            </wp:positionH>
            <wp:positionV relativeFrom="paragraph">
              <wp:posOffset>68114</wp:posOffset>
            </wp:positionV>
            <wp:extent cx="4558665" cy="4558665"/>
            <wp:effectExtent l="381000" t="0" r="394335" b="70485"/>
            <wp:wrapNone/>
            <wp:docPr id="65192897" name="Picture 34" descr="A blue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932" name="Picture 34" descr="A blue dots on a black background&#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rot="7294219">
                      <a:off x="0" y="0"/>
                      <a:ext cx="4558665" cy="4558665"/>
                    </a:xfrm>
                    <a:prstGeom prst="rect">
                      <a:avLst/>
                    </a:prstGeom>
                  </pic:spPr>
                </pic:pic>
              </a:graphicData>
            </a:graphic>
            <wp14:sizeRelH relativeFrom="margin">
              <wp14:pctWidth>0</wp14:pctWidth>
            </wp14:sizeRelH>
            <wp14:sizeRelV relativeFrom="margin">
              <wp14:pctHeight>0</wp14:pctHeight>
            </wp14:sizeRelV>
          </wp:anchor>
        </w:drawing>
      </w:r>
      <w:r w:rsidR="00D36680" w:rsidRPr="00A70C98">
        <w:t>I</w:t>
      </w:r>
      <w:r w:rsidR="00290FBC">
        <w:t>’m proud to</w:t>
      </w:r>
      <w:r w:rsidR="00D36680" w:rsidRPr="00A70C98">
        <w:t xml:space="preserve"> present the Barwon Water Annual Report for 2023–24.</w:t>
      </w:r>
    </w:p>
    <w:p w14:paraId="51D9EE66" w14:textId="62C1EDB0" w:rsidR="00E742F1" w:rsidRDefault="00B360B6" w:rsidP="00D36680">
      <w:r>
        <w:rPr>
          <w:noProof/>
        </w:rPr>
        <w:drawing>
          <wp:inline distT="0" distB="0" distL="0" distR="0" wp14:anchorId="44C8710C" wp14:editId="33804F49">
            <wp:extent cx="1371600" cy="363071"/>
            <wp:effectExtent l="0" t="0" r="0" b="0"/>
            <wp:docPr id="726363237" name="Picture 57" descr="A pair of scissors i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363237" name="Picture 57" descr="A pair of scissors in a black background&#10;&#10;Description automatically generated"/>
                    <pic:cNvPicPr/>
                  </pic:nvPicPr>
                  <pic:blipFill>
                    <a:blip r:embed="rId65" cstate="print">
                      <a:duotone>
                        <a:prstClr val="black"/>
                        <a:schemeClr val="tx1">
                          <a:tint val="45000"/>
                          <a:satMod val="400000"/>
                        </a:schemeClr>
                      </a:duotone>
                      <a:extLst>
                        <a:ext uri="{BEBA8EAE-BF5A-486C-A8C5-ECC9F3942E4B}">
                          <a14:imgProps xmlns:a14="http://schemas.microsoft.com/office/drawing/2010/main">
                            <a14:imgLayer r:embed="rId66">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390463" cy="368064"/>
                    </a:xfrm>
                    <a:prstGeom prst="rect">
                      <a:avLst/>
                    </a:prstGeom>
                  </pic:spPr>
                </pic:pic>
              </a:graphicData>
            </a:graphic>
          </wp:inline>
        </w:drawing>
      </w:r>
      <w:r w:rsidR="0007059A">
        <w:rPr>
          <w:noProof/>
        </w:rPr>
        <w:drawing>
          <wp:anchor distT="0" distB="0" distL="114300" distR="114300" simplePos="0" relativeHeight="251658278" behindDoc="0" locked="0" layoutInCell="1" allowOverlap="1" wp14:anchorId="55A0DBCE" wp14:editId="12CAA99B">
            <wp:simplePos x="0" y="0"/>
            <wp:positionH relativeFrom="column">
              <wp:posOffset>2714625</wp:posOffset>
            </wp:positionH>
            <wp:positionV relativeFrom="paragraph">
              <wp:posOffset>109220</wp:posOffset>
            </wp:positionV>
            <wp:extent cx="6477635" cy="5673090"/>
            <wp:effectExtent l="0" t="0" r="0" b="3810"/>
            <wp:wrapNone/>
            <wp:docPr id="1777734511"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88352" name="Picture 25" descr="A blue circle with black backgroun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77635" cy="5673090"/>
                    </a:xfrm>
                    <a:prstGeom prst="rect">
                      <a:avLst/>
                    </a:prstGeom>
                  </pic:spPr>
                </pic:pic>
              </a:graphicData>
            </a:graphic>
            <wp14:sizeRelH relativeFrom="page">
              <wp14:pctWidth>0</wp14:pctWidth>
            </wp14:sizeRelH>
            <wp14:sizeRelV relativeFrom="page">
              <wp14:pctHeight>0</wp14:pctHeight>
            </wp14:sizeRelV>
          </wp:anchor>
        </w:drawing>
      </w:r>
    </w:p>
    <w:p w14:paraId="6648F733" w14:textId="1054C6F6" w:rsidR="00D36680" w:rsidRPr="00A70C98" w:rsidRDefault="0007059A" w:rsidP="00D36680">
      <w:pPr>
        <w:rPr>
          <w:rStyle w:val="Strong"/>
        </w:rPr>
      </w:pPr>
      <w:r>
        <w:rPr>
          <w:b/>
          <w:bCs/>
          <w:noProof/>
        </w:rPr>
        <w:drawing>
          <wp:anchor distT="0" distB="0" distL="114300" distR="114300" simplePos="0" relativeHeight="251658279" behindDoc="0" locked="0" layoutInCell="1" allowOverlap="1" wp14:anchorId="5BA3AEE1" wp14:editId="03D95809">
            <wp:simplePos x="0" y="0"/>
            <wp:positionH relativeFrom="column">
              <wp:posOffset>3831590</wp:posOffset>
            </wp:positionH>
            <wp:positionV relativeFrom="paragraph">
              <wp:posOffset>9525</wp:posOffset>
            </wp:positionV>
            <wp:extent cx="4669790" cy="4669790"/>
            <wp:effectExtent l="0" t="0" r="0" b="0"/>
            <wp:wrapNone/>
            <wp:docPr id="1208964085" name="Picture 33" descr="A whit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35334" name="Picture 33" descr="A white circle with black background&#10;&#10;Description automatically generated"/>
                    <pic:cNvPicPr/>
                  </pic:nvPicPr>
                  <pic:blipFill>
                    <a:blip r:embed="rId68" cstate="print">
                      <a:alphaModFix amt="85000"/>
                      <a:extLst>
                        <a:ext uri="{28A0092B-C50C-407E-A947-70E740481C1C}">
                          <a14:useLocalDpi xmlns:a14="http://schemas.microsoft.com/office/drawing/2010/main" val="0"/>
                        </a:ext>
                      </a:extLst>
                    </a:blip>
                    <a:stretch>
                      <a:fillRect/>
                    </a:stretch>
                  </pic:blipFill>
                  <pic:spPr>
                    <a:xfrm>
                      <a:off x="0" y="0"/>
                      <a:ext cx="4669790" cy="4669790"/>
                    </a:xfrm>
                    <a:prstGeom prst="rect">
                      <a:avLst/>
                    </a:prstGeom>
                  </pic:spPr>
                </pic:pic>
              </a:graphicData>
            </a:graphic>
            <wp14:sizeRelH relativeFrom="margin">
              <wp14:pctWidth>0</wp14:pctWidth>
            </wp14:sizeRelH>
            <wp14:sizeRelV relativeFrom="margin">
              <wp14:pctHeight>0</wp14:pctHeight>
            </wp14:sizeRelV>
          </wp:anchor>
        </w:drawing>
      </w:r>
      <w:r w:rsidR="00D36680" w:rsidRPr="00A70C98">
        <w:rPr>
          <w:rStyle w:val="Strong"/>
        </w:rPr>
        <w:t>Shaun Cumming</w:t>
      </w:r>
    </w:p>
    <w:p w14:paraId="18405159" w14:textId="53DF5908" w:rsidR="00D36680" w:rsidRDefault="00D36680" w:rsidP="00D36680">
      <w:r>
        <w:t>Managing Director</w:t>
      </w:r>
    </w:p>
    <w:p w14:paraId="767D736F" w14:textId="570725B7" w:rsidR="00D36680" w:rsidRDefault="00D36680" w:rsidP="00D36680"/>
    <w:p w14:paraId="45C25AB1" w14:textId="3C47566B" w:rsidR="00D36680" w:rsidRDefault="00D36680" w:rsidP="00D36680"/>
    <w:p w14:paraId="4C1E0B65" w14:textId="7297E57A" w:rsidR="00D36680" w:rsidRDefault="00D36680" w:rsidP="00D36680"/>
    <w:p w14:paraId="7F67D825" w14:textId="2389C49E" w:rsidR="0066486A" w:rsidRDefault="0066486A">
      <w:pPr>
        <w:rPr>
          <w:b/>
          <w:bCs/>
        </w:rPr>
      </w:pPr>
      <w:r>
        <w:rPr>
          <w:b/>
          <w:bCs/>
        </w:rPr>
        <w:br w:type="page"/>
      </w:r>
    </w:p>
    <w:p w14:paraId="51D7BE6C" w14:textId="7748A189" w:rsidR="00987521" w:rsidRDefault="00512E25" w:rsidP="00F81016">
      <w:pPr>
        <w:rPr>
          <w:b/>
          <w:bCs/>
        </w:rPr>
      </w:pPr>
      <w:r w:rsidRPr="00A57BA1">
        <w:rPr>
          <w:b/>
          <w:bCs/>
          <w:noProof/>
        </w:rPr>
        <w:lastRenderedPageBreak/>
        <mc:AlternateContent>
          <mc:Choice Requires="wps">
            <w:drawing>
              <wp:anchor distT="45720" distB="45720" distL="114300" distR="114300" simplePos="0" relativeHeight="251658302" behindDoc="0" locked="0" layoutInCell="1" allowOverlap="1" wp14:anchorId="0099FB05" wp14:editId="33D5E3D7">
                <wp:simplePos x="0" y="0"/>
                <wp:positionH relativeFrom="column">
                  <wp:posOffset>-56515</wp:posOffset>
                </wp:positionH>
                <wp:positionV relativeFrom="paragraph">
                  <wp:posOffset>165245</wp:posOffset>
                </wp:positionV>
                <wp:extent cx="6743700" cy="1790700"/>
                <wp:effectExtent l="0" t="0" r="0" b="0"/>
                <wp:wrapNone/>
                <wp:docPr id="5041797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43700" cy="1790700"/>
                        </a:xfrm>
                        <a:prstGeom prst="rect">
                          <a:avLst/>
                        </a:prstGeom>
                        <a:noFill/>
                        <a:ln w="9525">
                          <a:noFill/>
                          <a:miter lim="800000"/>
                          <a:headEnd/>
                          <a:tailEnd/>
                        </a:ln>
                      </wps:spPr>
                      <wps:txbx>
                        <w:txbxContent>
                          <w:p w14:paraId="7A7AC131" w14:textId="77777777" w:rsidR="00987521" w:rsidRPr="00787305" w:rsidRDefault="00987521" w:rsidP="00987521">
                            <w:pPr>
                              <w:rPr>
                                <w:b/>
                                <w:bCs/>
                              </w:rPr>
                            </w:pPr>
                            <w:r w:rsidRPr="00787305">
                              <w:rPr>
                                <w:b/>
                                <w:bCs/>
                              </w:rPr>
                              <w:t>Summary of financial results</w:t>
                            </w:r>
                          </w:p>
                          <w:p w14:paraId="400EFCBB" w14:textId="49E2A8C7" w:rsidR="00987521" w:rsidRDefault="00987521" w:rsidP="00987521">
                            <w:r w:rsidRPr="00132CC1">
                              <w:rPr>
                                <w:rStyle w:val="Strong"/>
                              </w:rPr>
                              <w:t>Barwon Region Water Corporation Financial Management Compliance Attestation Statement</w:t>
                            </w:r>
                            <w:r w:rsidR="00662B0E" w:rsidRPr="00132CC1">
                              <w:rPr>
                                <w:rStyle w:val="Strong"/>
                              </w:rPr>
                              <w:br/>
                            </w:r>
                            <w:r w:rsidRPr="00FF326D">
                              <w:t xml:space="preserve">I, Joanne Plummer, on behalf of the Barwon Region Water Corporation, certify that the Barwon Region Water Corporation and its wholly owned subsidiary Barwon Asset Solutions has no Material Compliance Deficiency with respect to the applicable Standing Directions under the </w:t>
                            </w:r>
                            <w:r w:rsidRPr="005A5A62">
                              <w:rPr>
                                <w:rStyle w:val="ActsChar"/>
                              </w:rPr>
                              <w:t>Financial Management Act 1994</w:t>
                            </w:r>
                            <w:r w:rsidRPr="00FF326D">
                              <w:t xml:space="preserve"> and Instructions. </w:t>
                            </w:r>
                          </w:p>
                          <w:p w14:paraId="7A289838" w14:textId="2CAEB7C3" w:rsidR="00987521" w:rsidRDefault="00987521" w:rsidP="00987521">
                            <w:r>
                              <w:rPr>
                                <w:noProof/>
                              </w:rPr>
                              <w:drawing>
                                <wp:inline distT="0" distB="0" distL="0" distR="0" wp14:anchorId="776857F1" wp14:editId="7D44EDF9">
                                  <wp:extent cx="1152525" cy="301734"/>
                                  <wp:effectExtent l="0" t="0" r="0" b="3175"/>
                                  <wp:docPr id="235399227" name="Picture 4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1552" name="Picture 46" descr="A black background with a black squar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1172192" cy="306883"/>
                                          </a:xfrm>
                                          <a:prstGeom prst="rect">
                                            <a:avLst/>
                                          </a:prstGeom>
                                        </pic:spPr>
                                      </pic:pic>
                                    </a:graphicData>
                                  </a:graphic>
                                </wp:inline>
                              </w:drawing>
                            </w:r>
                            <w:r>
                              <w:br/>
                            </w:r>
                            <w:r w:rsidRPr="00D57752">
                              <w:t xml:space="preserve">Jo Plummer </w:t>
                            </w:r>
                            <w:r w:rsidRPr="00D57752">
                              <w:br/>
                              <w:t xml:space="preserve">Chair, </w:t>
                            </w:r>
                            <w:r w:rsidR="00512E25">
                              <w:t>Barwon Region Water Corporation</w:t>
                            </w:r>
                            <w:r w:rsidRPr="00D57752">
                              <w:t xml:space="preserve">, </w:t>
                            </w:r>
                            <w:r w:rsidR="00512E25">
                              <w:t>30 August</w:t>
                            </w:r>
                            <w:r w:rsidRPr="00D57752">
                              <w:t xml:space="preserve"> 2024</w:t>
                            </w:r>
                          </w:p>
                          <w:p w14:paraId="026490B6" w14:textId="77777777" w:rsidR="00987521" w:rsidRDefault="00987521" w:rsidP="0098752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099FB05" id="_x0000_s1028" type="#_x0000_t202" style="position:absolute;margin-left:-4.45pt;margin-top:13pt;width:531pt;height:141pt;z-index:25165830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" filled="f" stroked="f">
                <v:textbox>
                  <w:txbxContent>
                    <w:p w14:paraId="7A7AC131" w14:textId="77777777" w:rsidR="00987521" w:rsidRPr="00787305" w:rsidRDefault="00987521" w:rsidP="00987521">
                      <w:pPr>
                        <w:rPr>
                          <w:b/>
                          <w:bCs/>
                        </w:rPr>
                      </w:pPr>
                      <w:r w:rsidRPr="00787305">
                        <w:rPr>
                          <w:b/>
                          <w:bCs/>
                        </w:rPr>
                        <w:t>Summary of financial results</w:t>
                      </w:r>
                    </w:p>
                    <w:p w14:paraId="400EFCBB" w14:textId="49E2A8C7" w:rsidR="00987521" w:rsidRDefault="00987521" w:rsidP="00987521">
                      <w:r w:rsidRPr="00132CC1">
                        <w:rPr>
                          <w:rStyle w:val="Strong"/>
                        </w:rPr>
                        <w:t>Barwon Region Water Corporation Financial Management Compliance Attestation Statement</w:t>
                      </w:r>
                      <w:r w:rsidR="00662B0E" w:rsidRPr="00132CC1">
                        <w:rPr>
                          <w:rStyle w:val="Strong"/>
                        </w:rPr>
                        <w:br/>
                      </w:r>
                      <w:r w:rsidRPr="00FF326D">
                        <w:t xml:space="preserve">I, Joanne Plummer, on behalf of the Barwon Region Water Corporation, certify that the Barwon Region Water Corporation and its wholly owned subsidiary Barwon Asset Solutions has no Material Compliance Deficiency with respect to the applicable Standing Directions under the </w:t>
                      </w:r>
                      <w:r w:rsidRPr="005A5A62">
                        <w:rPr>
                          <w:rStyle w:val="ActsChar"/>
                        </w:rPr>
                        <w:t>Financial Management Act 1994</w:t>
                      </w:r>
                      <w:r w:rsidRPr="00FF326D">
                        <w:t xml:space="preserve"> and Instructions. </w:t>
                      </w:r>
                    </w:p>
                    <w:p w14:paraId="7A289838" w14:textId="2CAEB7C3" w:rsidR="00987521" w:rsidRDefault="00987521" w:rsidP="00987521">
                      <w:r>
                        <w:rPr>
                          <w:noProof/>
                        </w:rPr>
                        <w:drawing>
                          <wp:inline distT="0" distB="0" distL="0" distR="0" wp14:anchorId="776857F1" wp14:editId="7D44EDF9">
                            <wp:extent cx="1152525" cy="301734"/>
                            <wp:effectExtent l="0" t="0" r="0" b="3175"/>
                            <wp:docPr id="235399227" name="Picture 46"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7331552" name="Picture 46" descr="A black background with a black square&#10;&#10;Description automatically generated with medium confidence"/>
                                    <pic:cNvPicPr/>
                                  </pic:nvPicPr>
                                  <pic:blipFill>
                                    <a:blip r:embed="rId59">
                                      <a:extLst>
                                        <a:ext uri="{28A0092B-C50C-407E-A947-70E740481C1C}">
                                          <a14:useLocalDpi xmlns:a14="http://schemas.microsoft.com/office/drawing/2010/main" val="0"/>
                                        </a:ext>
                                      </a:extLst>
                                    </a:blip>
                                    <a:stretch>
                                      <a:fillRect/>
                                    </a:stretch>
                                  </pic:blipFill>
                                  <pic:spPr>
                                    <a:xfrm>
                                      <a:off x="0" y="0"/>
                                      <a:ext cx="1172192" cy="306883"/>
                                    </a:xfrm>
                                    <a:prstGeom prst="rect">
                                      <a:avLst/>
                                    </a:prstGeom>
                                  </pic:spPr>
                                </pic:pic>
                              </a:graphicData>
                            </a:graphic>
                          </wp:inline>
                        </w:drawing>
                      </w:r>
                      <w:r>
                        <w:br/>
                      </w:r>
                      <w:r w:rsidRPr="00D57752">
                        <w:t xml:space="preserve">Jo Plummer </w:t>
                      </w:r>
                      <w:r w:rsidRPr="00D57752">
                        <w:br/>
                        <w:t xml:space="preserve">Chair, </w:t>
                      </w:r>
                      <w:r w:rsidR="00512E25">
                        <w:t>Barwon Region Water Corporation</w:t>
                      </w:r>
                      <w:r w:rsidRPr="00D57752">
                        <w:t xml:space="preserve">, </w:t>
                      </w:r>
                      <w:r w:rsidR="00512E25">
                        <w:t>30 August</w:t>
                      </w:r>
                      <w:r w:rsidRPr="00D57752">
                        <w:t xml:space="preserve"> 2024</w:t>
                      </w:r>
                    </w:p>
                    <w:p w14:paraId="026490B6" w14:textId="77777777" w:rsidR="00987521" w:rsidRDefault="00987521" w:rsidP="00987521"/>
                  </w:txbxContent>
                </v:textbox>
              </v:shape>
            </w:pict>
          </mc:Fallback>
        </mc:AlternateContent>
      </w:r>
    </w:p>
    <w:p w14:paraId="11DB03B6" w14:textId="4E94F79E" w:rsidR="00987521" w:rsidRDefault="00987521" w:rsidP="00F81016">
      <w:pPr>
        <w:rPr>
          <w:b/>
          <w:bCs/>
        </w:rPr>
      </w:pPr>
    </w:p>
    <w:p w14:paraId="5DB10786" w14:textId="660C1BB1" w:rsidR="00987521" w:rsidRDefault="00987521" w:rsidP="00F81016">
      <w:pPr>
        <w:rPr>
          <w:b/>
          <w:bCs/>
        </w:rPr>
      </w:pPr>
    </w:p>
    <w:p w14:paraId="31CE7B08" w14:textId="77777777" w:rsidR="00883C92" w:rsidRDefault="00883C92" w:rsidP="00F81016">
      <w:pPr>
        <w:rPr>
          <w:b/>
          <w:bCs/>
        </w:rPr>
      </w:pPr>
    </w:p>
    <w:p w14:paraId="201746B2" w14:textId="0AF57DEE" w:rsidR="00F81016" w:rsidRDefault="00F81016" w:rsidP="00F81016"/>
    <w:p w14:paraId="0767261E" w14:textId="77777777" w:rsidR="00F9753E" w:rsidRDefault="00F9753E" w:rsidP="00F81016">
      <w:pPr>
        <w:rPr>
          <w:b/>
          <w:bCs/>
        </w:rPr>
        <w:sectPr w:rsidR="00F9753E" w:rsidSect="005467FF">
          <w:type w:val="continuous"/>
          <w:pgSz w:w="11906" w:h="16838" w:code="9"/>
          <w:pgMar w:top="567" w:right="794" w:bottom="284" w:left="794" w:header="397" w:footer="340" w:gutter="0"/>
          <w:cols w:space="708"/>
          <w:titlePg/>
          <w:docGrid w:linePitch="360"/>
        </w:sectPr>
      </w:pPr>
    </w:p>
    <w:p w14:paraId="37A8668D" w14:textId="77777777" w:rsidR="00662B0E" w:rsidRDefault="00662B0E" w:rsidP="00F81016">
      <w:pPr>
        <w:rPr>
          <w:b/>
          <w:bCs/>
        </w:rPr>
      </w:pPr>
    </w:p>
    <w:p w14:paraId="202CF3A3" w14:textId="77777777" w:rsidR="00662B0E" w:rsidRDefault="00662B0E" w:rsidP="00F81016">
      <w:pPr>
        <w:rPr>
          <w:b/>
          <w:bCs/>
        </w:rPr>
      </w:pPr>
    </w:p>
    <w:p w14:paraId="6DE9F1D9" w14:textId="100772EE" w:rsidR="00F81016" w:rsidRPr="00787305" w:rsidRDefault="001766D2" w:rsidP="00F81016">
      <w:pPr>
        <w:rPr>
          <w:b/>
          <w:bCs/>
        </w:rPr>
      </w:pPr>
      <w:r>
        <w:rPr>
          <w:b/>
          <w:bCs/>
        </w:rPr>
        <w:br/>
      </w:r>
      <w:r w:rsidR="00AB4E93">
        <w:rPr>
          <w:b/>
          <w:bCs/>
        </w:rPr>
        <w:br/>
      </w:r>
      <w:r w:rsidR="00F81016" w:rsidRPr="00787305">
        <w:rPr>
          <w:b/>
          <w:bCs/>
        </w:rPr>
        <w:t>Financial summary</w:t>
      </w:r>
      <w:r w:rsidR="00F81016">
        <w:rPr>
          <w:b/>
          <w:bCs/>
        </w:rPr>
        <w:t xml:space="preserve"> </w:t>
      </w:r>
    </w:p>
    <w:p w14:paraId="0CE58C8F" w14:textId="5E1DE4DF" w:rsidR="00F81016" w:rsidRDefault="00F81016" w:rsidP="00180227">
      <w:pPr>
        <w:spacing w:after="0"/>
      </w:pPr>
      <w:r w:rsidRPr="007B345D">
        <w:t>The 202</w:t>
      </w:r>
      <w:r w:rsidR="00257B07" w:rsidRPr="007B345D">
        <w:t>3</w:t>
      </w:r>
      <w:r w:rsidRPr="007B345D">
        <w:t>–2</w:t>
      </w:r>
      <w:r w:rsidR="00257B07" w:rsidRPr="007B345D">
        <w:t>4</w:t>
      </w:r>
      <w:r w:rsidRPr="007B345D">
        <w:t xml:space="preserve"> financial year </w:t>
      </w:r>
      <w:r w:rsidR="00257B07" w:rsidRPr="007B345D">
        <w:t xml:space="preserve">was the first year of the </w:t>
      </w:r>
      <w:r w:rsidR="00E93073" w:rsidRPr="007B345D">
        <w:t xml:space="preserve">2023-2028 </w:t>
      </w:r>
      <w:r w:rsidR="00622957">
        <w:t>Price Submission period</w:t>
      </w:r>
      <w:r w:rsidR="0071597D">
        <w:t xml:space="preserve">, </w:t>
      </w:r>
      <w:r w:rsidR="00180227" w:rsidRPr="007B345D">
        <w:t xml:space="preserve">which </w:t>
      </w:r>
      <w:r w:rsidR="00A03CAF" w:rsidRPr="007B345D">
        <w:t>acknowledged</w:t>
      </w:r>
      <w:r w:rsidR="007A40BD" w:rsidRPr="007B345D">
        <w:t>, among other things,</w:t>
      </w:r>
      <w:r w:rsidR="00A03CAF" w:rsidRPr="007B345D">
        <w:t xml:space="preserve"> </w:t>
      </w:r>
      <w:r w:rsidR="00742045" w:rsidRPr="007B345D">
        <w:t>key</w:t>
      </w:r>
      <w:r w:rsidR="00E716F5" w:rsidRPr="007B345D">
        <w:t xml:space="preserve"> capital</w:t>
      </w:r>
      <w:r w:rsidR="00742045" w:rsidRPr="007B345D">
        <w:t xml:space="preserve"> initiatives </w:t>
      </w:r>
      <w:r w:rsidR="0051794A" w:rsidRPr="007B345D">
        <w:t>to</w:t>
      </w:r>
      <w:r w:rsidR="00742045" w:rsidRPr="007B345D">
        <w:t xml:space="preserve"> increase the resilience of </w:t>
      </w:r>
      <w:r w:rsidR="008447B6" w:rsidRPr="007B345D">
        <w:t>regional</w:t>
      </w:r>
      <w:r w:rsidR="00742045" w:rsidRPr="007B345D">
        <w:t xml:space="preserve"> infrastructure to</w:t>
      </w:r>
      <w:r w:rsidR="00742045">
        <w:t xml:space="preserve"> deal with challenges including climate change and population growth</w:t>
      </w:r>
      <w:r w:rsidR="005B576A">
        <w:t xml:space="preserve">, </w:t>
      </w:r>
      <w:r w:rsidR="00D81084">
        <w:t xml:space="preserve">while also </w:t>
      </w:r>
      <w:r w:rsidR="00742045">
        <w:t>increas</w:t>
      </w:r>
      <w:r w:rsidR="005B576A">
        <w:t>ing</w:t>
      </w:r>
      <w:r w:rsidR="00742045">
        <w:t xml:space="preserve"> direct financial support for customers experiencing vulnerability and those affected by family violence</w:t>
      </w:r>
      <w:r w:rsidR="00F90652">
        <w:t xml:space="preserve">, while </w:t>
      </w:r>
      <w:r w:rsidR="00E54A94">
        <w:t>providing for</w:t>
      </w:r>
      <w:r w:rsidR="00742045">
        <w:t xml:space="preserve"> falling (real) prices, indicating</w:t>
      </w:r>
      <w:r w:rsidR="00E54A94">
        <w:t xml:space="preserve"> </w:t>
      </w:r>
      <w:r w:rsidR="00742045">
        <w:t>improved value for customers.</w:t>
      </w:r>
    </w:p>
    <w:p w14:paraId="40561F56" w14:textId="77777777" w:rsidR="00E54A94" w:rsidRPr="00721DC8" w:rsidRDefault="00E54A94" w:rsidP="00180227">
      <w:pPr>
        <w:spacing w:after="0"/>
        <w:rPr>
          <w:highlight w:val="yellow"/>
        </w:rPr>
      </w:pPr>
    </w:p>
    <w:p w14:paraId="4827DA17" w14:textId="1BE84E3D" w:rsidR="00F81016" w:rsidRDefault="00F81016" w:rsidP="00F81016">
      <w:r>
        <w:t xml:space="preserve">During </w:t>
      </w:r>
      <w:r w:rsidR="00E54A94">
        <w:t>the financial year</w:t>
      </w:r>
      <w:r>
        <w:t xml:space="preserve">, </w:t>
      </w:r>
      <w:r w:rsidR="00625443">
        <w:t xml:space="preserve">we received </w:t>
      </w:r>
      <w:r>
        <w:t>revenue of $2</w:t>
      </w:r>
      <w:r w:rsidR="004B3D03">
        <w:t>92</w:t>
      </w:r>
      <w:r>
        <w:t>.</w:t>
      </w:r>
      <w:r w:rsidR="004B3D03">
        <w:t>8</w:t>
      </w:r>
      <w:r>
        <w:t xml:space="preserve"> millio</w:t>
      </w:r>
      <w:r w:rsidR="00597D05">
        <w:t>n</w:t>
      </w:r>
      <w:r w:rsidR="005E5F08">
        <w:t>,</w:t>
      </w:r>
      <w:r w:rsidR="00E62D37">
        <w:t xml:space="preserve"> </w:t>
      </w:r>
      <w:r w:rsidR="00A4248A">
        <w:t>contributing towards</w:t>
      </w:r>
      <w:r w:rsidR="005E5F08">
        <w:t xml:space="preserve"> a</w:t>
      </w:r>
      <w:r w:rsidR="00E62D37">
        <w:t xml:space="preserve"> $9.4 million net surplus. </w:t>
      </w:r>
      <w:r w:rsidR="0013267B">
        <w:t>Further,</w:t>
      </w:r>
      <w:r w:rsidR="005E5F08">
        <w:t xml:space="preserve"> we </w:t>
      </w:r>
      <w:r w:rsidR="005E5F08" w:rsidRPr="00883C92">
        <w:t xml:space="preserve">delivered </w:t>
      </w:r>
      <w:r w:rsidR="00D05279" w:rsidRPr="00883C92">
        <w:t xml:space="preserve">our largest capital </w:t>
      </w:r>
      <w:r w:rsidR="00254E4C" w:rsidRPr="00883C92">
        <w:t xml:space="preserve">works </w:t>
      </w:r>
      <w:r w:rsidR="00CB7965" w:rsidRPr="00883C92">
        <w:t>program</w:t>
      </w:r>
      <w:r w:rsidR="008D1073" w:rsidRPr="00883C92">
        <w:t xml:space="preserve"> in tw</w:t>
      </w:r>
      <w:r w:rsidR="005F4BC6" w:rsidRPr="00883C92">
        <w:t>elve year</w:t>
      </w:r>
      <w:r w:rsidR="00812FF8">
        <w:t>s</w:t>
      </w:r>
      <w:r w:rsidR="00CB7965">
        <w:t xml:space="preserve"> </w:t>
      </w:r>
      <w:r w:rsidR="00BA34BD">
        <w:t>of $136 million,</w:t>
      </w:r>
      <w:r>
        <w:t xml:space="preserve"> </w:t>
      </w:r>
      <w:r w:rsidR="00A84E50">
        <w:t>as total</w:t>
      </w:r>
      <w:r>
        <w:t xml:space="preserve"> assets</w:t>
      </w:r>
      <w:r w:rsidR="00A84E50">
        <w:t xml:space="preserve"> reached $3.8 billion.</w:t>
      </w:r>
      <w:r w:rsidR="00095F19">
        <w:t xml:space="preserve"> </w:t>
      </w:r>
    </w:p>
    <w:p w14:paraId="3BE689BC" w14:textId="7C6FB2A8" w:rsidR="00F81016" w:rsidRPr="00787305" w:rsidRDefault="00F81016" w:rsidP="00F81016">
      <w:pPr>
        <w:rPr>
          <w:b/>
          <w:bCs/>
        </w:rPr>
      </w:pPr>
      <w:r w:rsidRPr="00787305">
        <w:rPr>
          <w:b/>
          <w:bCs/>
        </w:rPr>
        <w:t>Challenges overcome</w:t>
      </w:r>
      <w:r>
        <w:rPr>
          <w:b/>
          <w:bCs/>
        </w:rPr>
        <w:t xml:space="preserve"> </w:t>
      </w:r>
    </w:p>
    <w:p w14:paraId="7BEF9D9A" w14:textId="77777777" w:rsidR="0012449D" w:rsidRDefault="7EE98056" w:rsidP="00F81016">
      <w:r>
        <w:t>The</w:t>
      </w:r>
      <w:r w:rsidR="280B9830">
        <w:t xml:space="preserve"> economic environment </w:t>
      </w:r>
      <w:r>
        <w:t xml:space="preserve">continued to </w:t>
      </w:r>
      <w:r w:rsidR="280B9830">
        <w:t xml:space="preserve">raise </w:t>
      </w:r>
      <w:r w:rsidR="6AB74E05">
        <w:t>numerous</w:t>
      </w:r>
      <w:r w:rsidR="280B9830">
        <w:t xml:space="preserve"> challenges during 202</w:t>
      </w:r>
      <w:r w:rsidR="6AB74E05">
        <w:t>3</w:t>
      </w:r>
      <w:r w:rsidR="280B9830">
        <w:t>-2</w:t>
      </w:r>
      <w:r w:rsidR="6AB74E05">
        <w:t xml:space="preserve">4 as </w:t>
      </w:r>
      <w:r w:rsidR="5B8A184A">
        <w:t>cost-of-living</w:t>
      </w:r>
      <w:r w:rsidR="6AB74E05">
        <w:t xml:space="preserve"> pressures continued </w:t>
      </w:r>
      <w:r w:rsidR="5B8A184A">
        <w:t xml:space="preserve">for customers and businesses in the region. </w:t>
      </w:r>
      <w:r w:rsidR="79849C15">
        <w:t xml:space="preserve">Although some downward movement in </w:t>
      </w:r>
      <w:r w:rsidR="5B8A184A">
        <w:t>I</w:t>
      </w:r>
      <w:r w:rsidR="280B9830">
        <w:t xml:space="preserve">nflation </w:t>
      </w:r>
      <w:r w:rsidR="79849C15">
        <w:t xml:space="preserve">has occurred since the </w:t>
      </w:r>
      <w:r w:rsidR="53E66E22">
        <w:t>prior</w:t>
      </w:r>
      <w:r w:rsidR="79849C15">
        <w:t xml:space="preserve"> year,</w:t>
      </w:r>
      <w:r w:rsidR="53E66E22">
        <w:t xml:space="preserve"> </w:t>
      </w:r>
      <w:r w:rsidR="280B9830">
        <w:t>upward pressure on supplier prices</w:t>
      </w:r>
      <w:r w:rsidR="53E66E22">
        <w:t xml:space="preserve"> continues</w:t>
      </w:r>
      <w:r w:rsidR="76C32FFA">
        <w:t xml:space="preserve">. </w:t>
      </w:r>
      <w:r w:rsidR="662F7A3D">
        <w:t>This continued financial pressure</w:t>
      </w:r>
      <w:r w:rsidR="44925B64">
        <w:t xml:space="preserve"> has required a diligent but caring approach to the recovery of aged debt, </w:t>
      </w:r>
      <w:r w:rsidR="49ECB9BC">
        <w:t>through the ongoing support of our c</w:t>
      </w:r>
      <w:r w:rsidR="423955A0">
        <w:t>ustomers. Following the success</w:t>
      </w:r>
      <w:r w:rsidR="46648AFB">
        <w:t xml:space="preserve"> of our</w:t>
      </w:r>
      <w:r w:rsidR="423955A0">
        <w:t xml:space="preserve"> </w:t>
      </w:r>
      <w:r w:rsidR="280B9830">
        <w:t>Customer Affordability Pipeline (CAP)</w:t>
      </w:r>
      <w:r w:rsidR="423955A0">
        <w:t xml:space="preserve"> in the </w:t>
      </w:r>
    </w:p>
    <w:p w14:paraId="28B8A901" w14:textId="77777777" w:rsidR="0012449D" w:rsidRDefault="0012449D" w:rsidP="00F81016"/>
    <w:p w14:paraId="406CFAA0" w14:textId="77777777" w:rsidR="0012449D" w:rsidRDefault="0012449D" w:rsidP="00F81016"/>
    <w:p w14:paraId="7E183122" w14:textId="77777777" w:rsidR="0012449D" w:rsidRDefault="0012449D" w:rsidP="00F81016"/>
    <w:p w14:paraId="3DB1311E" w14:textId="77777777" w:rsidR="00C76D85" w:rsidRDefault="001766D2" w:rsidP="00F81016">
      <w:r>
        <w:br/>
      </w:r>
    </w:p>
    <w:p w14:paraId="31F3D651" w14:textId="4E31013C" w:rsidR="00AB4E93" w:rsidRDefault="00AB4E93" w:rsidP="00F81016">
      <w:r>
        <w:br/>
      </w:r>
    </w:p>
    <w:p w14:paraId="163EC1EC" w14:textId="681EF0B8" w:rsidR="00F81016" w:rsidRPr="00B954F8" w:rsidRDefault="423955A0" w:rsidP="00F81016">
      <w:r>
        <w:t>previous</w:t>
      </w:r>
      <w:r w:rsidR="46648AFB">
        <w:t xml:space="preserve"> pricing period which d</w:t>
      </w:r>
      <w:r w:rsidR="280B9830">
        <w:t xml:space="preserve">elivered over $40 million of savings </w:t>
      </w:r>
      <w:r w:rsidR="46648AFB">
        <w:t xml:space="preserve">through </w:t>
      </w:r>
      <w:r w:rsidR="00C778DE">
        <w:br/>
      </w:r>
      <w:r w:rsidR="46648AFB">
        <w:t>efficiencies</w:t>
      </w:r>
      <w:r w:rsidR="280B9830">
        <w:t xml:space="preserve">, </w:t>
      </w:r>
      <w:r w:rsidR="3D512411">
        <w:t>this continued to be our primary mechanism of finding efficiencies to support lower prices.</w:t>
      </w:r>
    </w:p>
    <w:p w14:paraId="00A23F4C" w14:textId="114B50CD" w:rsidR="00F81016" w:rsidRDefault="00D90402" w:rsidP="00F81016">
      <w:r w:rsidRPr="00B954F8">
        <w:t>T</w:t>
      </w:r>
      <w:r w:rsidR="00F81016" w:rsidRPr="00B954F8">
        <w:t xml:space="preserve">he ongoing </w:t>
      </w:r>
      <w:r w:rsidR="00DD6DAB" w:rsidRPr="00B954F8">
        <w:t xml:space="preserve">commitment to the </w:t>
      </w:r>
      <w:r w:rsidR="00F81016" w:rsidRPr="00B954F8">
        <w:t>management of our debt portfolio</w:t>
      </w:r>
      <w:r w:rsidR="00273345" w:rsidRPr="00B954F8">
        <w:t xml:space="preserve"> and </w:t>
      </w:r>
      <w:r w:rsidR="00267DF0" w:rsidRPr="00B954F8">
        <w:t>our disciplined approach to cash management,</w:t>
      </w:r>
      <w:r w:rsidR="00284E4C" w:rsidRPr="00B954F8">
        <w:t xml:space="preserve"> and the capital works portfolio,</w:t>
      </w:r>
      <w:r w:rsidR="00267DF0" w:rsidRPr="00B954F8">
        <w:t xml:space="preserve"> </w:t>
      </w:r>
      <w:r w:rsidR="00F81016" w:rsidRPr="00B954F8">
        <w:t>has minimised the impact of the</w:t>
      </w:r>
      <w:r w:rsidR="00DD6DAB" w:rsidRPr="00B954F8">
        <w:t xml:space="preserve">se financial </w:t>
      </w:r>
      <w:r w:rsidR="00267DF0" w:rsidRPr="00B954F8">
        <w:t>pressures</w:t>
      </w:r>
      <w:r w:rsidR="008538C4" w:rsidRPr="00B954F8">
        <w:t>.</w:t>
      </w:r>
      <w:r w:rsidR="008538C4">
        <w:t xml:space="preserve"> </w:t>
      </w:r>
      <w:r w:rsidR="007353AD">
        <w:t>Our strategic aspiration of being a f</w:t>
      </w:r>
      <w:r w:rsidR="008538C4">
        <w:t>inancial</w:t>
      </w:r>
      <w:r w:rsidR="007353AD">
        <w:t>ly</w:t>
      </w:r>
      <w:r w:rsidR="008538C4">
        <w:t xml:space="preserve"> sustainab</w:t>
      </w:r>
      <w:r w:rsidR="007353AD">
        <w:t>le business</w:t>
      </w:r>
      <w:r w:rsidR="00B954F8">
        <w:t xml:space="preserve"> remains a key focus for the Board and management of Barwon Water.</w:t>
      </w:r>
      <w:r w:rsidR="007353AD">
        <w:t xml:space="preserve">  </w:t>
      </w:r>
    </w:p>
    <w:p w14:paraId="6B6301CD" w14:textId="0A5C0C34" w:rsidR="00F81016" w:rsidRPr="00787305" w:rsidRDefault="00F81016" w:rsidP="00F81016">
      <w:pPr>
        <w:rPr>
          <w:b/>
          <w:bCs/>
        </w:rPr>
      </w:pPr>
      <w:r w:rsidRPr="00787305">
        <w:rPr>
          <w:b/>
          <w:bCs/>
        </w:rPr>
        <w:t>Major changes or factors affecting performance</w:t>
      </w:r>
      <w:r>
        <w:rPr>
          <w:b/>
          <w:bCs/>
        </w:rPr>
        <w:t xml:space="preserve"> </w:t>
      </w:r>
    </w:p>
    <w:p w14:paraId="50490258" w14:textId="31532E88" w:rsidR="00F81016" w:rsidRPr="00552FF7" w:rsidRDefault="003E1E73" w:rsidP="00F81016">
      <w:r>
        <w:t>As stated,</w:t>
      </w:r>
      <w:r w:rsidR="00F81016" w:rsidRPr="00552FF7">
        <w:t xml:space="preserve"> revenue for the year increased </w:t>
      </w:r>
      <w:r w:rsidR="00D00D8E" w:rsidRPr="00552FF7">
        <w:t>to</w:t>
      </w:r>
      <w:r w:rsidR="00E20C2C" w:rsidRPr="00552FF7">
        <w:t xml:space="preserve"> </w:t>
      </w:r>
      <w:r w:rsidR="00F81016" w:rsidRPr="00552FF7">
        <w:t>$2</w:t>
      </w:r>
      <w:r w:rsidR="00DD33C7">
        <w:t>92.8</w:t>
      </w:r>
      <w:r w:rsidR="00F81016" w:rsidRPr="00552FF7">
        <w:t xml:space="preserve"> million from $25</w:t>
      </w:r>
      <w:r w:rsidR="00CB639C" w:rsidRPr="00552FF7">
        <w:t>8.4</w:t>
      </w:r>
      <w:r w:rsidR="00F81016" w:rsidRPr="00552FF7">
        <w:t xml:space="preserve"> million in the prior year. </w:t>
      </w:r>
      <w:r w:rsidR="00F27E96" w:rsidRPr="00552FF7">
        <w:t xml:space="preserve">Drier </w:t>
      </w:r>
      <w:r w:rsidR="00AD0FBE" w:rsidRPr="00552FF7">
        <w:t xml:space="preserve">climate </w:t>
      </w:r>
      <w:r w:rsidR="00BB5E0D" w:rsidRPr="00552FF7">
        <w:t xml:space="preserve">conditions, especially in the second half of the financial </w:t>
      </w:r>
      <w:r w:rsidR="00C70DC3" w:rsidRPr="00552FF7">
        <w:t>year</w:t>
      </w:r>
      <w:r w:rsidR="00671C55" w:rsidRPr="00552FF7">
        <w:t xml:space="preserve">, </w:t>
      </w:r>
      <w:r w:rsidR="00EC78CA" w:rsidRPr="00552FF7">
        <w:t>lifted w</w:t>
      </w:r>
      <w:r w:rsidR="00F81016" w:rsidRPr="00552FF7">
        <w:t xml:space="preserve">ater usage volumes, </w:t>
      </w:r>
      <w:r w:rsidR="005D1637">
        <w:t>and were accompanied by</w:t>
      </w:r>
      <w:r w:rsidR="002A2B77" w:rsidRPr="00552FF7">
        <w:t xml:space="preserve"> </w:t>
      </w:r>
      <w:r w:rsidR="009F31C0" w:rsidRPr="00552FF7">
        <w:t xml:space="preserve">continued </w:t>
      </w:r>
      <w:r w:rsidR="007567CA" w:rsidRPr="00552FF7">
        <w:t xml:space="preserve">higher levels of </w:t>
      </w:r>
      <w:r w:rsidR="00966C54" w:rsidRPr="00552FF7">
        <w:t xml:space="preserve">the </w:t>
      </w:r>
      <w:r w:rsidR="00F81016" w:rsidRPr="00552FF7">
        <w:t>Consumer Price Index (CPI)</w:t>
      </w:r>
      <w:r w:rsidR="00593898" w:rsidRPr="00552FF7">
        <w:t>.</w:t>
      </w:r>
      <w:r w:rsidR="00F81016" w:rsidRPr="00552FF7">
        <w:t xml:space="preserve"> Despite increased expenditure </w:t>
      </w:r>
      <w:r w:rsidR="00CF0818" w:rsidRPr="00552FF7">
        <w:t xml:space="preserve">mainly </w:t>
      </w:r>
      <w:r w:rsidR="00F81016" w:rsidRPr="00552FF7">
        <w:t>due to economic conditions</w:t>
      </w:r>
      <w:r w:rsidR="00DE7587" w:rsidRPr="00552FF7">
        <w:t xml:space="preserve">, </w:t>
      </w:r>
      <w:r w:rsidR="00E44DA8" w:rsidRPr="00552FF7">
        <w:t>the</w:t>
      </w:r>
      <w:r w:rsidR="007E4D51" w:rsidRPr="00552FF7">
        <w:t xml:space="preserve"> decision to increase </w:t>
      </w:r>
      <w:r w:rsidR="00DA7A14">
        <w:t xml:space="preserve">staff </w:t>
      </w:r>
      <w:r w:rsidR="007E4D51" w:rsidRPr="00552FF7">
        <w:t xml:space="preserve">FTE in the </w:t>
      </w:r>
      <w:r w:rsidR="00B00943" w:rsidRPr="00552FF7">
        <w:t>short</w:t>
      </w:r>
      <w:r w:rsidR="007E4D51" w:rsidRPr="00552FF7">
        <w:t xml:space="preserve"> term to help </w:t>
      </w:r>
      <w:r w:rsidR="00DE7587" w:rsidRPr="00552FF7">
        <w:t>move us more rapidly towards our strategic goals</w:t>
      </w:r>
      <w:r w:rsidR="005E0FE6" w:rsidRPr="00552FF7">
        <w:t xml:space="preserve">, </w:t>
      </w:r>
      <w:r w:rsidR="00FA4C18">
        <w:t xml:space="preserve">movement of </w:t>
      </w:r>
      <w:r w:rsidR="0071597D">
        <w:t>d</w:t>
      </w:r>
      <w:r w:rsidR="00EE3D04">
        <w:t>igital</w:t>
      </w:r>
      <w:r w:rsidR="00FA4C18">
        <w:t xml:space="preserve"> costs </w:t>
      </w:r>
      <w:r w:rsidR="00EE3D04">
        <w:t xml:space="preserve">from Capital to Operating </w:t>
      </w:r>
      <w:r w:rsidR="00497585">
        <w:t>expenditure</w:t>
      </w:r>
      <w:r w:rsidR="00203F7A">
        <w:t xml:space="preserve"> impacting</w:t>
      </w:r>
      <w:r w:rsidR="00F03D15">
        <w:t xml:space="preserve"> contractor and consultancy costs,</w:t>
      </w:r>
      <w:r w:rsidR="00497585">
        <w:t xml:space="preserve"> </w:t>
      </w:r>
      <w:r w:rsidR="005E0FE6" w:rsidRPr="00552FF7">
        <w:t>and some one-off items related to</w:t>
      </w:r>
      <w:r w:rsidR="00B00943" w:rsidRPr="00552FF7">
        <w:t xml:space="preserve"> the </w:t>
      </w:r>
      <w:r w:rsidR="00055D84" w:rsidRPr="00552FF7">
        <w:t>disposal of assets</w:t>
      </w:r>
      <w:r w:rsidR="00F81016" w:rsidRPr="00552FF7">
        <w:t>,</w:t>
      </w:r>
      <w:r w:rsidR="00055D84" w:rsidRPr="00552FF7">
        <w:t xml:space="preserve"> </w:t>
      </w:r>
      <w:r w:rsidR="00F81016" w:rsidRPr="00552FF7">
        <w:t>the Group, through strong fiscal management, delivered a strong surplus of $</w:t>
      </w:r>
      <w:r w:rsidR="00552FF7" w:rsidRPr="00552FF7">
        <w:t>9.</w:t>
      </w:r>
      <w:r w:rsidR="00746810">
        <w:t>5</w:t>
      </w:r>
      <w:r w:rsidR="00552FF7" w:rsidRPr="00552FF7">
        <w:t xml:space="preserve"> </w:t>
      </w:r>
      <w:r w:rsidR="00F81016" w:rsidRPr="00552FF7">
        <w:t>million.</w:t>
      </w:r>
    </w:p>
    <w:p w14:paraId="2194E906" w14:textId="77777777" w:rsidR="00AB4E93" w:rsidRDefault="00805FF1" w:rsidP="00805FF1">
      <w:r w:rsidRPr="00DE3946">
        <w:t xml:space="preserve">Depreciation, amortisation and impairment costs of $82.9 million were </w:t>
      </w:r>
      <w:r w:rsidRPr="00DE3946">
        <w:br/>
        <w:t xml:space="preserve">higher than prior year by $4.8 million. </w:t>
      </w:r>
      <w:r w:rsidR="003A1281" w:rsidRPr="00DE3946">
        <w:t>2023-24 saw</w:t>
      </w:r>
      <w:r w:rsidR="00360539" w:rsidRPr="00DE3946">
        <w:t xml:space="preserve"> </w:t>
      </w:r>
      <w:r w:rsidR="00173565" w:rsidRPr="00DE3946">
        <w:t xml:space="preserve">the </w:t>
      </w:r>
      <w:r w:rsidR="003A1281" w:rsidRPr="00DE3946">
        <w:t xml:space="preserve">full year </w:t>
      </w:r>
      <w:r w:rsidR="007C5D50" w:rsidRPr="00DE3946">
        <w:t>effect</w:t>
      </w:r>
      <w:r w:rsidR="003A1281" w:rsidRPr="00DE3946">
        <w:t xml:space="preserve"> of the</w:t>
      </w:r>
      <w:r w:rsidR="0097636F" w:rsidRPr="00DE3946">
        <w:t xml:space="preserve"> </w:t>
      </w:r>
      <w:r w:rsidR="00173565" w:rsidRPr="00DE3946">
        <w:t>r</w:t>
      </w:r>
      <w:r w:rsidR="002F7ED7" w:rsidRPr="00DE3946">
        <w:t xml:space="preserve">evaluation of </w:t>
      </w:r>
      <w:r w:rsidR="0097636F" w:rsidRPr="00DE3946">
        <w:t>water and sewer</w:t>
      </w:r>
      <w:r w:rsidR="002F7ED7" w:rsidRPr="00DE3946">
        <w:t xml:space="preserve"> </w:t>
      </w:r>
      <w:r w:rsidR="0012449D">
        <w:br/>
      </w:r>
    </w:p>
    <w:p w14:paraId="1A8A0CBA" w14:textId="72FE2C0F" w:rsidR="00805FF1" w:rsidRDefault="0050648B" w:rsidP="00805FF1">
      <w:r>
        <w:br/>
      </w:r>
      <w:r>
        <w:br/>
      </w:r>
      <w:r>
        <w:br/>
      </w:r>
      <w:r>
        <w:br/>
      </w:r>
      <w:r>
        <w:br/>
      </w:r>
      <w:r w:rsidR="002F7ED7" w:rsidRPr="00DE3946">
        <w:t xml:space="preserve">infrastructure assets </w:t>
      </w:r>
      <w:r w:rsidR="003A1281" w:rsidRPr="00DE3946">
        <w:t xml:space="preserve">undertaken </w:t>
      </w:r>
      <w:r w:rsidR="002F7ED7" w:rsidRPr="00DE3946">
        <w:t xml:space="preserve">in </w:t>
      </w:r>
      <w:r w:rsidR="003A1281" w:rsidRPr="00DE3946">
        <w:t>2022-23</w:t>
      </w:r>
      <w:r w:rsidR="00856494" w:rsidRPr="00DE3946">
        <w:t xml:space="preserve">, </w:t>
      </w:r>
      <w:r w:rsidR="00D67800" w:rsidRPr="00DE3946">
        <w:t>along with t</w:t>
      </w:r>
      <w:r w:rsidR="00805FF1" w:rsidRPr="00DE3946">
        <w:t xml:space="preserve">he </w:t>
      </w:r>
      <w:r w:rsidR="007C5D50" w:rsidRPr="00DE3946">
        <w:t xml:space="preserve">continued impact of </w:t>
      </w:r>
      <w:r w:rsidR="009451A1" w:rsidRPr="00DE3946">
        <w:t xml:space="preserve">accelerated depreciation </w:t>
      </w:r>
      <w:r w:rsidR="002F181B" w:rsidRPr="00DE3946">
        <w:t>due</w:t>
      </w:r>
      <w:r w:rsidR="009451A1" w:rsidRPr="00DE3946">
        <w:t xml:space="preserve"> to </w:t>
      </w:r>
      <w:r w:rsidR="007C5D50" w:rsidRPr="00DE3946">
        <w:t xml:space="preserve">the </w:t>
      </w:r>
      <w:r w:rsidR="00805FF1" w:rsidRPr="00DE3946">
        <w:t xml:space="preserve">decommissioning of assets related to the Forrest, Gellibrand and Birregurra Water Treatment Plants </w:t>
      </w:r>
      <w:r w:rsidR="001D0A2F" w:rsidRPr="001D0A2F">
        <w:t>which</w:t>
      </w:r>
      <w:r w:rsidR="00805FF1" w:rsidRPr="001D0A2F">
        <w:t xml:space="preserve"> will continue into 2024–25.</w:t>
      </w:r>
    </w:p>
    <w:p w14:paraId="4E7490CA" w14:textId="3153DEF3" w:rsidR="00F81016" w:rsidRPr="00787305" w:rsidRDefault="00F81016" w:rsidP="00F81016">
      <w:pPr>
        <w:rPr>
          <w:b/>
          <w:bCs/>
        </w:rPr>
      </w:pPr>
      <w:r w:rsidRPr="00787305">
        <w:rPr>
          <w:b/>
          <w:bCs/>
        </w:rPr>
        <w:t>Significant changes in financial position</w:t>
      </w:r>
      <w:r>
        <w:rPr>
          <w:b/>
          <w:bCs/>
        </w:rPr>
        <w:t xml:space="preserve"> </w:t>
      </w:r>
    </w:p>
    <w:p w14:paraId="774E7977" w14:textId="374CBCAD" w:rsidR="00F81016" w:rsidRPr="0012411C" w:rsidRDefault="00F81016" w:rsidP="00F81016">
      <w:r w:rsidRPr="00585F87">
        <w:t>Total assets have increased year on year by $</w:t>
      </w:r>
      <w:r w:rsidR="4DC181F1" w:rsidRPr="00585F87">
        <w:t>8</w:t>
      </w:r>
      <w:r w:rsidR="00585F87" w:rsidRPr="00585F87">
        <w:t>3</w:t>
      </w:r>
      <w:r w:rsidR="4DC181F1" w:rsidRPr="00585F87">
        <w:t>.</w:t>
      </w:r>
      <w:r w:rsidR="00585F87" w:rsidRPr="00585F87">
        <w:t>7</w:t>
      </w:r>
      <w:r w:rsidRPr="00585F87">
        <w:t xml:space="preserve"> million. </w:t>
      </w:r>
      <w:r w:rsidRPr="0012411C">
        <w:t>Investment in infrastructure during the financial year was funded through $</w:t>
      </w:r>
      <w:r w:rsidR="00CF2790" w:rsidRPr="0012411C">
        <w:t>86</w:t>
      </w:r>
      <w:r w:rsidRPr="0012411C">
        <w:t xml:space="preserve"> million in funds from operations with the balance funded through an increase in borrowings. Total debt increased by $</w:t>
      </w:r>
      <w:r w:rsidR="00F905A6" w:rsidRPr="0012411C">
        <w:t>50</w:t>
      </w:r>
      <w:r w:rsidR="002C7900" w:rsidRPr="0012411C">
        <w:t>.0</w:t>
      </w:r>
      <w:r w:rsidRPr="0012411C">
        <w:t xml:space="preserve"> million</w:t>
      </w:r>
      <w:r w:rsidR="00BB2BFF" w:rsidRPr="0012411C">
        <w:t xml:space="preserve"> to </w:t>
      </w:r>
      <w:r w:rsidR="00115AFB" w:rsidRPr="0012411C">
        <w:t>$</w:t>
      </w:r>
      <w:r w:rsidR="272FEC28" w:rsidRPr="0012411C">
        <w:t>607.9</w:t>
      </w:r>
      <w:r w:rsidR="00115AFB" w:rsidRPr="0012411C">
        <w:t xml:space="preserve"> million</w:t>
      </w:r>
      <w:r w:rsidRPr="0012411C">
        <w:t xml:space="preserve">, with cash and cash equivalents </w:t>
      </w:r>
      <w:r w:rsidR="0012411C" w:rsidRPr="0012411C">
        <w:t>de</w:t>
      </w:r>
      <w:r w:rsidRPr="0012411C">
        <w:t>creasing by $</w:t>
      </w:r>
      <w:r w:rsidR="005F79FC" w:rsidRPr="0012411C">
        <w:t>1.7</w:t>
      </w:r>
      <w:r w:rsidRPr="0012411C">
        <w:t xml:space="preserve"> million to $1</w:t>
      </w:r>
      <w:r w:rsidR="0012411C" w:rsidRPr="0012411C">
        <w:t>2.6</w:t>
      </w:r>
      <w:r w:rsidRPr="0012411C">
        <w:t xml:space="preserve"> million.</w:t>
      </w:r>
    </w:p>
    <w:p w14:paraId="683D7FF8" w14:textId="6323F005" w:rsidR="00F81016" w:rsidRDefault="00F81016" w:rsidP="00F81016">
      <w:r>
        <w:t>Barwon Water delivered a $1</w:t>
      </w:r>
      <w:r w:rsidR="2031D952">
        <w:t>36</w:t>
      </w:r>
      <w:r>
        <w:t xml:space="preserve"> million capital works program</w:t>
      </w:r>
      <w:r w:rsidR="006243E9">
        <w:t xml:space="preserve">, building </w:t>
      </w:r>
      <w:r w:rsidR="00255C17">
        <w:t>on the significant program from the prior year</w:t>
      </w:r>
      <w:r w:rsidR="009317E7">
        <w:t xml:space="preserve">.  </w:t>
      </w:r>
      <w:r w:rsidRPr="008A7CF5">
        <w:rPr>
          <w:highlight w:val="yellow"/>
        </w:rPr>
        <w:t xml:space="preserve"> </w:t>
      </w:r>
      <w:r w:rsidR="00894054" w:rsidRPr="004B3D03">
        <w:t xml:space="preserve">$62 million was spent on </w:t>
      </w:r>
      <w:r w:rsidR="00E75165" w:rsidRPr="004B3D03">
        <w:t>renewing and replacing infrastructure across the network, while a further $42 m</w:t>
      </w:r>
      <w:r w:rsidR="00961651" w:rsidRPr="004B3D03">
        <w:t xml:space="preserve">illion was </w:t>
      </w:r>
      <w:r w:rsidR="00AF4BB5" w:rsidRPr="004B3D03">
        <w:t>spent on</w:t>
      </w:r>
      <w:r w:rsidR="000C66F7" w:rsidRPr="004B3D03">
        <w:t xml:space="preserve"> assets required to support the </w:t>
      </w:r>
      <w:r w:rsidR="00093032" w:rsidRPr="004B3D03">
        <w:t>continuing</w:t>
      </w:r>
      <w:r w:rsidR="000C66F7" w:rsidRPr="004B3D03">
        <w:t xml:space="preserve"> growth </w:t>
      </w:r>
      <w:r w:rsidR="00093032" w:rsidRPr="004B3D03">
        <w:t>in our region</w:t>
      </w:r>
      <w:r w:rsidR="00430C2F" w:rsidRPr="004B3D03">
        <w:t xml:space="preserve"> </w:t>
      </w:r>
      <w:r w:rsidR="002C0B5E" w:rsidRPr="004B3D03">
        <w:t xml:space="preserve">including </w:t>
      </w:r>
      <w:r w:rsidR="004544DD" w:rsidRPr="004B3D03">
        <w:t>$</w:t>
      </w:r>
      <w:r w:rsidR="004B3D03" w:rsidRPr="004B3D03">
        <w:t xml:space="preserve">12 million for </w:t>
      </w:r>
      <w:r w:rsidR="00AF0598" w:rsidRPr="004B3D03">
        <w:t xml:space="preserve">the upgrade of </w:t>
      </w:r>
      <w:r w:rsidRPr="004B3D03">
        <w:t>the Colac Reclamation Plant</w:t>
      </w:r>
      <w:r w:rsidR="00D774C1">
        <w:t>.</w:t>
      </w:r>
    </w:p>
    <w:p w14:paraId="1A634C53" w14:textId="575E5960" w:rsidR="00F81016" w:rsidRPr="00787305" w:rsidRDefault="00F81016" w:rsidP="00F81016">
      <w:pPr>
        <w:rPr>
          <w:b/>
          <w:bCs/>
        </w:rPr>
      </w:pPr>
      <w:r w:rsidRPr="00787305">
        <w:rPr>
          <w:b/>
          <w:bCs/>
        </w:rPr>
        <w:t xml:space="preserve">Events </w:t>
      </w:r>
      <w:proofErr w:type="gramStart"/>
      <w:r w:rsidRPr="00787305">
        <w:rPr>
          <w:b/>
          <w:bCs/>
        </w:rPr>
        <w:t>subsequent to</w:t>
      </w:r>
      <w:proofErr w:type="gramEnd"/>
      <w:r w:rsidRPr="00787305">
        <w:rPr>
          <w:b/>
          <w:bCs/>
        </w:rPr>
        <w:t xml:space="preserve"> balance date</w:t>
      </w:r>
      <w:r>
        <w:rPr>
          <w:b/>
          <w:bCs/>
        </w:rPr>
        <w:t xml:space="preserve"> </w:t>
      </w:r>
    </w:p>
    <w:p w14:paraId="2B56D423" w14:textId="74BBD557" w:rsidR="00F9753E" w:rsidRDefault="00F81016" w:rsidP="00F81016">
      <w:r w:rsidRPr="00440B35">
        <w:t>No material events occurred after balance date</w:t>
      </w:r>
      <w:r w:rsidR="00D774C1">
        <w:t>.</w:t>
      </w:r>
    </w:p>
    <w:p w14:paraId="01E99DEC" w14:textId="77777777" w:rsidR="00AA40F3" w:rsidRDefault="00AA40F3" w:rsidP="00F81016"/>
    <w:p w14:paraId="3918EA4B" w14:textId="77777777" w:rsidR="00AA40F3" w:rsidRDefault="00AA40F3" w:rsidP="00F81016"/>
    <w:p w14:paraId="55D6EF4D" w14:textId="77777777" w:rsidR="00AA40F3" w:rsidRDefault="00AA40F3" w:rsidP="00F81016"/>
    <w:p w14:paraId="6DA7A8BF" w14:textId="77777777" w:rsidR="00132CC1" w:rsidRDefault="00132CC1" w:rsidP="00F81016"/>
    <w:p w14:paraId="5DE3450C" w14:textId="77777777" w:rsidR="00132CC1" w:rsidRDefault="00132CC1" w:rsidP="00F81016"/>
    <w:p w14:paraId="66AABA46" w14:textId="77777777" w:rsidR="00820A0D" w:rsidRDefault="00820A0D" w:rsidP="00F81016"/>
    <w:p w14:paraId="58BF97E2" w14:textId="77777777" w:rsidR="00820A0D" w:rsidRDefault="00820A0D" w:rsidP="00F81016"/>
    <w:p w14:paraId="1B2DF8F5" w14:textId="7E82C91A" w:rsidR="00F9753E" w:rsidRDefault="00F9753E" w:rsidP="00F81016">
      <w:pPr>
        <w:sectPr w:rsidR="00F9753E" w:rsidSect="00F9753E">
          <w:type w:val="continuous"/>
          <w:pgSz w:w="11906" w:h="16838" w:code="9"/>
          <w:pgMar w:top="567" w:right="794" w:bottom="284" w:left="794" w:header="397" w:footer="340" w:gutter="0"/>
          <w:cols w:num="3" w:space="454"/>
          <w:titlePg/>
          <w:docGrid w:linePitch="360"/>
        </w:sectPr>
      </w:pPr>
    </w:p>
    <w:p w14:paraId="28565E16" w14:textId="48A8F89C" w:rsidR="00F81016" w:rsidRPr="00D703AF" w:rsidRDefault="00F81016" w:rsidP="00D703AF">
      <w:pPr>
        <w:pStyle w:val="Subhead2"/>
        <w:rPr>
          <w:rStyle w:val="Strong"/>
          <w:b/>
        </w:rPr>
      </w:pPr>
      <w:r>
        <w:rPr>
          <w:rStyle w:val="Strong"/>
          <w:b/>
        </w:rPr>
        <w:t xml:space="preserve"> </w:t>
      </w:r>
      <w:r w:rsidR="00E90C5B">
        <w:rPr>
          <w:rStyle w:val="Strong"/>
          <w:b/>
          <w:bCs w:val="0"/>
        </w:rPr>
        <w:t xml:space="preserve"> </w:t>
      </w:r>
      <w:r w:rsidRPr="00D703AF">
        <w:rPr>
          <w:rStyle w:val="Strong"/>
          <w:b/>
        </w:rPr>
        <w:t>Summary of financial results</w:t>
      </w:r>
    </w:p>
    <w:tbl>
      <w:tblPr>
        <w:tblW w:w="9894" w:type="dxa"/>
        <w:tblInd w:w="146" w:type="dxa"/>
        <w:tblLayout w:type="fixed"/>
        <w:tblCellMar>
          <w:left w:w="0" w:type="dxa"/>
          <w:right w:w="0" w:type="dxa"/>
        </w:tblCellMar>
        <w:tblLook w:val="01E0" w:firstRow="1" w:lastRow="1" w:firstColumn="1" w:lastColumn="1" w:noHBand="0" w:noVBand="0"/>
      </w:tblPr>
      <w:tblGrid>
        <w:gridCol w:w="2264"/>
        <w:gridCol w:w="138"/>
        <w:gridCol w:w="1364"/>
        <w:gridCol w:w="68"/>
        <w:gridCol w:w="1415"/>
        <w:gridCol w:w="56"/>
        <w:gridCol w:w="1579"/>
        <w:gridCol w:w="1497"/>
        <w:gridCol w:w="1513"/>
      </w:tblGrid>
      <w:tr w:rsidR="00F81016" w14:paraId="326C9B8D" w14:textId="77777777" w:rsidTr="27B23E07">
        <w:trPr>
          <w:trHeight w:val="454"/>
        </w:trPr>
        <w:tc>
          <w:tcPr>
            <w:tcW w:w="2264" w:type="dxa"/>
            <w:shd w:val="clear" w:color="auto" w:fill="008998" w:themeFill="accent1"/>
          </w:tcPr>
          <w:p w14:paraId="14642F23" w14:textId="2BC5B464" w:rsidR="00F81016" w:rsidRDefault="004357F9" w:rsidP="00125E2E">
            <w:pPr>
              <w:pStyle w:val="TableParagraph"/>
            </w:pPr>
            <w:r>
              <w:t xml:space="preserve">  </w:t>
            </w:r>
          </w:p>
        </w:tc>
        <w:tc>
          <w:tcPr>
            <w:tcW w:w="1502" w:type="dxa"/>
            <w:gridSpan w:val="2"/>
            <w:shd w:val="clear" w:color="auto" w:fill="008998" w:themeFill="accent1"/>
          </w:tcPr>
          <w:p w14:paraId="24C4211A" w14:textId="3E1E430C" w:rsidR="00F81016" w:rsidRPr="00D66A7F" w:rsidRDefault="00765091" w:rsidP="00243781">
            <w:pPr>
              <w:pStyle w:val="TblRHeaderNEW"/>
              <w:ind w:left="0"/>
              <w:jc w:val="left"/>
            </w:pPr>
            <w:r>
              <w:t xml:space="preserve">             </w:t>
            </w:r>
            <w:r w:rsidR="00F81016" w:rsidRPr="00D66A7F">
              <w:t xml:space="preserve">2023–24 </w:t>
            </w:r>
            <w:r w:rsidR="004357F9" w:rsidRPr="00D66A7F">
              <w:t xml:space="preserve">               </w:t>
            </w:r>
            <w:r>
              <w:t xml:space="preserve">                                  </w:t>
            </w:r>
            <w:r>
              <w:br/>
              <w:t xml:space="preserve">            </w:t>
            </w:r>
            <w:proofErr w:type="gramStart"/>
            <w:r>
              <w:t xml:space="preserve">   </w:t>
            </w:r>
            <w:r w:rsidR="00F81016" w:rsidRPr="00D66A7F">
              <w:t>(</w:t>
            </w:r>
            <w:proofErr w:type="gramEnd"/>
            <w:r w:rsidR="00F81016" w:rsidRPr="00D66A7F">
              <w:t>$’000)</w:t>
            </w:r>
          </w:p>
        </w:tc>
        <w:tc>
          <w:tcPr>
            <w:tcW w:w="1483" w:type="dxa"/>
            <w:gridSpan w:val="2"/>
            <w:shd w:val="clear" w:color="auto" w:fill="008998" w:themeFill="accent1"/>
          </w:tcPr>
          <w:p w14:paraId="34AE7C08" w14:textId="7B8023A6" w:rsidR="00F81016" w:rsidRPr="00D66A7F" w:rsidRDefault="00765091" w:rsidP="00765091">
            <w:pPr>
              <w:pStyle w:val="TblRHeaderNEW"/>
              <w:jc w:val="center"/>
            </w:pPr>
            <w:r>
              <w:t xml:space="preserve">       </w:t>
            </w:r>
            <w:r w:rsidR="00F81016" w:rsidRPr="00D66A7F">
              <w:t xml:space="preserve">2022–23 </w:t>
            </w:r>
          </w:p>
          <w:p w14:paraId="24D904E4" w14:textId="657533B8" w:rsidR="00F81016" w:rsidRPr="00D66A7F" w:rsidRDefault="00765091" w:rsidP="00765091">
            <w:pPr>
              <w:pStyle w:val="TblRHeaderNEW"/>
              <w:jc w:val="left"/>
            </w:pPr>
            <w:r>
              <w:t xml:space="preserve">                 </w:t>
            </w:r>
            <w:r w:rsidR="004357F9" w:rsidRPr="00D66A7F">
              <w:t xml:space="preserve"> </w:t>
            </w:r>
            <w:r w:rsidR="00F81016" w:rsidRPr="00D66A7F">
              <w:t>($’000</w:t>
            </w:r>
            <w:r w:rsidR="004357F9" w:rsidRPr="00D66A7F">
              <w:t>)</w:t>
            </w:r>
          </w:p>
        </w:tc>
        <w:tc>
          <w:tcPr>
            <w:tcW w:w="1635" w:type="dxa"/>
            <w:gridSpan w:val="2"/>
            <w:shd w:val="clear" w:color="auto" w:fill="008998" w:themeFill="accent1"/>
          </w:tcPr>
          <w:p w14:paraId="162B60D1" w14:textId="1EA89855" w:rsidR="00F81016" w:rsidRPr="00D66A7F" w:rsidRDefault="00765091" w:rsidP="00765091">
            <w:pPr>
              <w:pStyle w:val="TblRHeaderNEW"/>
              <w:jc w:val="center"/>
            </w:pPr>
            <w:r>
              <w:t xml:space="preserve">        </w:t>
            </w:r>
            <w:r w:rsidR="00F81016" w:rsidRPr="00D66A7F">
              <w:t xml:space="preserve">2021–22 </w:t>
            </w:r>
          </w:p>
          <w:p w14:paraId="192DE99A" w14:textId="2636F719" w:rsidR="00F81016" w:rsidRPr="00D66A7F" w:rsidRDefault="00765091" w:rsidP="00765091">
            <w:pPr>
              <w:pStyle w:val="TblRHeaderNEW"/>
              <w:jc w:val="left"/>
            </w:pPr>
            <w:r>
              <w:t xml:space="preserve">                   </w:t>
            </w:r>
            <w:r w:rsidR="004357F9" w:rsidRPr="00D66A7F">
              <w:t xml:space="preserve"> </w:t>
            </w:r>
            <w:r w:rsidR="00F81016" w:rsidRPr="00D66A7F">
              <w:t>($’000)</w:t>
            </w:r>
          </w:p>
        </w:tc>
        <w:tc>
          <w:tcPr>
            <w:tcW w:w="1497" w:type="dxa"/>
            <w:shd w:val="clear" w:color="auto" w:fill="008998" w:themeFill="accent1"/>
          </w:tcPr>
          <w:p w14:paraId="477ADF9F" w14:textId="6F33CBAF" w:rsidR="00F81016" w:rsidRPr="00D66A7F" w:rsidRDefault="00765091" w:rsidP="00765091">
            <w:pPr>
              <w:pStyle w:val="TblRHeaderNEW"/>
              <w:ind w:left="0"/>
              <w:jc w:val="left"/>
            </w:pPr>
            <w:r>
              <w:t xml:space="preserve">            </w:t>
            </w:r>
            <w:r w:rsidR="00F81016" w:rsidRPr="00D66A7F">
              <w:t xml:space="preserve">2020–21 </w:t>
            </w:r>
          </w:p>
          <w:p w14:paraId="4FE1B9F7" w14:textId="2B052A1C" w:rsidR="00F81016" w:rsidRPr="00D66A7F" w:rsidRDefault="00765091" w:rsidP="00765091">
            <w:pPr>
              <w:pStyle w:val="TblRHeaderNEW"/>
              <w:jc w:val="left"/>
            </w:pPr>
            <w:r>
              <w:t xml:space="preserve">                </w:t>
            </w:r>
            <w:r w:rsidR="004357F9" w:rsidRPr="00D66A7F">
              <w:t xml:space="preserve"> </w:t>
            </w:r>
            <w:r w:rsidR="00F81016" w:rsidRPr="00D66A7F">
              <w:t>($’000)</w:t>
            </w:r>
          </w:p>
        </w:tc>
        <w:tc>
          <w:tcPr>
            <w:tcW w:w="1513" w:type="dxa"/>
            <w:shd w:val="clear" w:color="auto" w:fill="008998" w:themeFill="accent1"/>
          </w:tcPr>
          <w:p w14:paraId="4AB19C1F" w14:textId="08FB6733" w:rsidR="00F81016" w:rsidRPr="00D66A7F" w:rsidRDefault="004357F9" w:rsidP="00765091">
            <w:pPr>
              <w:pStyle w:val="TblRHeaderNEW"/>
              <w:jc w:val="left"/>
            </w:pPr>
            <w:r w:rsidRPr="00D66A7F">
              <w:t xml:space="preserve"> </w:t>
            </w:r>
            <w:r w:rsidR="00FE1566">
              <w:t xml:space="preserve">              </w:t>
            </w:r>
            <w:r w:rsidR="00F81016" w:rsidRPr="00D66A7F">
              <w:t xml:space="preserve">2019–20 </w:t>
            </w:r>
          </w:p>
          <w:p w14:paraId="1ABF27F5" w14:textId="0E14C2F5" w:rsidR="00F81016" w:rsidRPr="00D66A7F" w:rsidRDefault="00FE1566" w:rsidP="00FE1566">
            <w:pPr>
              <w:pStyle w:val="TblRHeaderNEW"/>
              <w:jc w:val="left"/>
            </w:pPr>
            <w:r>
              <w:t xml:space="preserve">                 </w:t>
            </w:r>
            <w:r w:rsidR="004357F9" w:rsidRPr="00D66A7F">
              <w:t xml:space="preserve"> </w:t>
            </w:r>
            <w:r w:rsidR="00F81016" w:rsidRPr="00D66A7F">
              <w:t>($’000)</w:t>
            </w:r>
          </w:p>
        </w:tc>
      </w:tr>
      <w:tr w:rsidR="00F81016" w14:paraId="2F6F1C45" w14:textId="77777777" w:rsidTr="27B23E07">
        <w:trPr>
          <w:trHeight w:val="337"/>
        </w:trPr>
        <w:tc>
          <w:tcPr>
            <w:tcW w:w="2402" w:type="dxa"/>
            <w:gridSpan w:val="2"/>
            <w:tcBorders>
              <w:bottom w:val="single" w:sz="4" w:space="0" w:color="008998" w:themeColor="accent1"/>
            </w:tcBorders>
          </w:tcPr>
          <w:p w14:paraId="0B9836E2" w14:textId="56C87E78" w:rsidR="00F81016" w:rsidRPr="005D39B7" w:rsidRDefault="00FE1566" w:rsidP="00125E2E">
            <w:pPr>
              <w:pStyle w:val="TableParagraph"/>
              <w:rPr>
                <w:rFonts w:cstheme="minorHAnsi"/>
              </w:rPr>
            </w:pPr>
            <w:r>
              <w:rPr>
                <w:rFonts w:cstheme="minorHAnsi"/>
              </w:rPr>
              <w:t xml:space="preserve"> </w:t>
            </w:r>
          </w:p>
        </w:tc>
        <w:tc>
          <w:tcPr>
            <w:tcW w:w="1432" w:type="dxa"/>
            <w:gridSpan w:val="2"/>
            <w:tcBorders>
              <w:bottom w:val="single" w:sz="4" w:space="0" w:color="008998" w:themeColor="accent1"/>
            </w:tcBorders>
            <w:shd w:val="clear" w:color="auto" w:fill="BED5D7"/>
          </w:tcPr>
          <w:p w14:paraId="697E3A97" w14:textId="12A2080B" w:rsidR="00F81016" w:rsidRPr="008A7CF5" w:rsidRDefault="00FF5776" w:rsidP="00D66A7F">
            <w:pPr>
              <w:pStyle w:val="TableRightBl"/>
            </w:pPr>
            <w:r>
              <w:t>230</w:t>
            </w:r>
            <w:r w:rsidR="00B41432">
              <w:t>,</w:t>
            </w:r>
            <w:r w:rsidR="001C38D7">
              <w:t>582</w:t>
            </w:r>
          </w:p>
        </w:tc>
        <w:tc>
          <w:tcPr>
            <w:tcW w:w="1471" w:type="dxa"/>
            <w:gridSpan w:val="2"/>
            <w:tcBorders>
              <w:bottom w:val="single" w:sz="4" w:space="0" w:color="008998" w:themeColor="accent1"/>
            </w:tcBorders>
          </w:tcPr>
          <w:p w14:paraId="2A9A9F6E" w14:textId="77777777" w:rsidR="00F81016" w:rsidRPr="00317BBD" w:rsidRDefault="00F81016" w:rsidP="00D66A7F">
            <w:pPr>
              <w:pStyle w:val="TableRightBl"/>
            </w:pPr>
            <w:r>
              <w:t>206,922</w:t>
            </w:r>
          </w:p>
        </w:tc>
        <w:tc>
          <w:tcPr>
            <w:tcW w:w="1579" w:type="dxa"/>
            <w:tcBorders>
              <w:bottom w:val="single" w:sz="4" w:space="0" w:color="008998" w:themeColor="accent1"/>
            </w:tcBorders>
          </w:tcPr>
          <w:p w14:paraId="08E2FA02" w14:textId="77777777" w:rsidR="00F81016" w:rsidRPr="00317BBD" w:rsidRDefault="00F81016" w:rsidP="00D66A7F">
            <w:pPr>
              <w:pStyle w:val="TableRightBl"/>
            </w:pPr>
            <w:r w:rsidRPr="00317BBD">
              <w:t>199,784</w:t>
            </w:r>
          </w:p>
        </w:tc>
        <w:tc>
          <w:tcPr>
            <w:tcW w:w="1497" w:type="dxa"/>
            <w:tcBorders>
              <w:bottom w:val="single" w:sz="4" w:space="0" w:color="008998" w:themeColor="accent1"/>
            </w:tcBorders>
          </w:tcPr>
          <w:p w14:paraId="069DD74D" w14:textId="77777777" w:rsidR="00F81016" w:rsidRPr="00317BBD" w:rsidRDefault="00F81016" w:rsidP="00D66A7F">
            <w:pPr>
              <w:pStyle w:val="TableRightBl"/>
            </w:pPr>
            <w:r w:rsidRPr="00317BBD">
              <w:t>195,094</w:t>
            </w:r>
          </w:p>
        </w:tc>
        <w:tc>
          <w:tcPr>
            <w:tcW w:w="1513" w:type="dxa"/>
            <w:tcBorders>
              <w:bottom w:val="single" w:sz="4" w:space="0" w:color="008998" w:themeColor="accent1"/>
            </w:tcBorders>
          </w:tcPr>
          <w:p w14:paraId="70595DC4" w14:textId="77777777" w:rsidR="00F81016" w:rsidRDefault="00F81016" w:rsidP="00D66A7F">
            <w:pPr>
              <w:pStyle w:val="TableRightBl"/>
            </w:pPr>
            <w:r>
              <w:rPr>
                <w:w w:val="95"/>
              </w:rPr>
              <w:t>193,181</w:t>
            </w:r>
          </w:p>
        </w:tc>
      </w:tr>
      <w:tr w:rsidR="00F81016" w14:paraId="62AFE88C" w14:textId="77777777" w:rsidTr="27B23E07">
        <w:trPr>
          <w:trHeight w:val="335"/>
        </w:trPr>
        <w:tc>
          <w:tcPr>
            <w:tcW w:w="2402" w:type="dxa"/>
            <w:gridSpan w:val="2"/>
            <w:tcBorders>
              <w:top w:val="single" w:sz="4" w:space="0" w:color="008998" w:themeColor="accent1"/>
              <w:bottom w:val="single" w:sz="4" w:space="0" w:color="008998" w:themeColor="accent1"/>
            </w:tcBorders>
          </w:tcPr>
          <w:p w14:paraId="549C447A" w14:textId="77777777" w:rsidR="00F81016" w:rsidRPr="005D39B7" w:rsidRDefault="00F81016" w:rsidP="00125E2E">
            <w:pPr>
              <w:pStyle w:val="TableParagraph"/>
              <w:rPr>
                <w:rFonts w:cstheme="minorHAnsi"/>
              </w:rPr>
            </w:pPr>
            <w:r w:rsidRPr="005D39B7">
              <w:rPr>
                <w:rFonts w:cstheme="minorHAnsi"/>
              </w:rPr>
              <w:t>Capital revenue</w:t>
            </w:r>
          </w:p>
        </w:tc>
        <w:tc>
          <w:tcPr>
            <w:tcW w:w="1432" w:type="dxa"/>
            <w:gridSpan w:val="2"/>
            <w:tcBorders>
              <w:top w:val="single" w:sz="4" w:space="0" w:color="008998" w:themeColor="accent1"/>
              <w:bottom w:val="single" w:sz="4" w:space="0" w:color="008998" w:themeColor="accent1"/>
            </w:tcBorders>
            <w:shd w:val="clear" w:color="auto" w:fill="BED5D7"/>
          </w:tcPr>
          <w:p w14:paraId="09FBEC1E" w14:textId="5785BCFD" w:rsidR="00F81016" w:rsidRPr="008A7CF5" w:rsidRDefault="2BC72442" w:rsidP="00D66A7F">
            <w:pPr>
              <w:pStyle w:val="TableRightBl"/>
            </w:pPr>
            <w:r>
              <w:t>50,72</w:t>
            </w:r>
            <w:r w:rsidR="00DF2127">
              <w:t>9</w:t>
            </w:r>
          </w:p>
        </w:tc>
        <w:tc>
          <w:tcPr>
            <w:tcW w:w="1471" w:type="dxa"/>
            <w:gridSpan w:val="2"/>
            <w:tcBorders>
              <w:top w:val="single" w:sz="4" w:space="0" w:color="008998" w:themeColor="accent1"/>
              <w:bottom w:val="single" w:sz="4" w:space="0" w:color="008998" w:themeColor="accent1"/>
            </w:tcBorders>
          </w:tcPr>
          <w:p w14:paraId="209DEEAD" w14:textId="77777777" w:rsidR="00F81016" w:rsidRPr="00317BBD" w:rsidRDefault="00F81016" w:rsidP="00D66A7F">
            <w:pPr>
              <w:pStyle w:val="TableRightBl"/>
            </w:pPr>
            <w:r>
              <w:t>39,128</w:t>
            </w:r>
          </w:p>
        </w:tc>
        <w:tc>
          <w:tcPr>
            <w:tcW w:w="1579" w:type="dxa"/>
            <w:tcBorders>
              <w:top w:val="single" w:sz="4" w:space="0" w:color="008998" w:themeColor="accent1"/>
              <w:bottom w:val="single" w:sz="4" w:space="0" w:color="008998" w:themeColor="accent1"/>
            </w:tcBorders>
          </w:tcPr>
          <w:p w14:paraId="65DA2A07" w14:textId="77777777" w:rsidR="00F81016" w:rsidRPr="00317BBD" w:rsidRDefault="00F81016" w:rsidP="00D66A7F">
            <w:pPr>
              <w:pStyle w:val="TableRightBl"/>
            </w:pPr>
            <w:r w:rsidRPr="00317BBD">
              <w:t>31,327</w:t>
            </w:r>
          </w:p>
        </w:tc>
        <w:tc>
          <w:tcPr>
            <w:tcW w:w="1497" w:type="dxa"/>
            <w:tcBorders>
              <w:top w:val="single" w:sz="4" w:space="0" w:color="008998" w:themeColor="accent1"/>
              <w:bottom w:val="single" w:sz="4" w:space="0" w:color="008998" w:themeColor="accent1"/>
            </w:tcBorders>
          </w:tcPr>
          <w:p w14:paraId="7D8B3DCF" w14:textId="77777777" w:rsidR="00F81016" w:rsidRPr="00317BBD" w:rsidRDefault="00F81016" w:rsidP="00D66A7F">
            <w:pPr>
              <w:pStyle w:val="TableRightBl"/>
            </w:pPr>
            <w:r w:rsidRPr="00317BBD">
              <w:t>42,302</w:t>
            </w:r>
          </w:p>
        </w:tc>
        <w:tc>
          <w:tcPr>
            <w:tcW w:w="1513" w:type="dxa"/>
            <w:tcBorders>
              <w:top w:val="single" w:sz="4" w:space="0" w:color="008998" w:themeColor="accent1"/>
              <w:bottom w:val="single" w:sz="4" w:space="0" w:color="008998" w:themeColor="accent1"/>
            </w:tcBorders>
          </w:tcPr>
          <w:p w14:paraId="61CF2449" w14:textId="77777777" w:rsidR="00F81016" w:rsidRDefault="00F81016" w:rsidP="00D66A7F">
            <w:pPr>
              <w:pStyle w:val="TableRightBl"/>
            </w:pPr>
            <w:r>
              <w:t>44,026</w:t>
            </w:r>
          </w:p>
        </w:tc>
      </w:tr>
      <w:tr w:rsidR="00F81016" w14:paraId="70961662" w14:textId="77777777" w:rsidTr="27B23E07">
        <w:trPr>
          <w:trHeight w:val="335"/>
        </w:trPr>
        <w:tc>
          <w:tcPr>
            <w:tcW w:w="2402" w:type="dxa"/>
            <w:gridSpan w:val="2"/>
            <w:tcBorders>
              <w:top w:val="single" w:sz="4" w:space="0" w:color="008998" w:themeColor="accent1"/>
              <w:bottom w:val="single" w:sz="4" w:space="0" w:color="008998" w:themeColor="accent1"/>
            </w:tcBorders>
          </w:tcPr>
          <w:p w14:paraId="11792F82" w14:textId="77777777" w:rsidR="00F81016" w:rsidRPr="005D39B7" w:rsidRDefault="00F81016" w:rsidP="00125E2E">
            <w:pPr>
              <w:pStyle w:val="TableParagraph"/>
              <w:rPr>
                <w:rFonts w:cstheme="minorHAnsi"/>
              </w:rPr>
            </w:pPr>
            <w:r w:rsidRPr="005D39B7">
              <w:rPr>
                <w:rFonts w:cstheme="minorHAnsi"/>
              </w:rPr>
              <w:t>Government contributions</w:t>
            </w:r>
          </w:p>
        </w:tc>
        <w:tc>
          <w:tcPr>
            <w:tcW w:w="1432" w:type="dxa"/>
            <w:gridSpan w:val="2"/>
            <w:tcBorders>
              <w:top w:val="single" w:sz="4" w:space="0" w:color="008998" w:themeColor="accent1"/>
              <w:bottom w:val="single" w:sz="4" w:space="0" w:color="008998" w:themeColor="accent1"/>
            </w:tcBorders>
            <w:shd w:val="clear" w:color="auto" w:fill="BED5D7"/>
          </w:tcPr>
          <w:p w14:paraId="7120503C" w14:textId="56FB49CC" w:rsidR="00F81016" w:rsidRPr="008A7CF5" w:rsidRDefault="00DD1ECE" w:rsidP="00D66A7F">
            <w:pPr>
              <w:pStyle w:val="TableRightBl"/>
            </w:pPr>
            <w:r>
              <w:t>1,</w:t>
            </w:r>
            <w:r w:rsidR="008C661B">
              <w:t>622</w:t>
            </w:r>
          </w:p>
        </w:tc>
        <w:tc>
          <w:tcPr>
            <w:tcW w:w="1471" w:type="dxa"/>
            <w:gridSpan w:val="2"/>
            <w:tcBorders>
              <w:top w:val="single" w:sz="4" w:space="0" w:color="008998" w:themeColor="accent1"/>
              <w:bottom w:val="single" w:sz="4" w:space="0" w:color="008998" w:themeColor="accent1"/>
            </w:tcBorders>
          </w:tcPr>
          <w:p w14:paraId="7FB30EF8" w14:textId="77777777" w:rsidR="00F81016" w:rsidRPr="00317BBD" w:rsidRDefault="00F81016" w:rsidP="00D66A7F">
            <w:pPr>
              <w:pStyle w:val="TableRightBl"/>
            </w:pPr>
            <w:r>
              <w:rPr>
                <w:w w:val="105"/>
              </w:rPr>
              <w:t>1,433</w:t>
            </w:r>
          </w:p>
        </w:tc>
        <w:tc>
          <w:tcPr>
            <w:tcW w:w="1579" w:type="dxa"/>
            <w:tcBorders>
              <w:top w:val="single" w:sz="4" w:space="0" w:color="008998" w:themeColor="accent1"/>
              <w:bottom w:val="single" w:sz="4" w:space="0" w:color="008998" w:themeColor="accent1"/>
            </w:tcBorders>
          </w:tcPr>
          <w:p w14:paraId="135245FE" w14:textId="77777777" w:rsidR="00F81016" w:rsidRPr="00317BBD" w:rsidRDefault="00F81016" w:rsidP="00D66A7F">
            <w:pPr>
              <w:pStyle w:val="TableRightBl"/>
            </w:pPr>
            <w:r w:rsidRPr="00317BBD">
              <w:t>4,404</w:t>
            </w:r>
          </w:p>
        </w:tc>
        <w:tc>
          <w:tcPr>
            <w:tcW w:w="1497" w:type="dxa"/>
            <w:tcBorders>
              <w:top w:val="single" w:sz="4" w:space="0" w:color="008998" w:themeColor="accent1"/>
              <w:bottom w:val="single" w:sz="4" w:space="0" w:color="008998" w:themeColor="accent1"/>
            </w:tcBorders>
          </w:tcPr>
          <w:p w14:paraId="5653EB87" w14:textId="77777777" w:rsidR="00F81016" w:rsidRPr="00317BBD" w:rsidRDefault="00F81016" w:rsidP="00D66A7F">
            <w:pPr>
              <w:pStyle w:val="TableRightBl"/>
            </w:pPr>
            <w:r w:rsidRPr="00317BBD">
              <w:t>660</w:t>
            </w:r>
          </w:p>
        </w:tc>
        <w:tc>
          <w:tcPr>
            <w:tcW w:w="1513" w:type="dxa"/>
            <w:tcBorders>
              <w:top w:val="single" w:sz="4" w:space="0" w:color="008998" w:themeColor="accent1"/>
              <w:bottom w:val="single" w:sz="4" w:space="0" w:color="008998" w:themeColor="accent1"/>
            </w:tcBorders>
          </w:tcPr>
          <w:p w14:paraId="6C7F741B" w14:textId="77777777" w:rsidR="00F81016" w:rsidRDefault="00F81016" w:rsidP="00D66A7F">
            <w:pPr>
              <w:pStyle w:val="TableRightBl"/>
            </w:pPr>
            <w:r>
              <w:rPr>
                <w:w w:val="105"/>
              </w:rPr>
              <w:t>389</w:t>
            </w:r>
          </w:p>
        </w:tc>
      </w:tr>
      <w:tr w:rsidR="00F81016" w14:paraId="681D0A02" w14:textId="77777777" w:rsidTr="27B23E07">
        <w:trPr>
          <w:trHeight w:val="335"/>
        </w:trPr>
        <w:tc>
          <w:tcPr>
            <w:tcW w:w="2402" w:type="dxa"/>
            <w:gridSpan w:val="2"/>
            <w:tcBorders>
              <w:top w:val="single" w:sz="4" w:space="0" w:color="008998" w:themeColor="accent1"/>
              <w:bottom w:val="single" w:sz="4" w:space="0" w:color="008998" w:themeColor="accent1"/>
            </w:tcBorders>
          </w:tcPr>
          <w:p w14:paraId="48E5A111" w14:textId="77777777" w:rsidR="00F81016" w:rsidRPr="005D39B7" w:rsidRDefault="00F81016" w:rsidP="00125E2E">
            <w:pPr>
              <w:pStyle w:val="TableParagraph"/>
              <w:rPr>
                <w:rFonts w:cstheme="minorHAnsi"/>
              </w:rPr>
            </w:pPr>
            <w:r w:rsidRPr="005D39B7">
              <w:rPr>
                <w:rFonts w:cstheme="minorHAnsi"/>
              </w:rPr>
              <w:t>Other revenue</w:t>
            </w:r>
          </w:p>
        </w:tc>
        <w:tc>
          <w:tcPr>
            <w:tcW w:w="1432" w:type="dxa"/>
            <w:gridSpan w:val="2"/>
            <w:tcBorders>
              <w:top w:val="single" w:sz="4" w:space="0" w:color="008998" w:themeColor="accent1"/>
              <w:bottom w:val="single" w:sz="4" w:space="0" w:color="008998" w:themeColor="accent1"/>
            </w:tcBorders>
            <w:shd w:val="clear" w:color="auto" w:fill="BED5D7"/>
          </w:tcPr>
          <w:p w14:paraId="2C60DF92" w14:textId="5BC14882" w:rsidR="00F81016" w:rsidRPr="008A7CF5" w:rsidRDefault="00612814" w:rsidP="00D66A7F">
            <w:pPr>
              <w:pStyle w:val="TableRightBl"/>
            </w:pPr>
            <w:r>
              <w:t>9,905</w:t>
            </w:r>
          </w:p>
        </w:tc>
        <w:tc>
          <w:tcPr>
            <w:tcW w:w="1471" w:type="dxa"/>
            <w:gridSpan w:val="2"/>
            <w:tcBorders>
              <w:top w:val="single" w:sz="4" w:space="0" w:color="008998" w:themeColor="accent1"/>
              <w:bottom w:val="single" w:sz="4" w:space="0" w:color="008998" w:themeColor="accent1"/>
            </w:tcBorders>
          </w:tcPr>
          <w:p w14:paraId="1B6DA814" w14:textId="77777777" w:rsidR="00F81016" w:rsidRPr="00317BBD" w:rsidRDefault="00F81016" w:rsidP="00D66A7F">
            <w:pPr>
              <w:pStyle w:val="TableRightBl"/>
            </w:pPr>
            <w:r>
              <w:t>10,945</w:t>
            </w:r>
          </w:p>
        </w:tc>
        <w:tc>
          <w:tcPr>
            <w:tcW w:w="1579" w:type="dxa"/>
            <w:tcBorders>
              <w:top w:val="single" w:sz="4" w:space="0" w:color="008998" w:themeColor="accent1"/>
              <w:bottom w:val="single" w:sz="4" w:space="0" w:color="008998" w:themeColor="accent1"/>
            </w:tcBorders>
          </w:tcPr>
          <w:p w14:paraId="58D5B80B" w14:textId="77777777" w:rsidR="00F81016" w:rsidRPr="00317BBD" w:rsidRDefault="00F81016" w:rsidP="00D66A7F">
            <w:pPr>
              <w:pStyle w:val="TableRightBl"/>
            </w:pPr>
            <w:r w:rsidRPr="00317BBD">
              <w:t>19,630</w:t>
            </w:r>
          </w:p>
        </w:tc>
        <w:tc>
          <w:tcPr>
            <w:tcW w:w="1497" w:type="dxa"/>
            <w:tcBorders>
              <w:top w:val="single" w:sz="4" w:space="0" w:color="008998" w:themeColor="accent1"/>
              <w:bottom w:val="single" w:sz="4" w:space="0" w:color="008998" w:themeColor="accent1"/>
            </w:tcBorders>
          </w:tcPr>
          <w:p w14:paraId="1A02615B" w14:textId="77777777" w:rsidR="00F81016" w:rsidRPr="00317BBD" w:rsidRDefault="00F81016" w:rsidP="00D66A7F">
            <w:pPr>
              <w:pStyle w:val="TableRightBl"/>
            </w:pPr>
            <w:r w:rsidRPr="00317BBD">
              <w:t>9,978</w:t>
            </w:r>
          </w:p>
        </w:tc>
        <w:tc>
          <w:tcPr>
            <w:tcW w:w="1513" w:type="dxa"/>
            <w:tcBorders>
              <w:top w:val="single" w:sz="4" w:space="0" w:color="008998" w:themeColor="accent1"/>
              <w:bottom w:val="single" w:sz="4" w:space="0" w:color="008998" w:themeColor="accent1"/>
            </w:tcBorders>
          </w:tcPr>
          <w:p w14:paraId="685D8DFD" w14:textId="77777777" w:rsidR="00F81016" w:rsidRDefault="00F81016" w:rsidP="00D66A7F">
            <w:pPr>
              <w:pStyle w:val="TableRightBl"/>
            </w:pPr>
            <w:r>
              <w:t>12,305</w:t>
            </w:r>
          </w:p>
        </w:tc>
      </w:tr>
      <w:tr w:rsidR="00F81016" w14:paraId="5C26B88B" w14:textId="77777777" w:rsidTr="27B23E07">
        <w:trPr>
          <w:trHeight w:val="335"/>
        </w:trPr>
        <w:tc>
          <w:tcPr>
            <w:tcW w:w="2402" w:type="dxa"/>
            <w:gridSpan w:val="2"/>
            <w:tcBorders>
              <w:top w:val="single" w:sz="4" w:space="0" w:color="008998" w:themeColor="accent1"/>
              <w:bottom w:val="single" w:sz="4" w:space="0" w:color="008998" w:themeColor="accent1"/>
            </w:tcBorders>
            <w:shd w:val="clear" w:color="auto" w:fill="BED5D7"/>
          </w:tcPr>
          <w:p w14:paraId="3D15EC88" w14:textId="77777777" w:rsidR="00F81016" w:rsidRPr="005D39B7" w:rsidRDefault="00F81016" w:rsidP="00B53699">
            <w:pPr>
              <w:pStyle w:val="TableBoldLeft"/>
              <w:rPr>
                <w:rFonts w:asciiTheme="minorHAnsi" w:hAnsiTheme="minorHAnsi" w:cstheme="minorHAnsi"/>
              </w:rPr>
            </w:pPr>
            <w:r w:rsidRPr="005D39B7">
              <w:rPr>
                <w:rFonts w:asciiTheme="minorHAnsi" w:hAnsiTheme="minorHAnsi" w:cstheme="minorHAnsi"/>
                <w:spacing w:val="-4"/>
              </w:rPr>
              <w:t>Total</w:t>
            </w:r>
            <w:r w:rsidRPr="005D39B7">
              <w:rPr>
                <w:rFonts w:asciiTheme="minorHAnsi" w:hAnsiTheme="minorHAnsi" w:cstheme="minorHAnsi"/>
                <w:spacing w:val="-1"/>
              </w:rPr>
              <w:t xml:space="preserve"> </w:t>
            </w:r>
            <w:r w:rsidRPr="005D39B7">
              <w:rPr>
                <w:rFonts w:asciiTheme="minorHAnsi" w:hAnsiTheme="minorHAnsi" w:cstheme="minorHAnsi"/>
              </w:rPr>
              <w:t>revenue</w:t>
            </w:r>
          </w:p>
        </w:tc>
        <w:tc>
          <w:tcPr>
            <w:tcW w:w="1432" w:type="dxa"/>
            <w:gridSpan w:val="2"/>
            <w:tcBorders>
              <w:top w:val="single" w:sz="4" w:space="0" w:color="008998" w:themeColor="accent1"/>
              <w:bottom w:val="single" w:sz="4" w:space="0" w:color="008998" w:themeColor="accent1"/>
            </w:tcBorders>
            <w:shd w:val="clear" w:color="auto" w:fill="BED5D7"/>
          </w:tcPr>
          <w:p w14:paraId="0D1FF646" w14:textId="7FCF6CBA" w:rsidR="00F81016" w:rsidRPr="008A7CF5" w:rsidRDefault="0CFA1B2B" w:rsidP="00F06499">
            <w:pPr>
              <w:pStyle w:val="TableBoldRight"/>
              <w:ind w:right="434"/>
            </w:pPr>
            <w:r>
              <w:t>2</w:t>
            </w:r>
            <w:r w:rsidR="008C661B">
              <w:t>92</w:t>
            </w:r>
            <w:r w:rsidR="00196530">
              <w:t>,838</w:t>
            </w:r>
          </w:p>
        </w:tc>
        <w:tc>
          <w:tcPr>
            <w:tcW w:w="1471" w:type="dxa"/>
            <w:gridSpan w:val="2"/>
            <w:tcBorders>
              <w:top w:val="single" w:sz="4" w:space="0" w:color="008998" w:themeColor="accent1"/>
              <w:bottom w:val="single" w:sz="4" w:space="0" w:color="008998" w:themeColor="accent1"/>
            </w:tcBorders>
            <w:shd w:val="clear" w:color="auto" w:fill="BED5D7"/>
          </w:tcPr>
          <w:p w14:paraId="1E379F3E" w14:textId="77777777" w:rsidR="00F81016" w:rsidRPr="007A0FEE" w:rsidRDefault="00F81016" w:rsidP="009250F8">
            <w:pPr>
              <w:pStyle w:val="TableBoldRight"/>
              <w:ind w:right="345"/>
            </w:pPr>
            <w:r w:rsidRPr="007A0FEE">
              <w:t>258,428</w:t>
            </w:r>
          </w:p>
        </w:tc>
        <w:tc>
          <w:tcPr>
            <w:tcW w:w="1579" w:type="dxa"/>
            <w:tcBorders>
              <w:top w:val="single" w:sz="4" w:space="0" w:color="008998" w:themeColor="accent1"/>
              <w:bottom w:val="single" w:sz="4" w:space="0" w:color="008998" w:themeColor="accent1"/>
            </w:tcBorders>
            <w:shd w:val="clear" w:color="auto" w:fill="BED5D7"/>
          </w:tcPr>
          <w:p w14:paraId="56E4CFC2" w14:textId="77777777" w:rsidR="00F81016" w:rsidRPr="007A0FEE" w:rsidRDefault="00F81016" w:rsidP="009250F8">
            <w:pPr>
              <w:pStyle w:val="TableBoldRight"/>
              <w:ind w:right="366"/>
            </w:pPr>
            <w:r w:rsidRPr="007A0FEE">
              <w:t>255,145</w:t>
            </w:r>
          </w:p>
        </w:tc>
        <w:tc>
          <w:tcPr>
            <w:tcW w:w="1497" w:type="dxa"/>
            <w:tcBorders>
              <w:top w:val="single" w:sz="4" w:space="0" w:color="008998" w:themeColor="accent1"/>
              <w:bottom w:val="single" w:sz="4" w:space="0" w:color="008998" w:themeColor="accent1"/>
            </w:tcBorders>
            <w:shd w:val="clear" w:color="auto" w:fill="BED5D7"/>
          </w:tcPr>
          <w:p w14:paraId="23033532" w14:textId="77777777" w:rsidR="00F81016" w:rsidRPr="007A0FEE" w:rsidRDefault="00F81016" w:rsidP="009250F8">
            <w:pPr>
              <w:pStyle w:val="TableBoldRight"/>
              <w:ind w:right="366"/>
            </w:pPr>
            <w:r w:rsidRPr="007A0FEE">
              <w:t>248,034</w:t>
            </w:r>
          </w:p>
        </w:tc>
        <w:tc>
          <w:tcPr>
            <w:tcW w:w="1513" w:type="dxa"/>
            <w:tcBorders>
              <w:top w:val="single" w:sz="4" w:space="0" w:color="008998" w:themeColor="accent1"/>
              <w:bottom w:val="single" w:sz="4" w:space="0" w:color="008998" w:themeColor="accent1"/>
            </w:tcBorders>
            <w:shd w:val="clear" w:color="auto" w:fill="BED5D7"/>
          </w:tcPr>
          <w:p w14:paraId="4D1C9256" w14:textId="77777777" w:rsidR="00F81016" w:rsidRPr="007A0FEE" w:rsidRDefault="00F81016" w:rsidP="009250F8">
            <w:pPr>
              <w:pStyle w:val="TableBoldRight"/>
              <w:ind w:right="366"/>
            </w:pPr>
            <w:r w:rsidRPr="007A0FEE">
              <w:t>249,901</w:t>
            </w:r>
          </w:p>
        </w:tc>
      </w:tr>
      <w:tr w:rsidR="00F81016" w14:paraId="67E4BE42" w14:textId="77777777" w:rsidTr="27B23E07">
        <w:trPr>
          <w:trHeight w:val="335"/>
        </w:trPr>
        <w:tc>
          <w:tcPr>
            <w:tcW w:w="2402" w:type="dxa"/>
            <w:gridSpan w:val="2"/>
            <w:tcBorders>
              <w:top w:val="single" w:sz="4" w:space="0" w:color="008998" w:themeColor="accent1"/>
              <w:bottom w:val="single" w:sz="4" w:space="0" w:color="008998" w:themeColor="accent1"/>
            </w:tcBorders>
          </w:tcPr>
          <w:p w14:paraId="54829B64" w14:textId="77777777" w:rsidR="00F81016" w:rsidRPr="005D39B7" w:rsidRDefault="00F81016" w:rsidP="00125E2E">
            <w:pPr>
              <w:pStyle w:val="TableParagraph"/>
              <w:rPr>
                <w:rFonts w:cstheme="minorHAnsi"/>
              </w:rPr>
            </w:pPr>
            <w:r w:rsidRPr="005D39B7">
              <w:rPr>
                <w:rFonts w:cstheme="minorHAnsi"/>
              </w:rPr>
              <w:t>Operating</w:t>
            </w:r>
            <w:r w:rsidRPr="005D39B7">
              <w:rPr>
                <w:rFonts w:cstheme="minorHAnsi"/>
                <w:spacing w:val="7"/>
              </w:rPr>
              <w:t xml:space="preserve"> </w:t>
            </w:r>
            <w:r w:rsidRPr="005D39B7">
              <w:rPr>
                <w:rFonts w:cstheme="minorHAnsi"/>
              </w:rPr>
              <w:t>expenditure</w:t>
            </w:r>
          </w:p>
        </w:tc>
        <w:tc>
          <w:tcPr>
            <w:tcW w:w="1432" w:type="dxa"/>
            <w:gridSpan w:val="2"/>
            <w:tcBorders>
              <w:top w:val="single" w:sz="4" w:space="0" w:color="008998" w:themeColor="accent1"/>
              <w:bottom w:val="single" w:sz="4" w:space="0" w:color="008998" w:themeColor="accent1"/>
            </w:tcBorders>
            <w:shd w:val="clear" w:color="auto" w:fill="BED5D7"/>
          </w:tcPr>
          <w:p w14:paraId="31901E93" w14:textId="5A75623A" w:rsidR="00F81016" w:rsidRPr="008A7CF5" w:rsidRDefault="36960CE9" w:rsidP="00D66A7F">
            <w:pPr>
              <w:pStyle w:val="TableRightBl"/>
            </w:pPr>
            <w:r>
              <w:t>14</w:t>
            </w:r>
            <w:r w:rsidR="00020549">
              <w:t>0,849</w:t>
            </w:r>
          </w:p>
        </w:tc>
        <w:tc>
          <w:tcPr>
            <w:tcW w:w="1471" w:type="dxa"/>
            <w:gridSpan w:val="2"/>
            <w:tcBorders>
              <w:top w:val="single" w:sz="4" w:space="0" w:color="008998" w:themeColor="accent1"/>
              <w:bottom w:val="single" w:sz="4" w:space="0" w:color="008998" w:themeColor="accent1"/>
            </w:tcBorders>
          </w:tcPr>
          <w:p w14:paraId="00F1BFAE" w14:textId="545B8194" w:rsidR="00F81016" w:rsidRDefault="00F81016" w:rsidP="00D66A7F">
            <w:pPr>
              <w:pStyle w:val="TableRightBl"/>
              <w:rPr>
                <w:w w:val="95"/>
              </w:rPr>
            </w:pPr>
            <w:r>
              <w:t>122,</w:t>
            </w:r>
            <w:r w:rsidR="00EA266D">
              <w:t>564</w:t>
            </w:r>
          </w:p>
        </w:tc>
        <w:tc>
          <w:tcPr>
            <w:tcW w:w="1579" w:type="dxa"/>
            <w:tcBorders>
              <w:top w:val="single" w:sz="4" w:space="0" w:color="008998" w:themeColor="accent1"/>
              <w:bottom w:val="single" w:sz="4" w:space="0" w:color="008998" w:themeColor="accent1"/>
            </w:tcBorders>
          </w:tcPr>
          <w:p w14:paraId="55531442" w14:textId="77777777" w:rsidR="00F81016" w:rsidRDefault="00F81016" w:rsidP="00D66A7F">
            <w:pPr>
              <w:pStyle w:val="TableRightBl"/>
            </w:pPr>
            <w:r>
              <w:rPr>
                <w:w w:val="95"/>
              </w:rPr>
              <w:t>118,713</w:t>
            </w:r>
          </w:p>
        </w:tc>
        <w:tc>
          <w:tcPr>
            <w:tcW w:w="1497" w:type="dxa"/>
            <w:tcBorders>
              <w:top w:val="single" w:sz="4" w:space="0" w:color="008998" w:themeColor="accent1"/>
              <w:bottom w:val="single" w:sz="4" w:space="0" w:color="008998" w:themeColor="accent1"/>
            </w:tcBorders>
          </w:tcPr>
          <w:p w14:paraId="6F3CFB98" w14:textId="77777777" w:rsidR="00F81016" w:rsidRDefault="00F81016" w:rsidP="00D66A7F">
            <w:pPr>
              <w:pStyle w:val="TableRightBl"/>
            </w:pPr>
            <w:r>
              <w:t>105,952</w:t>
            </w:r>
          </w:p>
        </w:tc>
        <w:tc>
          <w:tcPr>
            <w:tcW w:w="1513" w:type="dxa"/>
            <w:tcBorders>
              <w:top w:val="single" w:sz="4" w:space="0" w:color="008998" w:themeColor="accent1"/>
              <w:bottom w:val="single" w:sz="4" w:space="0" w:color="008998" w:themeColor="accent1"/>
            </w:tcBorders>
          </w:tcPr>
          <w:p w14:paraId="118CF6CD" w14:textId="77777777" w:rsidR="00F81016" w:rsidRDefault="00F81016" w:rsidP="00D66A7F">
            <w:pPr>
              <w:pStyle w:val="TableRightBl"/>
            </w:pPr>
            <w:r>
              <w:rPr>
                <w:w w:val="95"/>
              </w:rPr>
              <w:t>107,271</w:t>
            </w:r>
          </w:p>
        </w:tc>
      </w:tr>
      <w:tr w:rsidR="00F81016" w14:paraId="0F42A51A" w14:textId="77777777" w:rsidTr="27B23E07">
        <w:trPr>
          <w:trHeight w:val="335"/>
        </w:trPr>
        <w:tc>
          <w:tcPr>
            <w:tcW w:w="2402" w:type="dxa"/>
            <w:gridSpan w:val="2"/>
            <w:tcBorders>
              <w:top w:val="single" w:sz="4" w:space="0" w:color="008998" w:themeColor="accent1"/>
              <w:bottom w:val="single" w:sz="4" w:space="0" w:color="008998" w:themeColor="accent1"/>
            </w:tcBorders>
          </w:tcPr>
          <w:p w14:paraId="4D63D520" w14:textId="77777777" w:rsidR="00F81016" w:rsidRPr="005D39B7" w:rsidRDefault="00F81016" w:rsidP="00125E2E">
            <w:pPr>
              <w:pStyle w:val="TableParagraph"/>
              <w:rPr>
                <w:rFonts w:cstheme="minorHAnsi"/>
              </w:rPr>
            </w:pPr>
            <w:r w:rsidRPr="005D39B7">
              <w:rPr>
                <w:rFonts w:cstheme="minorHAnsi"/>
              </w:rPr>
              <w:t>Depreciation</w:t>
            </w:r>
            <w:r w:rsidRPr="005D39B7">
              <w:rPr>
                <w:rFonts w:cstheme="minorHAnsi"/>
                <w:spacing w:val="7"/>
              </w:rPr>
              <w:t xml:space="preserve"> </w:t>
            </w:r>
            <w:r w:rsidRPr="005D39B7">
              <w:rPr>
                <w:rFonts w:cstheme="minorHAnsi"/>
                <w:spacing w:val="-2"/>
              </w:rPr>
              <w:t>expenditure</w:t>
            </w:r>
          </w:p>
        </w:tc>
        <w:tc>
          <w:tcPr>
            <w:tcW w:w="1432" w:type="dxa"/>
            <w:gridSpan w:val="2"/>
            <w:tcBorders>
              <w:top w:val="single" w:sz="4" w:space="0" w:color="008998" w:themeColor="accent1"/>
              <w:bottom w:val="single" w:sz="4" w:space="0" w:color="008998" w:themeColor="accent1"/>
            </w:tcBorders>
            <w:shd w:val="clear" w:color="auto" w:fill="BED5D7"/>
          </w:tcPr>
          <w:p w14:paraId="09F3FCBA" w14:textId="2AB190D8" w:rsidR="00F81016" w:rsidRPr="008A7CF5" w:rsidRDefault="6A0997F2" w:rsidP="00D66A7F">
            <w:pPr>
              <w:pStyle w:val="TableRightBl"/>
            </w:pPr>
            <w:r>
              <w:t>82,88</w:t>
            </w:r>
            <w:r w:rsidR="006F6FB2">
              <w:t>7</w:t>
            </w:r>
          </w:p>
        </w:tc>
        <w:tc>
          <w:tcPr>
            <w:tcW w:w="1471" w:type="dxa"/>
            <w:gridSpan w:val="2"/>
            <w:tcBorders>
              <w:top w:val="single" w:sz="4" w:space="0" w:color="008998" w:themeColor="accent1"/>
              <w:bottom w:val="single" w:sz="4" w:space="0" w:color="008998" w:themeColor="accent1"/>
            </w:tcBorders>
          </w:tcPr>
          <w:p w14:paraId="703325B6" w14:textId="77777777" w:rsidR="00F81016" w:rsidRDefault="00F81016" w:rsidP="00D66A7F">
            <w:pPr>
              <w:pStyle w:val="TableRightBl"/>
            </w:pPr>
            <w:r>
              <w:t>78,128</w:t>
            </w:r>
          </w:p>
        </w:tc>
        <w:tc>
          <w:tcPr>
            <w:tcW w:w="1579" w:type="dxa"/>
            <w:tcBorders>
              <w:top w:val="single" w:sz="4" w:space="0" w:color="008998" w:themeColor="accent1"/>
              <w:bottom w:val="single" w:sz="4" w:space="0" w:color="008998" w:themeColor="accent1"/>
            </w:tcBorders>
          </w:tcPr>
          <w:p w14:paraId="753AB585" w14:textId="77777777" w:rsidR="00F81016" w:rsidRDefault="00F81016" w:rsidP="00D66A7F">
            <w:pPr>
              <w:pStyle w:val="TableRightBl"/>
            </w:pPr>
            <w:r>
              <w:t>72,720</w:t>
            </w:r>
          </w:p>
        </w:tc>
        <w:tc>
          <w:tcPr>
            <w:tcW w:w="1497" w:type="dxa"/>
            <w:tcBorders>
              <w:top w:val="single" w:sz="4" w:space="0" w:color="008998" w:themeColor="accent1"/>
              <w:bottom w:val="single" w:sz="4" w:space="0" w:color="008998" w:themeColor="accent1"/>
            </w:tcBorders>
          </w:tcPr>
          <w:p w14:paraId="685299A3" w14:textId="77777777" w:rsidR="00F81016" w:rsidRDefault="00F81016" w:rsidP="00D66A7F">
            <w:pPr>
              <w:pStyle w:val="TableRightBl"/>
            </w:pPr>
            <w:r>
              <w:t>73,839</w:t>
            </w:r>
          </w:p>
        </w:tc>
        <w:tc>
          <w:tcPr>
            <w:tcW w:w="1513" w:type="dxa"/>
            <w:tcBorders>
              <w:top w:val="single" w:sz="4" w:space="0" w:color="008998" w:themeColor="accent1"/>
              <w:bottom w:val="single" w:sz="4" w:space="0" w:color="008998" w:themeColor="accent1"/>
            </w:tcBorders>
          </w:tcPr>
          <w:p w14:paraId="43DCF8D4" w14:textId="77777777" w:rsidR="00F81016" w:rsidRDefault="00F81016" w:rsidP="00D66A7F">
            <w:pPr>
              <w:pStyle w:val="TableRightBl"/>
            </w:pPr>
            <w:r>
              <w:t>70,816</w:t>
            </w:r>
          </w:p>
        </w:tc>
      </w:tr>
      <w:tr w:rsidR="00F81016" w14:paraId="33D3AB99" w14:textId="77777777" w:rsidTr="27B23E07">
        <w:trPr>
          <w:trHeight w:val="335"/>
        </w:trPr>
        <w:tc>
          <w:tcPr>
            <w:tcW w:w="2402" w:type="dxa"/>
            <w:gridSpan w:val="2"/>
            <w:tcBorders>
              <w:top w:val="single" w:sz="4" w:space="0" w:color="008998" w:themeColor="accent1"/>
              <w:bottom w:val="single" w:sz="4" w:space="0" w:color="008998" w:themeColor="accent1"/>
            </w:tcBorders>
          </w:tcPr>
          <w:p w14:paraId="0AC47FE2" w14:textId="77777777" w:rsidR="00F81016" w:rsidRPr="005D39B7" w:rsidRDefault="00F81016" w:rsidP="00125E2E">
            <w:pPr>
              <w:pStyle w:val="TableParagraph"/>
              <w:rPr>
                <w:rFonts w:cstheme="minorHAnsi"/>
              </w:rPr>
            </w:pPr>
            <w:r w:rsidRPr="005D39B7">
              <w:rPr>
                <w:rFonts w:cstheme="minorHAnsi"/>
              </w:rPr>
              <w:t>Finance</w:t>
            </w:r>
            <w:r w:rsidRPr="005D39B7">
              <w:rPr>
                <w:rFonts w:cstheme="minorHAnsi"/>
                <w:spacing w:val="-7"/>
              </w:rPr>
              <w:t xml:space="preserve"> </w:t>
            </w:r>
            <w:r w:rsidRPr="005D39B7">
              <w:rPr>
                <w:rFonts w:cstheme="minorHAnsi"/>
              </w:rPr>
              <w:t>costs</w:t>
            </w:r>
          </w:p>
        </w:tc>
        <w:tc>
          <w:tcPr>
            <w:tcW w:w="1432" w:type="dxa"/>
            <w:gridSpan w:val="2"/>
            <w:tcBorders>
              <w:top w:val="single" w:sz="4" w:space="0" w:color="008998" w:themeColor="accent1"/>
              <w:bottom w:val="single" w:sz="4" w:space="0" w:color="008998" w:themeColor="accent1"/>
            </w:tcBorders>
            <w:shd w:val="clear" w:color="auto" w:fill="BED5D7"/>
          </w:tcPr>
          <w:p w14:paraId="2F6AC5BD" w14:textId="077E0EB6" w:rsidR="00F81016" w:rsidRPr="008A7CF5" w:rsidRDefault="4C560DF0" w:rsidP="00D66A7F">
            <w:pPr>
              <w:pStyle w:val="TableRightBl"/>
            </w:pPr>
            <w:r>
              <w:t>35,</w:t>
            </w:r>
            <w:r w:rsidR="006F6FB2">
              <w:t>307</w:t>
            </w:r>
          </w:p>
        </w:tc>
        <w:tc>
          <w:tcPr>
            <w:tcW w:w="1471" w:type="dxa"/>
            <w:gridSpan w:val="2"/>
            <w:tcBorders>
              <w:top w:val="single" w:sz="4" w:space="0" w:color="008998" w:themeColor="accent1"/>
              <w:bottom w:val="single" w:sz="4" w:space="0" w:color="008998" w:themeColor="accent1"/>
            </w:tcBorders>
          </w:tcPr>
          <w:p w14:paraId="2E30A5D3" w14:textId="77777777" w:rsidR="00F81016" w:rsidRDefault="00F81016" w:rsidP="00D66A7F">
            <w:pPr>
              <w:pStyle w:val="TableRightBl"/>
            </w:pPr>
            <w:r>
              <w:t>31,905</w:t>
            </w:r>
          </w:p>
        </w:tc>
        <w:tc>
          <w:tcPr>
            <w:tcW w:w="1579" w:type="dxa"/>
            <w:tcBorders>
              <w:top w:val="single" w:sz="4" w:space="0" w:color="008998" w:themeColor="accent1"/>
              <w:bottom w:val="single" w:sz="4" w:space="0" w:color="008998" w:themeColor="accent1"/>
            </w:tcBorders>
          </w:tcPr>
          <w:p w14:paraId="1B56520B" w14:textId="77777777" w:rsidR="00F81016" w:rsidRDefault="00F81016" w:rsidP="00D66A7F">
            <w:pPr>
              <w:pStyle w:val="TableRightBl"/>
            </w:pPr>
            <w:r>
              <w:t>32,855</w:t>
            </w:r>
          </w:p>
        </w:tc>
        <w:tc>
          <w:tcPr>
            <w:tcW w:w="1497" w:type="dxa"/>
            <w:tcBorders>
              <w:top w:val="single" w:sz="4" w:space="0" w:color="008998" w:themeColor="accent1"/>
              <w:bottom w:val="single" w:sz="4" w:space="0" w:color="008998" w:themeColor="accent1"/>
            </w:tcBorders>
          </w:tcPr>
          <w:p w14:paraId="599620EC" w14:textId="77777777" w:rsidR="00F81016" w:rsidRDefault="00F81016" w:rsidP="00D66A7F">
            <w:pPr>
              <w:pStyle w:val="TableRightBl"/>
            </w:pPr>
            <w:r>
              <w:t>35,018</w:t>
            </w:r>
          </w:p>
        </w:tc>
        <w:tc>
          <w:tcPr>
            <w:tcW w:w="1513" w:type="dxa"/>
            <w:tcBorders>
              <w:top w:val="single" w:sz="4" w:space="0" w:color="008998" w:themeColor="accent1"/>
              <w:bottom w:val="single" w:sz="4" w:space="0" w:color="008998" w:themeColor="accent1"/>
            </w:tcBorders>
          </w:tcPr>
          <w:p w14:paraId="6F79EF06" w14:textId="77777777" w:rsidR="00F81016" w:rsidRDefault="00F81016" w:rsidP="00D66A7F">
            <w:pPr>
              <w:pStyle w:val="TableRightBl"/>
            </w:pPr>
            <w:r>
              <w:t>36,845</w:t>
            </w:r>
          </w:p>
        </w:tc>
      </w:tr>
      <w:tr w:rsidR="00F81016" w14:paraId="5B56F69E" w14:textId="77777777" w:rsidTr="27B23E07">
        <w:trPr>
          <w:trHeight w:val="335"/>
        </w:trPr>
        <w:tc>
          <w:tcPr>
            <w:tcW w:w="2402" w:type="dxa"/>
            <w:gridSpan w:val="2"/>
            <w:tcBorders>
              <w:top w:val="single" w:sz="4" w:space="0" w:color="008998" w:themeColor="accent1"/>
              <w:bottom w:val="single" w:sz="4" w:space="0" w:color="008998" w:themeColor="accent1"/>
            </w:tcBorders>
          </w:tcPr>
          <w:p w14:paraId="5A6ACE25" w14:textId="77777777" w:rsidR="00F81016" w:rsidRPr="005D39B7" w:rsidRDefault="00F81016" w:rsidP="00125E2E">
            <w:pPr>
              <w:pStyle w:val="TableParagraph"/>
              <w:rPr>
                <w:rFonts w:cstheme="minorHAnsi"/>
              </w:rPr>
            </w:pPr>
            <w:r w:rsidRPr="005D39B7">
              <w:rPr>
                <w:rFonts w:cstheme="minorHAnsi"/>
                <w:w w:val="105"/>
              </w:rPr>
              <w:t>Other</w:t>
            </w:r>
            <w:r w:rsidRPr="005D39B7">
              <w:rPr>
                <w:rFonts w:cstheme="minorHAnsi"/>
                <w:spacing w:val="-11"/>
                <w:w w:val="105"/>
              </w:rPr>
              <w:t xml:space="preserve"> </w:t>
            </w:r>
            <w:r w:rsidRPr="005D39B7">
              <w:rPr>
                <w:rFonts w:cstheme="minorHAnsi"/>
                <w:w w:val="105"/>
              </w:rPr>
              <w:t>expenditure</w:t>
            </w:r>
          </w:p>
        </w:tc>
        <w:tc>
          <w:tcPr>
            <w:tcW w:w="1432" w:type="dxa"/>
            <w:gridSpan w:val="2"/>
            <w:tcBorders>
              <w:top w:val="single" w:sz="4" w:space="0" w:color="008998" w:themeColor="accent1"/>
              <w:bottom w:val="single" w:sz="4" w:space="0" w:color="008998" w:themeColor="accent1"/>
            </w:tcBorders>
            <w:shd w:val="clear" w:color="auto" w:fill="BED5D7"/>
          </w:tcPr>
          <w:p w14:paraId="4E7338CF" w14:textId="18DB3045" w:rsidR="00F81016" w:rsidRPr="008A7CF5" w:rsidRDefault="00C1430E" w:rsidP="00D66A7F">
            <w:pPr>
              <w:pStyle w:val="TableRightBl"/>
            </w:pPr>
            <w:r>
              <w:t>10,</w:t>
            </w:r>
            <w:r w:rsidR="0047279C">
              <w:t>206</w:t>
            </w:r>
          </w:p>
        </w:tc>
        <w:tc>
          <w:tcPr>
            <w:tcW w:w="1471" w:type="dxa"/>
            <w:gridSpan w:val="2"/>
            <w:tcBorders>
              <w:top w:val="single" w:sz="4" w:space="0" w:color="008998" w:themeColor="accent1"/>
              <w:bottom w:val="single" w:sz="4" w:space="0" w:color="008998" w:themeColor="accent1"/>
            </w:tcBorders>
          </w:tcPr>
          <w:p w14:paraId="35572F19" w14:textId="09AB917A" w:rsidR="00F81016" w:rsidRDefault="00F81016" w:rsidP="00D66A7F">
            <w:pPr>
              <w:pStyle w:val="TableRightBl"/>
              <w:rPr>
                <w:w w:val="90"/>
              </w:rPr>
            </w:pPr>
            <w:r>
              <w:t>1</w:t>
            </w:r>
            <w:r w:rsidR="00957ED2">
              <w:t>0,</w:t>
            </w:r>
            <w:r w:rsidR="00823AC0">
              <w:t>872</w:t>
            </w:r>
          </w:p>
        </w:tc>
        <w:tc>
          <w:tcPr>
            <w:tcW w:w="1579" w:type="dxa"/>
            <w:tcBorders>
              <w:top w:val="single" w:sz="4" w:space="0" w:color="008998" w:themeColor="accent1"/>
              <w:bottom w:val="single" w:sz="4" w:space="0" w:color="008998" w:themeColor="accent1"/>
            </w:tcBorders>
          </w:tcPr>
          <w:p w14:paraId="6CB69A03" w14:textId="77777777" w:rsidR="00F81016" w:rsidRDefault="00F81016" w:rsidP="00D66A7F">
            <w:pPr>
              <w:pStyle w:val="TableRightBl"/>
            </w:pPr>
            <w:r>
              <w:rPr>
                <w:w w:val="90"/>
              </w:rPr>
              <w:t>10,119</w:t>
            </w:r>
          </w:p>
        </w:tc>
        <w:tc>
          <w:tcPr>
            <w:tcW w:w="1497" w:type="dxa"/>
            <w:tcBorders>
              <w:top w:val="single" w:sz="4" w:space="0" w:color="008998" w:themeColor="accent1"/>
              <w:bottom w:val="single" w:sz="4" w:space="0" w:color="008998" w:themeColor="accent1"/>
            </w:tcBorders>
          </w:tcPr>
          <w:p w14:paraId="343F4D51" w14:textId="77777777" w:rsidR="00F81016" w:rsidRDefault="00F81016" w:rsidP="00D66A7F">
            <w:pPr>
              <w:pStyle w:val="TableRightBl"/>
            </w:pPr>
            <w:r>
              <w:t>10,801</w:t>
            </w:r>
          </w:p>
        </w:tc>
        <w:tc>
          <w:tcPr>
            <w:tcW w:w="1513" w:type="dxa"/>
            <w:tcBorders>
              <w:top w:val="single" w:sz="4" w:space="0" w:color="008998" w:themeColor="accent1"/>
              <w:bottom w:val="single" w:sz="4" w:space="0" w:color="008998" w:themeColor="accent1"/>
            </w:tcBorders>
          </w:tcPr>
          <w:p w14:paraId="7B85E960" w14:textId="77777777" w:rsidR="00F81016" w:rsidRDefault="00F81016" w:rsidP="00D66A7F">
            <w:pPr>
              <w:pStyle w:val="TableRightBl"/>
            </w:pPr>
            <w:r>
              <w:t>8,719</w:t>
            </w:r>
          </w:p>
        </w:tc>
      </w:tr>
      <w:tr w:rsidR="00F81016" w14:paraId="16772046" w14:textId="77777777" w:rsidTr="27B23E07">
        <w:trPr>
          <w:trHeight w:val="335"/>
        </w:trPr>
        <w:tc>
          <w:tcPr>
            <w:tcW w:w="2402" w:type="dxa"/>
            <w:gridSpan w:val="2"/>
            <w:tcBorders>
              <w:top w:val="single" w:sz="4" w:space="0" w:color="008998" w:themeColor="accent1"/>
              <w:bottom w:val="single" w:sz="4" w:space="0" w:color="008998" w:themeColor="accent1"/>
            </w:tcBorders>
            <w:shd w:val="clear" w:color="auto" w:fill="BED5D7"/>
          </w:tcPr>
          <w:p w14:paraId="323FF739" w14:textId="77777777" w:rsidR="00F81016" w:rsidRPr="005D39B7" w:rsidRDefault="00F81016" w:rsidP="00B53699">
            <w:pPr>
              <w:pStyle w:val="TableBoldLeft"/>
              <w:rPr>
                <w:rFonts w:asciiTheme="minorHAnsi" w:hAnsiTheme="minorHAnsi" w:cstheme="minorHAnsi"/>
              </w:rPr>
            </w:pPr>
            <w:r w:rsidRPr="005D39B7">
              <w:rPr>
                <w:rFonts w:asciiTheme="minorHAnsi" w:hAnsiTheme="minorHAnsi" w:cstheme="minorHAnsi"/>
                <w:spacing w:val="-4"/>
              </w:rPr>
              <w:t>Total</w:t>
            </w:r>
            <w:r w:rsidRPr="005D39B7">
              <w:rPr>
                <w:rFonts w:asciiTheme="minorHAnsi" w:hAnsiTheme="minorHAnsi" w:cstheme="minorHAnsi"/>
                <w:spacing w:val="-1"/>
              </w:rPr>
              <w:t xml:space="preserve"> </w:t>
            </w:r>
            <w:r w:rsidRPr="005D39B7">
              <w:rPr>
                <w:rFonts w:asciiTheme="minorHAnsi" w:hAnsiTheme="minorHAnsi" w:cstheme="minorHAnsi"/>
              </w:rPr>
              <w:t>expenditure</w:t>
            </w:r>
          </w:p>
        </w:tc>
        <w:tc>
          <w:tcPr>
            <w:tcW w:w="1432" w:type="dxa"/>
            <w:gridSpan w:val="2"/>
            <w:tcBorders>
              <w:top w:val="single" w:sz="4" w:space="0" w:color="008998" w:themeColor="accent1"/>
              <w:bottom w:val="single" w:sz="4" w:space="0" w:color="008998" w:themeColor="accent1"/>
            </w:tcBorders>
            <w:shd w:val="clear" w:color="auto" w:fill="BED5D7"/>
          </w:tcPr>
          <w:p w14:paraId="5AFC07CB" w14:textId="6CA60CD0" w:rsidR="00F81016" w:rsidRPr="008A7CF5" w:rsidRDefault="25591BA2" w:rsidP="00B53699">
            <w:pPr>
              <w:pStyle w:val="TableBoldRight"/>
              <w:ind w:right="434"/>
            </w:pPr>
            <w:r>
              <w:t>2</w:t>
            </w:r>
            <w:r w:rsidR="00A211F0">
              <w:t>69</w:t>
            </w:r>
            <w:r>
              <w:t>,</w:t>
            </w:r>
            <w:r w:rsidR="00A211F0">
              <w:t>249</w:t>
            </w:r>
          </w:p>
        </w:tc>
        <w:tc>
          <w:tcPr>
            <w:tcW w:w="1471" w:type="dxa"/>
            <w:gridSpan w:val="2"/>
            <w:tcBorders>
              <w:top w:val="single" w:sz="4" w:space="0" w:color="008998" w:themeColor="accent1"/>
              <w:bottom w:val="single" w:sz="4" w:space="0" w:color="008998" w:themeColor="accent1"/>
            </w:tcBorders>
            <w:shd w:val="clear" w:color="auto" w:fill="BED5D7"/>
          </w:tcPr>
          <w:p w14:paraId="11C3D888" w14:textId="77777777" w:rsidR="00F81016" w:rsidRPr="007A0FEE" w:rsidRDefault="00F81016" w:rsidP="009250F8">
            <w:pPr>
              <w:pStyle w:val="TableBoldRight"/>
              <w:ind w:right="345"/>
            </w:pPr>
            <w:r w:rsidRPr="007A0FEE">
              <w:t>243,469</w:t>
            </w:r>
          </w:p>
        </w:tc>
        <w:tc>
          <w:tcPr>
            <w:tcW w:w="1579" w:type="dxa"/>
            <w:tcBorders>
              <w:top w:val="single" w:sz="4" w:space="0" w:color="008998" w:themeColor="accent1"/>
              <w:bottom w:val="single" w:sz="4" w:space="0" w:color="008998" w:themeColor="accent1"/>
            </w:tcBorders>
            <w:shd w:val="clear" w:color="auto" w:fill="BED5D7"/>
          </w:tcPr>
          <w:p w14:paraId="21568E75" w14:textId="77777777" w:rsidR="00F81016" w:rsidRPr="007A0FEE" w:rsidRDefault="00F81016" w:rsidP="009250F8">
            <w:pPr>
              <w:pStyle w:val="TableBoldRight"/>
              <w:ind w:right="345"/>
            </w:pPr>
            <w:r w:rsidRPr="007A0FEE">
              <w:t>234,407</w:t>
            </w:r>
          </w:p>
        </w:tc>
        <w:tc>
          <w:tcPr>
            <w:tcW w:w="1497" w:type="dxa"/>
            <w:tcBorders>
              <w:top w:val="single" w:sz="4" w:space="0" w:color="008998" w:themeColor="accent1"/>
              <w:bottom w:val="single" w:sz="4" w:space="0" w:color="008998" w:themeColor="accent1"/>
            </w:tcBorders>
            <w:shd w:val="clear" w:color="auto" w:fill="BED5D7"/>
          </w:tcPr>
          <w:p w14:paraId="10A3E910" w14:textId="77777777" w:rsidR="00F81016" w:rsidRPr="007A0FEE" w:rsidRDefault="00F81016" w:rsidP="009250F8">
            <w:pPr>
              <w:pStyle w:val="TableBoldRight"/>
              <w:ind w:right="307"/>
            </w:pPr>
            <w:r w:rsidRPr="007A0FEE">
              <w:t>225,610</w:t>
            </w:r>
          </w:p>
        </w:tc>
        <w:tc>
          <w:tcPr>
            <w:tcW w:w="1513" w:type="dxa"/>
            <w:tcBorders>
              <w:top w:val="single" w:sz="4" w:space="0" w:color="008998" w:themeColor="accent1"/>
              <w:bottom w:val="single" w:sz="4" w:space="0" w:color="008998" w:themeColor="accent1"/>
            </w:tcBorders>
            <w:shd w:val="clear" w:color="auto" w:fill="BED5D7"/>
          </w:tcPr>
          <w:p w14:paraId="7B30B405" w14:textId="77777777" w:rsidR="00F81016" w:rsidRPr="007A0FEE" w:rsidRDefault="00F81016" w:rsidP="009250F8">
            <w:pPr>
              <w:pStyle w:val="TableBoldRight"/>
              <w:ind w:right="307"/>
            </w:pPr>
            <w:r w:rsidRPr="007A0FEE">
              <w:t>223,651</w:t>
            </w:r>
          </w:p>
        </w:tc>
      </w:tr>
      <w:tr w:rsidR="00F81016" w14:paraId="1758A6D1" w14:textId="77777777" w:rsidTr="27B23E07">
        <w:trPr>
          <w:trHeight w:val="335"/>
        </w:trPr>
        <w:tc>
          <w:tcPr>
            <w:tcW w:w="2402" w:type="dxa"/>
            <w:gridSpan w:val="2"/>
            <w:tcBorders>
              <w:top w:val="single" w:sz="4" w:space="0" w:color="008998" w:themeColor="accent1"/>
              <w:bottom w:val="single" w:sz="4" w:space="0" w:color="008998" w:themeColor="accent1"/>
            </w:tcBorders>
          </w:tcPr>
          <w:p w14:paraId="731DEC07" w14:textId="42075B58" w:rsidR="00F81016" w:rsidRPr="005D39B7" w:rsidRDefault="00F81016" w:rsidP="00125E2E">
            <w:pPr>
              <w:pStyle w:val="TableParagraph"/>
              <w:rPr>
                <w:rFonts w:cstheme="minorHAnsi"/>
              </w:rPr>
            </w:pPr>
            <w:r w:rsidRPr="005D39B7">
              <w:rPr>
                <w:rFonts w:cstheme="minorHAnsi"/>
              </w:rPr>
              <w:t>Net other economic flows</w:t>
            </w:r>
          </w:p>
        </w:tc>
        <w:tc>
          <w:tcPr>
            <w:tcW w:w="1432" w:type="dxa"/>
            <w:gridSpan w:val="2"/>
            <w:tcBorders>
              <w:top w:val="single" w:sz="4" w:space="0" w:color="008998" w:themeColor="accent1"/>
              <w:bottom w:val="single" w:sz="4" w:space="0" w:color="008998" w:themeColor="accent1"/>
            </w:tcBorders>
            <w:shd w:val="clear" w:color="auto" w:fill="BED5D7"/>
          </w:tcPr>
          <w:p w14:paraId="5DF4B723" w14:textId="337BE62E" w:rsidR="00F81016" w:rsidRPr="008A7CF5" w:rsidRDefault="00E24BD4" w:rsidP="00D66A7F">
            <w:pPr>
              <w:pStyle w:val="TableRightBl"/>
            </w:pPr>
            <w:r>
              <w:t>(10,027)</w:t>
            </w:r>
          </w:p>
        </w:tc>
        <w:tc>
          <w:tcPr>
            <w:tcW w:w="1471" w:type="dxa"/>
            <w:gridSpan w:val="2"/>
            <w:tcBorders>
              <w:top w:val="single" w:sz="4" w:space="0" w:color="008998" w:themeColor="accent1"/>
              <w:bottom w:val="single" w:sz="4" w:space="0" w:color="008998" w:themeColor="accent1"/>
            </w:tcBorders>
          </w:tcPr>
          <w:p w14:paraId="10229774" w14:textId="77777777" w:rsidR="00F81016" w:rsidRDefault="00F81016" w:rsidP="00D66A7F">
            <w:pPr>
              <w:pStyle w:val="TableRightBl"/>
            </w:pPr>
            <w:r>
              <w:t>(6,394)</w:t>
            </w:r>
          </w:p>
        </w:tc>
        <w:tc>
          <w:tcPr>
            <w:tcW w:w="1579" w:type="dxa"/>
            <w:tcBorders>
              <w:top w:val="single" w:sz="4" w:space="0" w:color="008998" w:themeColor="accent1"/>
              <w:bottom w:val="single" w:sz="4" w:space="0" w:color="008998" w:themeColor="accent1"/>
            </w:tcBorders>
          </w:tcPr>
          <w:p w14:paraId="1A18F989" w14:textId="77777777" w:rsidR="00F81016" w:rsidRDefault="00F81016" w:rsidP="00D66A7F">
            <w:pPr>
              <w:pStyle w:val="TableRightBl"/>
            </w:pPr>
            <w:r>
              <w:t>4,371</w:t>
            </w:r>
          </w:p>
        </w:tc>
        <w:tc>
          <w:tcPr>
            <w:tcW w:w="1497" w:type="dxa"/>
            <w:tcBorders>
              <w:top w:val="single" w:sz="4" w:space="0" w:color="008998" w:themeColor="accent1"/>
              <w:bottom w:val="single" w:sz="4" w:space="0" w:color="008998" w:themeColor="accent1"/>
            </w:tcBorders>
          </w:tcPr>
          <w:p w14:paraId="4B29BFAE" w14:textId="77777777" w:rsidR="00F81016" w:rsidRDefault="00F81016" w:rsidP="00D66A7F">
            <w:pPr>
              <w:pStyle w:val="TableRightBl"/>
            </w:pPr>
            <w:r>
              <w:t>5,042</w:t>
            </w:r>
          </w:p>
        </w:tc>
        <w:tc>
          <w:tcPr>
            <w:tcW w:w="1513" w:type="dxa"/>
            <w:tcBorders>
              <w:top w:val="single" w:sz="4" w:space="0" w:color="008998" w:themeColor="accent1"/>
              <w:bottom w:val="single" w:sz="4" w:space="0" w:color="008998" w:themeColor="accent1"/>
            </w:tcBorders>
          </w:tcPr>
          <w:p w14:paraId="1BAB57EC" w14:textId="77777777" w:rsidR="00F81016" w:rsidRDefault="00F81016" w:rsidP="00D66A7F">
            <w:pPr>
              <w:pStyle w:val="TableRightBl"/>
            </w:pPr>
            <w:r>
              <w:rPr>
                <w:w w:val="120"/>
              </w:rPr>
              <w:t>n/a</w:t>
            </w:r>
          </w:p>
        </w:tc>
      </w:tr>
      <w:tr w:rsidR="00F81016" w14:paraId="45F25572" w14:textId="77777777" w:rsidTr="27B23E07">
        <w:trPr>
          <w:trHeight w:val="335"/>
        </w:trPr>
        <w:tc>
          <w:tcPr>
            <w:tcW w:w="2402" w:type="dxa"/>
            <w:gridSpan w:val="2"/>
            <w:tcBorders>
              <w:top w:val="single" w:sz="4" w:space="0" w:color="008998" w:themeColor="accent1"/>
              <w:bottom w:val="single" w:sz="4" w:space="0" w:color="008998" w:themeColor="accent1"/>
            </w:tcBorders>
          </w:tcPr>
          <w:p w14:paraId="3F046E9A" w14:textId="77777777" w:rsidR="00F81016" w:rsidRPr="005D39B7" w:rsidRDefault="00F81016" w:rsidP="00125E2E">
            <w:pPr>
              <w:pStyle w:val="TableParagraph"/>
              <w:rPr>
                <w:rFonts w:cstheme="minorHAnsi"/>
              </w:rPr>
            </w:pPr>
            <w:r w:rsidRPr="005D39B7">
              <w:rPr>
                <w:rFonts w:cstheme="minorHAnsi"/>
              </w:rPr>
              <w:t>Net result before tax</w:t>
            </w:r>
          </w:p>
        </w:tc>
        <w:tc>
          <w:tcPr>
            <w:tcW w:w="1432" w:type="dxa"/>
            <w:gridSpan w:val="2"/>
            <w:tcBorders>
              <w:top w:val="single" w:sz="4" w:space="0" w:color="008998" w:themeColor="accent1"/>
              <w:bottom w:val="single" w:sz="4" w:space="0" w:color="008998" w:themeColor="accent1"/>
            </w:tcBorders>
            <w:shd w:val="clear" w:color="auto" w:fill="BED5D7"/>
          </w:tcPr>
          <w:p w14:paraId="2813D925" w14:textId="48071FD0" w:rsidR="00F81016" w:rsidRPr="008A7CF5" w:rsidRDefault="2A2FAE9E" w:rsidP="00D66A7F">
            <w:pPr>
              <w:pStyle w:val="TableRightBl"/>
            </w:pPr>
            <w:r>
              <w:t>1</w:t>
            </w:r>
            <w:r w:rsidR="006239D6">
              <w:t>3,562</w:t>
            </w:r>
          </w:p>
        </w:tc>
        <w:tc>
          <w:tcPr>
            <w:tcW w:w="1471" w:type="dxa"/>
            <w:gridSpan w:val="2"/>
            <w:tcBorders>
              <w:top w:val="single" w:sz="4" w:space="0" w:color="008998" w:themeColor="accent1"/>
              <w:bottom w:val="single" w:sz="4" w:space="0" w:color="008998" w:themeColor="accent1"/>
            </w:tcBorders>
          </w:tcPr>
          <w:p w14:paraId="1C7E3A0F" w14:textId="77777777" w:rsidR="00F81016" w:rsidRDefault="00F81016" w:rsidP="00D66A7F">
            <w:pPr>
              <w:pStyle w:val="TableRightBl"/>
            </w:pPr>
            <w:r>
              <w:t>8,565</w:t>
            </w:r>
          </w:p>
        </w:tc>
        <w:tc>
          <w:tcPr>
            <w:tcW w:w="1579" w:type="dxa"/>
            <w:tcBorders>
              <w:top w:val="single" w:sz="4" w:space="0" w:color="008998" w:themeColor="accent1"/>
              <w:bottom w:val="single" w:sz="4" w:space="0" w:color="008998" w:themeColor="accent1"/>
            </w:tcBorders>
          </w:tcPr>
          <w:p w14:paraId="31860E38" w14:textId="77777777" w:rsidR="00F81016" w:rsidRDefault="00F81016" w:rsidP="00D66A7F">
            <w:pPr>
              <w:pStyle w:val="TableRightBl"/>
            </w:pPr>
            <w:r>
              <w:t>25,109</w:t>
            </w:r>
          </w:p>
        </w:tc>
        <w:tc>
          <w:tcPr>
            <w:tcW w:w="1497" w:type="dxa"/>
            <w:tcBorders>
              <w:top w:val="single" w:sz="4" w:space="0" w:color="008998" w:themeColor="accent1"/>
              <w:bottom w:val="single" w:sz="4" w:space="0" w:color="008998" w:themeColor="accent1"/>
            </w:tcBorders>
          </w:tcPr>
          <w:p w14:paraId="7EDC39BB" w14:textId="77777777" w:rsidR="00F81016" w:rsidRDefault="00F81016" w:rsidP="00D66A7F">
            <w:pPr>
              <w:pStyle w:val="TableRightBl"/>
            </w:pPr>
            <w:r>
              <w:t>27,466</w:t>
            </w:r>
          </w:p>
        </w:tc>
        <w:tc>
          <w:tcPr>
            <w:tcW w:w="1513" w:type="dxa"/>
            <w:tcBorders>
              <w:top w:val="single" w:sz="4" w:space="0" w:color="008998" w:themeColor="accent1"/>
              <w:bottom w:val="single" w:sz="4" w:space="0" w:color="008998" w:themeColor="accent1"/>
            </w:tcBorders>
          </w:tcPr>
          <w:p w14:paraId="619FAE65" w14:textId="77777777" w:rsidR="00F81016" w:rsidRDefault="00F81016" w:rsidP="00D66A7F">
            <w:pPr>
              <w:pStyle w:val="TableRightBl"/>
            </w:pPr>
            <w:r>
              <w:t>26,250</w:t>
            </w:r>
          </w:p>
        </w:tc>
      </w:tr>
      <w:tr w:rsidR="00F81016" w14:paraId="661CBBE0" w14:textId="77777777" w:rsidTr="27B23E07">
        <w:trPr>
          <w:trHeight w:val="335"/>
        </w:trPr>
        <w:tc>
          <w:tcPr>
            <w:tcW w:w="2402" w:type="dxa"/>
            <w:gridSpan w:val="2"/>
            <w:tcBorders>
              <w:top w:val="single" w:sz="4" w:space="0" w:color="008998" w:themeColor="accent1"/>
              <w:bottom w:val="single" w:sz="4" w:space="0" w:color="008998" w:themeColor="accent1"/>
            </w:tcBorders>
          </w:tcPr>
          <w:p w14:paraId="7CC4E0CF" w14:textId="77777777" w:rsidR="00F81016" w:rsidRPr="005D39B7" w:rsidRDefault="00F81016" w:rsidP="00125E2E">
            <w:pPr>
              <w:pStyle w:val="TableParagraph"/>
              <w:rPr>
                <w:rFonts w:cstheme="minorHAnsi"/>
              </w:rPr>
            </w:pPr>
            <w:r w:rsidRPr="005D39B7">
              <w:rPr>
                <w:rFonts w:cstheme="minorHAnsi"/>
              </w:rPr>
              <w:t>Current assets</w:t>
            </w:r>
          </w:p>
        </w:tc>
        <w:tc>
          <w:tcPr>
            <w:tcW w:w="1432" w:type="dxa"/>
            <w:gridSpan w:val="2"/>
            <w:tcBorders>
              <w:top w:val="single" w:sz="4" w:space="0" w:color="008998" w:themeColor="accent1"/>
              <w:bottom w:val="single" w:sz="4" w:space="0" w:color="008998" w:themeColor="accent1"/>
            </w:tcBorders>
            <w:shd w:val="clear" w:color="auto" w:fill="BED5D7"/>
          </w:tcPr>
          <w:p w14:paraId="27F162B5" w14:textId="11695153" w:rsidR="00F81016" w:rsidRPr="008A7CF5" w:rsidRDefault="1FA686BC" w:rsidP="00D66A7F">
            <w:pPr>
              <w:pStyle w:val="TableRightBl"/>
            </w:pPr>
            <w:r>
              <w:t>6</w:t>
            </w:r>
            <w:r w:rsidR="00782A74">
              <w:t>8,</w:t>
            </w:r>
            <w:r w:rsidR="0003005A">
              <w:t>969</w:t>
            </w:r>
          </w:p>
        </w:tc>
        <w:tc>
          <w:tcPr>
            <w:tcW w:w="1471" w:type="dxa"/>
            <w:gridSpan w:val="2"/>
            <w:tcBorders>
              <w:top w:val="single" w:sz="4" w:space="0" w:color="008998" w:themeColor="accent1"/>
              <w:bottom w:val="single" w:sz="4" w:space="0" w:color="008998" w:themeColor="accent1"/>
            </w:tcBorders>
          </w:tcPr>
          <w:p w14:paraId="726476D1" w14:textId="77777777" w:rsidR="00F81016" w:rsidRDefault="00F81016" w:rsidP="00D66A7F">
            <w:pPr>
              <w:pStyle w:val="TableRightBl"/>
            </w:pPr>
            <w:r>
              <w:t>67,403</w:t>
            </w:r>
          </w:p>
        </w:tc>
        <w:tc>
          <w:tcPr>
            <w:tcW w:w="1579" w:type="dxa"/>
            <w:tcBorders>
              <w:top w:val="single" w:sz="4" w:space="0" w:color="008998" w:themeColor="accent1"/>
              <w:bottom w:val="single" w:sz="4" w:space="0" w:color="008998" w:themeColor="accent1"/>
            </w:tcBorders>
          </w:tcPr>
          <w:p w14:paraId="132F318E" w14:textId="77777777" w:rsidR="00F81016" w:rsidRDefault="00F81016" w:rsidP="00D66A7F">
            <w:pPr>
              <w:pStyle w:val="TableRightBl"/>
            </w:pPr>
            <w:r>
              <w:t>65,607</w:t>
            </w:r>
          </w:p>
        </w:tc>
        <w:tc>
          <w:tcPr>
            <w:tcW w:w="1497" w:type="dxa"/>
            <w:tcBorders>
              <w:top w:val="single" w:sz="4" w:space="0" w:color="008998" w:themeColor="accent1"/>
              <w:bottom w:val="single" w:sz="4" w:space="0" w:color="008998" w:themeColor="accent1"/>
            </w:tcBorders>
          </w:tcPr>
          <w:p w14:paraId="148CD15B" w14:textId="77777777" w:rsidR="00F81016" w:rsidRDefault="00F81016" w:rsidP="00D66A7F">
            <w:pPr>
              <w:pStyle w:val="TableRightBl"/>
            </w:pPr>
            <w:r>
              <w:t>72,234</w:t>
            </w:r>
          </w:p>
        </w:tc>
        <w:tc>
          <w:tcPr>
            <w:tcW w:w="1513" w:type="dxa"/>
            <w:tcBorders>
              <w:top w:val="single" w:sz="4" w:space="0" w:color="008998" w:themeColor="accent1"/>
              <w:bottom w:val="single" w:sz="4" w:space="0" w:color="008998" w:themeColor="accent1"/>
            </w:tcBorders>
          </w:tcPr>
          <w:p w14:paraId="79484F72" w14:textId="77777777" w:rsidR="00F81016" w:rsidRDefault="00F81016" w:rsidP="00D66A7F">
            <w:pPr>
              <w:pStyle w:val="TableRightBl"/>
            </w:pPr>
            <w:r>
              <w:t>83,670</w:t>
            </w:r>
          </w:p>
        </w:tc>
      </w:tr>
      <w:tr w:rsidR="00F81016" w14:paraId="5BE14F98" w14:textId="77777777" w:rsidTr="27B23E07">
        <w:trPr>
          <w:trHeight w:val="335"/>
        </w:trPr>
        <w:tc>
          <w:tcPr>
            <w:tcW w:w="2402" w:type="dxa"/>
            <w:gridSpan w:val="2"/>
            <w:tcBorders>
              <w:top w:val="single" w:sz="4" w:space="0" w:color="008998" w:themeColor="accent1"/>
              <w:bottom w:val="single" w:sz="4" w:space="0" w:color="008998" w:themeColor="accent1"/>
            </w:tcBorders>
          </w:tcPr>
          <w:p w14:paraId="77607D21" w14:textId="77777777" w:rsidR="00F81016" w:rsidRPr="005D39B7" w:rsidRDefault="00F81016" w:rsidP="00125E2E">
            <w:pPr>
              <w:pStyle w:val="TableParagraph"/>
              <w:rPr>
                <w:rFonts w:cstheme="minorHAnsi"/>
              </w:rPr>
            </w:pPr>
            <w:r w:rsidRPr="005D39B7">
              <w:rPr>
                <w:rFonts w:cstheme="minorHAnsi"/>
              </w:rPr>
              <w:t>Non-current assets</w:t>
            </w:r>
          </w:p>
        </w:tc>
        <w:tc>
          <w:tcPr>
            <w:tcW w:w="1432" w:type="dxa"/>
            <w:gridSpan w:val="2"/>
            <w:tcBorders>
              <w:top w:val="single" w:sz="4" w:space="0" w:color="008998" w:themeColor="accent1"/>
              <w:bottom w:val="single" w:sz="4" w:space="0" w:color="008998" w:themeColor="accent1"/>
            </w:tcBorders>
            <w:shd w:val="clear" w:color="auto" w:fill="BED5D7"/>
          </w:tcPr>
          <w:p w14:paraId="4BAD4563" w14:textId="17798FBA" w:rsidR="00F81016" w:rsidRPr="008A7CF5" w:rsidRDefault="618F2026" w:rsidP="00D66A7F">
            <w:pPr>
              <w:pStyle w:val="TableRightBl"/>
            </w:pPr>
            <w:r>
              <w:t>3,</w:t>
            </w:r>
            <w:r w:rsidR="001D1DAD">
              <w:t>7</w:t>
            </w:r>
            <w:r w:rsidR="00A1379F">
              <w:t>25,</w:t>
            </w:r>
            <w:r w:rsidR="00007F94">
              <w:t>299</w:t>
            </w:r>
          </w:p>
        </w:tc>
        <w:tc>
          <w:tcPr>
            <w:tcW w:w="1471" w:type="dxa"/>
            <w:gridSpan w:val="2"/>
            <w:tcBorders>
              <w:top w:val="single" w:sz="4" w:space="0" w:color="008998" w:themeColor="accent1"/>
              <w:bottom w:val="single" w:sz="4" w:space="0" w:color="008998" w:themeColor="accent1"/>
            </w:tcBorders>
          </w:tcPr>
          <w:p w14:paraId="514BBE1B" w14:textId="77777777" w:rsidR="00F81016" w:rsidRDefault="00F81016" w:rsidP="00D66A7F">
            <w:pPr>
              <w:pStyle w:val="TableRightBl"/>
            </w:pPr>
            <w:r>
              <w:t>3,643,161</w:t>
            </w:r>
          </w:p>
        </w:tc>
        <w:tc>
          <w:tcPr>
            <w:tcW w:w="1579" w:type="dxa"/>
            <w:tcBorders>
              <w:top w:val="single" w:sz="4" w:space="0" w:color="008998" w:themeColor="accent1"/>
              <w:bottom w:val="single" w:sz="4" w:space="0" w:color="008998" w:themeColor="accent1"/>
            </w:tcBorders>
          </w:tcPr>
          <w:p w14:paraId="61C8F529" w14:textId="77777777" w:rsidR="00F81016" w:rsidRDefault="00F81016" w:rsidP="00D66A7F">
            <w:pPr>
              <w:pStyle w:val="TableRightBl"/>
            </w:pPr>
            <w:r>
              <w:t>3,170,403</w:t>
            </w:r>
          </w:p>
        </w:tc>
        <w:tc>
          <w:tcPr>
            <w:tcW w:w="1497" w:type="dxa"/>
            <w:tcBorders>
              <w:top w:val="single" w:sz="4" w:space="0" w:color="008998" w:themeColor="accent1"/>
              <w:bottom w:val="single" w:sz="4" w:space="0" w:color="008998" w:themeColor="accent1"/>
            </w:tcBorders>
          </w:tcPr>
          <w:p w14:paraId="7572208D" w14:textId="77777777" w:rsidR="00F81016" w:rsidRDefault="00F81016" w:rsidP="00D66A7F">
            <w:pPr>
              <w:pStyle w:val="TableRightBl"/>
            </w:pPr>
            <w:r>
              <w:t>3,139,657</w:t>
            </w:r>
          </w:p>
        </w:tc>
        <w:tc>
          <w:tcPr>
            <w:tcW w:w="1513" w:type="dxa"/>
            <w:tcBorders>
              <w:top w:val="single" w:sz="4" w:space="0" w:color="008998" w:themeColor="accent1"/>
              <w:bottom w:val="single" w:sz="4" w:space="0" w:color="008998" w:themeColor="accent1"/>
            </w:tcBorders>
          </w:tcPr>
          <w:p w14:paraId="3657A853" w14:textId="77777777" w:rsidR="00F81016" w:rsidRDefault="00F81016" w:rsidP="00D66A7F">
            <w:pPr>
              <w:pStyle w:val="TableRightBl"/>
            </w:pPr>
            <w:r>
              <w:t>2,761,023</w:t>
            </w:r>
          </w:p>
        </w:tc>
      </w:tr>
      <w:tr w:rsidR="00F81016" w14:paraId="3D648339" w14:textId="77777777" w:rsidTr="27B23E07">
        <w:trPr>
          <w:trHeight w:val="335"/>
        </w:trPr>
        <w:tc>
          <w:tcPr>
            <w:tcW w:w="2402" w:type="dxa"/>
            <w:gridSpan w:val="2"/>
            <w:tcBorders>
              <w:top w:val="single" w:sz="4" w:space="0" w:color="008998" w:themeColor="accent1"/>
              <w:bottom w:val="single" w:sz="4" w:space="0" w:color="008998" w:themeColor="accent1"/>
            </w:tcBorders>
            <w:shd w:val="clear" w:color="auto" w:fill="BED5D7"/>
          </w:tcPr>
          <w:p w14:paraId="6DB75315" w14:textId="77777777" w:rsidR="00F81016" w:rsidRPr="005D39B7" w:rsidRDefault="00F81016" w:rsidP="00B53699">
            <w:pPr>
              <w:pStyle w:val="TableBoldLeft"/>
              <w:rPr>
                <w:rFonts w:asciiTheme="minorHAnsi" w:hAnsiTheme="minorHAnsi" w:cstheme="minorHAnsi"/>
              </w:rPr>
            </w:pPr>
            <w:r w:rsidRPr="005D39B7">
              <w:rPr>
                <w:rFonts w:asciiTheme="minorHAnsi" w:hAnsiTheme="minorHAnsi" w:cstheme="minorHAnsi"/>
                <w:spacing w:val="-4"/>
              </w:rPr>
              <w:t>Total</w:t>
            </w:r>
            <w:r w:rsidRPr="005D39B7">
              <w:rPr>
                <w:rFonts w:asciiTheme="minorHAnsi" w:hAnsiTheme="minorHAnsi" w:cstheme="minorHAnsi"/>
                <w:spacing w:val="-1"/>
              </w:rPr>
              <w:t xml:space="preserve"> </w:t>
            </w:r>
            <w:r w:rsidRPr="005D39B7">
              <w:rPr>
                <w:rFonts w:asciiTheme="minorHAnsi" w:hAnsiTheme="minorHAnsi" w:cstheme="minorHAnsi"/>
              </w:rPr>
              <w:t>assets</w:t>
            </w:r>
          </w:p>
        </w:tc>
        <w:tc>
          <w:tcPr>
            <w:tcW w:w="1432" w:type="dxa"/>
            <w:gridSpan w:val="2"/>
            <w:tcBorders>
              <w:top w:val="single" w:sz="4" w:space="0" w:color="008998" w:themeColor="accent1"/>
              <w:bottom w:val="single" w:sz="4" w:space="0" w:color="008998" w:themeColor="accent1"/>
            </w:tcBorders>
            <w:shd w:val="clear" w:color="auto" w:fill="BED5D7"/>
          </w:tcPr>
          <w:p w14:paraId="2CFB36CE" w14:textId="111553C5" w:rsidR="00F81016" w:rsidRPr="008A7CF5" w:rsidRDefault="438549B8" w:rsidP="00B53699">
            <w:pPr>
              <w:pStyle w:val="TableBoldRight"/>
              <w:ind w:right="434"/>
            </w:pPr>
            <w:r>
              <w:t>3,</w:t>
            </w:r>
            <w:r w:rsidR="00A0384B">
              <w:t>794,268</w:t>
            </w:r>
          </w:p>
        </w:tc>
        <w:tc>
          <w:tcPr>
            <w:tcW w:w="1471" w:type="dxa"/>
            <w:gridSpan w:val="2"/>
            <w:tcBorders>
              <w:top w:val="single" w:sz="4" w:space="0" w:color="008998" w:themeColor="accent1"/>
              <w:bottom w:val="single" w:sz="4" w:space="0" w:color="008998" w:themeColor="accent1"/>
            </w:tcBorders>
            <w:shd w:val="clear" w:color="auto" w:fill="BED5D7"/>
          </w:tcPr>
          <w:p w14:paraId="3C723F26" w14:textId="77777777" w:rsidR="00F81016" w:rsidRPr="007A0FEE" w:rsidRDefault="00F81016" w:rsidP="009250F8">
            <w:pPr>
              <w:pStyle w:val="TableBoldRight"/>
              <w:ind w:right="345"/>
            </w:pPr>
            <w:r w:rsidRPr="007A0FEE">
              <w:t>3,710,564</w:t>
            </w:r>
          </w:p>
        </w:tc>
        <w:tc>
          <w:tcPr>
            <w:tcW w:w="1579" w:type="dxa"/>
            <w:tcBorders>
              <w:top w:val="single" w:sz="4" w:space="0" w:color="008998" w:themeColor="accent1"/>
              <w:bottom w:val="single" w:sz="4" w:space="0" w:color="008998" w:themeColor="accent1"/>
            </w:tcBorders>
            <w:shd w:val="clear" w:color="auto" w:fill="BED5D7"/>
          </w:tcPr>
          <w:p w14:paraId="05ED6522" w14:textId="77777777" w:rsidR="00F81016" w:rsidRPr="007A0FEE" w:rsidRDefault="00F81016" w:rsidP="009250F8">
            <w:pPr>
              <w:pStyle w:val="TableBoldRight"/>
              <w:ind w:right="345"/>
            </w:pPr>
            <w:r w:rsidRPr="007A0FEE">
              <w:t>3,236,010</w:t>
            </w:r>
          </w:p>
        </w:tc>
        <w:tc>
          <w:tcPr>
            <w:tcW w:w="1497" w:type="dxa"/>
            <w:tcBorders>
              <w:top w:val="single" w:sz="4" w:space="0" w:color="008998" w:themeColor="accent1"/>
              <w:bottom w:val="single" w:sz="4" w:space="0" w:color="008998" w:themeColor="accent1"/>
            </w:tcBorders>
            <w:shd w:val="clear" w:color="auto" w:fill="BED5D7"/>
          </w:tcPr>
          <w:p w14:paraId="7F4D7209" w14:textId="77777777" w:rsidR="00F81016" w:rsidRPr="007A0FEE" w:rsidRDefault="00F81016" w:rsidP="009250F8">
            <w:pPr>
              <w:pStyle w:val="TableBoldRight"/>
              <w:ind w:right="345"/>
            </w:pPr>
            <w:r w:rsidRPr="007A0FEE">
              <w:t>3,211,891</w:t>
            </w:r>
          </w:p>
        </w:tc>
        <w:tc>
          <w:tcPr>
            <w:tcW w:w="1513" w:type="dxa"/>
            <w:tcBorders>
              <w:top w:val="single" w:sz="4" w:space="0" w:color="008998" w:themeColor="accent1"/>
              <w:bottom w:val="single" w:sz="4" w:space="0" w:color="008998" w:themeColor="accent1"/>
            </w:tcBorders>
            <w:shd w:val="clear" w:color="auto" w:fill="BED5D7"/>
          </w:tcPr>
          <w:p w14:paraId="591CB54F" w14:textId="77777777" w:rsidR="00F81016" w:rsidRPr="007A0FEE" w:rsidRDefault="00F81016" w:rsidP="009250F8">
            <w:pPr>
              <w:pStyle w:val="TableBoldRight"/>
              <w:ind w:right="345"/>
            </w:pPr>
            <w:r w:rsidRPr="007A0FEE">
              <w:t>2,844,693</w:t>
            </w:r>
          </w:p>
        </w:tc>
      </w:tr>
      <w:tr w:rsidR="00F81016" w14:paraId="73AA7DA7" w14:textId="77777777" w:rsidTr="27B23E07">
        <w:trPr>
          <w:trHeight w:val="335"/>
        </w:trPr>
        <w:tc>
          <w:tcPr>
            <w:tcW w:w="2402" w:type="dxa"/>
            <w:gridSpan w:val="2"/>
            <w:tcBorders>
              <w:top w:val="single" w:sz="4" w:space="0" w:color="008998" w:themeColor="accent1"/>
              <w:bottom w:val="single" w:sz="4" w:space="0" w:color="008998" w:themeColor="accent1"/>
            </w:tcBorders>
          </w:tcPr>
          <w:p w14:paraId="540AEE48" w14:textId="77777777" w:rsidR="00F81016" w:rsidRPr="005D39B7" w:rsidRDefault="00F81016" w:rsidP="00125E2E">
            <w:pPr>
              <w:pStyle w:val="TableParagraph"/>
              <w:rPr>
                <w:rFonts w:cstheme="minorHAnsi"/>
              </w:rPr>
            </w:pPr>
            <w:r w:rsidRPr="005D39B7">
              <w:rPr>
                <w:rFonts w:cstheme="minorHAnsi"/>
              </w:rPr>
              <w:t>Current liabilities</w:t>
            </w:r>
          </w:p>
        </w:tc>
        <w:tc>
          <w:tcPr>
            <w:tcW w:w="1432" w:type="dxa"/>
            <w:gridSpan w:val="2"/>
            <w:tcBorders>
              <w:top w:val="single" w:sz="4" w:space="0" w:color="008998" w:themeColor="accent1"/>
              <w:bottom w:val="single" w:sz="4" w:space="0" w:color="008998" w:themeColor="accent1"/>
            </w:tcBorders>
            <w:shd w:val="clear" w:color="auto" w:fill="BED5D7"/>
          </w:tcPr>
          <w:p w14:paraId="4264326C" w14:textId="43418828" w:rsidR="00F81016" w:rsidRPr="008A7CF5" w:rsidRDefault="1F6B01FC" w:rsidP="00D66A7F">
            <w:pPr>
              <w:pStyle w:val="TableRightBl"/>
            </w:pPr>
            <w:r>
              <w:t>146,</w:t>
            </w:r>
            <w:r w:rsidR="00BD2211">
              <w:t>574</w:t>
            </w:r>
          </w:p>
        </w:tc>
        <w:tc>
          <w:tcPr>
            <w:tcW w:w="1471" w:type="dxa"/>
            <w:gridSpan w:val="2"/>
            <w:tcBorders>
              <w:top w:val="single" w:sz="4" w:space="0" w:color="008998" w:themeColor="accent1"/>
              <w:bottom w:val="single" w:sz="4" w:space="0" w:color="008998" w:themeColor="accent1"/>
            </w:tcBorders>
          </w:tcPr>
          <w:p w14:paraId="18EF3327" w14:textId="77777777" w:rsidR="00F81016" w:rsidRPr="0063259E" w:rsidRDefault="00F81016" w:rsidP="00D66A7F">
            <w:pPr>
              <w:pStyle w:val="TableRightBl"/>
            </w:pPr>
            <w:r>
              <w:rPr>
                <w:w w:val="90"/>
              </w:rPr>
              <w:t>111,979</w:t>
            </w:r>
          </w:p>
        </w:tc>
        <w:tc>
          <w:tcPr>
            <w:tcW w:w="1579" w:type="dxa"/>
            <w:tcBorders>
              <w:top w:val="single" w:sz="4" w:space="0" w:color="008998" w:themeColor="accent1"/>
              <w:bottom w:val="single" w:sz="4" w:space="0" w:color="008998" w:themeColor="accent1"/>
            </w:tcBorders>
          </w:tcPr>
          <w:p w14:paraId="2B8A1172" w14:textId="77777777" w:rsidR="00F81016" w:rsidRPr="0063259E" w:rsidRDefault="00F81016" w:rsidP="00D66A7F">
            <w:pPr>
              <w:pStyle w:val="TableRightBl"/>
            </w:pPr>
            <w:r w:rsidRPr="0063259E">
              <w:t>104,484</w:t>
            </w:r>
          </w:p>
        </w:tc>
        <w:tc>
          <w:tcPr>
            <w:tcW w:w="1497" w:type="dxa"/>
            <w:tcBorders>
              <w:top w:val="single" w:sz="4" w:space="0" w:color="008998" w:themeColor="accent1"/>
              <w:bottom w:val="single" w:sz="4" w:space="0" w:color="008998" w:themeColor="accent1"/>
            </w:tcBorders>
          </w:tcPr>
          <w:p w14:paraId="6ACC17AE" w14:textId="77777777" w:rsidR="00F81016" w:rsidRPr="0063259E" w:rsidRDefault="00F81016" w:rsidP="00D66A7F">
            <w:pPr>
              <w:pStyle w:val="TableRightBl"/>
            </w:pPr>
            <w:r w:rsidRPr="0063259E">
              <w:t>107,111</w:t>
            </w:r>
          </w:p>
        </w:tc>
        <w:tc>
          <w:tcPr>
            <w:tcW w:w="1513" w:type="dxa"/>
            <w:tcBorders>
              <w:top w:val="single" w:sz="4" w:space="0" w:color="008998" w:themeColor="accent1"/>
              <w:bottom w:val="single" w:sz="4" w:space="0" w:color="008998" w:themeColor="accent1"/>
            </w:tcBorders>
          </w:tcPr>
          <w:p w14:paraId="32B5632D" w14:textId="77777777" w:rsidR="00F81016" w:rsidRPr="0063259E" w:rsidRDefault="00F81016" w:rsidP="00D66A7F">
            <w:pPr>
              <w:pStyle w:val="TableRightBl"/>
            </w:pPr>
            <w:r w:rsidRPr="0063259E">
              <w:t>111,301</w:t>
            </w:r>
          </w:p>
        </w:tc>
      </w:tr>
      <w:tr w:rsidR="00F81016" w14:paraId="2B6A83B5" w14:textId="77777777" w:rsidTr="27B23E07">
        <w:trPr>
          <w:trHeight w:val="335"/>
        </w:trPr>
        <w:tc>
          <w:tcPr>
            <w:tcW w:w="2402" w:type="dxa"/>
            <w:gridSpan w:val="2"/>
            <w:tcBorders>
              <w:top w:val="single" w:sz="4" w:space="0" w:color="008998" w:themeColor="accent1"/>
              <w:bottom w:val="single" w:sz="4" w:space="0" w:color="008998" w:themeColor="accent1"/>
            </w:tcBorders>
          </w:tcPr>
          <w:p w14:paraId="6EA3545E" w14:textId="77777777" w:rsidR="00F81016" w:rsidRPr="005D39B7" w:rsidRDefault="00F81016" w:rsidP="00125E2E">
            <w:pPr>
              <w:pStyle w:val="TableParagraph"/>
              <w:rPr>
                <w:rFonts w:cstheme="minorHAnsi"/>
              </w:rPr>
            </w:pPr>
            <w:r w:rsidRPr="005D39B7">
              <w:rPr>
                <w:rFonts w:cstheme="minorHAnsi"/>
              </w:rPr>
              <w:t>Non-current liabilities</w:t>
            </w:r>
          </w:p>
        </w:tc>
        <w:tc>
          <w:tcPr>
            <w:tcW w:w="1432" w:type="dxa"/>
            <w:gridSpan w:val="2"/>
            <w:tcBorders>
              <w:top w:val="single" w:sz="4" w:space="0" w:color="008998" w:themeColor="accent1"/>
              <w:bottom w:val="single" w:sz="4" w:space="0" w:color="008998" w:themeColor="accent1"/>
            </w:tcBorders>
            <w:shd w:val="clear" w:color="auto" w:fill="BED5D7"/>
          </w:tcPr>
          <w:p w14:paraId="0AE89F26" w14:textId="7C31D90A" w:rsidR="00F81016" w:rsidRPr="008A7CF5" w:rsidRDefault="69B45B2D" w:rsidP="00D66A7F">
            <w:pPr>
              <w:pStyle w:val="TableRightBl"/>
            </w:pPr>
            <w:r>
              <w:t>1</w:t>
            </w:r>
            <w:r w:rsidR="00FD4CE0">
              <w:t>,224</w:t>
            </w:r>
            <w:r w:rsidR="00B009BA">
              <w:t>,937</w:t>
            </w:r>
          </w:p>
        </w:tc>
        <w:tc>
          <w:tcPr>
            <w:tcW w:w="1471" w:type="dxa"/>
            <w:gridSpan w:val="2"/>
            <w:tcBorders>
              <w:top w:val="single" w:sz="4" w:space="0" w:color="008998" w:themeColor="accent1"/>
              <w:bottom w:val="single" w:sz="4" w:space="0" w:color="008998" w:themeColor="accent1"/>
            </w:tcBorders>
          </w:tcPr>
          <w:p w14:paraId="192E382B" w14:textId="77777777" w:rsidR="00F81016" w:rsidRPr="0063259E" w:rsidRDefault="00F81016" w:rsidP="00D66A7F">
            <w:pPr>
              <w:pStyle w:val="TableRightBl"/>
            </w:pPr>
            <w:r>
              <w:t>1,184,303</w:t>
            </w:r>
          </w:p>
        </w:tc>
        <w:tc>
          <w:tcPr>
            <w:tcW w:w="1579" w:type="dxa"/>
            <w:tcBorders>
              <w:top w:val="single" w:sz="4" w:space="0" w:color="008998" w:themeColor="accent1"/>
              <w:bottom w:val="single" w:sz="4" w:space="0" w:color="008998" w:themeColor="accent1"/>
            </w:tcBorders>
          </w:tcPr>
          <w:p w14:paraId="1D2D886A" w14:textId="77777777" w:rsidR="00F81016" w:rsidRPr="0063259E" w:rsidRDefault="00F81016" w:rsidP="00D66A7F">
            <w:pPr>
              <w:pStyle w:val="TableRightBl"/>
            </w:pPr>
            <w:r w:rsidRPr="0063259E">
              <w:t>1,015,589</w:t>
            </w:r>
          </w:p>
        </w:tc>
        <w:tc>
          <w:tcPr>
            <w:tcW w:w="1497" w:type="dxa"/>
            <w:tcBorders>
              <w:top w:val="single" w:sz="4" w:space="0" w:color="008998" w:themeColor="accent1"/>
              <w:bottom w:val="single" w:sz="4" w:space="0" w:color="008998" w:themeColor="accent1"/>
            </w:tcBorders>
          </w:tcPr>
          <w:p w14:paraId="76D70639" w14:textId="77777777" w:rsidR="00F81016" w:rsidRPr="0063259E" w:rsidRDefault="00F81016" w:rsidP="00D66A7F">
            <w:pPr>
              <w:pStyle w:val="TableRightBl"/>
            </w:pPr>
            <w:r w:rsidRPr="0063259E">
              <w:t>1,029,591</w:t>
            </w:r>
          </w:p>
        </w:tc>
        <w:tc>
          <w:tcPr>
            <w:tcW w:w="1513" w:type="dxa"/>
            <w:tcBorders>
              <w:top w:val="single" w:sz="4" w:space="0" w:color="008998" w:themeColor="accent1"/>
              <w:bottom w:val="single" w:sz="4" w:space="0" w:color="008998" w:themeColor="accent1"/>
            </w:tcBorders>
          </w:tcPr>
          <w:p w14:paraId="3216AFFE" w14:textId="77777777" w:rsidR="00F81016" w:rsidRPr="0063259E" w:rsidRDefault="00F81016" w:rsidP="00D66A7F">
            <w:pPr>
              <w:pStyle w:val="TableRightBl"/>
            </w:pPr>
            <w:r w:rsidRPr="0063259E">
              <w:t>938,995</w:t>
            </w:r>
          </w:p>
        </w:tc>
      </w:tr>
      <w:tr w:rsidR="00F81016" w14:paraId="35723EE9" w14:textId="77777777" w:rsidTr="27B23E07">
        <w:trPr>
          <w:trHeight w:val="335"/>
        </w:trPr>
        <w:tc>
          <w:tcPr>
            <w:tcW w:w="2402" w:type="dxa"/>
            <w:gridSpan w:val="2"/>
            <w:tcBorders>
              <w:top w:val="single" w:sz="4" w:space="0" w:color="008998" w:themeColor="accent1"/>
              <w:bottom w:val="single" w:sz="4" w:space="0" w:color="008998" w:themeColor="accent1"/>
            </w:tcBorders>
            <w:shd w:val="clear" w:color="auto" w:fill="BED5D7"/>
          </w:tcPr>
          <w:p w14:paraId="304B87D4" w14:textId="77777777" w:rsidR="00F81016" w:rsidRPr="005D39B7" w:rsidRDefault="00F81016" w:rsidP="00B53699">
            <w:pPr>
              <w:pStyle w:val="TableBoldLeft"/>
              <w:rPr>
                <w:rFonts w:asciiTheme="minorHAnsi" w:hAnsiTheme="minorHAnsi" w:cstheme="minorHAnsi"/>
              </w:rPr>
            </w:pPr>
            <w:r w:rsidRPr="005D39B7">
              <w:rPr>
                <w:rFonts w:asciiTheme="minorHAnsi" w:hAnsiTheme="minorHAnsi" w:cstheme="minorHAnsi"/>
                <w:spacing w:val="-4"/>
              </w:rPr>
              <w:t>Total</w:t>
            </w:r>
            <w:r w:rsidRPr="005D39B7">
              <w:rPr>
                <w:rFonts w:asciiTheme="minorHAnsi" w:hAnsiTheme="minorHAnsi" w:cstheme="minorHAnsi"/>
                <w:spacing w:val="-1"/>
              </w:rPr>
              <w:t xml:space="preserve"> </w:t>
            </w:r>
            <w:r w:rsidRPr="005D39B7">
              <w:rPr>
                <w:rFonts w:asciiTheme="minorHAnsi" w:hAnsiTheme="minorHAnsi" w:cstheme="minorHAnsi"/>
              </w:rPr>
              <w:t>liabilities</w:t>
            </w:r>
          </w:p>
        </w:tc>
        <w:tc>
          <w:tcPr>
            <w:tcW w:w="1432" w:type="dxa"/>
            <w:gridSpan w:val="2"/>
            <w:tcBorders>
              <w:top w:val="single" w:sz="4" w:space="0" w:color="008998" w:themeColor="accent1"/>
              <w:bottom w:val="single" w:sz="4" w:space="0" w:color="008998" w:themeColor="accent1"/>
            </w:tcBorders>
            <w:shd w:val="clear" w:color="auto" w:fill="BED5D7"/>
          </w:tcPr>
          <w:p w14:paraId="5CA69805" w14:textId="6DF22648" w:rsidR="00F81016" w:rsidRPr="008A7CF5" w:rsidRDefault="00031DAF" w:rsidP="00B53699">
            <w:pPr>
              <w:pStyle w:val="TableBoldRight"/>
              <w:ind w:right="434"/>
            </w:pPr>
            <w:r>
              <w:t xml:space="preserve">    </w:t>
            </w:r>
            <w:r w:rsidR="69487818">
              <w:t>1,</w:t>
            </w:r>
            <w:r w:rsidR="00AE28F7">
              <w:t>371,511</w:t>
            </w:r>
          </w:p>
        </w:tc>
        <w:tc>
          <w:tcPr>
            <w:tcW w:w="1471" w:type="dxa"/>
            <w:gridSpan w:val="2"/>
            <w:tcBorders>
              <w:top w:val="single" w:sz="4" w:space="0" w:color="008998" w:themeColor="accent1"/>
              <w:bottom w:val="single" w:sz="4" w:space="0" w:color="008998" w:themeColor="accent1"/>
            </w:tcBorders>
            <w:shd w:val="clear" w:color="auto" w:fill="BED5D7"/>
          </w:tcPr>
          <w:p w14:paraId="7E22E702" w14:textId="77777777" w:rsidR="00F81016" w:rsidRPr="007A0FEE" w:rsidRDefault="00F81016" w:rsidP="009250F8">
            <w:pPr>
              <w:pStyle w:val="TableBoldRight"/>
              <w:ind w:right="345"/>
            </w:pPr>
            <w:r w:rsidRPr="007A0FEE">
              <w:t>1,296,282</w:t>
            </w:r>
          </w:p>
        </w:tc>
        <w:tc>
          <w:tcPr>
            <w:tcW w:w="1579" w:type="dxa"/>
            <w:tcBorders>
              <w:top w:val="single" w:sz="4" w:space="0" w:color="008998" w:themeColor="accent1"/>
              <w:bottom w:val="single" w:sz="4" w:space="0" w:color="008998" w:themeColor="accent1"/>
            </w:tcBorders>
            <w:shd w:val="clear" w:color="auto" w:fill="BED5D7"/>
          </w:tcPr>
          <w:p w14:paraId="1C0526D9" w14:textId="77777777" w:rsidR="00F81016" w:rsidRPr="007A0FEE" w:rsidRDefault="00F81016" w:rsidP="009250F8">
            <w:pPr>
              <w:pStyle w:val="TableBoldRight"/>
              <w:ind w:right="345"/>
            </w:pPr>
            <w:r w:rsidRPr="007A0FEE">
              <w:t>1,119,073</w:t>
            </w:r>
          </w:p>
        </w:tc>
        <w:tc>
          <w:tcPr>
            <w:tcW w:w="1497" w:type="dxa"/>
            <w:tcBorders>
              <w:top w:val="single" w:sz="4" w:space="0" w:color="008998" w:themeColor="accent1"/>
              <w:bottom w:val="single" w:sz="4" w:space="0" w:color="008998" w:themeColor="accent1"/>
            </w:tcBorders>
            <w:shd w:val="clear" w:color="auto" w:fill="BED5D7"/>
          </w:tcPr>
          <w:p w14:paraId="0CB014B3" w14:textId="77777777" w:rsidR="00F81016" w:rsidRPr="007A0FEE" w:rsidRDefault="00F81016" w:rsidP="009250F8">
            <w:pPr>
              <w:pStyle w:val="TableBoldRight"/>
              <w:ind w:right="345"/>
            </w:pPr>
            <w:r w:rsidRPr="007A0FEE">
              <w:t>1,136,702</w:t>
            </w:r>
          </w:p>
        </w:tc>
        <w:tc>
          <w:tcPr>
            <w:tcW w:w="1513" w:type="dxa"/>
            <w:tcBorders>
              <w:top w:val="single" w:sz="4" w:space="0" w:color="008998" w:themeColor="accent1"/>
              <w:bottom w:val="single" w:sz="4" w:space="0" w:color="008998" w:themeColor="accent1"/>
            </w:tcBorders>
            <w:shd w:val="clear" w:color="auto" w:fill="BED5D7"/>
          </w:tcPr>
          <w:p w14:paraId="5A16BD8A" w14:textId="77777777" w:rsidR="00F81016" w:rsidRPr="007A0FEE" w:rsidRDefault="00F81016" w:rsidP="009250F8">
            <w:pPr>
              <w:pStyle w:val="TableBoldRight"/>
              <w:ind w:right="345"/>
            </w:pPr>
            <w:r w:rsidRPr="007A0FEE">
              <w:t>1,050,296</w:t>
            </w:r>
          </w:p>
        </w:tc>
      </w:tr>
      <w:tr w:rsidR="00F81016" w14:paraId="66F263C4" w14:textId="77777777" w:rsidTr="27B23E07">
        <w:trPr>
          <w:trHeight w:val="335"/>
        </w:trPr>
        <w:tc>
          <w:tcPr>
            <w:tcW w:w="2402" w:type="dxa"/>
            <w:gridSpan w:val="2"/>
            <w:tcBorders>
              <w:top w:val="single" w:sz="4" w:space="0" w:color="008998" w:themeColor="accent1"/>
              <w:bottom w:val="single" w:sz="4" w:space="0" w:color="008998" w:themeColor="accent1"/>
            </w:tcBorders>
          </w:tcPr>
          <w:p w14:paraId="7AE43A12" w14:textId="77777777" w:rsidR="00F81016" w:rsidRPr="005D39B7" w:rsidRDefault="00F81016" w:rsidP="00125E2E">
            <w:pPr>
              <w:pStyle w:val="TableParagraph"/>
              <w:rPr>
                <w:rFonts w:cstheme="minorHAnsi"/>
              </w:rPr>
            </w:pPr>
            <w:r w:rsidRPr="005D39B7">
              <w:rPr>
                <w:rFonts w:cstheme="minorHAnsi"/>
              </w:rPr>
              <w:t>Net cash flows from operations</w:t>
            </w:r>
          </w:p>
        </w:tc>
        <w:tc>
          <w:tcPr>
            <w:tcW w:w="1432" w:type="dxa"/>
            <w:gridSpan w:val="2"/>
            <w:tcBorders>
              <w:top w:val="single" w:sz="4" w:space="0" w:color="008998" w:themeColor="accent1"/>
              <w:bottom w:val="single" w:sz="4" w:space="0" w:color="008998" w:themeColor="accent1"/>
            </w:tcBorders>
            <w:shd w:val="clear" w:color="auto" w:fill="BED5D7"/>
          </w:tcPr>
          <w:p w14:paraId="2094C50B" w14:textId="52393F87" w:rsidR="00F81016" w:rsidRPr="008A7CF5" w:rsidRDefault="006A5113" w:rsidP="00D66A7F">
            <w:pPr>
              <w:pStyle w:val="TableRightBl"/>
            </w:pPr>
            <w:r>
              <w:t>86,383</w:t>
            </w:r>
          </w:p>
        </w:tc>
        <w:tc>
          <w:tcPr>
            <w:tcW w:w="1471" w:type="dxa"/>
            <w:gridSpan w:val="2"/>
            <w:tcBorders>
              <w:top w:val="single" w:sz="4" w:space="0" w:color="008998" w:themeColor="accent1"/>
              <w:bottom w:val="single" w:sz="4" w:space="0" w:color="008998" w:themeColor="accent1"/>
            </w:tcBorders>
          </w:tcPr>
          <w:p w14:paraId="0657FE42" w14:textId="77777777" w:rsidR="00F81016" w:rsidRPr="0063259E" w:rsidRDefault="00F81016" w:rsidP="00D66A7F">
            <w:pPr>
              <w:pStyle w:val="TableRightBl"/>
            </w:pPr>
            <w:r>
              <w:t>74,193</w:t>
            </w:r>
          </w:p>
        </w:tc>
        <w:tc>
          <w:tcPr>
            <w:tcW w:w="1579" w:type="dxa"/>
            <w:tcBorders>
              <w:top w:val="single" w:sz="4" w:space="0" w:color="008998" w:themeColor="accent1"/>
              <w:bottom w:val="single" w:sz="4" w:space="0" w:color="008998" w:themeColor="accent1"/>
            </w:tcBorders>
          </w:tcPr>
          <w:p w14:paraId="78C1D37C" w14:textId="77777777" w:rsidR="00F81016" w:rsidRPr="0063259E" w:rsidRDefault="00F81016" w:rsidP="00D66A7F">
            <w:pPr>
              <w:pStyle w:val="TableRightBl"/>
            </w:pPr>
            <w:r w:rsidRPr="0063259E">
              <w:t>49,970</w:t>
            </w:r>
          </w:p>
        </w:tc>
        <w:tc>
          <w:tcPr>
            <w:tcW w:w="1497" w:type="dxa"/>
            <w:tcBorders>
              <w:top w:val="single" w:sz="4" w:space="0" w:color="008998" w:themeColor="accent1"/>
              <w:bottom w:val="single" w:sz="4" w:space="0" w:color="008998" w:themeColor="accent1"/>
            </w:tcBorders>
          </w:tcPr>
          <w:p w14:paraId="3EDB2E03" w14:textId="77777777" w:rsidR="00F81016" w:rsidRPr="0063259E" w:rsidRDefault="00F81016" w:rsidP="00D66A7F">
            <w:pPr>
              <w:pStyle w:val="TableRightBl"/>
            </w:pPr>
            <w:r w:rsidRPr="0063259E">
              <w:t>83,722</w:t>
            </w:r>
          </w:p>
        </w:tc>
        <w:tc>
          <w:tcPr>
            <w:tcW w:w="1513" w:type="dxa"/>
            <w:tcBorders>
              <w:top w:val="single" w:sz="4" w:space="0" w:color="008998" w:themeColor="accent1"/>
              <w:bottom w:val="single" w:sz="4" w:space="0" w:color="008998" w:themeColor="accent1"/>
            </w:tcBorders>
          </w:tcPr>
          <w:p w14:paraId="79810D91" w14:textId="77777777" w:rsidR="00F81016" w:rsidRPr="0063259E" w:rsidRDefault="00F81016" w:rsidP="00D66A7F">
            <w:pPr>
              <w:pStyle w:val="TableRightBl"/>
            </w:pPr>
            <w:r w:rsidRPr="0063259E">
              <w:t>77,699</w:t>
            </w:r>
          </w:p>
        </w:tc>
      </w:tr>
      <w:tr w:rsidR="00F81016" w14:paraId="1A2D9223" w14:textId="77777777" w:rsidTr="27B23E07">
        <w:trPr>
          <w:trHeight w:val="429"/>
        </w:trPr>
        <w:tc>
          <w:tcPr>
            <w:tcW w:w="2402" w:type="dxa"/>
            <w:gridSpan w:val="2"/>
            <w:tcBorders>
              <w:top w:val="single" w:sz="4" w:space="0" w:color="008998" w:themeColor="accent1"/>
              <w:bottom w:val="single" w:sz="4" w:space="0" w:color="008998" w:themeColor="accent1"/>
            </w:tcBorders>
          </w:tcPr>
          <w:p w14:paraId="7BEA4C36" w14:textId="77777777" w:rsidR="00F81016" w:rsidRPr="005D39B7" w:rsidRDefault="00F81016" w:rsidP="00125E2E">
            <w:pPr>
              <w:pStyle w:val="TableParagraph"/>
              <w:rPr>
                <w:rFonts w:cstheme="minorHAnsi"/>
              </w:rPr>
            </w:pPr>
            <w:r w:rsidRPr="005D39B7">
              <w:rPr>
                <w:rFonts w:cstheme="minorHAnsi"/>
              </w:rPr>
              <w:t>Payments for infrastructure, property, plant and equipment</w:t>
            </w:r>
          </w:p>
        </w:tc>
        <w:tc>
          <w:tcPr>
            <w:tcW w:w="1432" w:type="dxa"/>
            <w:gridSpan w:val="2"/>
            <w:tcBorders>
              <w:top w:val="single" w:sz="4" w:space="0" w:color="008998" w:themeColor="accent1"/>
              <w:bottom w:val="single" w:sz="4" w:space="0" w:color="008998" w:themeColor="accent1"/>
            </w:tcBorders>
            <w:shd w:val="clear" w:color="auto" w:fill="BED5D7"/>
          </w:tcPr>
          <w:p w14:paraId="667AB70A" w14:textId="49B212EB" w:rsidR="00F81016" w:rsidRPr="008A7CF5" w:rsidRDefault="76AD1F2B" w:rsidP="00D66A7F">
            <w:pPr>
              <w:pStyle w:val="TableRightBl"/>
            </w:pPr>
            <w:r>
              <w:t>1</w:t>
            </w:r>
            <w:r w:rsidR="00DD1C73">
              <w:t>38,</w:t>
            </w:r>
            <w:r w:rsidR="00B75677">
              <w:t>750</w:t>
            </w:r>
          </w:p>
        </w:tc>
        <w:tc>
          <w:tcPr>
            <w:tcW w:w="1471" w:type="dxa"/>
            <w:gridSpan w:val="2"/>
            <w:tcBorders>
              <w:top w:val="single" w:sz="4" w:space="0" w:color="008998" w:themeColor="accent1"/>
              <w:bottom w:val="single" w:sz="4" w:space="0" w:color="008998" w:themeColor="accent1"/>
            </w:tcBorders>
          </w:tcPr>
          <w:p w14:paraId="0CCCEB8E" w14:textId="77777777" w:rsidR="00F81016" w:rsidRPr="0063259E" w:rsidRDefault="00F81016" w:rsidP="00D66A7F">
            <w:pPr>
              <w:pStyle w:val="TableRightBl"/>
            </w:pPr>
            <w:r>
              <w:rPr>
                <w:w w:val="95"/>
              </w:rPr>
              <w:t>118,159</w:t>
            </w:r>
          </w:p>
        </w:tc>
        <w:tc>
          <w:tcPr>
            <w:tcW w:w="1579" w:type="dxa"/>
            <w:tcBorders>
              <w:top w:val="single" w:sz="4" w:space="0" w:color="008998" w:themeColor="accent1"/>
              <w:bottom w:val="single" w:sz="4" w:space="0" w:color="008998" w:themeColor="accent1"/>
            </w:tcBorders>
          </w:tcPr>
          <w:p w14:paraId="2C754FCC" w14:textId="77777777" w:rsidR="00F81016" w:rsidRPr="0063259E" w:rsidRDefault="00F81016" w:rsidP="00D66A7F">
            <w:pPr>
              <w:pStyle w:val="TableRightBl"/>
            </w:pPr>
            <w:r w:rsidRPr="0063259E">
              <w:t>63,393</w:t>
            </w:r>
          </w:p>
        </w:tc>
        <w:tc>
          <w:tcPr>
            <w:tcW w:w="1497" w:type="dxa"/>
            <w:tcBorders>
              <w:top w:val="single" w:sz="4" w:space="0" w:color="008998" w:themeColor="accent1"/>
              <w:bottom w:val="single" w:sz="4" w:space="0" w:color="008998" w:themeColor="accent1"/>
            </w:tcBorders>
          </w:tcPr>
          <w:p w14:paraId="2B831B34" w14:textId="77777777" w:rsidR="00F81016" w:rsidRPr="0063259E" w:rsidRDefault="00F81016" w:rsidP="00D66A7F">
            <w:pPr>
              <w:pStyle w:val="TableRightBl"/>
            </w:pPr>
            <w:r w:rsidRPr="0063259E">
              <w:t>76,845</w:t>
            </w:r>
          </w:p>
        </w:tc>
        <w:tc>
          <w:tcPr>
            <w:tcW w:w="1513" w:type="dxa"/>
            <w:tcBorders>
              <w:top w:val="single" w:sz="4" w:space="0" w:color="008998" w:themeColor="accent1"/>
              <w:bottom w:val="single" w:sz="4" w:space="0" w:color="008998" w:themeColor="accent1"/>
            </w:tcBorders>
          </w:tcPr>
          <w:p w14:paraId="5FB7686A" w14:textId="77777777" w:rsidR="00F81016" w:rsidRPr="0063259E" w:rsidRDefault="00F81016" w:rsidP="00D66A7F">
            <w:pPr>
              <w:pStyle w:val="TableRightBl"/>
            </w:pPr>
            <w:r w:rsidRPr="0063259E">
              <w:t>79,299</w:t>
            </w:r>
          </w:p>
        </w:tc>
      </w:tr>
    </w:tbl>
    <w:p w14:paraId="08AAFEA7" w14:textId="77777777" w:rsidR="00F81016" w:rsidRDefault="00F81016" w:rsidP="00F81016">
      <w:pPr>
        <w:pStyle w:val="ListParagraph"/>
      </w:pPr>
    </w:p>
    <w:p w14:paraId="22F7F641" w14:textId="336F6435" w:rsidR="00F81016" w:rsidRPr="00D703AF" w:rsidRDefault="00F81016" w:rsidP="00F81016">
      <w:pPr>
        <w:rPr>
          <w:rStyle w:val="Strong"/>
        </w:rPr>
      </w:pPr>
      <w:r w:rsidRPr="00D703AF">
        <w:rPr>
          <w:rStyle w:val="Strong"/>
        </w:rPr>
        <w:t>Barwon Water’s financial performance to 30 June 2024</w:t>
      </w:r>
    </w:p>
    <w:tbl>
      <w:tblPr>
        <w:tblStyle w:val="Teal1"/>
        <w:tblW w:w="10060" w:type="dxa"/>
        <w:tblInd w:w="142" w:type="dxa"/>
        <w:tblLayout w:type="fixed"/>
        <w:tblLook w:val="01E0" w:firstRow="1" w:lastRow="1" w:firstColumn="1" w:lastColumn="1" w:noHBand="0" w:noVBand="0"/>
      </w:tblPr>
      <w:tblGrid>
        <w:gridCol w:w="2410"/>
        <w:gridCol w:w="1474"/>
        <w:gridCol w:w="1640"/>
        <w:gridCol w:w="1701"/>
        <w:gridCol w:w="1418"/>
        <w:gridCol w:w="1417"/>
      </w:tblGrid>
      <w:tr w:rsidR="00F81016" w14:paraId="7A04DB7B" w14:textId="77777777" w:rsidTr="169FFAD5">
        <w:trPr>
          <w:cnfStyle w:val="100000000000" w:firstRow="1" w:lastRow="0" w:firstColumn="0" w:lastColumn="0" w:oddVBand="0" w:evenVBand="0" w:oddHBand="0" w:evenHBand="0" w:firstRowFirstColumn="0" w:firstRowLastColumn="0" w:lastRowFirstColumn="0" w:lastRowLastColumn="0"/>
          <w:trHeight w:val="138"/>
        </w:trPr>
        <w:tc>
          <w:tcPr>
            <w:cnfStyle w:val="001000000000" w:firstRow="0" w:lastRow="0" w:firstColumn="1" w:lastColumn="0" w:oddVBand="0" w:evenVBand="0" w:oddHBand="0" w:evenHBand="0" w:firstRowFirstColumn="0" w:firstRowLastColumn="0" w:lastRowFirstColumn="0" w:lastRowLastColumn="0"/>
            <w:tcW w:w="2410" w:type="dxa"/>
          </w:tcPr>
          <w:p w14:paraId="1DAEEE30" w14:textId="77777777" w:rsidR="00F81016" w:rsidRPr="00CB48DB" w:rsidRDefault="00F81016" w:rsidP="008A2711">
            <w:pPr>
              <w:pStyle w:val="TblHeaderNEW"/>
              <w:rPr>
                <w:b/>
              </w:rPr>
            </w:pPr>
            <w:r w:rsidRPr="00CB48DB">
              <w:rPr>
                <w:b/>
              </w:rPr>
              <w:t>Financial result</w:t>
            </w:r>
          </w:p>
        </w:tc>
        <w:tc>
          <w:tcPr>
            <w:tcW w:w="1474" w:type="dxa"/>
          </w:tcPr>
          <w:p w14:paraId="5AF4615B" w14:textId="416EAAF8" w:rsidR="00F81016" w:rsidRPr="00CB48DB" w:rsidRDefault="00EE3943"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 xml:space="preserve">     </w:t>
            </w:r>
            <w:r w:rsidR="004617A9">
              <w:rPr>
                <w:b/>
              </w:rPr>
              <w:t xml:space="preserve">  </w:t>
            </w:r>
            <w:r w:rsidR="00AE3A2F">
              <w:rPr>
                <w:b/>
              </w:rPr>
              <w:t xml:space="preserve">  </w:t>
            </w:r>
            <w:r w:rsidR="00F81016" w:rsidRPr="00CB48DB">
              <w:rPr>
                <w:b/>
              </w:rPr>
              <w:t>2023–24</w:t>
            </w:r>
          </w:p>
        </w:tc>
        <w:tc>
          <w:tcPr>
            <w:tcW w:w="1640" w:type="dxa"/>
          </w:tcPr>
          <w:p w14:paraId="6C47C98E" w14:textId="531EE8E4" w:rsidR="00F81016" w:rsidRPr="00CB48DB" w:rsidRDefault="00EE3943"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 xml:space="preserve">        </w:t>
            </w:r>
            <w:r w:rsidR="004617A9">
              <w:rPr>
                <w:b/>
              </w:rPr>
              <w:t xml:space="preserve"> </w:t>
            </w:r>
            <w:r w:rsidR="00AE3A2F">
              <w:rPr>
                <w:b/>
              </w:rPr>
              <w:t xml:space="preserve">  </w:t>
            </w:r>
            <w:r w:rsidR="004617A9">
              <w:rPr>
                <w:b/>
              </w:rPr>
              <w:t xml:space="preserve">  </w:t>
            </w:r>
            <w:r w:rsidR="00F81016" w:rsidRPr="00CB48DB">
              <w:rPr>
                <w:b/>
              </w:rPr>
              <w:t>2022–23</w:t>
            </w:r>
          </w:p>
        </w:tc>
        <w:tc>
          <w:tcPr>
            <w:tcW w:w="1701" w:type="dxa"/>
          </w:tcPr>
          <w:p w14:paraId="190C4333" w14:textId="236781E6" w:rsidR="00F81016" w:rsidRPr="00CB48DB" w:rsidRDefault="00EE3943"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 xml:space="preserve">    </w:t>
            </w:r>
            <w:r w:rsidR="004617A9">
              <w:rPr>
                <w:b/>
              </w:rPr>
              <w:t xml:space="preserve">     </w:t>
            </w:r>
            <w:r w:rsidRPr="00CB48DB">
              <w:rPr>
                <w:b/>
              </w:rPr>
              <w:t xml:space="preserve"> </w:t>
            </w:r>
            <w:r w:rsidR="00AE3A2F">
              <w:rPr>
                <w:b/>
              </w:rPr>
              <w:t xml:space="preserve">  </w:t>
            </w:r>
            <w:r w:rsidRPr="00CB48DB">
              <w:rPr>
                <w:b/>
              </w:rPr>
              <w:t xml:space="preserve">  </w:t>
            </w:r>
            <w:r w:rsidR="00F81016" w:rsidRPr="00CB48DB">
              <w:rPr>
                <w:b/>
              </w:rPr>
              <w:t>2021–22</w:t>
            </w:r>
          </w:p>
        </w:tc>
        <w:tc>
          <w:tcPr>
            <w:tcW w:w="1418" w:type="dxa"/>
          </w:tcPr>
          <w:p w14:paraId="067AC3B0" w14:textId="71AF2597" w:rsidR="00F81016" w:rsidRPr="00CB48DB" w:rsidRDefault="004617A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EE3943" w:rsidRPr="00CB48DB">
              <w:rPr>
                <w:b/>
              </w:rPr>
              <w:t xml:space="preserve"> </w:t>
            </w:r>
            <w:r w:rsidR="00AE3A2F">
              <w:rPr>
                <w:b/>
              </w:rPr>
              <w:t xml:space="preserve">  </w:t>
            </w:r>
            <w:r w:rsidR="00F81016" w:rsidRPr="00CB48DB">
              <w:rPr>
                <w:b/>
              </w:rPr>
              <w:t>2020–21</w:t>
            </w:r>
          </w:p>
        </w:tc>
        <w:tc>
          <w:tcPr>
            <w:tcW w:w="1417" w:type="dxa"/>
          </w:tcPr>
          <w:p w14:paraId="2EB1E758" w14:textId="6DCF8EC7" w:rsidR="00F81016" w:rsidRPr="00CB48DB" w:rsidRDefault="004617A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AE3A2F">
              <w:rPr>
                <w:b/>
              </w:rPr>
              <w:t xml:space="preserve">  </w:t>
            </w:r>
            <w:r>
              <w:rPr>
                <w:b/>
              </w:rPr>
              <w:t xml:space="preserve">   </w:t>
            </w:r>
            <w:r w:rsidR="00F81016" w:rsidRPr="00CB48DB">
              <w:rPr>
                <w:b/>
              </w:rPr>
              <w:t>2019–20</w:t>
            </w:r>
          </w:p>
        </w:tc>
      </w:tr>
      <w:tr w:rsidR="00F81016" w14:paraId="57B1D360" w14:textId="77777777" w:rsidTr="169FFAD5">
        <w:trPr>
          <w:trHeight w:val="337"/>
        </w:trPr>
        <w:tc>
          <w:tcPr>
            <w:cnfStyle w:val="001000000000" w:firstRow="0" w:lastRow="0" w:firstColumn="1" w:lastColumn="0" w:oddVBand="0" w:evenVBand="0" w:oddHBand="0" w:evenHBand="0" w:firstRowFirstColumn="0" w:firstRowLastColumn="0" w:lastRowFirstColumn="0" w:lastRowLastColumn="0"/>
            <w:tcW w:w="2410" w:type="dxa"/>
          </w:tcPr>
          <w:p w14:paraId="2764E696"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Internal financing ratio</w:t>
            </w:r>
          </w:p>
        </w:tc>
        <w:tc>
          <w:tcPr>
            <w:tcW w:w="1474" w:type="dxa"/>
            <w:shd w:val="clear" w:color="auto" w:fill="BED5D7"/>
          </w:tcPr>
          <w:p w14:paraId="64EEC75B" w14:textId="4DADF554" w:rsidR="00F81016" w:rsidRPr="008A7CF5" w:rsidRDefault="3F9F3D04" w:rsidP="19F23FC2">
            <w:pPr>
              <w:pStyle w:val="TableRightBl"/>
              <w:cnfStyle w:val="000000000000" w:firstRow="0" w:lastRow="0" w:firstColumn="0" w:lastColumn="0" w:oddVBand="0" w:evenVBand="0" w:oddHBand="0" w:evenHBand="0" w:firstRowFirstColumn="0" w:firstRowLastColumn="0" w:lastRowFirstColumn="0" w:lastRowLastColumn="0"/>
            </w:pPr>
            <w:r>
              <w:t>64</w:t>
            </w:r>
            <w:r w:rsidR="173505FE">
              <w:t>.4%</w:t>
            </w:r>
          </w:p>
        </w:tc>
        <w:tc>
          <w:tcPr>
            <w:tcW w:w="1640" w:type="dxa"/>
          </w:tcPr>
          <w:p w14:paraId="3762D71C"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62.6%</w:t>
            </w:r>
          </w:p>
        </w:tc>
        <w:tc>
          <w:tcPr>
            <w:tcW w:w="1701" w:type="dxa"/>
          </w:tcPr>
          <w:p w14:paraId="65E319F9"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108.07%</w:t>
            </w:r>
          </w:p>
        </w:tc>
        <w:tc>
          <w:tcPr>
            <w:tcW w:w="1418" w:type="dxa"/>
          </w:tcPr>
          <w:p w14:paraId="54684643"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162.55%</w:t>
            </w:r>
          </w:p>
        </w:tc>
        <w:tc>
          <w:tcPr>
            <w:tcW w:w="1417" w:type="dxa"/>
          </w:tcPr>
          <w:p w14:paraId="3F5C6C41"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103.90%</w:t>
            </w:r>
          </w:p>
        </w:tc>
      </w:tr>
      <w:tr w:rsidR="00F81016" w14:paraId="6EB7A4FF" w14:textId="77777777" w:rsidTr="169FFAD5">
        <w:trPr>
          <w:trHeight w:val="335"/>
        </w:trPr>
        <w:tc>
          <w:tcPr>
            <w:cnfStyle w:val="001000000000" w:firstRow="0" w:lastRow="0" w:firstColumn="1" w:lastColumn="0" w:oddVBand="0" w:evenVBand="0" w:oddHBand="0" w:evenHBand="0" w:firstRowFirstColumn="0" w:firstRowLastColumn="0" w:lastRowFirstColumn="0" w:lastRowLastColumn="0"/>
            <w:tcW w:w="2410" w:type="dxa"/>
          </w:tcPr>
          <w:p w14:paraId="5C06FAF1"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Gearing ratio</w:t>
            </w:r>
          </w:p>
        </w:tc>
        <w:tc>
          <w:tcPr>
            <w:tcW w:w="1474" w:type="dxa"/>
            <w:shd w:val="clear" w:color="auto" w:fill="BED5D7"/>
          </w:tcPr>
          <w:p w14:paraId="12D5CD10" w14:textId="4740A3E9" w:rsidR="00F81016" w:rsidRPr="008A7CF5" w:rsidRDefault="0D43FC46" w:rsidP="19F23FC2">
            <w:pPr>
              <w:pStyle w:val="TableRightBl"/>
              <w:cnfStyle w:val="000000000000" w:firstRow="0" w:lastRow="0" w:firstColumn="0" w:lastColumn="0" w:oddVBand="0" w:evenVBand="0" w:oddHBand="0" w:evenHBand="0" w:firstRowFirstColumn="0" w:firstRowLastColumn="0" w:lastRowFirstColumn="0" w:lastRowLastColumn="0"/>
            </w:pPr>
            <w:r>
              <w:t>1</w:t>
            </w:r>
            <w:r w:rsidR="14607C4C">
              <w:t>7</w:t>
            </w:r>
            <w:r>
              <w:t>.</w:t>
            </w:r>
            <w:r w:rsidR="4B43D8C7">
              <w:t>1</w:t>
            </w:r>
            <w:r>
              <w:t>%</w:t>
            </w:r>
          </w:p>
        </w:tc>
        <w:tc>
          <w:tcPr>
            <w:tcW w:w="1640" w:type="dxa"/>
          </w:tcPr>
          <w:p w14:paraId="2F28ACAA" w14:textId="37FEC2CC"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t>1</w:t>
            </w:r>
            <w:r w:rsidR="7E97BA8E">
              <w:t>6</w:t>
            </w:r>
            <w:r>
              <w:t>.</w:t>
            </w:r>
            <w:r w:rsidR="3E2C7FAD">
              <w:t>1</w:t>
            </w:r>
            <w:r w:rsidR="6E41BF19">
              <w:t>5</w:t>
            </w:r>
            <w:r>
              <w:t>%</w:t>
            </w:r>
          </w:p>
        </w:tc>
        <w:tc>
          <w:tcPr>
            <w:tcW w:w="1701" w:type="dxa"/>
          </w:tcPr>
          <w:p w14:paraId="4674C508"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17.24%</w:t>
            </w:r>
          </w:p>
        </w:tc>
        <w:tc>
          <w:tcPr>
            <w:tcW w:w="1418" w:type="dxa"/>
          </w:tcPr>
          <w:p w14:paraId="08B7A47E"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17.88%</w:t>
            </w:r>
          </w:p>
        </w:tc>
        <w:tc>
          <w:tcPr>
            <w:tcW w:w="1417" w:type="dxa"/>
          </w:tcPr>
          <w:p w14:paraId="082E2E6C"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21.70%</w:t>
            </w:r>
          </w:p>
        </w:tc>
      </w:tr>
      <w:tr w:rsidR="00F81016" w14:paraId="33D6439F" w14:textId="77777777" w:rsidTr="169FFAD5">
        <w:trPr>
          <w:trHeight w:val="335"/>
        </w:trPr>
        <w:tc>
          <w:tcPr>
            <w:cnfStyle w:val="001000000000" w:firstRow="0" w:lastRow="0" w:firstColumn="1" w:lastColumn="0" w:oddVBand="0" w:evenVBand="0" w:oddHBand="0" w:evenHBand="0" w:firstRowFirstColumn="0" w:firstRowLastColumn="0" w:lastRowFirstColumn="0" w:lastRowLastColumn="0"/>
            <w:tcW w:w="2410" w:type="dxa"/>
          </w:tcPr>
          <w:p w14:paraId="1641BA95"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Interest cover (EBIT)</w:t>
            </w:r>
          </w:p>
        </w:tc>
        <w:tc>
          <w:tcPr>
            <w:tcW w:w="1474" w:type="dxa"/>
            <w:shd w:val="clear" w:color="auto" w:fill="BED5D7"/>
          </w:tcPr>
          <w:p w14:paraId="729FA7FD" w14:textId="054E7547" w:rsidR="00F81016" w:rsidRPr="008A7CF5" w:rsidRDefault="3A77CC19" w:rsidP="19F23FC2">
            <w:pPr>
              <w:pStyle w:val="TableRightBl"/>
              <w:cnfStyle w:val="000000000000" w:firstRow="0" w:lastRow="0" w:firstColumn="0" w:lastColumn="0" w:oddVBand="0" w:evenVBand="0" w:oddHBand="0" w:evenHBand="0" w:firstRowFirstColumn="0" w:firstRowLastColumn="0" w:lastRowFirstColumn="0" w:lastRowLastColumn="0"/>
            </w:pPr>
            <w:r>
              <w:t>1.</w:t>
            </w:r>
            <w:r w:rsidR="00435993">
              <w:t>39</w:t>
            </w:r>
            <w:r>
              <w:t xml:space="preserve"> times</w:t>
            </w:r>
          </w:p>
        </w:tc>
        <w:tc>
          <w:tcPr>
            <w:tcW w:w="1640" w:type="dxa"/>
          </w:tcPr>
          <w:p w14:paraId="71FC8826"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1.27 times</w:t>
            </w:r>
          </w:p>
        </w:tc>
        <w:tc>
          <w:tcPr>
            <w:tcW w:w="1701" w:type="dxa"/>
          </w:tcPr>
          <w:p w14:paraId="000001BC"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1.77 times</w:t>
            </w:r>
          </w:p>
        </w:tc>
        <w:tc>
          <w:tcPr>
            <w:tcW w:w="1418" w:type="dxa"/>
          </w:tcPr>
          <w:p w14:paraId="1B4F3A61"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1.79 times</w:t>
            </w:r>
          </w:p>
        </w:tc>
        <w:tc>
          <w:tcPr>
            <w:tcW w:w="1417" w:type="dxa"/>
          </w:tcPr>
          <w:p w14:paraId="497F4DBE"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1.71 times</w:t>
            </w:r>
          </w:p>
        </w:tc>
      </w:tr>
      <w:tr w:rsidR="00F81016" w14:paraId="4EB14BFE" w14:textId="77777777" w:rsidTr="169FFAD5">
        <w:trPr>
          <w:trHeight w:val="335"/>
        </w:trPr>
        <w:tc>
          <w:tcPr>
            <w:cnfStyle w:val="001000000000" w:firstRow="0" w:lastRow="0" w:firstColumn="1" w:lastColumn="0" w:oddVBand="0" w:evenVBand="0" w:oddHBand="0" w:evenHBand="0" w:firstRowFirstColumn="0" w:firstRowLastColumn="0" w:lastRowFirstColumn="0" w:lastRowLastColumn="0"/>
            <w:tcW w:w="2410" w:type="dxa"/>
          </w:tcPr>
          <w:p w14:paraId="3DECFD2F"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Interest cover (Cash)</w:t>
            </w:r>
          </w:p>
        </w:tc>
        <w:tc>
          <w:tcPr>
            <w:tcW w:w="1474" w:type="dxa"/>
            <w:shd w:val="clear" w:color="auto" w:fill="BED5D7"/>
          </w:tcPr>
          <w:p w14:paraId="47B9C66C" w14:textId="4B786E1B" w:rsidR="00F81016" w:rsidRPr="008A7CF5" w:rsidRDefault="46BFAD82" w:rsidP="19F23FC2">
            <w:pPr>
              <w:pStyle w:val="TableRightBl"/>
              <w:cnfStyle w:val="000000000000" w:firstRow="0" w:lastRow="0" w:firstColumn="0" w:lastColumn="0" w:oddVBand="0" w:evenVBand="0" w:oddHBand="0" w:evenHBand="0" w:firstRowFirstColumn="0" w:firstRowLastColumn="0" w:lastRowFirstColumn="0" w:lastRowLastColumn="0"/>
            </w:pPr>
            <w:r>
              <w:t>3.</w:t>
            </w:r>
            <w:r w:rsidR="23A9DA48">
              <w:t>48</w:t>
            </w:r>
            <w:r>
              <w:t xml:space="preserve"> times</w:t>
            </w:r>
          </w:p>
        </w:tc>
        <w:tc>
          <w:tcPr>
            <w:tcW w:w="1640" w:type="dxa"/>
          </w:tcPr>
          <w:p w14:paraId="3CFDE89D" w14:textId="3999837E"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t>3.</w:t>
            </w:r>
            <w:r w:rsidR="1AA8FFFE">
              <w:t>34</w:t>
            </w:r>
            <w:r>
              <w:t xml:space="preserve"> times</w:t>
            </w:r>
          </w:p>
        </w:tc>
        <w:tc>
          <w:tcPr>
            <w:tcW w:w="1701" w:type="dxa"/>
          </w:tcPr>
          <w:p w14:paraId="73D19E88"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2.53 times</w:t>
            </w:r>
          </w:p>
        </w:tc>
        <w:tc>
          <w:tcPr>
            <w:tcW w:w="1418" w:type="dxa"/>
          </w:tcPr>
          <w:p w14:paraId="4BBBBCE5"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3.42 times</w:t>
            </w:r>
          </w:p>
        </w:tc>
        <w:tc>
          <w:tcPr>
            <w:tcW w:w="1417" w:type="dxa"/>
          </w:tcPr>
          <w:p w14:paraId="7C4A6FD5"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3.10 times</w:t>
            </w:r>
          </w:p>
        </w:tc>
      </w:tr>
      <w:tr w:rsidR="00F81016" w14:paraId="0EF3A23E" w14:textId="77777777" w:rsidTr="169FFAD5">
        <w:trPr>
          <w:trHeight w:val="335"/>
        </w:trPr>
        <w:tc>
          <w:tcPr>
            <w:cnfStyle w:val="001000000000" w:firstRow="0" w:lastRow="0" w:firstColumn="1" w:lastColumn="0" w:oddVBand="0" w:evenVBand="0" w:oddHBand="0" w:evenHBand="0" w:firstRowFirstColumn="0" w:firstRowLastColumn="0" w:lastRowFirstColumn="0" w:lastRowLastColumn="0"/>
            <w:tcW w:w="2410" w:type="dxa"/>
          </w:tcPr>
          <w:p w14:paraId="02BD34CE"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Return on assets</w:t>
            </w:r>
          </w:p>
        </w:tc>
        <w:tc>
          <w:tcPr>
            <w:tcW w:w="1474" w:type="dxa"/>
            <w:shd w:val="clear" w:color="auto" w:fill="BED5D7"/>
          </w:tcPr>
          <w:p w14:paraId="2F9F7B09" w14:textId="21358FF6" w:rsidR="00F81016" w:rsidRPr="008A7CF5" w:rsidRDefault="64F79E83" w:rsidP="19F23FC2">
            <w:pPr>
              <w:pStyle w:val="TableRightBl"/>
              <w:cnfStyle w:val="000000000000" w:firstRow="0" w:lastRow="0" w:firstColumn="0" w:lastColumn="0" w:oddVBand="0" w:evenVBand="0" w:oddHBand="0" w:evenHBand="0" w:firstRowFirstColumn="0" w:firstRowLastColumn="0" w:lastRowFirstColumn="0" w:lastRowLastColumn="0"/>
            </w:pPr>
            <w:r>
              <w:t>1.</w:t>
            </w:r>
            <w:r w:rsidR="00C84649">
              <w:t>29</w:t>
            </w:r>
            <w:r>
              <w:t>%</w:t>
            </w:r>
          </w:p>
        </w:tc>
        <w:tc>
          <w:tcPr>
            <w:tcW w:w="1640" w:type="dxa"/>
          </w:tcPr>
          <w:p w14:paraId="143FC498" w14:textId="730621AD"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t>1.1</w:t>
            </w:r>
            <w:r w:rsidR="30E4A33A">
              <w:t>6</w:t>
            </w:r>
            <w:r>
              <w:t>%</w:t>
            </w:r>
          </w:p>
        </w:tc>
        <w:tc>
          <w:tcPr>
            <w:tcW w:w="1701" w:type="dxa"/>
          </w:tcPr>
          <w:p w14:paraId="6D65A7CC"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1.80%</w:t>
            </w:r>
          </w:p>
        </w:tc>
        <w:tc>
          <w:tcPr>
            <w:tcW w:w="1418" w:type="dxa"/>
          </w:tcPr>
          <w:p w14:paraId="6FE3403B"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2.06%</w:t>
            </w:r>
          </w:p>
        </w:tc>
        <w:tc>
          <w:tcPr>
            <w:tcW w:w="1417" w:type="dxa"/>
          </w:tcPr>
          <w:p w14:paraId="7C2412D6"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2.23%</w:t>
            </w:r>
          </w:p>
        </w:tc>
      </w:tr>
      <w:tr w:rsidR="00F81016" w14:paraId="184523F5" w14:textId="77777777" w:rsidTr="169FFAD5">
        <w:trPr>
          <w:trHeight w:val="335"/>
        </w:trPr>
        <w:tc>
          <w:tcPr>
            <w:cnfStyle w:val="001000000000" w:firstRow="0" w:lastRow="0" w:firstColumn="1" w:lastColumn="0" w:oddVBand="0" w:evenVBand="0" w:oddHBand="0" w:evenHBand="0" w:firstRowFirstColumn="0" w:firstRowLastColumn="0" w:lastRowFirstColumn="0" w:lastRowLastColumn="0"/>
            <w:tcW w:w="2410" w:type="dxa"/>
          </w:tcPr>
          <w:p w14:paraId="33A3D9CC" w14:textId="77777777" w:rsidR="00F81016" w:rsidRPr="005D39B7" w:rsidRDefault="00F81016" w:rsidP="00125E2E">
            <w:pPr>
              <w:pStyle w:val="TableParagraph"/>
              <w:rPr>
                <w:rFonts w:asciiTheme="minorHAnsi" w:hAnsiTheme="minorHAnsi" w:cstheme="minorHAnsi"/>
              </w:rPr>
            </w:pPr>
            <w:r w:rsidRPr="005D39B7">
              <w:rPr>
                <w:rFonts w:asciiTheme="minorHAnsi" w:hAnsiTheme="minorHAnsi" w:cstheme="minorHAnsi"/>
              </w:rPr>
              <w:t>Return on equity</w:t>
            </w:r>
          </w:p>
        </w:tc>
        <w:tc>
          <w:tcPr>
            <w:tcW w:w="1474" w:type="dxa"/>
            <w:shd w:val="clear" w:color="auto" w:fill="BED5D7"/>
          </w:tcPr>
          <w:p w14:paraId="2FE74692" w14:textId="45F0F6C5" w:rsidR="00F81016" w:rsidRPr="008A7CF5" w:rsidRDefault="2A63227D" w:rsidP="19F23FC2">
            <w:pPr>
              <w:pStyle w:val="TableRightBl"/>
              <w:cnfStyle w:val="000000000000" w:firstRow="0" w:lastRow="0" w:firstColumn="0" w:lastColumn="0" w:oddVBand="0" w:evenVBand="0" w:oddHBand="0" w:evenHBand="0" w:firstRowFirstColumn="0" w:firstRowLastColumn="0" w:lastRowFirstColumn="0" w:lastRowLastColumn="0"/>
            </w:pPr>
            <w:r>
              <w:t>0.</w:t>
            </w:r>
            <w:r w:rsidR="007A38DB">
              <w:t>39</w:t>
            </w:r>
            <w:r>
              <w:t>%</w:t>
            </w:r>
          </w:p>
        </w:tc>
        <w:tc>
          <w:tcPr>
            <w:tcW w:w="1640" w:type="dxa"/>
          </w:tcPr>
          <w:p w14:paraId="568B1240" w14:textId="664AE84F"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t>0.</w:t>
            </w:r>
            <w:r w:rsidR="265CB8BE">
              <w:t>27</w:t>
            </w:r>
            <w:r>
              <w:t>%</w:t>
            </w:r>
          </w:p>
        </w:tc>
        <w:tc>
          <w:tcPr>
            <w:tcW w:w="1701" w:type="dxa"/>
          </w:tcPr>
          <w:p w14:paraId="3047F878"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0.92%</w:t>
            </w:r>
          </w:p>
        </w:tc>
        <w:tc>
          <w:tcPr>
            <w:tcW w:w="1418" w:type="dxa"/>
          </w:tcPr>
          <w:p w14:paraId="5413D78E"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1.08%</w:t>
            </w:r>
          </w:p>
        </w:tc>
        <w:tc>
          <w:tcPr>
            <w:tcW w:w="1417" w:type="dxa"/>
          </w:tcPr>
          <w:p w14:paraId="184132C3" w14:textId="77777777" w:rsidR="00F81016" w:rsidRPr="00C808E9" w:rsidRDefault="00F81016" w:rsidP="00125E2E">
            <w:pPr>
              <w:pStyle w:val="TableRightBl"/>
              <w:cnfStyle w:val="000000000000" w:firstRow="0" w:lastRow="0" w:firstColumn="0" w:lastColumn="0" w:oddVBand="0" w:evenVBand="0" w:oddHBand="0" w:evenHBand="0" w:firstRowFirstColumn="0" w:firstRowLastColumn="0" w:lastRowFirstColumn="0" w:lastRowLastColumn="0"/>
            </w:pPr>
            <w:r w:rsidRPr="00C808E9">
              <w:t>1.11%</w:t>
            </w:r>
          </w:p>
        </w:tc>
      </w:tr>
    </w:tbl>
    <w:p w14:paraId="2F811B90" w14:textId="77777777" w:rsidR="00F81016" w:rsidRDefault="00F81016" w:rsidP="00F81016"/>
    <w:p w14:paraId="070B2793" w14:textId="0E5F4741" w:rsidR="00F81016" w:rsidRDefault="001D05EA" w:rsidP="00F81016">
      <w:r w:rsidRPr="002152C1">
        <w:t xml:space="preserve">The full financial report can be found on pages </w:t>
      </w:r>
      <w:r w:rsidR="0083731E" w:rsidRPr="00A233A9">
        <w:t>9</w:t>
      </w:r>
      <w:r w:rsidR="009F7C21" w:rsidRPr="00A233A9">
        <w:t>9</w:t>
      </w:r>
      <w:r w:rsidRPr="00A233A9">
        <w:t xml:space="preserve"> to </w:t>
      </w:r>
      <w:r w:rsidR="009F7C21" w:rsidRPr="00A233A9">
        <w:t>1</w:t>
      </w:r>
      <w:r w:rsidR="00C73E15" w:rsidRPr="00A233A9">
        <w:t>59</w:t>
      </w:r>
      <w:r w:rsidRPr="00A233A9">
        <w:t xml:space="preserve"> </w:t>
      </w:r>
      <w:r w:rsidR="00506206" w:rsidRPr="00A233A9">
        <w:t>and</w:t>
      </w:r>
      <w:r w:rsidR="00506206" w:rsidRPr="002152C1">
        <w:t xml:space="preserve"> </w:t>
      </w:r>
      <w:r w:rsidRPr="002152C1">
        <w:t xml:space="preserve">contains more discussion </w:t>
      </w:r>
      <w:r w:rsidR="00506206" w:rsidRPr="002152C1">
        <w:t>of the results shown in the tables above.</w:t>
      </w:r>
      <w:r w:rsidR="00506206">
        <w:t xml:space="preserve"> </w:t>
      </w:r>
    </w:p>
    <w:p w14:paraId="51F9F816" w14:textId="3CAAA0DC" w:rsidR="00F81016" w:rsidRDefault="00BF6C48" w:rsidP="0C06FF40">
      <w:r>
        <w:t xml:space="preserve">               </w:t>
      </w:r>
    </w:p>
    <w:p w14:paraId="313D9006" w14:textId="77777777" w:rsidR="002424B6" w:rsidRDefault="002424B6" w:rsidP="00F81016"/>
    <w:p w14:paraId="04D97103" w14:textId="77777777" w:rsidR="002424B6" w:rsidRDefault="002424B6" w:rsidP="00F81016"/>
    <w:p w14:paraId="684BE280" w14:textId="77777777" w:rsidR="009F7C21" w:rsidRDefault="009F7C21" w:rsidP="00F81016"/>
    <w:p w14:paraId="40CAAE92" w14:textId="77777777" w:rsidR="00E338E1" w:rsidRDefault="00E338E1" w:rsidP="00F81016"/>
    <w:p w14:paraId="0801DB5F" w14:textId="77777777" w:rsidR="002424B6" w:rsidRDefault="002424B6" w:rsidP="00F81016"/>
    <w:p w14:paraId="748436EB" w14:textId="77777777" w:rsidR="00435993" w:rsidRDefault="00435993" w:rsidP="00F81016"/>
    <w:p w14:paraId="035DF2AC" w14:textId="77777777" w:rsidR="00435993" w:rsidRDefault="00435993" w:rsidP="00F81016"/>
    <w:p w14:paraId="1C2E6495" w14:textId="77777777" w:rsidR="002F4C9C" w:rsidRDefault="002F4C9C" w:rsidP="00F81016">
      <w:pPr>
        <w:rPr>
          <w:color w:val="FF0000"/>
          <w:highlight w:val="yellow"/>
        </w:rPr>
      </w:pPr>
    </w:p>
    <w:p w14:paraId="29BF0507" w14:textId="65228E9D" w:rsidR="00A851D5" w:rsidRPr="00206AD4" w:rsidRDefault="00A851D5" w:rsidP="00A851D5">
      <w:pPr>
        <w:rPr>
          <w:b/>
          <w:bCs/>
          <w:sz w:val="24"/>
          <w:szCs w:val="24"/>
        </w:rPr>
      </w:pPr>
      <w:r w:rsidRPr="00914A4F">
        <w:rPr>
          <w:rStyle w:val="Strong"/>
        </w:rPr>
        <w:t>Capital investment</w:t>
      </w:r>
      <w:r>
        <w:rPr>
          <w:b/>
          <w:bCs/>
          <w:sz w:val="24"/>
          <w:szCs w:val="24"/>
        </w:rPr>
        <w:t xml:space="preserve"> </w:t>
      </w:r>
    </w:p>
    <w:p w14:paraId="2DEC2E00" w14:textId="13256A19" w:rsidR="002B57F8" w:rsidRDefault="00A851D5" w:rsidP="00966F7C">
      <w:r>
        <w:t xml:space="preserve">We </w:t>
      </w:r>
      <w:r w:rsidR="0060794D">
        <w:t xml:space="preserve">delivered </w:t>
      </w:r>
      <w:r w:rsidRPr="00913045">
        <w:t>$136 million</w:t>
      </w:r>
      <w:r>
        <w:t xml:space="preserve"> </w:t>
      </w:r>
      <w:r w:rsidR="0060794D">
        <w:t xml:space="preserve">of </w:t>
      </w:r>
      <w:r>
        <w:t xml:space="preserve">capital and related infrastructure works during 2023-24 to </w:t>
      </w:r>
      <w:r w:rsidR="00913045">
        <w:t>continue</w:t>
      </w:r>
      <w:r>
        <w:t xml:space="preserve"> and </w:t>
      </w:r>
      <w:r w:rsidR="00913045">
        <w:t>improve</w:t>
      </w:r>
      <w:r>
        <w:t xml:space="preserve"> our </w:t>
      </w:r>
      <w:r w:rsidRPr="00913045">
        <w:t>$</w:t>
      </w:r>
      <w:r w:rsidR="002B57F8" w:rsidRPr="00913045">
        <w:t>3.8</w:t>
      </w:r>
      <w:r w:rsidRPr="00913045">
        <w:t xml:space="preserve"> billion asset</w:t>
      </w:r>
      <w:r>
        <w:t xml:space="preserve"> base on behalf of our customers and community. </w:t>
      </w:r>
      <w:r w:rsidR="005F3D1B">
        <w:br/>
      </w:r>
    </w:p>
    <w:p w14:paraId="3FA5ED5A" w14:textId="77777777" w:rsidR="002F4C9C" w:rsidRPr="00343EA5" w:rsidRDefault="002F4C9C" w:rsidP="002F4C9C">
      <w:pPr>
        <w:pStyle w:val="Subhead2"/>
      </w:pPr>
      <w:r>
        <w:t>Water supply</w:t>
      </w:r>
    </w:p>
    <w:p w14:paraId="5B8F5B3A" w14:textId="4DFA31E5" w:rsidR="002F4C9C" w:rsidRDefault="002F4C9C" w:rsidP="002F4C9C">
      <w:r>
        <w:t xml:space="preserve">We </w:t>
      </w:r>
      <w:r w:rsidR="00402FC7">
        <w:t>invested</w:t>
      </w:r>
      <w:r>
        <w:t xml:space="preserve"> </w:t>
      </w:r>
      <w:r w:rsidRPr="00402FC7">
        <w:t>$57.6 million</w:t>
      </w:r>
      <w:r>
        <w:t xml:space="preserve"> in our water supply system. The largest of the water supply investments were Colac Birregurra Pipeline </w:t>
      </w:r>
      <w:r w:rsidRPr="00B76897">
        <w:t>($9.3 million</w:t>
      </w:r>
      <w:r>
        <w:t xml:space="preserve">), Water Reticulation Main Renewal </w:t>
      </w:r>
      <w:r w:rsidRPr="00B76897">
        <w:t>($6.4 million</w:t>
      </w:r>
      <w:r>
        <w:t>), Forrest Water Treatment Plant Upgrade (</w:t>
      </w:r>
      <w:r w:rsidRPr="00B76897">
        <w:t>$4.7 million</w:t>
      </w:r>
      <w:r>
        <w:t xml:space="preserve">) and Colac Pipeline Upgrade </w:t>
      </w:r>
      <w:r w:rsidRPr="00B76897">
        <w:t>($4.3 million</w:t>
      </w:r>
      <w:r>
        <w:t xml:space="preserve">). </w:t>
      </w:r>
    </w:p>
    <w:tbl>
      <w:tblPr>
        <w:tblStyle w:val="Teal1"/>
        <w:tblW w:w="0" w:type="auto"/>
        <w:tblLook w:val="04A0" w:firstRow="1" w:lastRow="0" w:firstColumn="1" w:lastColumn="0" w:noHBand="0" w:noVBand="1"/>
      </w:tblPr>
      <w:tblGrid>
        <w:gridCol w:w="4531"/>
        <w:gridCol w:w="1276"/>
      </w:tblGrid>
      <w:tr w:rsidR="002F4C9C" w14:paraId="0B3F8A54"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25ABAF7E" w14:textId="71F04D5E" w:rsidR="002F4C9C" w:rsidRPr="005D39B7" w:rsidRDefault="00FE1566" w:rsidP="008A2711">
            <w:pPr>
              <w:pStyle w:val="TblHeaderNEW"/>
              <w:rPr>
                <w:b/>
              </w:rPr>
            </w:pPr>
            <w:r>
              <w:rPr>
                <w:b/>
              </w:rPr>
              <w:t xml:space="preserve">  </w:t>
            </w:r>
            <w:r w:rsidR="002F4C9C" w:rsidRPr="005D39B7">
              <w:rPr>
                <w:b/>
              </w:rPr>
              <w:t>Category</w:t>
            </w:r>
          </w:p>
        </w:tc>
        <w:tc>
          <w:tcPr>
            <w:tcW w:w="1276" w:type="dxa"/>
          </w:tcPr>
          <w:p w14:paraId="46782C12" w14:textId="595020CD" w:rsidR="002F4C9C" w:rsidRPr="005D39B7" w:rsidRDefault="0045689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5D39B7">
              <w:rPr>
                <w:b/>
              </w:rPr>
              <w:t xml:space="preserve">         </w:t>
            </w:r>
            <w:r w:rsidR="00FE1566">
              <w:rPr>
                <w:b/>
              </w:rPr>
              <w:t xml:space="preserve">   </w:t>
            </w:r>
            <w:r w:rsidR="002F4C9C" w:rsidRPr="005D39B7">
              <w:rPr>
                <w:b/>
              </w:rPr>
              <w:t>$ million</w:t>
            </w:r>
          </w:p>
        </w:tc>
      </w:tr>
      <w:tr w:rsidR="002F4C9C" w14:paraId="7AA9D2C3" w14:textId="77777777">
        <w:tc>
          <w:tcPr>
            <w:cnfStyle w:val="001000000000" w:firstRow="0" w:lastRow="0" w:firstColumn="1" w:lastColumn="0" w:oddVBand="0" w:evenVBand="0" w:oddHBand="0" w:evenHBand="0" w:firstRowFirstColumn="0" w:firstRowLastColumn="0" w:lastRowFirstColumn="0" w:lastRowLastColumn="0"/>
            <w:tcW w:w="4531" w:type="dxa"/>
          </w:tcPr>
          <w:p w14:paraId="1FAA7F8D" w14:textId="77777777" w:rsidR="002F4C9C" w:rsidRPr="005D39B7" w:rsidRDefault="002F4C9C">
            <w:pPr>
              <w:rPr>
                <w:rFonts w:asciiTheme="minorHAnsi" w:hAnsiTheme="minorHAnsi" w:cstheme="minorHAnsi"/>
                <w:sz w:val="16"/>
                <w:szCs w:val="16"/>
              </w:rPr>
            </w:pPr>
            <w:r w:rsidRPr="005D39B7">
              <w:rPr>
                <w:rFonts w:asciiTheme="minorHAnsi" w:hAnsiTheme="minorHAnsi" w:cstheme="minorHAnsi"/>
                <w:sz w:val="16"/>
                <w:szCs w:val="16"/>
              </w:rPr>
              <w:t>Headworks</w:t>
            </w:r>
          </w:p>
        </w:tc>
        <w:tc>
          <w:tcPr>
            <w:tcW w:w="1276" w:type="dxa"/>
          </w:tcPr>
          <w:p w14:paraId="6AEBFF30" w14:textId="77777777" w:rsidR="002F4C9C" w:rsidRPr="005D39B7" w:rsidRDefault="002F4C9C" w:rsidP="00456892">
            <w:pPr>
              <w:ind w:left="185"/>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D39B7">
              <w:rPr>
                <w:rFonts w:cstheme="minorHAnsi"/>
                <w:sz w:val="16"/>
                <w:szCs w:val="16"/>
              </w:rPr>
              <w:t>8.4</w:t>
            </w:r>
          </w:p>
        </w:tc>
      </w:tr>
      <w:tr w:rsidR="002F4C9C" w14:paraId="66E66162" w14:textId="77777777">
        <w:tc>
          <w:tcPr>
            <w:cnfStyle w:val="001000000000" w:firstRow="0" w:lastRow="0" w:firstColumn="1" w:lastColumn="0" w:oddVBand="0" w:evenVBand="0" w:oddHBand="0" w:evenHBand="0" w:firstRowFirstColumn="0" w:firstRowLastColumn="0" w:lastRowFirstColumn="0" w:lastRowLastColumn="0"/>
            <w:tcW w:w="4531" w:type="dxa"/>
          </w:tcPr>
          <w:p w14:paraId="60078CA2" w14:textId="77777777" w:rsidR="002F4C9C" w:rsidRPr="005D39B7" w:rsidRDefault="002F4C9C">
            <w:pPr>
              <w:rPr>
                <w:rFonts w:asciiTheme="minorHAnsi" w:hAnsiTheme="minorHAnsi" w:cstheme="minorHAnsi"/>
                <w:sz w:val="16"/>
                <w:szCs w:val="16"/>
              </w:rPr>
            </w:pPr>
            <w:r w:rsidRPr="005D39B7">
              <w:rPr>
                <w:rFonts w:asciiTheme="minorHAnsi" w:hAnsiTheme="minorHAnsi" w:cstheme="minorHAnsi"/>
                <w:sz w:val="16"/>
                <w:szCs w:val="16"/>
              </w:rPr>
              <w:t>Reticulation systems</w:t>
            </w:r>
          </w:p>
        </w:tc>
        <w:tc>
          <w:tcPr>
            <w:tcW w:w="1276" w:type="dxa"/>
          </w:tcPr>
          <w:p w14:paraId="1CAAFE31" w14:textId="77777777" w:rsidR="002F4C9C" w:rsidRPr="005D39B7" w:rsidRDefault="002F4C9C" w:rsidP="00456892">
            <w:pPr>
              <w:ind w:left="185"/>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D39B7">
              <w:rPr>
                <w:rFonts w:cstheme="minorHAnsi"/>
                <w:sz w:val="16"/>
                <w:szCs w:val="16"/>
              </w:rPr>
              <w:t>12.4</w:t>
            </w:r>
          </w:p>
        </w:tc>
      </w:tr>
      <w:tr w:rsidR="002F4C9C" w14:paraId="5EC8A595" w14:textId="77777777">
        <w:tc>
          <w:tcPr>
            <w:cnfStyle w:val="001000000000" w:firstRow="0" w:lastRow="0" w:firstColumn="1" w:lastColumn="0" w:oddVBand="0" w:evenVBand="0" w:oddHBand="0" w:evenHBand="0" w:firstRowFirstColumn="0" w:firstRowLastColumn="0" w:lastRowFirstColumn="0" w:lastRowLastColumn="0"/>
            <w:tcW w:w="4531" w:type="dxa"/>
          </w:tcPr>
          <w:p w14:paraId="2F32E6A9" w14:textId="77777777" w:rsidR="002F4C9C" w:rsidRPr="005D39B7" w:rsidRDefault="002F4C9C">
            <w:pPr>
              <w:rPr>
                <w:rFonts w:asciiTheme="minorHAnsi" w:hAnsiTheme="minorHAnsi" w:cstheme="minorHAnsi"/>
                <w:sz w:val="16"/>
                <w:szCs w:val="16"/>
              </w:rPr>
            </w:pPr>
            <w:r w:rsidRPr="005D39B7">
              <w:rPr>
                <w:rFonts w:asciiTheme="minorHAnsi" w:hAnsiTheme="minorHAnsi" w:cstheme="minorHAnsi"/>
                <w:sz w:val="16"/>
                <w:szCs w:val="16"/>
              </w:rPr>
              <w:t>Transfer and major distribution systems</w:t>
            </w:r>
          </w:p>
        </w:tc>
        <w:tc>
          <w:tcPr>
            <w:tcW w:w="1276" w:type="dxa"/>
          </w:tcPr>
          <w:p w14:paraId="4EC7B71D" w14:textId="77777777" w:rsidR="002F4C9C" w:rsidRPr="005D39B7" w:rsidRDefault="002F4C9C" w:rsidP="00456892">
            <w:pPr>
              <w:ind w:left="185"/>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D39B7">
              <w:rPr>
                <w:rFonts w:cstheme="minorHAnsi"/>
                <w:sz w:val="16"/>
                <w:szCs w:val="16"/>
              </w:rPr>
              <w:t>28.4</w:t>
            </w:r>
          </w:p>
        </w:tc>
      </w:tr>
      <w:tr w:rsidR="002F4C9C" w14:paraId="06AB0964" w14:textId="77777777">
        <w:tc>
          <w:tcPr>
            <w:cnfStyle w:val="001000000000" w:firstRow="0" w:lastRow="0" w:firstColumn="1" w:lastColumn="0" w:oddVBand="0" w:evenVBand="0" w:oddHBand="0" w:evenHBand="0" w:firstRowFirstColumn="0" w:firstRowLastColumn="0" w:lastRowFirstColumn="0" w:lastRowLastColumn="0"/>
            <w:tcW w:w="4531" w:type="dxa"/>
          </w:tcPr>
          <w:p w14:paraId="52851AFF" w14:textId="77777777" w:rsidR="002F4C9C" w:rsidRPr="005D39B7" w:rsidRDefault="002F4C9C">
            <w:pPr>
              <w:rPr>
                <w:rFonts w:asciiTheme="minorHAnsi" w:hAnsiTheme="minorHAnsi" w:cstheme="minorHAnsi"/>
                <w:sz w:val="16"/>
                <w:szCs w:val="16"/>
              </w:rPr>
            </w:pPr>
            <w:r w:rsidRPr="005D39B7">
              <w:rPr>
                <w:rFonts w:asciiTheme="minorHAnsi" w:hAnsiTheme="minorHAnsi" w:cstheme="minorHAnsi"/>
                <w:sz w:val="16"/>
                <w:szCs w:val="16"/>
              </w:rPr>
              <w:t>Water treatment and quality improvements</w:t>
            </w:r>
          </w:p>
        </w:tc>
        <w:tc>
          <w:tcPr>
            <w:tcW w:w="1276" w:type="dxa"/>
          </w:tcPr>
          <w:p w14:paraId="5769889E" w14:textId="77777777" w:rsidR="002F4C9C" w:rsidRPr="005D39B7" w:rsidRDefault="002F4C9C" w:rsidP="00456892">
            <w:pPr>
              <w:ind w:left="185"/>
              <w:jc w:val="right"/>
              <w:cnfStyle w:val="000000000000" w:firstRow="0" w:lastRow="0" w:firstColumn="0" w:lastColumn="0" w:oddVBand="0" w:evenVBand="0" w:oddHBand="0" w:evenHBand="0" w:firstRowFirstColumn="0" w:firstRowLastColumn="0" w:lastRowFirstColumn="0" w:lastRowLastColumn="0"/>
              <w:rPr>
                <w:rFonts w:cstheme="minorHAnsi"/>
                <w:sz w:val="16"/>
                <w:szCs w:val="16"/>
              </w:rPr>
            </w:pPr>
            <w:r w:rsidRPr="005D39B7">
              <w:rPr>
                <w:rFonts w:cstheme="minorHAnsi"/>
                <w:sz w:val="16"/>
                <w:szCs w:val="16"/>
              </w:rPr>
              <w:t>8.4</w:t>
            </w:r>
          </w:p>
        </w:tc>
      </w:tr>
      <w:tr w:rsidR="002F4C9C" w14:paraId="0CBBE68F" w14:textId="77777777">
        <w:tc>
          <w:tcPr>
            <w:cnfStyle w:val="001000000000" w:firstRow="0" w:lastRow="0" w:firstColumn="1" w:lastColumn="0" w:oddVBand="0" w:evenVBand="0" w:oddHBand="0" w:evenHBand="0" w:firstRowFirstColumn="0" w:firstRowLastColumn="0" w:lastRowFirstColumn="0" w:lastRowLastColumn="0"/>
            <w:tcW w:w="4531" w:type="dxa"/>
          </w:tcPr>
          <w:p w14:paraId="6A93FBB2" w14:textId="77777777" w:rsidR="002F4C9C" w:rsidRPr="005D39B7" w:rsidRDefault="002F4C9C">
            <w:pPr>
              <w:rPr>
                <w:rFonts w:asciiTheme="minorHAnsi" w:hAnsiTheme="minorHAnsi" w:cstheme="minorHAnsi"/>
                <w:b/>
                <w:bCs/>
                <w:sz w:val="16"/>
                <w:szCs w:val="16"/>
              </w:rPr>
            </w:pPr>
            <w:r w:rsidRPr="005D39B7">
              <w:rPr>
                <w:rFonts w:asciiTheme="minorHAnsi" w:hAnsiTheme="minorHAnsi" w:cstheme="minorHAnsi"/>
                <w:b/>
                <w:bCs/>
                <w:sz w:val="16"/>
                <w:szCs w:val="16"/>
              </w:rPr>
              <w:t>Total water supply</w:t>
            </w:r>
          </w:p>
        </w:tc>
        <w:tc>
          <w:tcPr>
            <w:tcW w:w="1276" w:type="dxa"/>
          </w:tcPr>
          <w:p w14:paraId="4A2BC89C" w14:textId="77777777" w:rsidR="002F4C9C" w:rsidRPr="005D39B7" w:rsidRDefault="002F4C9C" w:rsidP="00456892">
            <w:pPr>
              <w:ind w:left="185"/>
              <w:jc w:val="right"/>
              <w:cnfStyle w:val="000000000000" w:firstRow="0" w:lastRow="0" w:firstColumn="0" w:lastColumn="0" w:oddVBand="0" w:evenVBand="0" w:oddHBand="0" w:evenHBand="0" w:firstRowFirstColumn="0" w:firstRowLastColumn="0" w:lastRowFirstColumn="0" w:lastRowLastColumn="0"/>
              <w:rPr>
                <w:rFonts w:cstheme="minorHAnsi"/>
                <w:b/>
                <w:sz w:val="16"/>
                <w:szCs w:val="16"/>
              </w:rPr>
            </w:pPr>
            <w:r w:rsidRPr="005D39B7">
              <w:rPr>
                <w:rFonts w:cstheme="minorHAnsi"/>
                <w:b/>
                <w:sz w:val="16"/>
                <w:szCs w:val="16"/>
              </w:rPr>
              <w:t>57.6</w:t>
            </w:r>
          </w:p>
        </w:tc>
      </w:tr>
    </w:tbl>
    <w:p w14:paraId="1F88C648" w14:textId="77777777" w:rsidR="002F4C9C" w:rsidRDefault="002F4C9C" w:rsidP="002F4C9C">
      <w:pPr>
        <w:pStyle w:val="Subhead2"/>
      </w:pPr>
    </w:p>
    <w:p w14:paraId="5D2B72D3" w14:textId="47FCF7D0" w:rsidR="002F4C9C" w:rsidRPr="000B70B0" w:rsidRDefault="00C04BB5" w:rsidP="002F4C9C">
      <w:pPr>
        <w:pStyle w:val="Subhead2"/>
      </w:pPr>
      <w:r>
        <w:t>Wastewater</w:t>
      </w:r>
      <w:r w:rsidR="002F4C9C" w:rsidRPr="000B70B0">
        <w:t xml:space="preserve"> system</w:t>
      </w:r>
    </w:p>
    <w:p w14:paraId="66E0EB1B" w14:textId="23E56E3E" w:rsidR="002F4C9C" w:rsidRDefault="002F4C9C" w:rsidP="002F4C9C">
      <w:r>
        <w:t xml:space="preserve">We </w:t>
      </w:r>
      <w:r w:rsidR="00BC2FE7">
        <w:t>invested</w:t>
      </w:r>
      <w:r>
        <w:t xml:space="preserve"> </w:t>
      </w:r>
      <w:r w:rsidRPr="003D645B">
        <w:t>$6</w:t>
      </w:r>
      <w:r>
        <w:t>1</w:t>
      </w:r>
      <w:r w:rsidRPr="003D645B">
        <w:t>.</w:t>
      </w:r>
      <w:r w:rsidR="0056513A">
        <w:t>7</w:t>
      </w:r>
      <w:r w:rsidRPr="003D645B">
        <w:t xml:space="preserve"> million</w:t>
      </w:r>
      <w:r>
        <w:t xml:space="preserve"> in our </w:t>
      </w:r>
      <w:r w:rsidR="00913045">
        <w:t>wastewater</w:t>
      </w:r>
      <w:r>
        <w:t xml:space="preserve"> system.</w:t>
      </w:r>
      <w:r w:rsidRPr="00C032B5">
        <w:t xml:space="preserve"> </w:t>
      </w:r>
      <w:r>
        <w:t>The largest of the investments were Colac Water Reclamation Plant Upgrade (</w:t>
      </w:r>
      <w:r w:rsidRPr="003D645B">
        <w:t>$11.9 million</w:t>
      </w:r>
      <w:r>
        <w:t>), Mains Rehabilitation and Replacement (</w:t>
      </w:r>
      <w:r w:rsidRPr="003D645B">
        <w:t>$10.9 million</w:t>
      </w:r>
      <w:r>
        <w:t xml:space="preserve">), Main Sewer Lining </w:t>
      </w:r>
      <w:r w:rsidRPr="003D645B">
        <w:t>($6.6 million</w:t>
      </w:r>
      <w:r>
        <w:t xml:space="preserve">) and Austin Lara Sewer Pump Station </w:t>
      </w:r>
      <w:r w:rsidRPr="003D645B">
        <w:t>($3.7 million</w:t>
      </w:r>
      <w:r>
        <w:t>).</w:t>
      </w:r>
    </w:p>
    <w:tbl>
      <w:tblPr>
        <w:tblStyle w:val="Teal1"/>
        <w:tblW w:w="0" w:type="auto"/>
        <w:tblLook w:val="04A0" w:firstRow="1" w:lastRow="0" w:firstColumn="1" w:lastColumn="0" w:noHBand="0" w:noVBand="1"/>
      </w:tblPr>
      <w:tblGrid>
        <w:gridCol w:w="4531"/>
        <w:gridCol w:w="1276"/>
      </w:tblGrid>
      <w:tr w:rsidR="002F4C9C" w:rsidRPr="00210D2C" w14:paraId="1AA61F6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5DA85E92" w14:textId="4BCEB507" w:rsidR="002F4C9C" w:rsidRPr="009360AC" w:rsidRDefault="00FE1566" w:rsidP="008A2711">
            <w:pPr>
              <w:pStyle w:val="TblHeaderNEW"/>
              <w:rPr>
                <w:b/>
              </w:rPr>
            </w:pPr>
            <w:r>
              <w:rPr>
                <w:b/>
              </w:rPr>
              <w:t xml:space="preserve">  </w:t>
            </w:r>
            <w:r w:rsidR="002F4C9C" w:rsidRPr="009360AC">
              <w:rPr>
                <w:b/>
              </w:rPr>
              <w:t>Category</w:t>
            </w:r>
          </w:p>
        </w:tc>
        <w:tc>
          <w:tcPr>
            <w:tcW w:w="1276" w:type="dxa"/>
          </w:tcPr>
          <w:p w14:paraId="1F40F93B" w14:textId="551CCEB6" w:rsidR="002F4C9C" w:rsidRPr="00331F9B" w:rsidRDefault="002F4C9C"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FE1566">
              <w:rPr>
                <w:b/>
              </w:rPr>
              <w:t xml:space="preserve">   </w:t>
            </w:r>
            <w:r>
              <w:rPr>
                <w:b/>
              </w:rPr>
              <w:t xml:space="preserve"> </w:t>
            </w:r>
            <w:r w:rsidRPr="00331F9B">
              <w:rPr>
                <w:b/>
              </w:rPr>
              <w:t>$ million</w:t>
            </w:r>
          </w:p>
        </w:tc>
      </w:tr>
      <w:tr w:rsidR="002F4C9C" w:rsidRPr="000B70B0" w14:paraId="4D97D863" w14:textId="77777777">
        <w:tc>
          <w:tcPr>
            <w:cnfStyle w:val="001000000000" w:firstRow="0" w:lastRow="0" w:firstColumn="1" w:lastColumn="0" w:oddVBand="0" w:evenVBand="0" w:oddHBand="0" w:evenHBand="0" w:firstRowFirstColumn="0" w:firstRowLastColumn="0" w:lastRowFirstColumn="0" w:lastRowLastColumn="0"/>
            <w:tcW w:w="4531" w:type="dxa"/>
          </w:tcPr>
          <w:p w14:paraId="720EA8FF"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Main sewers</w:t>
            </w:r>
          </w:p>
        </w:tc>
        <w:tc>
          <w:tcPr>
            <w:tcW w:w="1276" w:type="dxa"/>
          </w:tcPr>
          <w:p w14:paraId="377639E5" w14:textId="46B5B2BF"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sz w:val="16"/>
                <w:szCs w:val="20"/>
              </w:rPr>
            </w:pPr>
            <w:r w:rsidRPr="009360AC">
              <w:rPr>
                <w:sz w:val="16"/>
                <w:szCs w:val="20"/>
              </w:rPr>
              <w:t>19.</w:t>
            </w:r>
            <w:r w:rsidR="00401E4A" w:rsidRPr="009360AC">
              <w:rPr>
                <w:sz w:val="16"/>
                <w:szCs w:val="20"/>
              </w:rPr>
              <w:t>7</w:t>
            </w:r>
          </w:p>
        </w:tc>
      </w:tr>
      <w:tr w:rsidR="002F4C9C" w:rsidRPr="000B70B0" w14:paraId="375AE713" w14:textId="77777777">
        <w:tc>
          <w:tcPr>
            <w:cnfStyle w:val="001000000000" w:firstRow="0" w:lastRow="0" w:firstColumn="1" w:lastColumn="0" w:oddVBand="0" w:evenVBand="0" w:oddHBand="0" w:evenHBand="0" w:firstRowFirstColumn="0" w:firstRowLastColumn="0" w:lastRowFirstColumn="0" w:lastRowLastColumn="0"/>
            <w:tcW w:w="4531" w:type="dxa"/>
          </w:tcPr>
          <w:p w14:paraId="555531C5"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Reticulation and other works</w:t>
            </w:r>
          </w:p>
        </w:tc>
        <w:tc>
          <w:tcPr>
            <w:tcW w:w="1276" w:type="dxa"/>
          </w:tcPr>
          <w:p w14:paraId="40632A4F" w14:textId="2BBA5D9C"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sz w:val="16"/>
                <w:szCs w:val="20"/>
              </w:rPr>
            </w:pPr>
            <w:r w:rsidRPr="009360AC">
              <w:rPr>
                <w:sz w:val="16"/>
                <w:szCs w:val="20"/>
              </w:rPr>
              <w:t>2</w:t>
            </w:r>
            <w:r w:rsidR="0056513A">
              <w:rPr>
                <w:sz w:val="16"/>
                <w:szCs w:val="20"/>
              </w:rPr>
              <w:t>2</w:t>
            </w:r>
            <w:r w:rsidRPr="009360AC">
              <w:rPr>
                <w:sz w:val="16"/>
                <w:szCs w:val="20"/>
              </w:rPr>
              <w:t>.</w:t>
            </w:r>
            <w:r w:rsidR="0056513A">
              <w:rPr>
                <w:sz w:val="16"/>
                <w:szCs w:val="20"/>
              </w:rPr>
              <w:t>0</w:t>
            </w:r>
          </w:p>
        </w:tc>
      </w:tr>
      <w:tr w:rsidR="002F4C9C" w:rsidRPr="000B70B0" w14:paraId="5F91D945" w14:textId="77777777">
        <w:tc>
          <w:tcPr>
            <w:cnfStyle w:val="001000000000" w:firstRow="0" w:lastRow="0" w:firstColumn="1" w:lastColumn="0" w:oddVBand="0" w:evenVBand="0" w:oddHBand="0" w:evenHBand="0" w:firstRowFirstColumn="0" w:firstRowLastColumn="0" w:lastRowFirstColumn="0" w:lastRowLastColumn="0"/>
            <w:tcW w:w="4531" w:type="dxa"/>
          </w:tcPr>
          <w:p w14:paraId="355F9D98"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Water reclamation and disposal</w:t>
            </w:r>
          </w:p>
        </w:tc>
        <w:tc>
          <w:tcPr>
            <w:tcW w:w="1276" w:type="dxa"/>
          </w:tcPr>
          <w:p w14:paraId="302D93F5" w14:textId="77777777"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sz w:val="16"/>
                <w:szCs w:val="20"/>
              </w:rPr>
            </w:pPr>
            <w:r w:rsidRPr="009360AC">
              <w:rPr>
                <w:sz w:val="16"/>
                <w:szCs w:val="20"/>
              </w:rPr>
              <w:t>20.0</w:t>
            </w:r>
          </w:p>
        </w:tc>
      </w:tr>
      <w:tr w:rsidR="002F4C9C" w:rsidRPr="000B70B0" w14:paraId="6310002A" w14:textId="77777777">
        <w:tc>
          <w:tcPr>
            <w:cnfStyle w:val="001000000000" w:firstRow="0" w:lastRow="0" w:firstColumn="1" w:lastColumn="0" w:oddVBand="0" w:evenVBand="0" w:oddHBand="0" w:evenHBand="0" w:firstRowFirstColumn="0" w:firstRowLastColumn="0" w:lastRowFirstColumn="0" w:lastRowLastColumn="0"/>
            <w:tcW w:w="4531" w:type="dxa"/>
          </w:tcPr>
          <w:p w14:paraId="79491FE7" w14:textId="64D1C4E8" w:rsidR="002F4C9C" w:rsidRPr="009360AC" w:rsidRDefault="002F4C9C">
            <w:pPr>
              <w:rPr>
                <w:rFonts w:asciiTheme="minorHAnsi" w:hAnsiTheme="minorHAnsi" w:cstheme="minorHAnsi"/>
                <w:b/>
                <w:bCs/>
                <w:sz w:val="16"/>
                <w:szCs w:val="20"/>
              </w:rPr>
            </w:pPr>
            <w:r w:rsidRPr="009360AC">
              <w:rPr>
                <w:rFonts w:asciiTheme="minorHAnsi" w:hAnsiTheme="minorHAnsi" w:cstheme="minorHAnsi"/>
                <w:b/>
                <w:bCs/>
                <w:sz w:val="16"/>
                <w:szCs w:val="20"/>
              </w:rPr>
              <w:t xml:space="preserve">Total </w:t>
            </w:r>
            <w:r w:rsidR="009D6B6A" w:rsidRPr="009360AC">
              <w:rPr>
                <w:rFonts w:asciiTheme="minorHAnsi" w:hAnsiTheme="minorHAnsi" w:cstheme="minorHAnsi"/>
                <w:b/>
                <w:bCs/>
                <w:sz w:val="16"/>
                <w:szCs w:val="20"/>
              </w:rPr>
              <w:t>wastewater</w:t>
            </w:r>
            <w:r w:rsidRPr="009360AC">
              <w:rPr>
                <w:rFonts w:asciiTheme="minorHAnsi" w:hAnsiTheme="minorHAnsi" w:cstheme="minorHAnsi"/>
                <w:b/>
                <w:bCs/>
                <w:sz w:val="16"/>
                <w:szCs w:val="20"/>
              </w:rPr>
              <w:t xml:space="preserve"> system</w:t>
            </w:r>
          </w:p>
        </w:tc>
        <w:tc>
          <w:tcPr>
            <w:tcW w:w="1276" w:type="dxa"/>
          </w:tcPr>
          <w:p w14:paraId="0559DA15" w14:textId="27268729"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b/>
                <w:sz w:val="16"/>
                <w:szCs w:val="20"/>
              </w:rPr>
            </w:pPr>
            <w:r w:rsidRPr="009360AC">
              <w:rPr>
                <w:b/>
                <w:sz w:val="16"/>
                <w:szCs w:val="20"/>
              </w:rPr>
              <w:t>61.</w:t>
            </w:r>
            <w:r w:rsidR="0056513A">
              <w:rPr>
                <w:b/>
                <w:bCs/>
                <w:sz w:val="16"/>
                <w:szCs w:val="20"/>
              </w:rPr>
              <w:t>7</w:t>
            </w:r>
          </w:p>
        </w:tc>
      </w:tr>
    </w:tbl>
    <w:p w14:paraId="77E32F5C" w14:textId="77777777" w:rsidR="002F4C9C" w:rsidRDefault="002F4C9C" w:rsidP="002F4C9C"/>
    <w:p w14:paraId="260D48BD" w14:textId="77777777" w:rsidR="002F4C9C" w:rsidRPr="00DD42D4" w:rsidRDefault="002F4C9C" w:rsidP="002F4C9C">
      <w:pPr>
        <w:pStyle w:val="Subhead2"/>
      </w:pPr>
      <w:r w:rsidRPr="00DD42D4">
        <w:t>Recycled water</w:t>
      </w:r>
    </w:p>
    <w:p w14:paraId="35438EBC" w14:textId="1921C75F" w:rsidR="002F4C9C" w:rsidRDefault="002F4C9C" w:rsidP="005F3D1B">
      <w:r>
        <w:t xml:space="preserve">We </w:t>
      </w:r>
      <w:r w:rsidR="00F03859">
        <w:t>invested</w:t>
      </w:r>
      <w:r>
        <w:t xml:space="preserve"> </w:t>
      </w:r>
      <w:r w:rsidRPr="00D70BBF">
        <w:t>$5.7 million</w:t>
      </w:r>
      <w:r>
        <w:t xml:space="preserve"> in our recycled water system. The largest of the recycled water investments were Winchelsea Water Reclamation Plant Recycled Water Infrastructure (</w:t>
      </w:r>
      <w:r w:rsidRPr="00D70BBF">
        <w:t>$1.6 million</w:t>
      </w:r>
      <w:r>
        <w:t xml:space="preserve">) and Recycled Water on the Bellarine </w:t>
      </w:r>
      <w:r w:rsidRPr="00D70BBF">
        <w:t>($1.1 million</w:t>
      </w:r>
      <w:r>
        <w:t>).</w:t>
      </w:r>
      <w:r w:rsidR="005F3D1B">
        <w:br/>
      </w:r>
    </w:p>
    <w:p w14:paraId="05DEA438" w14:textId="6F3A93C3" w:rsidR="002F4C9C" w:rsidRPr="00DD42D4" w:rsidRDefault="002F4C9C" w:rsidP="002F4C9C">
      <w:pPr>
        <w:pStyle w:val="Subhead2"/>
      </w:pPr>
      <w:r w:rsidRPr="00DD42D4">
        <w:t>Other works and services</w:t>
      </w:r>
    </w:p>
    <w:p w14:paraId="494EBCE7" w14:textId="2E86DE75" w:rsidR="002F4C9C" w:rsidRDefault="002F4C9C" w:rsidP="002F4C9C">
      <w:r>
        <w:t xml:space="preserve">We made </w:t>
      </w:r>
      <w:r w:rsidRPr="00F03859">
        <w:t>$11</w:t>
      </w:r>
      <w:r w:rsidR="00F03859" w:rsidRPr="00F03859">
        <w:t>.0</w:t>
      </w:r>
      <w:r w:rsidRPr="00F03859">
        <w:t xml:space="preserve"> million</w:t>
      </w:r>
      <w:r>
        <w:t xml:space="preserve"> capital works investment in other works and services.</w:t>
      </w:r>
      <w:r w:rsidRPr="00C032B5">
        <w:t xml:space="preserve"> </w:t>
      </w:r>
      <w:r>
        <w:t>The largest was the Northern Water Re</w:t>
      </w:r>
      <w:r w:rsidR="00B02928">
        <w:t>clama</w:t>
      </w:r>
      <w:r>
        <w:t xml:space="preserve">tion Plant Minor Improvements and Renewal </w:t>
      </w:r>
      <w:r w:rsidRPr="000A543B">
        <w:t>($2</w:t>
      </w:r>
      <w:r w:rsidR="000A543B" w:rsidRPr="000A543B">
        <w:t>.0</w:t>
      </w:r>
      <w:r w:rsidRPr="000A543B">
        <w:t xml:space="preserve"> million</w:t>
      </w:r>
      <w:r>
        <w:t xml:space="preserve">), Regional Renewable Organics Network </w:t>
      </w:r>
      <w:r w:rsidRPr="00DD42D4">
        <w:t>(</w:t>
      </w:r>
      <w:r w:rsidRPr="000A543B">
        <w:t>$1.6 million</w:t>
      </w:r>
      <w:r>
        <w:t>) and Aqueduct works to undertake conservation propping and partial demolition of the heritage-listed Barwon River Aqueduct (</w:t>
      </w:r>
      <w:r w:rsidRPr="000A543B">
        <w:t>$1.1 million</w:t>
      </w:r>
      <w:r>
        <w:t>).</w:t>
      </w:r>
    </w:p>
    <w:tbl>
      <w:tblPr>
        <w:tblStyle w:val="Teal1"/>
        <w:tblW w:w="0" w:type="auto"/>
        <w:tblLook w:val="04A0" w:firstRow="1" w:lastRow="0" w:firstColumn="1" w:lastColumn="0" w:noHBand="0" w:noVBand="1"/>
      </w:tblPr>
      <w:tblGrid>
        <w:gridCol w:w="4531"/>
        <w:gridCol w:w="1276"/>
      </w:tblGrid>
      <w:tr w:rsidR="002F4C9C" w:rsidRPr="00210D2C" w14:paraId="21001502" w14:textId="7777777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531" w:type="dxa"/>
          </w:tcPr>
          <w:p w14:paraId="6CB1CB79" w14:textId="7CBED238" w:rsidR="002F4C9C" w:rsidRPr="00331F9B" w:rsidRDefault="00FE1566" w:rsidP="008A2711">
            <w:pPr>
              <w:pStyle w:val="TblHeaderNEW"/>
              <w:rPr>
                <w:b/>
              </w:rPr>
            </w:pPr>
            <w:r>
              <w:rPr>
                <w:b/>
              </w:rPr>
              <w:t xml:space="preserve">   </w:t>
            </w:r>
            <w:r w:rsidR="002F4C9C" w:rsidRPr="00331F9B">
              <w:rPr>
                <w:b/>
              </w:rPr>
              <w:t>Category</w:t>
            </w:r>
            <w:r w:rsidR="002F4C9C">
              <w:rPr>
                <w:b/>
              </w:rPr>
              <w:t xml:space="preserve"> </w:t>
            </w:r>
          </w:p>
        </w:tc>
        <w:tc>
          <w:tcPr>
            <w:tcW w:w="1276" w:type="dxa"/>
          </w:tcPr>
          <w:p w14:paraId="7BD7CDD3" w14:textId="181A1A89" w:rsidR="002F4C9C" w:rsidRPr="00331F9B" w:rsidRDefault="002F4C9C"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FE1566">
              <w:rPr>
                <w:b/>
              </w:rPr>
              <w:t xml:space="preserve">   </w:t>
            </w:r>
            <w:r w:rsidRPr="00331F9B">
              <w:rPr>
                <w:b/>
              </w:rPr>
              <w:t>$ million</w:t>
            </w:r>
          </w:p>
        </w:tc>
      </w:tr>
      <w:tr w:rsidR="002F4C9C" w:rsidRPr="000B70B0" w14:paraId="6C444D10" w14:textId="77777777">
        <w:tc>
          <w:tcPr>
            <w:cnfStyle w:val="001000000000" w:firstRow="0" w:lastRow="0" w:firstColumn="1" w:lastColumn="0" w:oddVBand="0" w:evenVBand="0" w:oddHBand="0" w:evenHBand="0" w:firstRowFirstColumn="0" w:firstRowLastColumn="0" w:lastRowFirstColumn="0" w:lastRowLastColumn="0"/>
            <w:tcW w:w="4531" w:type="dxa"/>
          </w:tcPr>
          <w:p w14:paraId="1B32C339"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Building</w:t>
            </w:r>
          </w:p>
        </w:tc>
        <w:tc>
          <w:tcPr>
            <w:tcW w:w="1276" w:type="dxa"/>
          </w:tcPr>
          <w:p w14:paraId="05781EDA" w14:textId="77777777"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rFonts w:cstheme="minorHAnsi"/>
                <w:sz w:val="16"/>
                <w:szCs w:val="20"/>
              </w:rPr>
            </w:pPr>
            <w:r w:rsidRPr="009360AC">
              <w:rPr>
                <w:rFonts w:cstheme="minorHAnsi"/>
                <w:sz w:val="16"/>
                <w:szCs w:val="20"/>
              </w:rPr>
              <w:t>2.9</w:t>
            </w:r>
          </w:p>
        </w:tc>
      </w:tr>
      <w:tr w:rsidR="002F4C9C" w:rsidRPr="000B70B0" w14:paraId="6455C969" w14:textId="77777777">
        <w:tc>
          <w:tcPr>
            <w:cnfStyle w:val="001000000000" w:firstRow="0" w:lastRow="0" w:firstColumn="1" w:lastColumn="0" w:oddVBand="0" w:evenVBand="0" w:oddHBand="0" w:evenHBand="0" w:firstRowFirstColumn="0" w:firstRowLastColumn="0" w:lastRowFirstColumn="0" w:lastRowLastColumn="0"/>
            <w:tcW w:w="4531" w:type="dxa"/>
          </w:tcPr>
          <w:p w14:paraId="134D3DAD"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Corporate information systems</w:t>
            </w:r>
          </w:p>
        </w:tc>
        <w:tc>
          <w:tcPr>
            <w:tcW w:w="1276" w:type="dxa"/>
          </w:tcPr>
          <w:p w14:paraId="1543C7D4" w14:textId="0C0C4214"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rFonts w:cstheme="minorHAnsi"/>
                <w:sz w:val="16"/>
                <w:szCs w:val="20"/>
              </w:rPr>
            </w:pPr>
            <w:r w:rsidRPr="009360AC">
              <w:rPr>
                <w:rFonts w:cstheme="minorHAnsi"/>
                <w:sz w:val="16"/>
                <w:szCs w:val="20"/>
              </w:rPr>
              <w:t>2.</w:t>
            </w:r>
            <w:r w:rsidR="00A333D2" w:rsidRPr="009360AC">
              <w:rPr>
                <w:rFonts w:cstheme="minorHAnsi"/>
                <w:sz w:val="16"/>
                <w:szCs w:val="20"/>
              </w:rPr>
              <w:t>4</w:t>
            </w:r>
          </w:p>
        </w:tc>
      </w:tr>
      <w:tr w:rsidR="002F4C9C" w:rsidRPr="000B70B0" w14:paraId="59FB3D14" w14:textId="77777777">
        <w:tc>
          <w:tcPr>
            <w:cnfStyle w:val="001000000000" w:firstRow="0" w:lastRow="0" w:firstColumn="1" w:lastColumn="0" w:oddVBand="0" w:evenVBand="0" w:oddHBand="0" w:evenHBand="0" w:firstRowFirstColumn="0" w:firstRowLastColumn="0" w:lastRowFirstColumn="0" w:lastRowLastColumn="0"/>
            <w:tcW w:w="4531" w:type="dxa"/>
          </w:tcPr>
          <w:p w14:paraId="4A1CA03A" w14:textId="77777777" w:rsidR="002F4C9C" w:rsidRPr="009360AC" w:rsidRDefault="002F4C9C">
            <w:pPr>
              <w:rPr>
                <w:rFonts w:asciiTheme="minorHAnsi" w:hAnsiTheme="minorHAnsi" w:cstheme="minorHAnsi"/>
                <w:sz w:val="16"/>
                <w:szCs w:val="20"/>
              </w:rPr>
            </w:pPr>
            <w:r w:rsidRPr="009360AC">
              <w:rPr>
                <w:rFonts w:asciiTheme="minorHAnsi" w:hAnsiTheme="minorHAnsi" w:cstheme="minorHAnsi"/>
                <w:sz w:val="16"/>
                <w:szCs w:val="20"/>
              </w:rPr>
              <w:t>Other corporate works</w:t>
            </w:r>
          </w:p>
        </w:tc>
        <w:tc>
          <w:tcPr>
            <w:tcW w:w="1276" w:type="dxa"/>
          </w:tcPr>
          <w:p w14:paraId="473BBE2A" w14:textId="77777777"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rFonts w:cstheme="minorHAnsi"/>
                <w:sz w:val="16"/>
                <w:szCs w:val="20"/>
              </w:rPr>
            </w:pPr>
            <w:r w:rsidRPr="009360AC">
              <w:rPr>
                <w:rFonts w:cstheme="minorHAnsi"/>
                <w:sz w:val="16"/>
                <w:szCs w:val="20"/>
              </w:rPr>
              <w:t>5.7</w:t>
            </w:r>
          </w:p>
        </w:tc>
      </w:tr>
      <w:tr w:rsidR="002F4C9C" w:rsidRPr="000B70B0" w14:paraId="1AE6CBC1" w14:textId="77777777">
        <w:tc>
          <w:tcPr>
            <w:cnfStyle w:val="001000000000" w:firstRow="0" w:lastRow="0" w:firstColumn="1" w:lastColumn="0" w:oddVBand="0" w:evenVBand="0" w:oddHBand="0" w:evenHBand="0" w:firstRowFirstColumn="0" w:firstRowLastColumn="0" w:lastRowFirstColumn="0" w:lastRowLastColumn="0"/>
            <w:tcW w:w="4531" w:type="dxa"/>
          </w:tcPr>
          <w:p w14:paraId="166310B8" w14:textId="77777777" w:rsidR="002F4C9C" w:rsidRPr="009360AC" w:rsidRDefault="002F4C9C">
            <w:pPr>
              <w:rPr>
                <w:rFonts w:asciiTheme="minorHAnsi" w:hAnsiTheme="minorHAnsi" w:cstheme="minorHAnsi"/>
                <w:b/>
                <w:bCs/>
                <w:sz w:val="16"/>
                <w:szCs w:val="20"/>
              </w:rPr>
            </w:pPr>
            <w:r w:rsidRPr="009360AC">
              <w:rPr>
                <w:rFonts w:asciiTheme="minorHAnsi" w:hAnsiTheme="minorHAnsi" w:cstheme="minorHAnsi"/>
                <w:b/>
                <w:bCs/>
                <w:sz w:val="16"/>
                <w:szCs w:val="20"/>
              </w:rPr>
              <w:t>Total other works and services</w:t>
            </w:r>
          </w:p>
        </w:tc>
        <w:tc>
          <w:tcPr>
            <w:tcW w:w="1276" w:type="dxa"/>
          </w:tcPr>
          <w:p w14:paraId="71851E42" w14:textId="77777777" w:rsidR="002F4C9C" w:rsidRPr="009360AC" w:rsidRDefault="002F4C9C">
            <w:pPr>
              <w:jc w:val="right"/>
              <w:cnfStyle w:val="000000000000" w:firstRow="0" w:lastRow="0" w:firstColumn="0" w:lastColumn="0" w:oddVBand="0" w:evenVBand="0" w:oddHBand="0" w:evenHBand="0" w:firstRowFirstColumn="0" w:firstRowLastColumn="0" w:lastRowFirstColumn="0" w:lastRowLastColumn="0"/>
              <w:rPr>
                <w:rFonts w:cstheme="minorHAnsi"/>
                <w:b/>
                <w:sz w:val="16"/>
                <w:szCs w:val="20"/>
              </w:rPr>
            </w:pPr>
            <w:r w:rsidRPr="009360AC">
              <w:rPr>
                <w:rFonts w:cstheme="minorHAnsi"/>
                <w:b/>
                <w:sz w:val="16"/>
                <w:szCs w:val="20"/>
              </w:rPr>
              <w:t>11.0</w:t>
            </w:r>
          </w:p>
        </w:tc>
      </w:tr>
    </w:tbl>
    <w:p w14:paraId="232375AB" w14:textId="77777777" w:rsidR="002F4C9C" w:rsidRDefault="002F4C9C" w:rsidP="002F4C9C"/>
    <w:p w14:paraId="2265F0B2" w14:textId="77777777" w:rsidR="002F4C9C" w:rsidRDefault="002F4C9C" w:rsidP="002F4C9C"/>
    <w:p w14:paraId="1B3BE9FC" w14:textId="77777777" w:rsidR="002F4C9C" w:rsidRDefault="002F4C9C" w:rsidP="002F4C9C"/>
    <w:p w14:paraId="478D3DC3" w14:textId="77777777" w:rsidR="00913045" w:rsidRDefault="00913045" w:rsidP="002F4C9C"/>
    <w:p w14:paraId="50861AD3" w14:textId="77777777" w:rsidR="002F4C9C" w:rsidRDefault="002F4C9C" w:rsidP="002F4C9C"/>
    <w:p w14:paraId="377C33F3" w14:textId="77777777" w:rsidR="002F4C9C" w:rsidRDefault="002F4C9C" w:rsidP="002F4C9C"/>
    <w:p w14:paraId="6F63951B" w14:textId="77777777" w:rsidR="002F4C9C" w:rsidRDefault="002F4C9C" w:rsidP="002F4C9C"/>
    <w:p w14:paraId="32C0C7C5" w14:textId="77777777" w:rsidR="00F03859" w:rsidRDefault="00F03859" w:rsidP="002F4C9C"/>
    <w:p w14:paraId="1BBC2EE9" w14:textId="77777777" w:rsidR="002F4C9C" w:rsidRDefault="002F4C9C" w:rsidP="002F4C9C"/>
    <w:p w14:paraId="6C06C452" w14:textId="77777777" w:rsidR="00112DAA" w:rsidRDefault="00112DAA" w:rsidP="00A851D5">
      <w:pPr>
        <w:rPr>
          <w:rStyle w:val="Strong"/>
        </w:rPr>
      </w:pPr>
    </w:p>
    <w:p w14:paraId="0F80377E" w14:textId="377A0454" w:rsidR="00B27B94" w:rsidRPr="00B51681" w:rsidRDefault="00B27B94" w:rsidP="00A851D5">
      <w:pPr>
        <w:rPr>
          <w:rStyle w:val="Strong"/>
        </w:rPr>
      </w:pPr>
      <w:r w:rsidRPr="00B51681">
        <w:rPr>
          <w:rStyle w:val="Strong"/>
        </w:rPr>
        <w:t xml:space="preserve">Capital </w:t>
      </w:r>
      <w:r w:rsidR="005020AB" w:rsidRPr="00B51681">
        <w:rPr>
          <w:rStyle w:val="Strong"/>
        </w:rPr>
        <w:t>p</w:t>
      </w:r>
      <w:r w:rsidRPr="00B51681">
        <w:rPr>
          <w:rStyle w:val="Strong"/>
        </w:rPr>
        <w:t>rojects</w:t>
      </w:r>
    </w:p>
    <w:p w14:paraId="17E937AA" w14:textId="09FD3031" w:rsidR="00BD2197" w:rsidRPr="00463212" w:rsidRDefault="00BD2197" w:rsidP="00BD2197">
      <w:r w:rsidRPr="00463212">
        <w:t>During the year ending 30 June 2024, two capital projects that Barwon Water is responsible for with a Total Estimated Investment (TEI) of $10 million or greater, reached practical</w:t>
      </w:r>
      <w:r w:rsidR="005020AB" w:rsidRPr="00463212">
        <w:t>/financial</w:t>
      </w:r>
      <w:r w:rsidRPr="00463212">
        <w:t xml:space="preserve"> completion. Details are set out in the table below.</w:t>
      </w:r>
    </w:p>
    <w:p w14:paraId="49C4D7D4" w14:textId="64B03291" w:rsidR="00B43A22" w:rsidRDefault="00B43A22" w:rsidP="00B43A22">
      <w:r w:rsidRPr="00463212">
        <w:t xml:space="preserve">For information on recent capital projects managed by Barwon Water and the broader Victorian public sector, please refer to the most recent Budget Paper No. 4 State Capital Program (BP4) available on the Department of Treasury and Finance’s website at this link: </w:t>
      </w:r>
      <w:hyperlink r:id="rId69" w:history="1">
        <w:r w:rsidR="00BD2197" w:rsidRPr="00463212">
          <w:rPr>
            <w:rStyle w:val="Hyperlink"/>
          </w:rPr>
          <w:t>https://www.budget.vic.gov.au/budget-papers</w:t>
        </w:r>
      </w:hyperlink>
      <w:r w:rsidRPr="00463212">
        <w:t>.</w:t>
      </w:r>
    </w:p>
    <w:p w14:paraId="4103B173" w14:textId="77777777" w:rsidR="00D857FB" w:rsidRDefault="00D857FB" w:rsidP="00B43A22"/>
    <w:tbl>
      <w:tblPr>
        <w:tblStyle w:val="Teal1"/>
        <w:tblW w:w="10504" w:type="dxa"/>
        <w:tblLook w:val="04A0" w:firstRow="1" w:lastRow="0" w:firstColumn="1" w:lastColumn="0" w:noHBand="0" w:noVBand="1"/>
      </w:tblPr>
      <w:tblGrid>
        <w:gridCol w:w="1114"/>
        <w:gridCol w:w="1121"/>
        <w:gridCol w:w="1121"/>
        <w:gridCol w:w="943"/>
        <w:gridCol w:w="1458"/>
        <w:gridCol w:w="979"/>
        <w:gridCol w:w="979"/>
        <w:gridCol w:w="793"/>
        <w:gridCol w:w="932"/>
        <w:gridCol w:w="1064"/>
      </w:tblGrid>
      <w:tr w:rsidR="009811B1" w14:paraId="526489E6" w14:textId="77777777" w:rsidTr="7406B03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090" w:type="dxa"/>
          </w:tcPr>
          <w:p w14:paraId="49632356" w14:textId="475640C2" w:rsidR="008F22F5" w:rsidRPr="00463212" w:rsidRDefault="00FE1566" w:rsidP="008A2711">
            <w:pPr>
              <w:pStyle w:val="TblHeaderNEW"/>
              <w:rPr>
                <w:b/>
              </w:rPr>
            </w:pPr>
            <w:r>
              <w:rPr>
                <w:b/>
              </w:rPr>
              <w:t xml:space="preserve">  </w:t>
            </w:r>
            <w:r w:rsidR="00E67E7C" w:rsidRPr="00463212">
              <w:rPr>
                <w:b/>
              </w:rPr>
              <w:t xml:space="preserve">Project </w:t>
            </w:r>
            <w:r>
              <w:rPr>
                <w:b/>
              </w:rPr>
              <w:t xml:space="preserve">  </w:t>
            </w:r>
            <w:r>
              <w:rPr>
                <w:b/>
              </w:rPr>
              <w:br/>
              <w:t xml:space="preserve">  </w:t>
            </w:r>
            <w:r w:rsidR="00E67E7C" w:rsidRPr="00463212">
              <w:rPr>
                <w:b/>
              </w:rPr>
              <w:t>Name</w:t>
            </w:r>
          </w:p>
        </w:tc>
        <w:tc>
          <w:tcPr>
            <w:tcW w:w="1139" w:type="dxa"/>
          </w:tcPr>
          <w:p w14:paraId="7B4F7B32" w14:textId="0EDAC05B" w:rsidR="008F22F5" w:rsidRPr="00463212" w:rsidRDefault="007149A8"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E67E7C" w:rsidRPr="00463212">
              <w:rPr>
                <w:b/>
              </w:rPr>
              <w:t xml:space="preserve">Original </w:t>
            </w:r>
            <w:r>
              <w:rPr>
                <w:b/>
              </w:rPr>
              <w:t xml:space="preserve"> </w:t>
            </w:r>
            <w:r>
              <w:rPr>
                <w:b/>
              </w:rPr>
              <w:br/>
              <w:t xml:space="preserve">   </w:t>
            </w:r>
            <w:r w:rsidR="00E67E7C" w:rsidRPr="00463212">
              <w:rPr>
                <w:b/>
              </w:rPr>
              <w:t xml:space="preserve">completion </w:t>
            </w:r>
            <w:r>
              <w:rPr>
                <w:b/>
              </w:rPr>
              <w:br/>
              <w:t xml:space="preserve">   </w:t>
            </w:r>
            <w:r w:rsidR="00E67E7C" w:rsidRPr="00463212">
              <w:rPr>
                <w:b/>
              </w:rPr>
              <w:t>date</w:t>
            </w:r>
          </w:p>
        </w:tc>
        <w:tc>
          <w:tcPr>
            <w:tcW w:w="1139" w:type="dxa"/>
          </w:tcPr>
          <w:p w14:paraId="33362F04" w14:textId="3171A341" w:rsidR="008F22F5" w:rsidRPr="00463212" w:rsidRDefault="007149A8"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E67E7C" w:rsidRPr="00463212">
              <w:rPr>
                <w:b/>
              </w:rPr>
              <w:t xml:space="preserve">Latest </w:t>
            </w:r>
            <w:r>
              <w:rPr>
                <w:b/>
              </w:rPr>
              <w:br/>
              <w:t xml:space="preserve">    </w:t>
            </w:r>
            <w:r w:rsidR="00E67E7C" w:rsidRPr="00463212">
              <w:rPr>
                <w:b/>
              </w:rPr>
              <w:t xml:space="preserve">approved </w:t>
            </w:r>
            <w:r>
              <w:rPr>
                <w:b/>
              </w:rPr>
              <w:t xml:space="preserve">  </w:t>
            </w:r>
            <w:r>
              <w:rPr>
                <w:b/>
              </w:rPr>
              <w:br/>
              <w:t xml:space="preserve">    </w:t>
            </w:r>
            <w:r w:rsidR="00E67E7C" w:rsidRPr="00463212">
              <w:rPr>
                <w:b/>
              </w:rPr>
              <w:t xml:space="preserve">completion </w:t>
            </w:r>
            <w:r>
              <w:rPr>
                <w:b/>
              </w:rPr>
              <w:br/>
              <w:t xml:space="preserve">    </w:t>
            </w:r>
            <w:r w:rsidR="00E67E7C" w:rsidRPr="00463212">
              <w:rPr>
                <w:b/>
              </w:rPr>
              <w:t>date</w:t>
            </w:r>
          </w:p>
        </w:tc>
        <w:tc>
          <w:tcPr>
            <w:tcW w:w="944" w:type="dxa"/>
          </w:tcPr>
          <w:p w14:paraId="40B67E0D" w14:textId="2FF71BCC" w:rsidR="008F22F5" w:rsidRPr="00463212" w:rsidRDefault="00A97281"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P</w:t>
            </w:r>
            <w:r w:rsidR="00E67E7C" w:rsidRPr="00463212">
              <w:rPr>
                <w:b/>
              </w:rPr>
              <w:t xml:space="preserve">ractical </w:t>
            </w:r>
            <w:r w:rsidR="007149A8">
              <w:rPr>
                <w:b/>
              </w:rPr>
              <w:t xml:space="preserve">  </w:t>
            </w:r>
            <w:r w:rsidR="007149A8">
              <w:rPr>
                <w:b/>
              </w:rPr>
              <w:br/>
            </w:r>
            <w:proofErr w:type="gramStart"/>
            <w:r w:rsidR="00E67E7C" w:rsidRPr="00463212">
              <w:rPr>
                <w:b/>
              </w:rPr>
              <w:t xml:space="preserve">completion </w:t>
            </w:r>
            <w:r w:rsidR="007149A8">
              <w:rPr>
                <w:b/>
              </w:rPr>
              <w:t xml:space="preserve"> </w:t>
            </w:r>
            <w:r w:rsidR="00E67E7C" w:rsidRPr="00463212">
              <w:rPr>
                <w:b/>
              </w:rPr>
              <w:t>date</w:t>
            </w:r>
            <w:proofErr w:type="gramEnd"/>
          </w:p>
        </w:tc>
        <w:tc>
          <w:tcPr>
            <w:tcW w:w="1500" w:type="dxa"/>
          </w:tcPr>
          <w:p w14:paraId="340E8B25" w14:textId="3455D11A" w:rsidR="008F22F5" w:rsidRPr="00463212" w:rsidRDefault="00CF5507"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E67E7C" w:rsidRPr="00463212">
              <w:rPr>
                <w:b/>
              </w:rPr>
              <w:t>Re</w:t>
            </w:r>
            <w:r w:rsidR="00840319" w:rsidRPr="00463212">
              <w:rPr>
                <w:b/>
              </w:rPr>
              <w:t>a</w:t>
            </w:r>
            <w:r w:rsidR="00E67E7C" w:rsidRPr="00463212">
              <w:rPr>
                <w:b/>
              </w:rPr>
              <w:t>s</w:t>
            </w:r>
            <w:r w:rsidR="00840319" w:rsidRPr="00463212">
              <w:rPr>
                <w:b/>
              </w:rPr>
              <w:t>o</w:t>
            </w:r>
            <w:r w:rsidR="00E67E7C" w:rsidRPr="00463212">
              <w:rPr>
                <w:b/>
              </w:rPr>
              <w:t>n for</w:t>
            </w:r>
            <w:r>
              <w:rPr>
                <w:b/>
              </w:rPr>
              <w:t xml:space="preserve"> </w:t>
            </w:r>
            <w:r w:rsidR="00E67E7C" w:rsidRPr="00463212">
              <w:rPr>
                <w:b/>
              </w:rPr>
              <w:t xml:space="preserve"> </w:t>
            </w:r>
            <w:r>
              <w:rPr>
                <w:b/>
              </w:rPr>
              <w:t xml:space="preserve">  </w:t>
            </w:r>
            <w:r>
              <w:rPr>
                <w:b/>
              </w:rPr>
              <w:br/>
              <w:t xml:space="preserve">   </w:t>
            </w:r>
            <w:r w:rsidR="00E67E7C" w:rsidRPr="00463212">
              <w:rPr>
                <w:b/>
              </w:rPr>
              <w:t>variance</w:t>
            </w:r>
            <w:r w:rsidR="00840319" w:rsidRPr="00463212">
              <w:rPr>
                <w:b/>
              </w:rPr>
              <w:t xml:space="preserve"> in </w:t>
            </w:r>
            <w:r>
              <w:rPr>
                <w:b/>
              </w:rPr>
              <w:br/>
              <w:t xml:space="preserve">   </w:t>
            </w:r>
            <w:r w:rsidR="00840319" w:rsidRPr="00463212">
              <w:rPr>
                <w:b/>
              </w:rPr>
              <w:t xml:space="preserve">completion </w:t>
            </w:r>
            <w:r>
              <w:rPr>
                <w:b/>
              </w:rPr>
              <w:br/>
              <w:t xml:space="preserve">   </w:t>
            </w:r>
            <w:r w:rsidR="00840319" w:rsidRPr="00463212">
              <w:rPr>
                <w:b/>
              </w:rPr>
              <w:t>dates</w:t>
            </w:r>
          </w:p>
        </w:tc>
        <w:tc>
          <w:tcPr>
            <w:tcW w:w="995" w:type="dxa"/>
          </w:tcPr>
          <w:p w14:paraId="2CFCDCCA" w14:textId="1D6A0485" w:rsidR="008F22F5" w:rsidRPr="00463212" w:rsidRDefault="00867075"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63212">
              <w:rPr>
                <w:b/>
              </w:rPr>
              <w:t xml:space="preserve">Original approved TEI budget </w:t>
            </w:r>
            <w:r w:rsidR="00216567" w:rsidRPr="00463212">
              <w:rPr>
                <w:b/>
              </w:rPr>
              <w:br/>
            </w:r>
            <w:r w:rsidRPr="00463212">
              <w:rPr>
                <w:b/>
              </w:rPr>
              <w:t>($ million)</w:t>
            </w:r>
          </w:p>
        </w:tc>
        <w:tc>
          <w:tcPr>
            <w:tcW w:w="995" w:type="dxa"/>
          </w:tcPr>
          <w:p w14:paraId="7BAEFCC2" w14:textId="49958F58" w:rsidR="008F22F5" w:rsidRPr="00463212" w:rsidRDefault="00216567"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63212">
              <w:rPr>
                <w:b/>
              </w:rPr>
              <w:t xml:space="preserve">Latest approved TEI budget </w:t>
            </w:r>
            <w:r w:rsidRPr="00463212">
              <w:rPr>
                <w:b/>
              </w:rPr>
              <w:br/>
              <w:t>($ million)</w:t>
            </w:r>
          </w:p>
        </w:tc>
        <w:tc>
          <w:tcPr>
            <w:tcW w:w="703" w:type="dxa"/>
          </w:tcPr>
          <w:p w14:paraId="03239458" w14:textId="36052B4F" w:rsidR="008F22F5" w:rsidRPr="00463212" w:rsidRDefault="00AE3A2F"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216567" w:rsidRPr="00463212">
              <w:rPr>
                <w:b/>
              </w:rPr>
              <w:t xml:space="preserve">Actual </w:t>
            </w:r>
            <w:r>
              <w:rPr>
                <w:b/>
              </w:rPr>
              <w:t xml:space="preserve">             </w:t>
            </w:r>
            <w:r>
              <w:rPr>
                <w:b/>
              </w:rPr>
              <w:br/>
              <w:t xml:space="preserve"> </w:t>
            </w:r>
            <w:r w:rsidR="00216567" w:rsidRPr="00463212">
              <w:rPr>
                <w:b/>
              </w:rPr>
              <w:t xml:space="preserve">TEI </w:t>
            </w:r>
            <w:r w:rsidR="001528E3">
              <w:rPr>
                <w:b/>
              </w:rPr>
              <w:t xml:space="preserve"> </w:t>
            </w:r>
            <w:r w:rsidR="001528E3">
              <w:rPr>
                <w:b/>
              </w:rPr>
              <w:br/>
              <w:t xml:space="preserve"> </w:t>
            </w:r>
            <w:r w:rsidR="00216567" w:rsidRPr="00463212">
              <w:rPr>
                <w:b/>
              </w:rPr>
              <w:t xml:space="preserve">cost </w:t>
            </w:r>
            <w:r w:rsidR="00216567" w:rsidRPr="00463212">
              <w:rPr>
                <w:b/>
              </w:rPr>
              <w:br/>
              <w:t>($million)</w:t>
            </w:r>
          </w:p>
        </w:tc>
        <w:tc>
          <w:tcPr>
            <w:tcW w:w="948" w:type="dxa"/>
          </w:tcPr>
          <w:p w14:paraId="06FE9CCF" w14:textId="27D4C74D" w:rsidR="008F22F5" w:rsidRPr="00463212" w:rsidRDefault="00FE1DDA"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63212">
              <w:rPr>
                <w:b/>
              </w:rPr>
              <w:t xml:space="preserve">Variation between actual </w:t>
            </w:r>
            <w:r w:rsidR="009811B1" w:rsidRPr="00463212">
              <w:rPr>
                <w:b/>
              </w:rPr>
              <w:t xml:space="preserve">cost </w:t>
            </w:r>
            <w:r w:rsidRPr="00463212">
              <w:rPr>
                <w:b/>
              </w:rPr>
              <w:t xml:space="preserve">and </w:t>
            </w:r>
            <w:r w:rsidR="00DE4DE7" w:rsidRPr="00463212">
              <w:rPr>
                <w:b/>
              </w:rPr>
              <w:t>latest</w:t>
            </w:r>
            <w:r w:rsidR="009811B1" w:rsidRPr="00463212">
              <w:rPr>
                <w:b/>
              </w:rPr>
              <w:t xml:space="preserve"> budget</w:t>
            </w:r>
          </w:p>
        </w:tc>
        <w:tc>
          <w:tcPr>
            <w:tcW w:w="1051" w:type="dxa"/>
          </w:tcPr>
          <w:p w14:paraId="70D26473" w14:textId="15C1DF64" w:rsidR="008F22F5" w:rsidRPr="00463212" w:rsidRDefault="001528E3"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FE1DDA" w:rsidRPr="00463212">
              <w:rPr>
                <w:b/>
              </w:rPr>
              <w:t xml:space="preserve">Reason for </w:t>
            </w:r>
            <w:r>
              <w:rPr>
                <w:b/>
              </w:rPr>
              <w:t xml:space="preserve">  </w:t>
            </w:r>
            <w:r>
              <w:rPr>
                <w:b/>
              </w:rPr>
              <w:br/>
              <w:t xml:space="preserve">  </w:t>
            </w:r>
            <w:r w:rsidR="00FE1DDA" w:rsidRPr="00463212">
              <w:rPr>
                <w:b/>
              </w:rPr>
              <w:t>variance</w:t>
            </w:r>
          </w:p>
        </w:tc>
      </w:tr>
      <w:tr w:rsidR="00914A4F" w14:paraId="0F5665E8" w14:textId="77777777" w:rsidTr="7406B038">
        <w:tc>
          <w:tcPr>
            <w:cnfStyle w:val="001000000000" w:firstRow="0" w:lastRow="0" w:firstColumn="1" w:lastColumn="0" w:oddVBand="0" w:evenVBand="0" w:oddHBand="0" w:evenHBand="0" w:firstRowFirstColumn="0" w:firstRowLastColumn="0" w:lastRowFirstColumn="0" w:lastRowLastColumn="0"/>
            <w:tcW w:w="1090" w:type="dxa"/>
          </w:tcPr>
          <w:p w14:paraId="760B3077" w14:textId="73265926" w:rsidR="008F22F5" w:rsidRPr="00450CA3" w:rsidRDefault="6CC23930" w:rsidP="00D9577E">
            <w:pPr>
              <w:pStyle w:val="TableParagraph"/>
              <w:rPr>
                <w:rFonts w:asciiTheme="minorHAnsi" w:hAnsiTheme="minorHAnsi" w:cstheme="minorHAnsi"/>
              </w:rPr>
            </w:pPr>
            <w:r w:rsidRPr="00450CA3">
              <w:rPr>
                <w:rFonts w:asciiTheme="minorHAnsi" w:hAnsiTheme="minorHAnsi" w:cstheme="minorHAnsi"/>
              </w:rPr>
              <w:t>Colac Water Reclamation Plant upgrade</w:t>
            </w:r>
          </w:p>
        </w:tc>
        <w:tc>
          <w:tcPr>
            <w:tcW w:w="1139" w:type="dxa"/>
          </w:tcPr>
          <w:p w14:paraId="264F455C" w14:textId="64163376" w:rsidR="003D54CF"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003D54CF" w:rsidRPr="00450CA3">
              <w:rPr>
                <w:rFonts w:cstheme="minorHAnsi"/>
              </w:rPr>
              <w:t>30/12/23</w:t>
            </w:r>
          </w:p>
        </w:tc>
        <w:tc>
          <w:tcPr>
            <w:tcW w:w="1139" w:type="dxa"/>
          </w:tcPr>
          <w:p w14:paraId="4A24A546" w14:textId="5EF6D6A8" w:rsidR="008F22F5"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00901A8A" w:rsidRPr="00450CA3">
              <w:rPr>
                <w:rFonts w:cstheme="minorHAnsi"/>
              </w:rPr>
              <w:t>30/12/24</w:t>
            </w:r>
          </w:p>
        </w:tc>
        <w:tc>
          <w:tcPr>
            <w:tcW w:w="944" w:type="dxa"/>
          </w:tcPr>
          <w:p w14:paraId="7AE559E0" w14:textId="3B4276DA" w:rsidR="008F22F5"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005F4E56" w:rsidRPr="00450CA3">
              <w:rPr>
                <w:rFonts w:cstheme="minorHAnsi"/>
              </w:rPr>
              <w:t>30/12/24</w:t>
            </w:r>
          </w:p>
        </w:tc>
        <w:tc>
          <w:tcPr>
            <w:tcW w:w="1500" w:type="dxa"/>
          </w:tcPr>
          <w:p w14:paraId="4BB5D259" w14:textId="5519F115" w:rsidR="008F22F5" w:rsidRPr="00450CA3" w:rsidRDefault="003A5E20" w:rsidP="001A63F3">
            <w:pPr>
              <w:pStyle w:val="TableParagraph"/>
              <w:ind w:left="0" w:right="-115"/>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Overseas equipment procurement delays impacted initial program and more recent construction delays have caused some further impact to completion timelines.</w:t>
            </w:r>
            <w:r w:rsidR="00462FB4" w:rsidRPr="00450CA3">
              <w:rPr>
                <w:rFonts w:cstheme="minorHAnsi"/>
              </w:rPr>
              <w:br/>
            </w:r>
          </w:p>
        </w:tc>
        <w:tc>
          <w:tcPr>
            <w:tcW w:w="995" w:type="dxa"/>
          </w:tcPr>
          <w:p w14:paraId="1953706F" w14:textId="4755659D" w:rsidR="008F22F5" w:rsidRPr="00450CA3" w:rsidRDefault="5847F8B2"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11.8</w:t>
            </w:r>
          </w:p>
        </w:tc>
        <w:tc>
          <w:tcPr>
            <w:tcW w:w="995" w:type="dxa"/>
          </w:tcPr>
          <w:p w14:paraId="310D0C78" w14:textId="1C320B3E" w:rsidR="008F22F5" w:rsidRPr="00450CA3" w:rsidRDefault="5847F8B2"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13</w:t>
            </w:r>
          </w:p>
        </w:tc>
        <w:tc>
          <w:tcPr>
            <w:tcW w:w="703" w:type="dxa"/>
          </w:tcPr>
          <w:p w14:paraId="5CA42FA2" w14:textId="00F54313" w:rsidR="008F22F5" w:rsidRPr="00450CA3" w:rsidRDefault="5847F8B2"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11.9</w:t>
            </w:r>
          </w:p>
        </w:tc>
        <w:tc>
          <w:tcPr>
            <w:tcW w:w="948" w:type="dxa"/>
          </w:tcPr>
          <w:p w14:paraId="21C4441A" w14:textId="1D0D8093" w:rsidR="008F22F5" w:rsidRPr="00450CA3" w:rsidRDefault="5847F8B2"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1.1</w:t>
            </w:r>
          </w:p>
        </w:tc>
        <w:tc>
          <w:tcPr>
            <w:tcW w:w="1051" w:type="dxa"/>
          </w:tcPr>
          <w:p w14:paraId="017562A8" w14:textId="782C447A" w:rsidR="008F22F5" w:rsidRPr="00450CA3" w:rsidRDefault="00462FB4"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Saving</w:t>
            </w:r>
            <w:r w:rsidR="5A944643" w:rsidRPr="00450CA3">
              <w:rPr>
                <w:rFonts w:cstheme="minorHAnsi"/>
              </w:rPr>
              <w:t xml:space="preserve"> due to construction delays.</w:t>
            </w:r>
          </w:p>
        </w:tc>
      </w:tr>
      <w:tr w:rsidR="00914A4F" w14:paraId="7501FE4D" w14:textId="77777777" w:rsidTr="7406B038">
        <w:tc>
          <w:tcPr>
            <w:cnfStyle w:val="001000000000" w:firstRow="0" w:lastRow="0" w:firstColumn="1" w:lastColumn="0" w:oddVBand="0" w:evenVBand="0" w:oddHBand="0" w:evenHBand="0" w:firstRowFirstColumn="0" w:firstRowLastColumn="0" w:lastRowFirstColumn="0" w:lastRowLastColumn="0"/>
            <w:tcW w:w="1090" w:type="dxa"/>
          </w:tcPr>
          <w:p w14:paraId="6C8321B5" w14:textId="77777777" w:rsidR="008F22F5" w:rsidRPr="00450CA3" w:rsidRDefault="6CC23930" w:rsidP="00D9577E">
            <w:pPr>
              <w:pStyle w:val="TableParagraph"/>
              <w:rPr>
                <w:rFonts w:asciiTheme="minorHAnsi" w:hAnsiTheme="minorHAnsi" w:cstheme="minorHAnsi"/>
              </w:rPr>
            </w:pPr>
            <w:r w:rsidRPr="00450CA3">
              <w:rPr>
                <w:rFonts w:asciiTheme="minorHAnsi" w:hAnsiTheme="minorHAnsi" w:cstheme="minorHAnsi"/>
              </w:rPr>
              <w:t>Water Mains rehabilitation and replacement panel</w:t>
            </w:r>
          </w:p>
          <w:p w14:paraId="00902278" w14:textId="2C297F5F" w:rsidR="00D9577E" w:rsidRPr="00450CA3" w:rsidRDefault="00D9577E" w:rsidP="00D9577E">
            <w:pPr>
              <w:pStyle w:val="TableParagraph"/>
              <w:rPr>
                <w:rFonts w:asciiTheme="minorHAnsi" w:hAnsiTheme="minorHAnsi" w:cstheme="minorHAnsi"/>
              </w:rPr>
            </w:pPr>
          </w:p>
        </w:tc>
        <w:tc>
          <w:tcPr>
            <w:tcW w:w="1139" w:type="dxa"/>
          </w:tcPr>
          <w:p w14:paraId="34870284" w14:textId="17458B46" w:rsidR="008F22F5"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33E891F6" w:rsidRPr="00450CA3">
              <w:rPr>
                <w:rFonts w:cstheme="minorHAnsi"/>
              </w:rPr>
              <w:t>30/06/28</w:t>
            </w:r>
          </w:p>
        </w:tc>
        <w:tc>
          <w:tcPr>
            <w:tcW w:w="1139" w:type="dxa"/>
          </w:tcPr>
          <w:p w14:paraId="3A784487" w14:textId="1618C311" w:rsidR="008F22F5"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33E891F6" w:rsidRPr="00450CA3">
              <w:rPr>
                <w:rFonts w:cstheme="minorHAnsi"/>
              </w:rPr>
              <w:t>30/06/28</w:t>
            </w:r>
          </w:p>
        </w:tc>
        <w:tc>
          <w:tcPr>
            <w:tcW w:w="944" w:type="dxa"/>
          </w:tcPr>
          <w:p w14:paraId="32E9D014" w14:textId="3E7B0B66" w:rsidR="008F22F5" w:rsidRPr="00450CA3" w:rsidRDefault="001A63F3"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Pr>
                <w:rFonts w:cstheme="minorHAnsi"/>
              </w:rPr>
              <w:t xml:space="preserve">  </w:t>
            </w:r>
            <w:r w:rsidR="33E891F6" w:rsidRPr="00450CA3">
              <w:rPr>
                <w:rFonts w:cstheme="minorHAnsi"/>
              </w:rPr>
              <w:t>30/06/28</w:t>
            </w:r>
          </w:p>
        </w:tc>
        <w:tc>
          <w:tcPr>
            <w:tcW w:w="1500" w:type="dxa"/>
          </w:tcPr>
          <w:p w14:paraId="4EE04B5C" w14:textId="00C91D38" w:rsidR="008F22F5" w:rsidRPr="00450CA3" w:rsidRDefault="33E891F6" w:rsidP="00D9577E">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n/a</w:t>
            </w:r>
          </w:p>
        </w:tc>
        <w:tc>
          <w:tcPr>
            <w:tcW w:w="995" w:type="dxa"/>
          </w:tcPr>
          <w:p w14:paraId="0DB7D5D4" w14:textId="4B0A9779" w:rsidR="008F22F5" w:rsidRPr="00450CA3" w:rsidRDefault="33E891F6"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10.9</w:t>
            </w:r>
          </w:p>
        </w:tc>
        <w:tc>
          <w:tcPr>
            <w:tcW w:w="995" w:type="dxa"/>
          </w:tcPr>
          <w:p w14:paraId="6092CB7A" w14:textId="37157082" w:rsidR="008F22F5" w:rsidRPr="00450CA3" w:rsidRDefault="33E891F6"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7.9</w:t>
            </w:r>
          </w:p>
        </w:tc>
        <w:tc>
          <w:tcPr>
            <w:tcW w:w="703" w:type="dxa"/>
          </w:tcPr>
          <w:p w14:paraId="7A9500A0" w14:textId="250981EE" w:rsidR="008F22F5" w:rsidRPr="00450CA3" w:rsidRDefault="33E891F6"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10.9</w:t>
            </w:r>
          </w:p>
        </w:tc>
        <w:tc>
          <w:tcPr>
            <w:tcW w:w="948" w:type="dxa"/>
          </w:tcPr>
          <w:p w14:paraId="4145FD40" w14:textId="116AD806" w:rsidR="008F22F5" w:rsidRPr="00450CA3" w:rsidRDefault="1B7D15E4" w:rsidP="000D09ED">
            <w:pPr>
              <w:pStyle w:val="TableParagraph"/>
              <w:jc w:val="right"/>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-3</w:t>
            </w:r>
          </w:p>
        </w:tc>
        <w:tc>
          <w:tcPr>
            <w:tcW w:w="1051" w:type="dxa"/>
          </w:tcPr>
          <w:p w14:paraId="3511554B" w14:textId="6E4B2D68" w:rsidR="008F22F5" w:rsidRPr="00450CA3" w:rsidRDefault="2799FEE8" w:rsidP="00462FB4">
            <w:pPr>
              <w:pStyle w:val="TableParagraph"/>
              <w:ind w:right="-97"/>
              <w:cnfStyle w:val="000000000000" w:firstRow="0" w:lastRow="0" w:firstColumn="0" w:lastColumn="0" w:oddVBand="0" w:evenVBand="0" w:oddHBand="0" w:evenHBand="0" w:firstRowFirstColumn="0" w:firstRowLastColumn="0" w:lastRowFirstColumn="0" w:lastRowLastColumn="0"/>
              <w:rPr>
                <w:rFonts w:cstheme="minorHAnsi"/>
              </w:rPr>
            </w:pPr>
            <w:r w:rsidRPr="00450CA3">
              <w:rPr>
                <w:rFonts w:cstheme="minorHAnsi"/>
              </w:rPr>
              <w:t>Project not yet completed</w:t>
            </w:r>
            <w:r w:rsidR="2D3DF965" w:rsidRPr="00450CA3">
              <w:rPr>
                <w:rFonts w:cstheme="minorHAnsi"/>
              </w:rPr>
              <w:t xml:space="preserve"> and has movements between the years of the</w:t>
            </w:r>
            <w:r w:rsidR="00462FB4" w:rsidRPr="00450CA3">
              <w:rPr>
                <w:rFonts w:cstheme="minorHAnsi"/>
              </w:rPr>
              <w:t xml:space="preserve"> </w:t>
            </w:r>
            <w:r w:rsidR="2D3DF965" w:rsidRPr="00450CA3">
              <w:rPr>
                <w:rFonts w:cstheme="minorHAnsi"/>
              </w:rPr>
              <w:t xml:space="preserve">program. </w:t>
            </w:r>
            <w:r w:rsidR="00462FB4" w:rsidRPr="00450CA3">
              <w:rPr>
                <w:rFonts w:cstheme="minorHAnsi"/>
              </w:rPr>
              <w:br/>
            </w:r>
          </w:p>
        </w:tc>
      </w:tr>
    </w:tbl>
    <w:p w14:paraId="7A968596" w14:textId="77777777" w:rsidR="00BD2197" w:rsidRDefault="00BD2197" w:rsidP="00B43A22"/>
    <w:p w14:paraId="519639E5" w14:textId="1BA2B80B" w:rsidR="007F6F4C" w:rsidRPr="002F4C9C" w:rsidRDefault="00D703AF" w:rsidP="00F81016">
      <w:pPr>
        <w:rPr>
          <w:b/>
          <w:bCs/>
        </w:rPr>
      </w:pPr>
      <w:r>
        <w:rPr>
          <w:noProof/>
        </w:rPr>
        <w:drawing>
          <wp:anchor distT="0" distB="0" distL="114300" distR="114300" simplePos="0" relativeHeight="251658304" behindDoc="1" locked="0" layoutInCell="1" allowOverlap="0" wp14:anchorId="37C07148" wp14:editId="4C1DEFAB">
            <wp:simplePos x="0" y="0"/>
            <wp:positionH relativeFrom="column">
              <wp:posOffset>930</wp:posOffset>
            </wp:positionH>
            <wp:positionV relativeFrom="paragraph">
              <wp:posOffset>176530</wp:posOffset>
            </wp:positionV>
            <wp:extent cx="4190400" cy="3304800"/>
            <wp:effectExtent l="0" t="0" r="635" b="0"/>
            <wp:wrapTight wrapText="bothSides">
              <wp:wrapPolygon edited="0">
                <wp:start x="0" y="0"/>
                <wp:lineTo x="0" y="21417"/>
                <wp:lineTo x="21505" y="21417"/>
                <wp:lineTo x="21505" y="0"/>
                <wp:lineTo x="0" y="0"/>
              </wp:wrapPolygon>
            </wp:wrapTight>
            <wp:docPr id="1429851185" name="Picture 27" descr="A machine outside with pipes and a pip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851185" name="Picture 27" descr="A machine outside with pipes and a pipe&#10;&#10;Description automatically generated with medium confidenc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190400" cy="3304800"/>
                    </a:xfrm>
                    <a:prstGeom prst="rect">
                      <a:avLst/>
                    </a:prstGeom>
                  </pic:spPr>
                </pic:pic>
              </a:graphicData>
            </a:graphic>
            <wp14:sizeRelH relativeFrom="margin">
              <wp14:pctWidth>0</wp14:pctWidth>
            </wp14:sizeRelH>
            <wp14:sizeRelV relativeFrom="margin">
              <wp14:pctHeight>0</wp14:pctHeight>
            </wp14:sizeRelV>
          </wp:anchor>
        </w:drawing>
      </w:r>
    </w:p>
    <w:p w14:paraId="4844E876" w14:textId="078B1683" w:rsidR="00B93314" w:rsidRDefault="00B93314" w:rsidP="007F6F4C"/>
    <w:p w14:paraId="21DE5345" w14:textId="77777777" w:rsidR="00D703AF" w:rsidRDefault="00821F66">
      <w:r>
        <w:t xml:space="preserve">   </w:t>
      </w:r>
    </w:p>
    <w:p w14:paraId="07AF9DB4" w14:textId="77777777" w:rsidR="00D703AF" w:rsidRDefault="00D703AF"/>
    <w:p w14:paraId="2FD0CCFA" w14:textId="77777777" w:rsidR="00D703AF" w:rsidRDefault="00D703AF"/>
    <w:p w14:paraId="566408E6" w14:textId="77777777" w:rsidR="00D703AF" w:rsidRDefault="00D703AF"/>
    <w:p w14:paraId="2837A431" w14:textId="77777777" w:rsidR="00D703AF" w:rsidRDefault="00D703AF"/>
    <w:p w14:paraId="72BECAAE" w14:textId="77777777" w:rsidR="00D703AF" w:rsidRDefault="00D703AF"/>
    <w:p w14:paraId="6DD5B7D7" w14:textId="7DEB4546" w:rsidR="00D703AF" w:rsidRDefault="00D703AF">
      <w:r>
        <w:rPr>
          <w:b/>
          <w:bCs/>
          <w:noProof/>
        </w:rPr>
        <w:drawing>
          <wp:anchor distT="0" distB="0" distL="114300" distR="114300" simplePos="0" relativeHeight="251658240" behindDoc="1" locked="0" layoutInCell="1" allowOverlap="1" wp14:anchorId="19C7D835" wp14:editId="44060941">
            <wp:simplePos x="0" y="0"/>
            <wp:positionH relativeFrom="column">
              <wp:posOffset>2972435</wp:posOffset>
            </wp:positionH>
            <wp:positionV relativeFrom="paragraph">
              <wp:posOffset>271780</wp:posOffset>
            </wp:positionV>
            <wp:extent cx="4974590" cy="3481705"/>
            <wp:effectExtent l="0" t="0" r="0" b="0"/>
            <wp:wrapNone/>
            <wp:docPr id="9971531" name="Picture 36" descr="A group of blue drop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4828" name="Picture 36" descr="A group of blue drops on a black background&#10;&#10;Description automatically generated"/>
                    <pic:cNvPicPr/>
                  </pic:nvPicPr>
                  <pic:blipFill>
                    <a:blip r:embed="rId71" cstate="email">
                      <a:extLst>
                        <a:ext uri="{28A0092B-C50C-407E-A947-70E740481C1C}">
                          <a14:useLocalDpi xmlns:a14="http://schemas.microsoft.com/office/drawing/2010/main"/>
                        </a:ext>
                      </a:extLst>
                    </a:blip>
                    <a:stretch>
                      <a:fillRect/>
                    </a:stretch>
                  </pic:blipFill>
                  <pic:spPr>
                    <a:xfrm>
                      <a:off x="0" y="0"/>
                      <a:ext cx="4974590" cy="3481705"/>
                    </a:xfrm>
                    <a:prstGeom prst="rect">
                      <a:avLst/>
                    </a:prstGeom>
                  </pic:spPr>
                </pic:pic>
              </a:graphicData>
            </a:graphic>
            <wp14:sizeRelH relativeFrom="margin">
              <wp14:pctWidth>0</wp14:pctWidth>
            </wp14:sizeRelH>
            <wp14:sizeRelV relativeFrom="margin">
              <wp14:pctHeight>0</wp14:pctHeight>
            </wp14:sizeRelV>
          </wp:anchor>
        </w:drawing>
      </w:r>
    </w:p>
    <w:p w14:paraId="3AD27CA8" w14:textId="7E923A6D" w:rsidR="00D703AF" w:rsidRDefault="00D703AF"/>
    <w:p w14:paraId="34C8F129" w14:textId="77777777" w:rsidR="00D703AF" w:rsidRDefault="00D703AF"/>
    <w:p w14:paraId="5BAC7188" w14:textId="77777777" w:rsidR="00D703AF" w:rsidRDefault="00D703AF"/>
    <w:p w14:paraId="7E210607" w14:textId="77777777" w:rsidR="00D703AF" w:rsidRDefault="00D703AF"/>
    <w:p w14:paraId="03EC12B5" w14:textId="24C4F3E7" w:rsidR="0018643D" w:rsidRDefault="00370F4C">
      <w:pPr>
        <w:sectPr w:rsidR="0018643D" w:rsidSect="005467FF">
          <w:type w:val="continuous"/>
          <w:pgSz w:w="11906" w:h="16838" w:code="9"/>
          <w:pgMar w:top="567" w:right="794" w:bottom="284" w:left="794" w:header="397" w:footer="340" w:gutter="0"/>
          <w:cols w:space="708"/>
          <w:titlePg/>
          <w:docGrid w:linePitch="360"/>
        </w:sectPr>
      </w:pPr>
      <w:r>
        <w:t xml:space="preserve">The new </w:t>
      </w:r>
      <w:r w:rsidR="00844AC8" w:rsidRPr="00844AC8">
        <w:t>cogeneration unit powered by biogas</w:t>
      </w:r>
      <w:r>
        <w:t xml:space="preserve"> at Colac Water Reclamation Plant</w:t>
      </w:r>
      <w:r w:rsidR="00D1134D">
        <w:t>.</w:t>
      </w:r>
    </w:p>
    <w:p w14:paraId="4BC45321" w14:textId="43BA5BDA" w:rsidR="004F1A40" w:rsidRDefault="00F61983">
      <w:r>
        <w:rPr>
          <w:noProof/>
          <w:sz w:val="72"/>
          <w:szCs w:val="144"/>
        </w:rPr>
        <w:lastRenderedPageBreak/>
        <w:drawing>
          <wp:anchor distT="0" distB="0" distL="114300" distR="114300" simplePos="0" relativeHeight="251658241" behindDoc="0" locked="0" layoutInCell="1" allowOverlap="1" wp14:anchorId="561BE437" wp14:editId="1353D3BC">
            <wp:simplePos x="0" y="0"/>
            <wp:positionH relativeFrom="page">
              <wp:posOffset>0</wp:posOffset>
            </wp:positionH>
            <wp:positionV relativeFrom="paragraph">
              <wp:posOffset>-402064</wp:posOffset>
            </wp:positionV>
            <wp:extent cx="7584141" cy="10726142"/>
            <wp:effectExtent l="0" t="0" r="0" b="0"/>
            <wp:wrapNone/>
            <wp:docPr id="1755113532" name="Picture 24" descr="A group of people in a class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5113532" name="Picture 24" descr="A group of people in a classroom&#10;&#10;Description automatically generated"/>
                    <pic:cNvPicPr/>
                  </pic:nvPicPr>
                  <pic:blipFill>
                    <a:blip r:embed="rId72" cstate="email">
                      <a:extLst>
                        <a:ext uri="{28A0092B-C50C-407E-A947-70E740481C1C}">
                          <a14:useLocalDpi xmlns:a14="http://schemas.microsoft.com/office/drawing/2010/main"/>
                        </a:ext>
                      </a:extLst>
                    </a:blip>
                    <a:stretch>
                      <a:fillRect/>
                    </a:stretch>
                  </pic:blipFill>
                  <pic:spPr>
                    <a:xfrm>
                      <a:off x="0" y="0"/>
                      <a:ext cx="7584141" cy="10726142"/>
                    </a:xfrm>
                    <a:prstGeom prst="rect">
                      <a:avLst/>
                    </a:prstGeom>
                  </pic:spPr>
                </pic:pic>
              </a:graphicData>
            </a:graphic>
            <wp14:sizeRelH relativeFrom="margin">
              <wp14:pctWidth>0</wp14:pctWidth>
            </wp14:sizeRelH>
            <wp14:sizeRelV relativeFrom="margin">
              <wp14:pctHeight>0</wp14:pctHeight>
            </wp14:sizeRelV>
          </wp:anchor>
        </w:drawing>
      </w:r>
    </w:p>
    <w:p w14:paraId="4839EDE4" w14:textId="2EC4B79A" w:rsidR="007F6F4C" w:rsidRDefault="007F6F4C" w:rsidP="007F6F4C">
      <w:r>
        <w:t>Section divider page</w:t>
      </w:r>
    </w:p>
    <w:p w14:paraId="71682874" w14:textId="77777777" w:rsidR="007F6F4C" w:rsidRDefault="007F6F4C" w:rsidP="007F6F4C">
      <w:r>
        <w:t>WITH IMAGE</w:t>
      </w:r>
    </w:p>
    <w:p w14:paraId="43E4E82C" w14:textId="77777777" w:rsidR="007F6F4C" w:rsidRDefault="007F6F4C" w:rsidP="007F6F4C">
      <w:pPr>
        <w:rPr>
          <w:sz w:val="72"/>
          <w:szCs w:val="144"/>
        </w:rPr>
      </w:pPr>
    </w:p>
    <w:p w14:paraId="3FABA78B" w14:textId="77777777" w:rsidR="007F6F4C" w:rsidRDefault="007F6F4C" w:rsidP="007F6F4C">
      <w:pPr>
        <w:rPr>
          <w:sz w:val="72"/>
          <w:szCs w:val="144"/>
        </w:rPr>
      </w:pPr>
    </w:p>
    <w:p w14:paraId="374744E1" w14:textId="01030294" w:rsidR="007F6F4C" w:rsidRPr="00B538D2" w:rsidRDefault="007F6F4C" w:rsidP="007F6F4C">
      <w:pPr>
        <w:rPr>
          <w:sz w:val="72"/>
          <w:szCs w:val="144"/>
        </w:rPr>
      </w:pPr>
      <w:r w:rsidRPr="00B538D2">
        <w:rPr>
          <w:sz w:val="72"/>
          <w:szCs w:val="144"/>
        </w:rPr>
        <w:t xml:space="preserve">Part </w:t>
      </w:r>
      <w:r>
        <w:rPr>
          <w:sz w:val="72"/>
          <w:szCs w:val="144"/>
        </w:rPr>
        <w:t>2</w:t>
      </w:r>
      <w:r w:rsidRPr="00B538D2">
        <w:rPr>
          <w:sz w:val="72"/>
          <w:szCs w:val="144"/>
        </w:rPr>
        <w:t>.</w:t>
      </w:r>
    </w:p>
    <w:p w14:paraId="442A4D38" w14:textId="1D26380E" w:rsidR="007F6F4C" w:rsidRDefault="007F6F4C" w:rsidP="007F6F4C">
      <w:pPr>
        <w:rPr>
          <w:sz w:val="72"/>
          <w:szCs w:val="144"/>
        </w:rPr>
      </w:pPr>
      <w:r>
        <w:rPr>
          <w:sz w:val="72"/>
          <w:szCs w:val="144"/>
        </w:rPr>
        <w:t>About us</w:t>
      </w:r>
    </w:p>
    <w:p w14:paraId="7F294A41" w14:textId="7D416A41" w:rsidR="00F81016" w:rsidRDefault="00F81016" w:rsidP="00F81016">
      <w:r>
        <w:br w:type="page"/>
      </w:r>
    </w:p>
    <w:p w14:paraId="146E9578" w14:textId="77777777" w:rsidR="00C727A5" w:rsidRDefault="00C727A5" w:rsidP="00C727A5"/>
    <w:p w14:paraId="6B9A90E2" w14:textId="77777777" w:rsidR="00B43C81" w:rsidRDefault="00B43C81" w:rsidP="0056672C">
      <w:pPr>
        <w:rPr>
          <w:b/>
          <w:bCs/>
        </w:rPr>
        <w:sectPr w:rsidR="00B43C81" w:rsidSect="003E2FE8">
          <w:headerReference w:type="even" r:id="rId73"/>
          <w:headerReference w:type="default" r:id="rId74"/>
          <w:footerReference w:type="even" r:id="rId75"/>
          <w:footerReference w:type="default" r:id="rId76"/>
          <w:headerReference w:type="first" r:id="rId77"/>
          <w:footerReference w:type="first" r:id="rId78"/>
          <w:pgSz w:w="11906" w:h="16838" w:code="9"/>
          <w:pgMar w:top="567" w:right="794" w:bottom="284" w:left="794" w:header="397" w:footer="340" w:gutter="0"/>
          <w:cols w:space="708"/>
          <w:titlePg/>
          <w:docGrid w:linePitch="360"/>
        </w:sectPr>
      </w:pPr>
    </w:p>
    <w:p w14:paraId="450989FE" w14:textId="7352519B" w:rsidR="0056672C" w:rsidRPr="00323998" w:rsidRDefault="0056672C" w:rsidP="0056672C">
      <w:pPr>
        <w:rPr>
          <w:b/>
          <w:bCs/>
        </w:rPr>
      </w:pPr>
      <w:r w:rsidRPr="10885804">
        <w:rPr>
          <w:b/>
          <w:bCs/>
        </w:rPr>
        <w:t>About us</w:t>
      </w:r>
      <w:r w:rsidR="00955F7B" w:rsidRPr="10885804">
        <w:rPr>
          <w:b/>
          <w:bCs/>
        </w:rPr>
        <w:t xml:space="preserve"> </w:t>
      </w:r>
    </w:p>
    <w:p w14:paraId="7BFF2BCE" w14:textId="38E194A6" w:rsidR="009328B6" w:rsidRPr="005F796A" w:rsidRDefault="0056672C" w:rsidP="0056672C">
      <w:r w:rsidRPr="00E30721">
        <w:t>Barwon Region Water Corporation</w:t>
      </w:r>
      <w:r w:rsidR="0035564C">
        <w:t xml:space="preserve"> (Barwon Water</w:t>
      </w:r>
      <w:r w:rsidRPr="00E30721">
        <w:t xml:space="preserve">) is Victoria’s largest </w:t>
      </w:r>
      <w:r w:rsidRPr="005F796A">
        <w:t>regional urban water corporation.</w:t>
      </w:r>
      <w:r w:rsidR="0063258F" w:rsidRPr="005F796A">
        <w:t xml:space="preserve"> </w:t>
      </w:r>
    </w:p>
    <w:p w14:paraId="624CF5EA" w14:textId="2D8D9BB7" w:rsidR="00ED109E" w:rsidRPr="005F796A" w:rsidRDefault="00954C1E" w:rsidP="00ED109E">
      <w:r w:rsidRPr="005F796A">
        <w:t>Commitment to service delivery has been our strength for more than 110 years</w:t>
      </w:r>
    </w:p>
    <w:p w14:paraId="02E32B08" w14:textId="77777777" w:rsidR="00144783" w:rsidRPr="005F796A" w:rsidRDefault="001B6D80" w:rsidP="001B6D80">
      <w:r w:rsidRPr="005F796A">
        <w:t xml:space="preserve">To help our region prosper, we perform at our best as a business, listen and learn from our community, partner strategically with customers and regional stakeholders, and find the way in dealing with the issues that affect us, our customers and our region. </w:t>
      </w:r>
    </w:p>
    <w:p w14:paraId="72543DC4" w14:textId="19610199" w:rsidR="00E94CAF" w:rsidRPr="005F796A" w:rsidRDefault="00E94CAF" w:rsidP="001B6D80">
      <w:r w:rsidRPr="005F796A">
        <w:t xml:space="preserve">Our mission is to </w:t>
      </w:r>
      <w:r w:rsidR="00431FC1" w:rsidRPr="005F796A">
        <w:t xml:space="preserve">strengthen the economic, social, cultural and environmental prosperity of our region through the delivery of sustainable, affordable, innovative and reliable water and </w:t>
      </w:r>
      <w:r w:rsidR="009D6B6A">
        <w:t>wastewater</w:t>
      </w:r>
      <w:r w:rsidR="00431FC1" w:rsidRPr="005F796A">
        <w:t xml:space="preserve"> services.</w:t>
      </w:r>
    </w:p>
    <w:p w14:paraId="7EF6B3D6" w14:textId="22CB7500" w:rsidR="0056672C" w:rsidRPr="005F796A" w:rsidRDefault="001B6D80" w:rsidP="001B6D80">
      <w:r w:rsidRPr="005F796A">
        <w:t>In 2023-24, we continued delivering on this commitment and have highlighted how in examples detailed throughout this report.</w:t>
      </w:r>
      <w:r w:rsidR="00954C1E" w:rsidRPr="005F796A">
        <w:t xml:space="preserve"> </w:t>
      </w:r>
      <w:r w:rsidR="0056672C" w:rsidRPr="005F796A">
        <w:t xml:space="preserve"> </w:t>
      </w:r>
      <w:r w:rsidR="00B0351C" w:rsidRPr="005F796A">
        <w:t xml:space="preserve"> </w:t>
      </w:r>
    </w:p>
    <w:p w14:paraId="76825BAD" w14:textId="691688CA" w:rsidR="000114AB" w:rsidRPr="005F796A" w:rsidRDefault="000114AB" w:rsidP="000114AB">
      <w:r w:rsidRPr="005F796A">
        <w:t>As a major employer in the region, the Barwon Water Group has more than 486 employees</w:t>
      </w:r>
      <w:r w:rsidR="00362C9E" w:rsidRPr="005F796A">
        <w:t xml:space="preserve">. The Group includes Barwon Water and </w:t>
      </w:r>
      <w:r w:rsidR="006733FA" w:rsidRPr="005F796A">
        <w:t>Barwon Asset Solutions</w:t>
      </w:r>
      <w:r w:rsidR="00836B83" w:rsidRPr="005F796A">
        <w:t xml:space="preserve"> (BAS)</w:t>
      </w:r>
      <w:r w:rsidR="006733FA" w:rsidRPr="005F796A">
        <w:t xml:space="preserve">, our dedicated maintenance services company. </w:t>
      </w:r>
      <w:r w:rsidR="009D40C8" w:rsidRPr="005F796A">
        <w:t xml:space="preserve">BAS </w:t>
      </w:r>
      <w:r w:rsidR="001C7BA3" w:rsidRPr="005F796A">
        <w:t xml:space="preserve">are 100 per cent owned by </w:t>
      </w:r>
      <w:r w:rsidR="00230875" w:rsidRPr="005F796A">
        <w:t xml:space="preserve">Barwon Water and </w:t>
      </w:r>
      <w:r w:rsidR="001C7BA3" w:rsidRPr="005F796A">
        <w:t xml:space="preserve">provide operational and maintenance services </w:t>
      </w:r>
      <w:r w:rsidR="00230875" w:rsidRPr="005F796A">
        <w:t xml:space="preserve">to us and </w:t>
      </w:r>
      <w:r w:rsidR="001C7BA3" w:rsidRPr="005F796A">
        <w:t xml:space="preserve">other external entities. </w:t>
      </w:r>
      <w:r w:rsidR="001366CC" w:rsidRPr="005F796A">
        <w:t>They support our vision by bringing in external rev</w:t>
      </w:r>
      <w:r w:rsidR="00207143" w:rsidRPr="005F796A">
        <w:t xml:space="preserve">enue, </w:t>
      </w:r>
      <w:r w:rsidR="0053661F" w:rsidRPr="005F796A">
        <w:t xml:space="preserve">to help us </w:t>
      </w:r>
      <w:r w:rsidR="00D70452" w:rsidRPr="005F796A">
        <w:t>k</w:t>
      </w:r>
      <w:r w:rsidR="00207143" w:rsidRPr="005F796A">
        <w:t xml:space="preserve">eep customer bills low. </w:t>
      </w:r>
    </w:p>
    <w:p w14:paraId="0203E62D" w14:textId="77777777" w:rsidR="000114AB" w:rsidRPr="005F796A" w:rsidRDefault="000114AB" w:rsidP="005F796A">
      <w:pPr>
        <w:pStyle w:val="MDsMsgBullet"/>
      </w:pPr>
      <w:r w:rsidRPr="005F796A">
        <w:t>Barwon Water – 364.87 full-time- equivalent employees</w:t>
      </w:r>
    </w:p>
    <w:p w14:paraId="6AA1F63B" w14:textId="77777777" w:rsidR="000114AB" w:rsidRPr="005F796A" w:rsidRDefault="000114AB" w:rsidP="005F796A">
      <w:pPr>
        <w:pStyle w:val="MDsMsgBullet"/>
      </w:pPr>
      <w:r w:rsidRPr="005F796A">
        <w:t>Barwon Asset Solutions (BAS) – employs 121.9 full-time-equivalent employees</w:t>
      </w:r>
    </w:p>
    <w:p w14:paraId="627023E1" w14:textId="07288989" w:rsidR="000114AB" w:rsidRPr="005F796A" w:rsidRDefault="000114AB" w:rsidP="005F796A">
      <w:pPr>
        <w:pStyle w:val="MDsMsgBullet"/>
      </w:pPr>
      <w:r w:rsidRPr="005F796A">
        <w:t>we also employ approximately 2</w:t>
      </w:r>
      <w:r w:rsidR="002B08A6" w:rsidRPr="005F796A">
        <w:t>,</w:t>
      </w:r>
      <w:r w:rsidRPr="005F796A">
        <w:t>000 contractors.</w:t>
      </w:r>
    </w:p>
    <w:p w14:paraId="031D558B" w14:textId="77777777" w:rsidR="000114AB" w:rsidRPr="005F796A" w:rsidRDefault="000114AB" w:rsidP="000114AB"/>
    <w:p w14:paraId="06737DFB" w14:textId="7E5EBC2A" w:rsidR="00D451F9" w:rsidRPr="005F796A" w:rsidRDefault="000114AB" w:rsidP="000114AB">
      <w:r w:rsidRPr="005F796A">
        <w:t>Our employees are from a diverse range of disciplines, including operations, engineering, strategic planning, community engagement, customer, technology, finance and administration.</w:t>
      </w:r>
      <w:r w:rsidR="00C56792" w:rsidRPr="005F796A">
        <w:t xml:space="preserve"> </w:t>
      </w:r>
      <w:r w:rsidR="005E5243" w:rsidRPr="005F796A">
        <w:br/>
      </w:r>
      <w:r w:rsidR="005E5243" w:rsidRPr="005F796A">
        <w:br/>
      </w:r>
      <w:r w:rsidR="005E5243" w:rsidRPr="005F796A">
        <w:br/>
      </w:r>
      <w:r w:rsidR="005E5243" w:rsidRPr="005F796A">
        <w:br/>
      </w:r>
      <w:r w:rsidR="006D31D8">
        <w:t xml:space="preserve">Two percent of our workforce </w:t>
      </w:r>
      <w:r w:rsidR="006021DF" w:rsidRPr="00570543">
        <w:t>identify as Aboriginal or Torres Strait Islanders</w:t>
      </w:r>
      <w:r w:rsidR="006021DF">
        <w:t xml:space="preserve">. </w:t>
      </w:r>
      <w:r w:rsidR="006021DF">
        <w:br/>
      </w:r>
      <w:r w:rsidR="006D31D8">
        <w:t>W</w:t>
      </w:r>
      <w:r w:rsidR="0054432C" w:rsidRPr="005F796A">
        <w:t xml:space="preserve">e recruit and support people of all abilities. We recognise that people living with disability are widely represented in our community. </w:t>
      </w:r>
    </w:p>
    <w:p w14:paraId="17677111" w14:textId="7B2CF302" w:rsidR="000114AB" w:rsidRPr="005F796A" w:rsidRDefault="007154B2" w:rsidP="000114AB">
      <w:r w:rsidRPr="005F796A">
        <w:t xml:space="preserve">We are Work180 endorsed and proud to be named one of Australia's top 101 workplaces for women. </w:t>
      </w:r>
      <w:r w:rsidR="00E14F0F" w:rsidRPr="005F796A">
        <w:t>We celebrate our diversity, show respect and appreciate the unique talents and perspectives that each of us brings to work each day.</w:t>
      </w:r>
      <w:r w:rsidR="000E2AC7" w:rsidRPr="005F796A">
        <w:t xml:space="preserve"> </w:t>
      </w:r>
    </w:p>
    <w:p w14:paraId="1D1A6493" w14:textId="21812054" w:rsidR="0056672C" w:rsidRPr="005F796A" w:rsidRDefault="0056672C" w:rsidP="0056672C">
      <w:r w:rsidRPr="005F796A">
        <w:t xml:space="preserve">The money we spend in the region also supports employment outside of our organisation. </w:t>
      </w:r>
      <w:r w:rsidR="002B08A6" w:rsidRPr="005F796A">
        <w:t>We</w:t>
      </w:r>
      <w:r w:rsidRPr="005F796A">
        <w:t xml:space="preserve"> estimate that our annual capital and operating expenditure sustains an additional 120 full-time-equivalent jobs.</w:t>
      </w:r>
    </w:p>
    <w:p w14:paraId="4BDD7C8F" w14:textId="57A32DB6" w:rsidR="0056672C" w:rsidRPr="005F796A" w:rsidRDefault="0056672C" w:rsidP="56D2E82D">
      <w:pPr>
        <w:rPr>
          <w:b/>
          <w:bCs/>
        </w:rPr>
      </w:pPr>
      <w:r w:rsidRPr="005F796A">
        <w:rPr>
          <w:b/>
          <w:bCs/>
        </w:rPr>
        <w:t>Our vision</w:t>
      </w:r>
      <w:r w:rsidR="004D375C" w:rsidRPr="005F796A">
        <w:rPr>
          <w:b/>
          <w:bCs/>
        </w:rPr>
        <w:t xml:space="preserve"> </w:t>
      </w:r>
    </w:p>
    <w:p w14:paraId="2409313B" w14:textId="1707B55D" w:rsidR="00D048F7" w:rsidRPr="005F796A" w:rsidRDefault="00D048F7" w:rsidP="00D048F7">
      <w:r w:rsidRPr="005F796A">
        <w:t xml:space="preserve">Our vision is to become an enabler of regional prosperity. </w:t>
      </w:r>
    </w:p>
    <w:p w14:paraId="51692C4B" w14:textId="5F3D5D3A" w:rsidR="001B6D80" w:rsidRPr="005F796A" w:rsidRDefault="0056672C" w:rsidP="001B6D80">
      <w:r w:rsidRPr="005F796A">
        <w:t xml:space="preserve">As the trusted water authority in our region, we understand our core business is delivering high-quality water and </w:t>
      </w:r>
      <w:r w:rsidR="009D6B6A">
        <w:t>wastewater</w:t>
      </w:r>
      <w:r w:rsidRPr="005F796A">
        <w:t xml:space="preserve"> services, and customer and community value.</w:t>
      </w:r>
      <w:r w:rsidR="00D048F7" w:rsidRPr="005F796A">
        <w:t xml:space="preserve"> </w:t>
      </w:r>
      <w:r w:rsidR="001B6D80" w:rsidRPr="005F796A">
        <w:t>Clean, high quality drinking water and a world-class wastewater treatment system ha</w:t>
      </w:r>
      <w:r w:rsidR="00450F7B" w:rsidRPr="005F796A">
        <w:t>s</w:t>
      </w:r>
      <w:r w:rsidR="001B6D80" w:rsidRPr="005F796A">
        <w:t xml:space="preserve"> kept our region healthy and safe.</w:t>
      </w:r>
    </w:p>
    <w:p w14:paraId="55F23F73" w14:textId="17D9EACD" w:rsidR="001B6D80" w:rsidRDefault="001B6D80" w:rsidP="001B6D80">
      <w:r w:rsidRPr="005F796A">
        <w:t>Despite this record of achievement and motivated by significant and rapid change in the world around us, we heard what our customers and community wanted from us in response to global challenges and developed Strategy 2030 to guide how we lean in and help address these challenges</w:t>
      </w:r>
      <w:r w:rsidR="00E63921" w:rsidRPr="005F796A">
        <w:t>. We are working</w:t>
      </w:r>
      <w:r w:rsidRPr="005F796A">
        <w:t xml:space="preserve"> in partnership with our customers and community, leveraging the intrinsic value of our services to enhance the prosperity of ou</w:t>
      </w:r>
      <w:r w:rsidR="00450F7B" w:rsidRPr="005F796A">
        <w:t>r region.</w:t>
      </w:r>
      <w:r w:rsidRPr="00D1550A">
        <w:t xml:space="preserve"> </w:t>
      </w:r>
    </w:p>
    <w:p w14:paraId="0A3C9A69" w14:textId="2D6BAA78" w:rsidR="0056672C" w:rsidRPr="00D1550A" w:rsidRDefault="00E742F1" w:rsidP="0056672C">
      <w:pPr>
        <w:rPr>
          <w:b/>
          <w:bCs/>
        </w:rPr>
      </w:pPr>
      <w:r>
        <w:rPr>
          <w:b/>
          <w:bCs/>
        </w:rPr>
        <w:br w:type="column"/>
      </w:r>
      <w:r w:rsidR="0056672C" w:rsidRPr="00D1550A">
        <w:rPr>
          <w:b/>
          <w:bCs/>
        </w:rPr>
        <w:t>Our values</w:t>
      </w:r>
    </w:p>
    <w:p w14:paraId="1BF6C3F5" w14:textId="169E57AF" w:rsidR="005E5243" w:rsidRDefault="0056672C" w:rsidP="0056672C">
      <w:r w:rsidRPr="00D07060">
        <w:t xml:space="preserve">The </w:t>
      </w:r>
      <w:r w:rsidR="006118E2" w:rsidRPr="00D07060">
        <w:t xml:space="preserve">values of the </w:t>
      </w:r>
      <w:r w:rsidRPr="00D07060">
        <w:t>Barwon Water Group</w:t>
      </w:r>
      <w:r w:rsidR="006118E2" w:rsidRPr="00D07060">
        <w:t xml:space="preserve"> are at the core of who we are and what we stand for as an organisation. They guide the actions we take, the decision</w:t>
      </w:r>
      <w:r w:rsidR="000A046A" w:rsidRPr="00D07060">
        <w:t>s</w:t>
      </w:r>
      <w:r w:rsidR="006118E2" w:rsidRPr="00D07060">
        <w:t xml:space="preserve"> we make, and how we work together with each other and our community. </w:t>
      </w:r>
    </w:p>
    <w:p w14:paraId="51FC654A" w14:textId="1819419C" w:rsidR="0056672C" w:rsidRPr="00D1550A" w:rsidRDefault="006118E2" w:rsidP="0056672C">
      <w:r w:rsidRPr="00D07060">
        <w:t xml:space="preserve">Our </w:t>
      </w:r>
      <w:r w:rsidR="0056672C" w:rsidRPr="00D07060">
        <w:t xml:space="preserve">values </w:t>
      </w:r>
      <w:r w:rsidRPr="00D07060">
        <w:t>are:</w:t>
      </w:r>
      <w:r>
        <w:t xml:space="preserve"> </w:t>
      </w:r>
    </w:p>
    <w:p w14:paraId="5AC6BC18" w14:textId="048D36C6" w:rsidR="0056672C" w:rsidRPr="00D1550A" w:rsidRDefault="0056672C" w:rsidP="005F796A">
      <w:pPr>
        <w:pStyle w:val="MDsMsgBullet"/>
      </w:pPr>
      <w:r w:rsidRPr="00D1550A">
        <w:t>Caring – We care for our customers, community, region, the environment and each other</w:t>
      </w:r>
    </w:p>
    <w:p w14:paraId="152ADA5C" w14:textId="3DE490A1" w:rsidR="0056672C" w:rsidRPr="00D1550A" w:rsidRDefault="0056672C" w:rsidP="005F796A">
      <w:pPr>
        <w:pStyle w:val="MDsMsgBullet"/>
      </w:pPr>
      <w:r w:rsidRPr="00D1550A">
        <w:t>Safe – We look out for the health, safety and wellbeing of ourselves, each other, our contractors and our community</w:t>
      </w:r>
    </w:p>
    <w:p w14:paraId="2807B5A5" w14:textId="2A9554D7" w:rsidR="0056672C" w:rsidRPr="00D1550A" w:rsidRDefault="0056672C" w:rsidP="005F796A">
      <w:pPr>
        <w:pStyle w:val="MDsMsgBullet"/>
      </w:pPr>
      <w:r w:rsidRPr="00D1550A">
        <w:t xml:space="preserve">Inclusive – We celebrate diversity and the unique talents we each </w:t>
      </w:r>
      <w:r w:rsidR="00BB399F" w:rsidRPr="00D1550A">
        <w:t>bring;</w:t>
      </w:r>
      <w:r w:rsidRPr="00D1550A">
        <w:t xml:space="preserve"> we show respect and collaborate. We learn </w:t>
      </w:r>
      <w:r w:rsidR="00954E97" w:rsidRPr="00D1550A">
        <w:t>from</w:t>
      </w:r>
      <w:r w:rsidRPr="00D1550A">
        <w:t xml:space="preserve"> and work with Traditional Owners</w:t>
      </w:r>
    </w:p>
    <w:p w14:paraId="3057E79F" w14:textId="03067A7A" w:rsidR="0056672C" w:rsidRPr="00D1550A" w:rsidRDefault="0056672C" w:rsidP="005F796A">
      <w:pPr>
        <w:pStyle w:val="MDsMsgBullet"/>
      </w:pPr>
      <w:r w:rsidRPr="00D1550A">
        <w:t>Accountable – We take ownership, are trustworthy and committed</w:t>
      </w:r>
      <w:r w:rsidR="003C2A15" w:rsidRPr="00D1550A">
        <w:t xml:space="preserve"> </w:t>
      </w:r>
      <w:r w:rsidRPr="00D1550A">
        <w:t>to delivering outstanding outcomes in each of our roles</w:t>
      </w:r>
    </w:p>
    <w:p w14:paraId="173F45EA" w14:textId="0DE818CF" w:rsidR="00255E0A" w:rsidRDefault="0056672C" w:rsidP="005F796A">
      <w:pPr>
        <w:pStyle w:val="MDsMsgBullet"/>
      </w:pPr>
      <w:r w:rsidRPr="00D1550A">
        <w:t>Courageous – We speak up, lean in and challenge ourselves to grow.</w:t>
      </w:r>
    </w:p>
    <w:p w14:paraId="425CA3DF" w14:textId="77777777" w:rsidR="00FA734E" w:rsidRDefault="00FA734E" w:rsidP="0056672C"/>
    <w:p w14:paraId="7409D9E1" w14:textId="77777777" w:rsidR="00CA708A" w:rsidRDefault="00CA708A" w:rsidP="0056672C">
      <w:pPr>
        <w:rPr>
          <w:b/>
          <w:bCs/>
        </w:rPr>
      </w:pPr>
    </w:p>
    <w:p w14:paraId="2E09CBF1" w14:textId="77777777" w:rsidR="00CA708A" w:rsidRDefault="00CA708A" w:rsidP="0056672C">
      <w:pPr>
        <w:rPr>
          <w:b/>
          <w:bCs/>
        </w:rPr>
      </w:pPr>
    </w:p>
    <w:p w14:paraId="5F816FE1" w14:textId="20C4A0B0" w:rsidR="1F354A73" w:rsidRDefault="1F354A73" w:rsidP="1F354A73">
      <w:pPr>
        <w:rPr>
          <w:b/>
          <w:bCs/>
        </w:rPr>
      </w:pPr>
    </w:p>
    <w:p w14:paraId="382F932D" w14:textId="77777777" w:rsidR="00E53AC3" w:rsidRDefault="00E53AC3" w:rsidP="0056672C">
      <w:pPr>
        <w:rPr>
          <w:b/>
          <w:bCs/>
        </w:rPr>
      </w:pPr>
    </w:p>
    <w:p w14:paraId="41987DA6" w14:textId="77777777" w:rsidR="00E53AC3" w:rsidRDefault="00E53AC3" w:rsidP="0056672C">
      <w:pPr>
        <w:rPr>
          <w:b/>
          <w:bCs/>
        </w:rPr>
      </w:pPr>
    </w:p>
    <w:p w14:paraId="66BFB2A2" w14:textId="77777777" w:rsidR="00E53AC3" w:rsidRDefault="00E53AC3" w:rsidP="0056672C">
      <w:pPr>
        <w:rPr>
          <w:b/>
          <w:bCs/>
        </w:rPr>
      </w:pPr>
    </w:p>
    <w:p w14:paraId="7D44E377" w14:textId="77777777" w:rsidR="00E53AC3" w:rsidRDefault="00E53AC3" w:rsidP="0056672C">
      <w:pPr>
        <w:rPr>
          <w:b/>
          <w:bCs/>
        </w:rPr>
      </w:pPr>
    </w:p>
    <w:p w14:paraId="1E50FC6A" w14:textId="77777777" w:rsidR="00E53AC3" w:rsidRDefault="00E53AC3" w:rsidP="0056672C">
      <w:pPr>
        <w:rPr>
          <w:b/>
          <w:bCs/>
        </w:rPr>
      </w:pPr>
    </w:p>
    <w:p w14:paraId="532B7A7A" w14:textId="6444405E" w:rsidR="00E53AC3" w:rsidRDefault="00762928" w:rsidP="0056672C">
      <w:pPr>
        <w:rPr>
          <w:b/>
          <w:bCs/>
        </w:rPr>
      </w:pPr>
      <w:r>
        <w:rPr>
          <w:noProof/>
        </w:rPr>
        <w:drawing>
          <wp:anchor distT="0" distB="0" distL="114300" distR="114300" simplePos="0" relativeHeight="251658275" behindDoc="0" locked="0" layoutInCell="1" allowOverlap="1" wp14:anchorId="2966439F" wp14:editId="6A463A2B">
            <wp:simplePos x="0" y="0"/>
            <wp:positionH relativeFrom="column">
              <wp:posOffset>0</wp:posOffset>
            </wp:positionH>
            <wp:positionV relativeFrom="paragraph">
              <wp:posOffset>0</wp:posOffset>
            </wp:positionV>
            <wp:extent cx="4661535" cy="2798445"/>
            <wp:effectExtent l="0" t="0" r="0" b="0"/>
            <wp:wrapNone/>
            <wp:docPr id="1541182531" name="Picture 31" descr="Blue lines on a black background with Ofu-Oloseg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58008" name="Picture 31" descr="Blue lines on a black background with Ofu-Olosega in the background&#10;&#10;Description automatically generated"/>
                    <pic:cNvPicPr/>
                  </pic:nvPicPr>
                  <pic:blipFill>
                    <a:blip r:embed="rId79" cstate="email">
                      <a:extLst>
                        <a:ext uri="{28A0092B-C50C-407E-A947-70E740481C1C}">
                          <a14:useLocalDpi xmlns:a14="http://schemas.microsoft.com/office/drawing/2010/main"/>
                        </a:ext>
                      </a:extLst>
                    </a:blip>
                    <a:stretch>
                      <a:fillRect/>
                    </a:stretch>
                  </pic:blipFill>
                  <pic:spPr>
                    <a:xfrm>
                      <a:off x="0" y="0"/>
                      <a:ext cx="4661535" cy="2798445"/>
                    </a:xfrm>
                    <a:prstGeom prst="rect">
                      <a:avLst/>
                    </a:prstGeom>
                  </pic:spPr>
                </pic:pic>
              </a:graphicData>
            </a:graphic>
            <wp14:sizeRelH relativeFrom="margin">
              <wp14:pctWidth>0</wp14:pctWidth>
            </wp14:sizeRelH>
            <wp14:sizeRelV relativeFrom="margin">
              <wp14:pctHeight>0</wp14:pctHeight>
            </wp14:sizeRelV>
          </wp:anchor>
        </w:drawing>
      </w:r>
    </w:p>
    <w:p w14:paraId="0499CCEB" w14:textId="77777777" w:rsidR="00E53AC3" w:rsidRDefault="00E53AC3" w:rsidP="0056672C">
      <w:pPr>
        <w:rPr>
          <w:b/>
          <w:bCs/>
        </w:rPr>
      </w:pPr>
    </w:p>
    <w:p w14:paraId="75131FF9" w14:textId="77777777" w:rsidR="00E53AC3" w:rsidRDefault="00E53AC3" w:rsidP="0056672C">
      <w:pPr>
        <w:rPr>
          <w:b/>
          <w:bCs/>
        </w:rPr>
      </w:pPr>
    </w:p>
    <w:p w14:paraId="2083DCF0" w14:textId="77777777" w:rsidR="00E53AC3" w:rsidRDefault="00E53AC3" w:rsidP="0056672C">
      <w:pPr>
        <w:rPr>
          <w:b/>
          <w:bCs/>
        </w:rPr>
      </w:pPr>
    </w:p>
    <w:p w14:paraId="3C70AD7F" w14:textId="77777777" w:rsidR="00E53AC3" w:rsidRDefault="00E53AC3" w:rsidP="0056672C">
      <w:pPr>
        <w:rPr>
          <w:b/>
          <w:bCs/>
        </w:rPr>
      </w:pPr>
    </w:p>
    <w:p w14:paraId="67276875" w14:textId="77777777" w:rsidR="00E53AC3" w:rsidRDefault="00E53AC3" w:rsidP="0056672C">
      <w:pPr>
        <w:rPr>
          <w:b/>
          <w:bCs/>
        </w:rPr>
      </w:pPr>
    </w:p>
    <w:p w14:paraId="28CC5C96" w14:textId="77777777" w:rsidR="00E53AC3" w:rsidRDefault="00E53AC3" w:rsidP="0056672C">
      <w:pPr>
        <w:rPr>
          <w:b/>
          <w:bCs/>
        </w:rPr>
      </w:pPr>
    </w:p>
    <w:p w14:paraId="612BB872" w14:textId="77777777" w:rsidR="001B0714" w:rsidRDefault="001B0714" w:rsidP="0056672C">
      <w:pPr>
        <w:rPr>
          <w:b/>
          <w:bCs/>
        </w:rPr>
      </w:pPr>
    </w:p>
    <w:p w14:paraId="4236E7CB" w14:textId="77777777" w:rsidR="001B0714" w:rsidRDefault="001B0714" w:rsidP="0056672C">
      <w:pPr>
        <w:rPr>
          <w:b/>
          <w:bCs/>
        </w:rPr>
      </w:pPr>
    </w:p>
    <w:p w14:paraId="429AB4DE" w14:textId="77777777" w:rsidR="001B0714" w:rsidRDefault="001B0714" w:rsidP="0056672C">
      <w:pPr>
        <w:rPr>
          <w:b/>
          <w:bCs/>
        </w:rPr>
      </w:pPr>
    </w:p>
    <w:p w14:paraId="4B314D83" w14:textId="4F672246" w:rsidR="0056672C" w:rsidRPr="00787305" w:rsidRDefault="0056672C" w:rsidP="0056672C">
      <w:pPr>
        <w:rPr>
          <w:b/>
          <w:bCs/>
        </w:rPr>
      </w:pPr>
      <w:r w:rsidRPr="00787305">
        <w:rPr>
          <w:b/>
          <w:bCs/>
        </w:rPr>
        <w:t>Our commitment to customers</w:t>
      </w:r>
      <w:r w:rsidR="00714886">
        <w:rPr>
          <w:b/>
          <w:bCs/>
        </w:rPr>
        <w:t xml:space="preserve"> </w:t>
      </w:r>
    </w:p>
    <w:p w14:paraId="4C70CB76" w14:textId="0EF531F1" w:rsidR="009A50B0" w:rsidRPr="00D07060" w:rsidRDefault="003F1879" w:rsidP="0056672C">
      <w:r w:rsidRPr="00D07060">
        <w:t>Through deep, genuine and ongoing engagement</w:t>
      </w:r>
      <w:r w:rsidR="00586B5A" w:rsidRPr="00D07060">
        <w:t xml:space="preserve"> with our customers and community as part of our 2018 and 2023 </w:t>
      </w:r>
      <w:r w:rsidR="00587399" w:rsidRPr="00D07060">
        <w:t>P</w:t>
      </w:r>
      <w:r w:rsidR="00586B5A" w:rsidRPr="00D07060">
        <w:t xml:space="preserve">rice </w:t>
      </w:r>
      <w:r w:rsidR="00587399" w:rsidRPr="00D07060">
        <w:t>S</w:t>
      </w:r>
      <w:r w:rsidR="00586B5A" w:rsidRPr="00D07060">
        <w:t>ubmissions</w:t>
      </w:r>
      <w:r w:rsidRPr="00D07060">
        <w:t xml:space="preserve">, we heard what our customers and community wanted from us in response to global challenges and </w:t>
      </w:r>
      <w:r w:rsidR="004304AA" w:rsidRPr="00D07060">
        <w:t xml:space="preserve">we refreshed our </w:t>
      </w:r>
      <w:r w:rsidRPr="00D07060">
        <w:t xml:space="preserve">Strategy 2030 to guide how we lean in and help address these challenges in partnership with </w:t>
      </w:r>
      <w:r w:rsidR="009A50B0" w:rsidRPr="00D07060">
        <w:t>them</w:t>
      </w:r>
      <w:r w:rsidR="004304AA" w:rsidRPr="00D07060">
        <w:t xml:space="preserve">. </w:t>
      </w:r>
    </w:p>
    <w:p w14:paraId="4F109CE0" w14:textId="1E1ACB75" w:rsidR="0056672C" w:rsidRPr="00D07060" w:rsidRDefault="001A3975" w:rsidP="0056672C">
      <w:r w:rsidRPr="00D07060">
        <w:t xml:space="preserve">The core of our promise to customers is reflected in four key </w:t>
      </w:r>
      <w:r w:rsidR="00CA162B" w:rsidRPr="00D07060">
        <w:t>outcomes which</w:t>
      </w:r>
      <w:r w:rsidR="0056672C" w:rsidRPr="00D07060">
        <w:t xml:space="preserve"> are:</w:t>
      </w:r>
    </w:p>
    <w:p w14:paraId="4B5F2DC4" w14:textId="6385F75D" w:rsidR="0056672C" w:rsidRPr="00D07060" w:rsidRDefault="00F56157" w:rsidP="001B0714">
      <w:pPr>
        <w:pStyle w:val="MDsMsgBullet"/>
      </w:pPr>
      <w:r w:rsidRPr="00D07060">
        <w:rPr>
          <w:rStyle w:val="Strong"/>
        </w:rPr>
        <w:t xml:space="preserve">Safe, </w:t>
      </w:r>
      <w:r w:rsidR="002A0271" w:rsidRPr="00D07060">
        <w:rPr>
          <w:rStyle w:val="Strong"/>
        </w:rPr>
        <w:t>secure, sustainable water</w:t>
      </w:r>
      <w:r w:rsidR="00B07BE9" w:rsidRPr="00D07060">
        <w:t xml:space="preserve"> – We will support our growing region to be prosperous</w:t>
      </w:r>
      <w:r w:rsidR="00975D53" w:rsidRPr="00D07060">
        <w:t xml:space="preserve"> and sustainable, by securing enough water and building the infrastructure</w:t>
      </w:r>
      <w:r w:rsidR="00A74D9F" w:rsidRPr="00D07060">
        <w:t xml:space="preserve"> to meet </w:t>
      </w:r>
      <w:r w:rsidR="00036D9D" w:rsidRPr="00D07060">
        <w:t>all</w:t>
      </w:r>
      <w:r w:rsidR="00A74D9F" w:rsidRPr="00D07060">
        <w:t xml:space="preserve"> our needs</w:t>
      </w:r>
    </w:p>
    <w:p w14:paraId="1D6BA3BA" w14:textId="431A35F8" w:rsidR="0056672C" w:rsidRPr="00D07060" w:rsidRDefault="005A5C9F" w:rsidP="001B0714">
      <w:pPr>
        <w:pStyle w:val="MDsMsgBullet"/>
      </w:pPr>
      <w:r w:rsidRPr="00D07060">
        <w:rPr>
          <w:b/>
          <w:bCs/>
        </w:rPr>
        <w:t>Innovative, reliable services</w:t>
      </w:r>
      <w:r w:rsidR="00811154" w:rsidRPr="00D07060">
        <w:t xml:space="preserve"> – By listening to our customers and community, and by being forward thinking and </w:t>
      </w:r>
      <w:r w:rsidR="00866534" w:rsidRPr="00D07060">
        <w:t>technologically</w:t>
      </w:r>
      <w:r w:rsidR="00811154" w:rsidRPr="00D07060">
        <w:t xml:space="preserve"> advanced</w:t>
      </w:r>
      <w:r w:rsidR="000B716A" w:rsidRPr="00D07060">
        <w:t>, we will continually improve</w:t>
      </w:r>
      <w:r w:rsidR="00866534" w:rsidRPr="00D07060">
        <w:t>, be inclusive, caring and easy to deal with</w:t>
      </w:r>
    </w:p>
    <w:p w14:paraId="4574E326" w14:textId="5F953E30" w:rsidR="0056672C" w:rsidRPr="00D07060" w:rsidRDefault="005A5C9F" w:rsidP="001B0714">
      <w:pPr>
        <w:pStyle w:val="MDsMsgBullet"/>
      </w:pPr>
      <w:r w:rsidRPr="00D07060">
        <w:rPr>
          <w:b/>
          <w:bCs/>
        </w:rPr>
        <w:t>Healthier en</w:t>
      </w:r>
      <w:r w:rsidR="00135B5F" w:rsidRPr="00D07060">
        <w:rPr>
          <w:b/>
          <w:bCs/>
        </w:rPr>
        <w:t>vironment</w:t>
      </w:r>
      <w:r w:rsidR="00866534" w:rsidRPr="00D07060">
        <w:t xml:space="preserve"> </w:t>
      </w:r>
      <w:r w:rsidR="00A25403" w:rsidRPr="00D07060">
        <w:t>–</w:t>
      </w:r>
      <w:r w:rsidR="00866534" w:rsidRPr="00D07060">
        <w:t xml:space="preserve"> </w:t>
      </w:r>
      <w:r w:rsidR="00A25403" w:rsidRPr="00D07060">
        <w:t xml:space="preserve">We will apply a caring for country approach to our land and </w:t>
      </w:r>
      <w:r w:rsidR="00026628" w:rsidRPr="00D07060">
        <w:t xml:space="preserve">waterways in partnership with our Traditional Owners and other agencies. We will strive for zero emissions </w:t>
      </w:r>
      <w:r w:rsidR="009921B7">
        <w:t>in our operations</w:t>
      </w:r>
      <w:r w:rsidR="00026628" w:rsidRPr="00D07060">
        <w:t xml:space="preserve"> and generate useful products from our waste</w:t>
      </w:r>
    </w:p>
    <w:p w14:paraId="303AF4B5" w14:textId="54092E09" w:rsidR="0056672C" w:rsidRDefault="00135B5F" w:rsidP="001B0714">
      <w:pPr>
        <w:pStyle w:val="MDsMsgBullet"/>
      </w:pPr>
      <w:r w:rsidRPr="00D07060">
        <w:rPr>
          <w:b/>
          <w:bCs/>
        </w:rPr>
        <w:t>Trust</w:t>
      </w:r>
      <w:r w:rsidR="005D5E3D" w:rsidRPr="00D07060">
        <w:rPr>
          <w:b/>
          <w:bCs/>
        </w:rPr>
        <w:t xml:space="preserve">, </w:t>
      </w:r>
      <w:r w:rsidRPr="00D07060">
        <w:rPr>
          <w:b/>
          <w:bCs/>
        </w:rPr>
        <w:t>value</w:t>
      </w:r>
      <w:r w:rsidR="00FA734A" w:rsidRPr="00D07060">
        <w:rPr>
          <w:b/>
          <w:bCs/>
        </w:rPr>
        <w:t xml:space="preserve"> </w:t>
      </w:r>
      <w:r w:rsidR="005D5E3D" w:rsidRPr="00D07060">
        <w:rPr>
          <w:b/>
          <w:bCs/>
        </w:rPr>
        <w:t>and affordability</w:t>
      </w:r>
      <w:r w:rsidR="005D5E3D" w:rsidRPr="00D07060">
        <w:t xml:space="preserve"> </w:t>
      </w:r>
      <w:r w:rsidR="00FA734A" w:rsidRPr="00D07060">
        <w:t xml:space="preserve">– We will respond to the diverse needs and values of our </w:t>
      </w:r>
      <w:r w:rsidR="00736106" w:rsidRPr="00D07060">
        <w:t xml:space="preserve">customers and aim to be a valued and trusted leader. We will actively support customers, keep bills affordable and resolve issues fairly. </w:t>
      </w:r>
    </w:p>
    <w:p w14:paraId="59113BA3" w14:textId="77777777" w:rsidR="00C01B7C" w:rsidRPr="00C01B7C" w:rsidRDefault="00C01B7C" w:rsidP="00C01B7C"/>
    <w:p w14:paraId="51FC2E95" w14:textId="14DB89DF" w:rsidR="00063C91" w:rsidRDefault="00317468" w:rsidP="0056672C">
      <w:r w:rsidRPr="00A97017">
        <w:t xml:space="preserve">Our </w:t>
      </w:r>
      <w:r w:rsidR="0056672C" w:rsidRPr="00A97017">
        <w:t xml:space="preserve">2023–28 Price Submission </w:t>
      </w:r>
      <w:r w:rsidRPr="00A97017">
        <w:t xml:space="preserve">commenced </w:t>
      </w:r>
      <w:r w:rsidR="0056672C" w:rsidRPr="00A97017">
        <w:t>on 1 July 2023</w:t>
      </w:r>
      <w:r w:rsidR="005D5E3D">
        <w:t xml:space="preserve">. This is </w:t>
      </w:r>
      <w:r w:rsidRPr="00A97017">
        <w:t>the first year in our</w:t>
      </w:r>
      <w:r w:rsidR="0056672C" w:rsidRPr="00A97017">
        <w:t xml:space="preserve"> five- year commitment to </w:t>
      </w:r>
      <w:r w:rsidR="008C2288">
        <w:t xml:space="preserve">these </w:t>
      </w:r>
      <w:r w:rsidR="00063C91">
        <w:t xml:space="preserve">updated </w:t>
      </w:r>
      <w:r w:rsidR="008C2288">
        <w:t>customer outcomes</w:t>
      </w:r>
      <w:r w:rsidR="00063C91">
        <w:t xml:space="preserve">. </w:t>
      </w:r>
    </w:p>
    <w:p w14:paraId="7E7C0838" w14:textId="77777777" w:rsidR="00C01B7C" w:rsidRDefault="00C01B7C" w:rsidP="0056672C">
      <w:pPr>
        <w:rPr>
          <w:b/>
          <w:bCs/>
        </w:rPr>
      </w:pPr>
    </w:p>
    <w:p w14:paraId="74BC4EA0" w14:textId="77777777" w:rsidR="00C01B7C" w:rsidRDefault="00C01B7C" w:rsidP="0056672C">
      <w:pPr>
        <w:rPr>
          <w:b/>
          <w:bCs/>
        </w:rPr>
      </w:pPr>
    </w:p>
    <w:p w14:paraId="7644F41B" w14:textId="77777777" w:rsidR="00C01B7C" w:rsidRDefault="00C01B7C" w:rsidP="0056672C">
      <w:pPr>
        <w:rPr>
          <w:b/>
          <w:bCs/>
        </w:rPr>
      </w:pPr>
    </w:p>
    <w:p w14:paraId="3D357204" w14:textId="77777777" w:rsidR="001B0714" w:rsidRDefault="001B0714" w:rsidP="0056672C">
      <w:pPr>
        <w:rPr>
          <w:b/>
          <w:bCs/>
        </w:rPr>
      </w:pPr>
    </w:p>
    <w:p w14:paraId="0160EA16" w14:textId="77777777" w:rsidR="001B0714" w:rsidRDefault="001B0714" w:rsidP="0056672C">
      <w:pPr>
        <w:rPr>
          <w:b/>
          <w:bCs/>
        </w:rPr>
      </w:pPr>
    </w:p>
    <w:p w14:paraId="70C7F728" w14:textId="4663E54F" w:rsidR="0056672C" w:rsidRPr="00787305" w:rsidRDefault="0056672C" w:rsidP="0056672C">
      <w:pPr>
        <w:rPr>
          <w:b/>
          <w:bCs/>
        </w:rPr>
      </w:pPr>
      <w:r w:rsidRPr="00787305">
        <w:rPr>
          <w:b/>
          <w:bCs/>
        </w:rPr>
        <w:t>Our customers</w:t>
      </w:r>
    </w:p>
    <w:p w14:paraId="31302A67" w14:textId="77777777" w:rsidR="00284AC6" w:rsidRPr="002D470E" w:rsidRDefault="00284AC6" w:rsidP="00284AC6">
      <w:r w:rsidRPr="002D470E">
        <w:t>We provide services to a population of more than 370,000 permanent residents across an 8,100 square-kilometre region. In peak tourist periods, the population can reach up to 638,000 people.</w:t>
      </w:r>
    </w:p>
    <w:p w14:paraId="4B0F38AC" w14:textId="0B52EFDB" w:rsidR="00D23217" w:rsidRPr="00D07060" w:rsidRDefault="00C0343C" w:rsidP="00D23217">
      <w:r w:rsidRPr="00D1550A">
        <w:t xml:space="preserve">We regard every individual we interact with as a customer and a member of our community, </w:t>
      </w:r>
      <w:r w:rsidR="00A42D91" w:rsidRPr="00D1550A">
        <w:t>regardless of whether they receive a bill</w:t>
      </w:r>
      <w:r w:rsidRPr="00D1550A">
        <w:t xml:space="preserve">. </w:t>
      </w:r>
      <w:proofErr w:type="gramStart"/>
      <w:r w:rsidRPr="00D1550A">
        <w:t>The majority of</w:t>
      </w:r>
      <w:proofErr w:type="gramEnd"/>
      <w:r w:rsidRPr="00D1550A">
        <w:t xml:space="preserve"> our customer base, about 93%, is made up of residential customers who pay bills. The remaining 7% is contributed by the industrial and commercial sectors. Non-residential or business customers account for roughly 28% of the total </w:t>
      </w:r>
      <w:r w:rsidRPr="00D07060">
        <w:t xml:space="preserve">metered </w:t>
      </w:r>
      <w:r w:rsidR="00025579" w:rsidRPr="00D07060">
        <w:t xml:space="preserve">water </w:t>
      </w:r>
      <w:r w:rsidRPr="00D07060">
        <w:t>consumption.</w:t>
      </w:r>
    </w:p>
    <w:p w14:paraId="5A9D9C2F" w14:textId="29B52CE1" w:rsidR="00434099" w:rsidRPr="00D07060" w:rsidRDefault="004643BA" w:rsidP="00434099">
      <w:r w:rsidRPr="00D07060">
        <w:t>We have researched the diversity</w:t>
      </w:r>
      <w:r w:rsidR="00DB4692" w:rsidRPr="00D07060">
        <w:t xml:space="preserve"> and </w:t>
      </w:r>
      <w:r w:rsidR="00843F07" w:rsidRPr="00D07060">
        <w:t>demographics</w:t>
      </w:r>
      <w:r w:rsidRPr="00D07060">
        <w:t xml:space="preserve"> of our community </w:t>
      </w:r>
      <w:r w:rsidR="0035293B" w:rsidRPr="00D07060">
        <w:t>to ensure that we can meet their needs, in terms of financial</w:t>
      </w:r>
      <w:r w:rsidR="00355E23" w:rsidRPr="00D07060">
        <w:t xml:space="preserve">, disability, language and cultural </w:t>
      </w:r>
      <w:r w:rsidR="00684BF5" w:rsidRPr="00D07060">
        <w:t>requirements</w:t>
      </w:r>
      <w:r w:rsidR="00BD76A0" w:rsidRPr="00D07060">
        <w:t>.</w:t>
      </w:r>
      <w:r w:rsidR="009E4B62" w:rsidRPr="00D07060">
        <w:t xml:space="preserve"> We also used this data to reflect the diversity of our region within our own workforce</w:t>
      </w:r>
      <w:r w:rsidR="00C10F68" w:rsidRPr="00D07060">
        <w:t xml:space="preserve"> targets</w:t>
      </w:r>
      <w:r w:rsidR="007E2640" w:rsidRPr="00D07060">
        <w:t>*</w:t>
      </w:r>
      <w:r w:rsidR="00C10F68" w:rsidRPr="00D07060">
        <w:t xml:space="preserve">. </w:t>
      </w:r>
      <w:r w:rsidR="00434099" w:rsidRPr="00D07060">
        <w:t xml:space="preserve">City of Greater Geelong 2021 census data </w:t>
      </w:r>
      <w:r w:rsidR="00096B63" w:rsidRPr="00D07060">
        <w:t xml:space="preserve">shows that </w:t>
      </w:r>
      <w:r w:rsidR="00434099" w:rsidRPr="00D07060">
        <w:t>13.4% of</w:t>
      </w:r>
      <w:r w:rsidR="00B04EFE" w:rsidRPr="00D07060">
        <w:t xml:space="preserve"> our region’s</w:t>
      </w:r>
      <w:r w:rsidR="00434099" w:rsidRPr="00D07060">
        <w:t xml:space="preserve"> population use a language other than English at home, 6% have a disability and 1.3% are Aboriginal or Torres Strait Islanders. </w:t>
      </w:r>
      <w:r w:rsidR="00396FAC" w:rsidRPr="00D07060">
        <w:t>32% of the population (age 15+) earns less than $500 per week</w:t>
      </w:r>
      <w:r w:rsidR="00CE208D" w:rsidRPr="00D07060">
        <w:t xml:space="preserve"> and 4.7% are on Job Seeker or Youth Allowance. </w:t>
      </w:r>
    </w:p>
    <w:p w14:paraId="3377FDCD" w14:textId="77777777" w:rsidR="00272CB3" w:rsidRPr="00D07060" w:rsidRDefault="00BD76A0" w:rsidP="00D23217">
      <w:r w:rsidRPr="00D07060">
        <w:t xml:space="preserve">Our </w:t>
      </w:r>
      <w:r w:rsidR="00477D72" w:rsidRPr="00D07060">
        <w:t xml:space="preserve">own </w:t>
      </w:r>
      <w:r w:rsidRPr="00D07060">
        <w:t xml:space="preserve">2022 research identified several barriers </w:t>
      </w:r>
      <w:r w:rsidR="00CC7B4B" w:rsidRPr="00D07060">
        <w:t xml:space="preserve">for customers in </w:t>
      </w:r>
      <w:r w:rsidRPr="00D07060">
        <w:t xml:space="preserve">accessing our services, which included communication challenges, low financial literacy and low awareness of support. </w:t>
      </w:r>
      <w:r w:rsidR="005B1C43" w:rsidRPr="00D07060">
        <w:t xml:space="preserve">These </w:t>
      </w:r>
      <w:r w:rsidR="00CC7B4B" w:rsidRPr="00D07060">
        <w:t>findings</w:t>
      </w:r>
      <w:r w:rsidR="005B1C43" w:rsidRPr="00D07060">
        <w:t xml:space="preserve"> helped shape our </w:t>
      </w:r>
      <w:r w:rsidR="00BE1724" w:rsidRPr="00D07060">
        <w:t xml:space="preserve">Customer Experience </w:t>
      </w:r>
      <w:r w:rsidR="00F62A8A" w:rsidRPr="00D07060">
        <w:t>(</w:t>
      </w:r>
      <w:r w:rsidR="00BE1724" w:rsidRPr="00D07060">
        <w:t>CX</w:t>
      </w:r>
      <w:r w:rsidR="00F62A8A" w:rsidRPr="00D07060">
        <w:t>)</w:t>
      </w:r>
      <w:r w:rsidR="00BE1724" w:rsidRPr="00D07060">
        <w:t xml:space="preserve"> Stra</w:t>
      </w:r>
      <w:r w:rsidR="000D4572" w:rsidRPr="00D07060">
        <w:t>tegy, focusing on partnership with community agencies</w:t>
      </w:r>
      <w:r w:rsidR="008F3BCC" w:rsidRPr="00D07060">
        <w:t>, increasing other language spe</w:t>
      </w:r>
      <w:r w:rsidR="00CC7B4B" w:rsidRPr="00D07060">
        <w:t xml:space="preserve">akers, improved data analysis and more sophisticated engagement. </w:t>
      </w:r>
    </w:p>
    <w:p w14:paraId="5C7CEBA5" w14:textId="1BFC3B75" w:rsidR="00CC7B4B" w:rsidRDefault="00F5103D" w:rsidP="00D23217">
      <w:r w:rsidRPr="00D07060">
        <w:t xml:space="preserve">Our participation with the Geelong Settlement Committee will continue to improve our </w:t>
      </w:r>
      <w:r w:rsidR="002F4580" w:rsidRPr="00D07060">
        <w:t xml:space="preserve">understanding of barriers faced by new/ </w:t>
      </w:r>
      <w:r w:rsidR="00272CB3" w:rsidRPr="00D07060">
        <w:t>emerging</w:t>
      </w:r>
      <w:r w:rsidR="002F4580" w:rsidRPr="00D07060">
        <w:t xml:space="preserve"> communities. </w:t>
      </w:r>
    </w:p>
    <w:p w14:paraId="52A9488F" w14:textId="77777777" w:rsidR="00C01B7C" w:rsidRDefault="00C01B7C" w:rsidP="00D23217"/>
    <w:p w14:paraId="248B3D75" w14:textId="77777777" w:rsidR="00C01B7C" w:rsidRDefault="00C01B7C" w:rsidP="00D23217"/>
    <w:p w14:paraId="72E13C21" w14:textId="77777777" w:rsidR="00C01B7C" w:rsidRDefault="00C01B7C" w:rsidP="00D23217"/>
    <w:p w14:paraId="5739971F" w14:textId="77777777" w:rsidR="00C01B7C" w:rsidRDefault="00C01B7C" w:rsidP="00D23217"/>
    <w:p w14:paraId="3FEC8C87" w14:textId="77777777" w:rsidR="005F796A" w:rsidRDefault="005F796A" w:rsidP="00D23217"/>
    <w:p w14:paraId="4F25E8E1" w14:textId="77777777" w:rsidR="001729FA" w:rsidRDefault="0082083D" w:rsidP="00D23217">
      <w:r w:rsidRPr="00D07060">
        <w:t>Additionally, w</w:t>
      </w:r>
      <w:r w:rsidR="00EA088C" w:rsidRPr="00D07060">
        <w:t xml:space="preserve">e are focused on improving our capability to proactively identify and reach out to customers vulnerable to financial pressures, before it creates bill stress. </w:t>
      </w:r>
      <w:r w:rsidR="00D6126F" w:rsidRPr="00D07060">
        <w:t xml:space="preserve">This has strong support from our community, with 95% of our surveyed customers wanting us to care for those who need support. </w:t>
      </w:r>
    </w:p>
    <w:p w14:paraId="3A8277B1" w14:textId="23640524" w:rsidR="005A1551" w:rsidRDefault="005A1551" w:rsidP="00D23217">
      <w:r w:rsidRPr="00D07060">
        <w:t xml:space="preserve">We are one of eighteen organisations in Geelong that have pledged work together to use our collective influence in combatting financial disadvantage in our region. Through the creation of a refreshed Geelong Region Financial Inclusion Action Plan (FIAP), </w:t>
      </w:r>
      <w:r w:rsidR="00344551" w:rsidRPr="00D07060">
        <w:t>we</w:t>
      </w:r>
      <w:r w:rsidRPr="00D07060">
        <w:t xml:space="preserve"> are combining forces to enhance the financial inclusion, resilience, and wellbeing of</w:t>
      </w:r>
      <w:r w:rsidR="00344551" w:rsidRPr="00D07060">
        <w:t xml:space="preserve"> our</w:t>
      </w:r>
      <w:r w:rsidRPr="00D07060">
        <w:t xml:space="preserve"> customers.</w:t>
      </w:r>
    </w:p>
    <w:p w14:paraId="40B0C94D" w14:textId="77777777" w:rsidR="00570543" w:rsidRDefault="00570543" w:rsidP="00D23217"/>
    <w:p w14:paraId="59CCCFA3" w14:textId="77777777" w:rsidR="00570543" w:rsidRDefault="00570543" w:rsidP="00D23217"/>
    <w:p w14:paraId="280D1987" w14:textId="77777777" w:rsidR="00570543" w:rsidRDefault="00570543" w:rsidP="00D23217"/>
    <w:p w14:paraId="1FE662F2" w14:textId="77777777" w:rsidR="00570543" w:rsidRDefault="00570543" w:rsidP="00D23217"/>
    <w:p w14:paraId="02BDC4A1" w14:textId="77777777" w:rsidR="00570543" w:rsidRDefault="00570543" w:rsidP="00D23217"/>
    <w:p w14:paraId="6DEA65A2" w14:textId="77777777" w:rsidR="00570543" w:rsidRDefault="00570543" w:rsidP="00D23217"/>
    <w:p w14:paraId="3103ADC5" w14:textId="77777777" w:rsidR="00570543" w:rsidRDefault="00570543" w:rsidP="00D23217"/>
    <w:p w14:paraId="08426A73" w14:textId="77777777" w:rsidR="00570543" w:rsidRDefault="00570543" w:rsidP="00D23217"/>
    <w:p w14:paraId="0189D445" w14:textId="77777777" w:rsidR="00570543" w:rsidRDefault="00570543" w:rsidP="00D23217"/>
    <w:p w14:paraId="029AA672" w14:textId="77777777" w:rsidR="00570543" w:rsidRDefault="00570543" w:rsidP="00D23217"/>
    <w:p w14:paraId="740DFA87" w14:textId="77777777" w:rsidR="00570543" w:rsidRDefault="00570543" w:rsidP="00D23217"/>
    <w:p w14:paraId="5A6EC96C" w14:textId="77777777" w:rsidR="00570543" w:rsidRDefault="00570543" w:rsidP="00D23217"/>
    <w:p w14:paraId="0883475C" w14:textId="77777777" w:rsidR="00570543" w:rsidRDefault="00570543" w:rsidP="00D23217"/>
    <w:p w14:paraId="75F07182" w14:textId="77777777" w:rsidR="00570543" w:rsidRDefault="00570543" w:rsidP="00D23217"/>
    <w:p w14:paraId="32D7E780" w14:textId="77777777" w:rsidR="00570543" w:rsidRDefault="00570543" w:rsidP="00D23217"/>
    <w:p w14:paraId="6160BDC0" w14:textId="77777777" w:rsidR="00570543" w:rsidRDefault="00570543" w:rsidP="00D23217"/>
    <w:p w14:paraId="0BA9EB66" w14:textId="77777777" w:rsidR="00570543" w:rsidRDefault="00570543" w:rsidP="00D23217"/>
    <w:p w14:paraId="4792C2CC" w14:textId="77777777" w:rsidR="00570543" w:rsidRPr="00D07060" w:rsidRDefault="00570543" w:rsidP="00D23217"/>
    <w:p w14:paraId="1B6CC7B6" w14:textId="083B483A" w:rsidR="00703EC5" w:rsidRPr="00570543" w:rsidRDefault="007E2640" w:rsidP="00D23217">
      <w:pPr>
        <w:rPr>
          <w:b/>
        </w:rPr>
      </w:pPr>
      <w:r w:rsidRPr="00570543">
        <w:t>*</w:t>
      </w:r>
      <w:r w:rsidR="00642EC7" w:rsidRPr="00570543">
        <w:t>Across o</w:t>
      </w:r>
      <w:r w:rsidR="003A7B3A" w:rsidRPr="00570543">
        <w:t>ur own workforce</w:t>
      </w:r>
      <w:r w:rsidR="00642EC7" w:rsidRPr="00570543">
        <w:t>,</w:t>
      </w:r>
      <w:r w:rsidR="003A7B3A" w:rsidRPr="00570543">
        <w:t xml:space="preserve"> 2% </w:t>
      </w:r>
      <w:r w:rsidR="00642EC7" w:rsidRPr="00570543">
        <w:t xml:space="preserve">identify as </w:t>
      </w:r>
      <w:r w:rsidR="003A7B3A" w:rsidRPr="00570543">
        <w:t>Aboriginal or Torres Strait Islanders</w:t>
      </w:r>
      <w:r w:rsidR="0078009F" w:rsidRPr="00570543">
        <w:t>, 7% identify as having a disability and 13% have a cultural and linguistic diversity (language other than English or born overseas).</w:t>
      </w:r>
    </w:p>
    <w:p w14:paraId="23B52F6E" w14:textId="77777777" w:rsidR="00C01B7C" w:rsidRDefault="00C01B7C" w:rsidP="00D23217">
      <w:pPr>
        <w:rPr>
          <w:b/>
        </w:rPr>
        <w:sectPr w:rsidR="00C01B7C" w:rsidSect="00B43C81">
          <w:type w:val="continuous"/>
          <w:pgSz w:w="11906" w:h="16838" w:code="9"/>
          <w:pgMar w:top="567" w:right="794" w:bottom="284" w:left="794" w:header="397" w:footer="340" w:gutter="0"/>
          <w:cols w:num="3" w:space="454"/>
          <w:titlePg/>
          <w:docGrid w:linePitch="360"/>
        </w:sectPr>
      </w:pPr>
    </w:p>
    <w:p w14:paraId="7873180C" w14:textId="77777777" w:rsidR="002152C1" w:rsidRDefault="002152C1" w:rsidP="00D23217">
      <w:pPr>
        <w:rPr>
          <w:b/>
        </w:rPr>
      </w:pPr>
    </w:p>
    <w:p w14:paraId="28432D48" w14:textId="0CE2EB8C" w:rsidR="00D23217" w:rsidRPr="00D1550A" w:rsidRDefault="00D23217" w:rsidP="00D23217">
      <w:pPr>
        <w:rPr>
          <w:b/>
        </w:rPr>
      </w:pPr>
      <w:r w:rsidRPr="00D1550A">
        <w:rPr>
          <w:b/>
        </w:rPr>
        <w:t>Our Strategy 2030</w:t>
      </w:r>
    </w:p>
    <w:p w14:paraId="3A7750E4" w14:textId="659587A7" w:rsidR="00D23217" w:rsidRPr="00D1550A" w:rsidRDefault="009F55E9" w:rsidP="00480545">
      <w:pPr>
        <w:jc w:val="center"/>
      </w:pPr>
      <w:r>
        <w:rPr>
          <w:noProof/>
        </w:rPr>
        <w:drawing>
          <wp:inline distT="0" distB="0" distL="0" distR="0" wp14:anchorId="5D12EF5E" wp14:editId="451CB019">
            <wp:extent cx="5416062" cy="6009257"/>
            <wp:effectExtent l="0" t="0" r="0" b="0"/>
            <wp:docPr id="730816741" name="Picture 7" descr="A diagram of a 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0816741" name="Picture 7" descr="A diagram of a diagram&#10;&#10;Description automatically generated with medium confidence"/>
                    <pic:cNvPicPr/>
                  </pic:nvPicPr>
                  <pic:blipFill rotWithShape="1">
                    <a:blip r:embed="rId80" cstate="email">
                      <a:extLst>
                        <a:ext uri="{28A0092B-C50C-407E-A947-70E740481C1C}">
                          <a14:useLocalDpi xmlns:a14="http://schemas.microsoft.com/office/drawing/2010/main"/>
                        </a:ext>
                      </a:extLst>
                    </a:blip>
                    <a:srcRect/>
                    <a:stretch/>
                  </pic:blipFill>
                  <pic:spPr bwMode="auto">
                    <a:xfrm>
                      <a:off x="0" y="0"/>
                      <a:ext cx="5445184" cy="6041568"/>
                    </a:xfrm>
                    <a:prstGeom prst="rect">
                      <a:avLst/>
                    </a:prstGeom>
                    <a:ln>
                      <a:noFill/>
                    </a:ln>
                    <a:extLst>
                      <a:ext uri="{53640926-AAD7-44D8-BBD7-CCE9431645EC}">
                        <a14:shadowObscured xmlns:a14="http://schemas.microsoft.com/office/drawing/2010/main"/>
                      </a:ext>
                    </a:extLst>
                  </pic:spPr>
                </pic:pic>
              </a:graphicData>
            </a:graphic>
          </wp:inline>
        </w:drawing>
      </w:r>
    </w:p>
    <w:p w14:paraId="0AC3FC30" w14:textId="77777777" w:rsidR="00372DC9" w:rsidRDefault="00372DC9" w:rsidP="00480545">
      <w:pPr>
        <w:rPr>
          <w:b/>
        </w:rPr>
      </w:pPr>
    </w:p>
    <w:p w14:paraId="14CAA2AB" w14:textId="15A57AFE" w:rsidR="00480545" w:rsidRPr="00D1550A" w:rsidRDefault="00480545" w:rsidP="00480545">
      <w:pPr>
        <w:rPr>
          <w:b/>
        </w:rPr>
      </w:pPr>
      <w:r w:rsidRPr="00D1550A">
        <w:rPr>
          <w:b/>
        </w:rPr>
        <w:t>Delivering Strategy 2030</w:t>
      </w:r>
    </w:p>
    <w:p w14:paraId="5C251A91" w14:textId="77777777" w:rsidR="00C01B7C" w:rsidRDefault="00C01B7C" w:rsidP="00D23217">
      <w:pPr>
        <w:sectPr w:rsidR="00C01B7C" w:rsidSect="00B43C81">
          <w:type w:val="continuous"/>
          <w:pgSz w:w="11906" w:h="16838" w:code="9"/>
          <w:pgMar w:top="567" w:right="794" w:bottom="284" w:left="794" w:header="397" w:footer="340" w:gutter="0"/>
          <w:cols w:space="708"/>
          <w:titlePg/>
          <w:docGrid w:linePitch="360"/>
        </w:sectPr>
      </w:pPr>
    </w:p>
    <w:p w14:paraId="0E670A41" w14:textId="77777777" w:rsidR="00D23217" w:rsidRPr="00D1550A" w:rsidRDefault="00D23217" w:rsidP="00D23217">
      <w:r w:rsidRPr="00D1550A">
        <w:t>We recognise that we are in a time of significant and rapid change – from climate change to population growth, technological advancements to economic transitions – with our society growing increasingly intolerant of inequity and injustice in any form.</w:t>
      </w:r>
    </w:p>
    <w:p w14:paraId="220127C5" w14:textId="2466893B" w:rsidR="00D23217" w:rsidRPr="00D1550A" w:rsidRDefault="00D23217" w:rsidP="00D23217">
      <w:r w:rsidRPr="00D1550A">
        <w:t xml:space="preserve">Through </w:t>
      </w:r>
      <w:r w:rsidR="00C11C3C">
        <w:t xml:space="preserve">our </w:t>
      </w:r>
      <w:r w:rsidRPr="00D1550A">
        <w:t xml:space="preserve">ongoing engagement, we have heard what our customers and community want from us when it </w:t>
      </w:r>
      <w:r w:rsidRPr="00D1550A">
        <w:t>comes to facing significant global challenges; the</w:t>
      </w:r>
      <w:r w:rsidRPr="00B5465F">
        <w:t>y want us to</w:t>
      </w:r>
      <w:r w:rsidRPr="00D1550A">
        <w:t xml:space="preserve"> work in partnership with others, </w:t>
      </w:r>
      <w:r w:rsidRPr="00DC17BF">
        <w:t>leveraging</w:t>
      </w:r>
      <w:r w:rsidRPr="00D1550A">
        <w:t xml:space="preserve"> the intrinsic value of our services to enhance the region’s prosperity – economically, socially, culturally and environmentally.</w:t>
      </w:r>
    </w:p>
    <w:p w14:paraId="65E85B17" w14:textId="6DC08C0C" w:rsidR="009462F2" w:rsidRDefault="00D23217" w:rsidP="00D23217">
      <w:pPr>
        <w:spacing w:after="200" w:line="276" w:lineRule="auto"/>
        <w:ind w:right="-57"/>
      </w:pPr>
      <w:r w:rsidRPr="00D1550A">
        <w:t xml:space="preserve">Our Strategy 2030 reflects this change in approach and is aligned with our five-year pricing submission. </w:t>
      </w:r>
    </w:p>
    <w:p w14:paraId="215F8756" w14:textId="30A9C654" w:rsidR="00D23217" w:rsidRDefault="00D23217" w:rsidP="009C581C">
      <w:pPr>
        <w:rPr>
          <w:rFonts w:ascii="Segoe UI" w:eastAsia="Segoe UI" w:hAnsi="Segoe UI" w:cs="Segoe UI"/>
          <w:color w:val="414042" w:themeColor="text1"/>
          <w:szCs w:val="18"/>
          <w:lang w:val="en-GB"/>
        </w:rPr>
      </w:pPr>
      <w:r w:rsidRPr="009C581C">
        <w:rPr>
          <w:rFonts w:ascii="Segoe UI" w:eastAsia="Segoe UI" w:hAnsi="Segoe UI" w:cs="Segoe UI"/>
          <w:szCs w:val="18"/>
          <w:lang w:val="en-GB"/>
        </w:rPr>
        <w:t xml:space="preserve">Strategy 2030 includes 14 aspirations across the four key customer outcomes </w:t>
      </w:r>
      <w:r w:rsidRPr="00DC17BF">
        <w:rPr>
          <w:rFonts w:ascii="Segoe UI" w:eastAsia="Segoe UI" w:hAnsi="Segoe UI" w:cs="Segoe UI"/>
          <w:color w:val="414042" w:themeColor="text1"/>
          <w:szCs w:val="18"/>
          <w:lang w:val="en-GB"/>
        </w:rPr>
        <w:t xml:space="preserve">(see Figure </w:t>
      </w:r>
      <w:r w:rsidR="001B0714" w:rsidRPr="00DC17BF">
        <w:rPr>
          <w:rFonts w:ascii="Segoe UI" w:eastAsia="Segoe UI" w:hAnsi="Segoe UI" w:cs="Segoe UI"/>
          <w:color w:val="414042" w:themeColor="text1"/>
          <w:szCs w:val="18"/>
          <w:lang w:val="en-GB"/>
        </w:rPr>
        <w:t>on the foll</w:t>
      </w:r>
      <w:r w:rsidR="00DC17BF" w:rsidRPr="00DC17BF">
        <w:rPr>
          <w:rFonts w:ascii="Segoe UI" w:eastAsia="Segoe UI" w:hAnsi="Segoe UI" w:cs="Segoe UI"/>
          <w:color w:val="414042" w:themeColor="text1"/>
          <w:szCs w:val="18"/>
          <w:lang w:val="en-GB"/>
        </w:rPr>
        <w:t>o</w:t>
      </w:r>
      <w:r w:rsidR="001B0714" w:rsidRPr="00DC17BF">
        <w:rPr>
          <w:rFonts w:ascii="Segoe UI" w:eastAsia="Segoe UI" w:hAnsi="Segoe UI" w:cs="Segoe UI"/>
          <w:color w:val="414042" w:themeColor="text1"/>
          <w:szCs w:val="18"/>
          <w:lang w:val="en-GB"/>
        </w:rPr>
        <w:t>wing page</w:t>
      </w:r>
      <w:r w:rsidRPr="00DC17BF">
        <w:rPr>
          <w:rFonts w:ascii="Segoe UI" w:eastAsia="Segoe UI" w:hAnsi="Segoe UI" w:cs="Segoe UI"/>
          <w:color w:val="414042" w:themeColor="text1"/>
          <w:szCs w:val="18"/>
          <w:lang w:val="en-GB"/>
        </w:rPr>
        <w:t>).</w:t>
      </w:r>
      <w:r w:rsidRPr="00D1550A">
        <w:rPr>
          <w:rFonts w:ascii="Segoe UI" w:eastAsia="Segoe UI" w:hAnsi="Segoe UI" w:cs="Segoe UI"/>
          <w:color w:val="414042" w:themeColor="text1"/>
          <w:szCs w:val="18"/>
          <w:lang w:val="en-GB"/>
        </w:rPr>
        <w:t xml:space="preserve"> </w:t>
      </w:r>
      <w:r w:rsidRPr="009C581C">
        <w:t>These aspirations are</w:t>
      </w:r>
      <w:r w:rsidRPr="00D1550A">
        <w:rPr>
          <w:rFonts w:ascii="Segoe UI" w:eastAsia="Segoe UI" w:hAnsi="Segoe UI" w:cs="Segoe UI"/>
          <w:color w:val="414042" w:themeColor="text1"/>
          <w:szCs w:val="18"/>
          <w:lang w:val="en-GB"/>
        </w:rPr>
        <w:t xml:space="preserve"> deliberately </w:t>
      </w:r>
      <w:r w:rsidRPr="009C581C">
        <w:t xml:space="preserve">ambitious, and we know they will stretch and challenge us. Yet we think they are achievable if we adopt the growth </w:t>
      </w:r>
      <w:proofErr w:type="gramStart"/>
      <w:r w:rsidRPr="009C581C">
        <w:t>mindset</w:t>
      </w:r>
      <w:proofErr w:type="gramEnd"/>
      <w:r w:rsidRPr="009C581C">
        <w:t xml:space="preserve"> we expect of ourselves and strive to do our best work.</w:t>
      </w:r>
    </w:p>
    <w:p w14:paraId="16790BB0" w14:textId="77777777" w:rsidR="00C01B7C" w:rsidRDefault="00C01B7C" w:rsidP="00D23217">
      <w:pPr>
        <w:spacing w:after="200" w:line="276" w:lineRule="auto"/>
        <w:ind w:right="-57"/>
        <w:rPr>
          <w:rFonts w:ascii="Segoe UI" w:eastAsia="Segoe UI" w:hAnsi="Segoe UI" w:cs="Segoe UI"/>
          <w:color w:val="414042" w:themeColor="text1"/>
          <w:szCs w:val="18"/>
          <w:lang w:val="en-GB"/>
        </w:rPr>
        <w:sectPr w:rsidR="00C01B7C" w:rsidSect="00C01B7C">
          <w:type w:val="continuous"/>
          <w:pgSz w:w="11906" w:h="16838" w:code="9"/>
          <w:pgMar w:top="567" w:right="794" w:bottom="284" w:left="794" w:header="397" w:footer="340" w:gutter="0"/>
          <w:cols w:num="3" w:space="454"/>
          <w:titlePg/>
          <w:docGrid w:linePitch="360"/>
        </w:sectPr>
      </w:pPr>
    </w:p>
    <w:p w14:paraId="50C2822F" w14:textId="77777777" w:rsidR="009462F2" w:rsidRPr="00D1550A" w:rsidRDefault="009462F2" w:rsidP="00D23217">
      <w:pPr>
        <w:spacing w:after="200" w:line="276" w:lineRule="auto"/>
        <w:ind w:right="-57"/>
        <w:rPr>
          <w:rFonts w:ascii="Segoe UI" w:eastAsia="Segoe UI" w:hAnsi="Segoe UI" w:cs="Segoe UI"/>
          <w:color w:val="414042" w:themeColor="text1"/>
          <w:szCs w:val="18"/>
          <w:lang w:val="en-GB"/>
        </w:rPr>
      </w:pPr>
    </w:p>
    <w:p w14:paraId="0DEBC0DF" w14:textId="77777777" w:rsidR="002424B6" w:rsidRDefault="002424B6" w:rsidP="002424B6"/>
    <w:p w14:paraId="0EBB0CC0" w14:textId="77777777" w:rsidR="002424B6" w:rsidRDefault="002424B6" w:rsidP="002424B6"/>
    <w:p w14:paraId="3C3F95FA" w14:textId="77777777" w:rsidR="002424B6" w:rsidRDefault="002424B6" w:rsidP="002424B6"/>
    <w:p w14:paraId="365872D9" w14:textId="4AC50980" w:rsidR="00806E2C" w:rsidRPr="00D1550A" w:rsidRDefault="00806E2C" w:rsidP="00806E2C">
      <w:pPr>
        <w:rPr>
          <w:b/>
        </w:rPr>
      </w:pPr>
      <w:r w:rsidRPr="00D1550A">
        <w:rPr>
          <w:b/>
        </w:rPr>
        <w:t>Our Strategy 2030</w:t>
      </w:r>
      <w:r>
        <w:rPr>
          <w:b/>
        </w:rPr>
        <w:t xml:space="preserve"> Aspirations</w:t>
      </w:r>
    </w:p>
    <w:p w14:paraId="5F008924" w14:textId="77777777" w:rsidR="002424B6" w:rsidRDefault="002424B6" w:rsidP="002424B6"/>
    <w:p w14:paraId="595F2B3A" w14:textId="77777777" w:rsidR="002424B6" w:rsidRDefault="002424B6" w:rsidP="009462F2">
      <w:pPr>
        <w:jc w:val="center"/>
        <w:rPr>
          <w:b/>
          <w:bCs/>
        </w:rPr>
      </w:pPr>
    </w:p>
    <w:p w14:paraId="135A85C3" w14:textId="5B78C66B" w:rsidR="00D23217" w:rsidRDefault="00480545" w:rsidP="009462F2">
      <w:pPr>
        <w:jc w:val="center"/>
        <w:rPr>
          <w:b/>
          <w:bCs/>
        </w:rPr>
      </w:pPr>
      <w:r>
        <w:rPr>
          <w:b/>
          <w:bCs/>
          <w:noProof/>
        </w:rPr>
        <w:drawing>
          <wp:inline distT="0" distB="0" distL="0" distR="0" wp14:anchorId="4360D2A9" wp14:editId="06FC3329">
            <wp:extent cx="5809957" cy="7738943"/>
            <wp:effectExtent l="0" t="0" r="635" b="0"/>
            <wp:docPr id="1213868043" name="Picture 9" descr="A group of circles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3868043" name="Picture 9" descr="A group of circles with text&#10;&#10;Description automatically generated"/>
                    <pic:cNvPicPr/>
                  </pic:nvPicPr>
                  <pic:blipFill>
                    <a:blip r:embed="rId81" cstate="screen">
                      <a:extLst>
                        <a:ext uri="{28A0092B-C50C-407E-A947-70E740481C1C}">
                          <a14:useLocalDpi xmlns:a14="http://schemas.microsoft.com/office/drawing/2010/main"/>
                        </a:ext>
                      </a:extLst>
                    </a:blip>
                    <a:stretch>
                      <a:fillRect/>
                    </a:stretch>
                  </pic:blipFill>
                  <pic:spPr>
                    <a:xfrm>
                      <a:off x="0" y="0"/>
                      <a:ext cx="5825775" cy="7760013"/>
                    </a:xfrm>
                    <a:prstGeom prst="rect">
                      <a:avLst/>
                    </a:prstGeom>
                  </pic:spPr>
                </pic:pic>
              </a:graphicData>
            </a:graphic>
          </wp:inline>
        </w:drawing>
      </w:r>
    </w:p>
    <w:p w14:paraId="074C9E79" w14:textId="77777777" w:rsidR="009462F2" w:rsidRDefault="009462F2">
      <w:pPr>
        <w:rPr>
          <w:b/>
          <w:bCs/>
        </w:rPr>
      </w:pPr>
      <w:r>
        <w:rPr>
          <w:b/>
          <w:bCs/>
        </w:rPr>
        <w:br w:type="page"/>
      </w:r>
    </w:p>
    <w:p w14:paraId="0D14B4E0" w14:textId="77777777" w:rsidR="002424B6" w:rsidRDefault="002424B6" w:rsidP="001D6E06">
      <w:pPr>
        <w:rPr>
          <w:b/>
          <w:bCs/>
        </w:rPr>
      </w:pPr>
    </w:p>
    <w:p w14:paraId="3AB9C3DE" w14:textId="77777777" w:rsidR="001B6C82" w:rsidRDefault="001B6C82" w:rsidP="001D6E06">
      <w:pPr>
        <w:rPr>
          <w:b/>
          <w:bCs/>
        </w:rPr>
        <w:sectPr w:rsidR="001B6C82" w:rsidSect="00B43C81">
          <w:type w:val="continuous"/>
          <w:pgSz w:w="11906" w:h="16838" w:code="9"/>
          <w:pgMar w:top="567" w:right="794" w:bottom="284" w:left="794" w:header="397" w:footer="340" w:gutter="0"/>
          <w:cols w:space="708"/>
          <w:titlePg/>
          <w:docGrid w:linePitch="360"/>
        </w:sectPr>
      </w:pPr>
    </w:p>
    <w:p w14:paraId="37F6EC4C" w14:textId="47D6677A" w:rsidR="001D6E06" w:rsidRPr="00D1550A" w:rsidRDefault="001D6E06" w:rsidP="001D6E06">
      <w:pPr>
        <w:rPr>
          <w:b/>
          <w:bCs/>
        </w:rPr>
      </w:pPr>
      <w:r w:rsidRPr="00D1550A">
        <w:rPr>
          <w:b/>
          <w:bCs/>
        </w:rPr>
        <w:t>Our region</w:t>
      </w:r>
    </w:p>
    <w:p w14:paraId="16D3F448" w14:textId="3DA06878" w:rsidR="001D6E06" w:rsidRPr="00D1550A" w:rsidRDefault="001D6E06" w:rsidP="001D6E06">
      <w:r w:rsidRPr="00D1550A">
        <w:t xml:space="preserve">Barwon Water’s region of responsibility stretches from Little River and the Bellarine Peninsula in the east to Colac in the west, and from Meredith and Cressy in the north to Apollo Bay on Victoria’s south-west coast. This region incorporates the local government areas covered by the City of Greater Geelong, Borough of </w:t>
      </w:r>
      <w:proofErr w:type="spellStart"/>
      <w:r w:rsidRPr="00D1550A">
        <w:t>Queenscliffe</w:t>
      </w:r>
      <w:proofErr w:type="spellEnd"/>
      <w:r w:rsidRPr="00D1550A">
        <w:t>, Surf Coast and Colac Otway shires and part of Golden Plains Shire.</w:t>
      </w:r>
      <w:r w:rsidR="002B1F1E">
        <w:t xml:space="preserve"> </w:t>
      </w:r>
      <w:r w:rsidR="00FF5F23">
        <w:t>Ther</w:t>
      </w:r>
      <w:r w:rsidR="00324A9A">
        <w:t>e</w:t>
      </w:r>
      <w:r w:rsidR="00FF5F23">
        <w:t xml:space="preserve"> are two Registered Aboriginal Parties in our region</w:t>
      </w:r>
      <w:r w:rsidR="00324A9A">
        <w:t xml:space="preserve">, </w:t>
      </w:r>
      <w:proofErr w:type="spellStart"/>
      <w:r w:rsidR="00324A9A">
        <w:t>Wadawarrung</w:t>
      </w:r>
      <w:proofErr w:type="spellEnd"/>
      <w:r w:rsidR="008E75EC">
        <w:t xml:space="preserve"> Traditional Owners</w:t>
      </w:r>
      <w:r w:rsidR="001A433A">
        <w:t xml:space="preserve"> Aboriginal Corporation</w:t>
      </w:r>
      <w:r w:rsidR="00324A9A">
        <w:t xml:space="preserve"> and Eastern Marr</w:t>
      </w:r>
      <w:r w:rsidR="001A433A">
        <w:t xml:space="preserve"> Aboriginal Corporation</w:t>
      </w:r>
      <w:r w:rsidR="00324A9A">
        <w:t xml:space="preserve">. </w:t>
      </w:r>
    </w:p>
    <w:p w14:paraId="29C48891" w14:textId="2E9DB3C1" w:rsidR="0056672C" w:rsidRPr="00D1550A" w:rsidRDefault="0056672C" w:rsidP="0056672C">
      <w:pPr>
        <w:rPr>
          <w:b/>
        </w:rPr>
      </w:pPr>
      <w:r w:rsidRPr="00D1550A">
        <w:rPr>
          <w:b/>
        </w:rPr>
        <w:t>Assets</w:t>
      </w:r>
    </w:p>
    <w:p w14:paraId="73B7E00A" w14:textId="77777777" w:rsidR="0056672C" w:rsidRPr="00D1550A" w:rsidRDefault="0056672C" w:rsidP="0056672C">
      <w:r w:rsidRPr="00D1550A">
        <w:t>We own and operate:</w:t>
      </w:r>
    </w:p>
    <w:p w14:paraId="701AD6C4" w14:textId="1A892FAA" w:rsidR="0056672C" w:rsidRPr="00D1550A" w:rsidRDefault="0056672C" w:rsidP="00E742F1">
      <w:pPr>
        <w:pStyle w:val="MDsMsgBullet"/>
      </w:pPr>
      <w:r w:rsidRPr="00D1550A">
        <w:t>12 major reservoirs</w:t>
      </w:r>
    </w:p>
    <w:p w14:paraId="50AE1636" w14:textId="6FC11BCD" w:rsidR="0056672C" w:rsidRPr="00D1550A" w:rsidRDefault="0056672C" w:rsidP="00E742F1">
      <w:pPr>
        <w:pStyle w:val="MDsMsgBullet"/>
      </w:pPr>
      <w:r w:rsidRPr="00D1550A">
        <w:t>8 water treatment plants</w:t>
      </w:r>
      <w:r w:rsidR="00BE5A8B">
        <w:t xml:space="preserve"> </w:t>
      </w:r>
    </w:p>
    <w:p w14:paraId="4196FCF2" w14:textId="54F36276" w:rsidR="0056672C" w:rsidRPr="00D1550A" w:rsidRDefault="0056672C" w:rsidP="00E742F1">
      <w:pPr>
        <w:pStyle w:val="MDsMsgBullet"/>
      </w:pPr>
      <w:r w:rsidRPr="00D1550A">
        <w:t>1 water pre-treatment plant</w:t>
      </w:r>
    </w:p>
    <w:p w14:paraId="587295E5" w14:textId="0EC86374" w:rsidR="0056672C" w:rsidRPr="00D1550A" w:rsidRDefault="0056672C" w:rsidP="00E742F1">
      <w:pPr>
        <w:pStyle w:val="MDsMsgBullet"/>
      </w:pPr>
      <w:r w:rsidRPr="00D1550A">
        <w:t>11 water reclamation plants</w:t>
      </w:r>
      <w:r w:rsidR="00C64F56">
        <w:t xml:space="preserve">, including Colac, where our Renewable Organics Network is converting waste into renewable electricity and </w:t>
      </w:r>
      <w:r w:rsidR="00CE6D2C">
        <w:t xml:space="preserve">renewable </w:t>
      </w:r>
      <w:r w:rsidR="00C64F56">
        <w:t>heat</w:t>
      </w:r>
    </w:p>
    <w:p w14:paraId="3EED650F" w14:textId="674C6FFE" w:rsidR="0056672C" w:rsidRPr="00D1550A" w:rsidRDefault="0056672C" w:rsidP="00E742F1">
      <w:pPr>
        <w:pStyle w:val="MDsMsgBullet"/>
      </w:pPr>
      <w:r w:rsidRPr="00D1550A">
        <w:t>2 Class A recycled water plants</w:t>
      </w:r>
    </w:p>
    <w:p w14:paraId="344AB562" w14:textId="67FCD3C7" w:rsidR="0056672C" w:rsidRPr="00D1550A" w:rsidRDefault="0056672C" w:rsidP="00E742F1">
      <w:pPr>
        <w:pStyle w:val="MDsMsgBullet"/>
      </w:pPr>
      <w:r w:rsidRPr="00D1550A">
        <w:t>1 groundwater field (Anglesea)</w:t>
      </w:r>
    </w:p>
    <w:p w14:paraId="311D4EA3" w14:textId="202C5541" w:rsidR="0056672C" w:rsidRPr="00D1550A" w:rsidRDefault="16BC6161" w:rsidP="00E742F1">
      <w:pPr>
        <w:pStyle w:val="MDsMsgBullet"/>
      </w:pPr>
      <w:r w:rsidRPr="00D1550A">
        <w:t>27</w:t>
      </w:r>
      <w:r w:rsidR="5E3D190F" w:rsidRPr="00D1550A">
        <w:t>6</w:t>
      </w:r>
      <w:r w:rsidR="0056672C" w:rsidRPr="00D1550A">
        <w:t xml:space="preserve"> pumping stations (59 water – including raw water, </w:t>
      </w:r>
      <w:r w:rsidRPr="00D1550A">
        <w:t>21</w:t>
      </w:r>
      <w:r w:rsidR="7910AAF7" w:rsidRPr="00D1550A">
        <w:t>7</w:t>
      </w:r>
      <w:r w:rsidR="0056672C" w:rsidRPr="00D1550A">
        <w:t xml:space="preserve"> sewerage)</w:t>
      </w:r>
    </w:p>
    <w:p w14:paraId="4C5E9B7B" w14:textId="0426A753" w:rsidR="0056672C" w:rsidRPr="00D1550A" w:rsidRDefault="0056672C" w:rsidP="00E742F1">
      <w:pPr>
        <w:pStyle w:val="MDsMsgBullet"/>
      </w:pPr>
      <w:r w:rsidRPr="00D1550A">
        <w:t>26 water basins</w:t>
      </w:r>
    </w:p>
    <w:p w14:paraId="647F9679" w14:textId="5FCF5CBA" w:rsidR="0056672C" w:rsidRPr="00D1550A" w:rsidRDefault="16BC6161" w:rsidP="00E742F1">
      <w:pPr>
        <w:pStyle w:val="MDsMsgBullet"/>
      </w:pPr>
      <w:r w:rsidRPr="00D1550A">
        <w:t>4</w:t>
      </w:r>
      <w:r w:rsidR="5015DB7D" w:rsidRPr="00D1550A">
        <w:t>9</w:t>
      </w:r>
      <w:r w:rsidR="0056672C" w:rsidRPr="00D1550A">
        <w:t xml:space="preserve"> water tanks</w:t>
      </w:r>
    </w:p>
    <w:p w14:paraId="5BE6BC30" w14:textId="3E0C8C3B" w:rsidR="00A51BB9" w:rsidRDefault="0056672C" w:rsidP="00E742F1">
      <w:pPr>
        <w:pStyle w:val="MDsMsgBullet"/>
      </w:pPr>
      <w:r w:rsidRPr="00D1550A">
        <w:t>7,</w:t>
      </w:r>
      <w:r w:rsidR="581A7236" w:rsidRPr="00D1550A">
        <w:t>597</w:t>
      </w:r>
      <w:r w:rsidRPr="00D1550A">
        <w:t xml:space="preserve"> kilometres of pipes.</w:t>
      </w:r>
    </w:p>
    <w:p w14:paraId="5CB3D403" w14:textId="77777777" w:rsidR="00C77C00" w:rsidRDefault="00C77C00" w:rsidP="00C77C00"/>
    <w:p w14:paraId="1400A89E" w14:textId="646A4505" w:rsidR="0056672C" w:rsidRPr="00D1550A" w:rsidRDefault="0056672C" w:rsidP="0056672C">
      <w:pPr>
        <w:rPr>
          <w:b/>
          <w:bCs/>
        </w:rPr>
      </w:pPr>
      <w:r w:rsidRPr="00D1550A">
        <w:rPr>
          <w:b/>
          <w:bCs/>
        </w:rPr>
        <w:t>Water sources</w:t>
      </w:r>
    </w:p>
    <w:p w14:paraId="78517E60" w14:textId="77777777" w:rsidR="0056672C" w:rsidRPr="00D1550A" w:rsidRDefault="0056672C" w:rsidP="0056672C">
      <w:r w:rsidRPr="00D1550A">
        <w:t>The Greater Geelong region’s water is supplied by three major surface water sources – the Barwon River and its tributaries, the Moorabool River and its tributaries, and water from the Greater Yarra Thomson system (accessed via the Melbourne to Geelong Pipeline).</w:t>
      </w:r>
    </w:p>
    <w:p w14:paraId="696A25EE" w14:textId="6DD6FD74" w:rsidR="0056672C" w:rsidRPr="00D1550A" w:rsidRDefault="0056672C" w:rsidP="0056672C">
      <w:r w:rsidRPr="00D1550A">
        <w:t xml:space="preserve">The Otway Ranges feeds the Barwon system, which typically supplies </w:t>
      </w:r>
      <w:proofErr w:type="gramStart"/>
      <w:r w:rsidRPr="00D1550A">
        <w:t>the majority of</w:t>
      </w:r>
      <w:proofErr w:type="gramEnd"/>
      <w:r w:rsidRPr="00D1550A">
        <w:t xml:space="preserve"> the water needed for Geelong, the Bellarine Peninsula and the Surf Coast. The Moorabool system supplies water to towns north of the Geelong city centre.</w:t>
      </w:r>
      <w:r w:rsidR="001A433A">
        <w:br/>
      </w:r>
      <w:r w:rsidR="001A433A">
        <w:br/>
      </w:r>
    </w:p>
    <w:p w14:paraId="053A7183" w14:textId="6BC64978" w:rsidR="0056672C" w:rsidRPr="00D1550A" w:rsidRDefault="0056672C" w:rsidP="0056672C">
      <w:r w:rsidRPr="00D1550A">
        <w:t>The Melbourne to Geelong Pipeline can supply up to 16 billion litres of water per year, which is approximately 50 per cent of the Greater Geelong region’s annual water demand.</w:t>
      </w:r>
      <w:r w:rsidR="00E74A6B">
        <w:t xml:space="preserve"> </w:t>
      </w:r>
      <w:r w:rsidR="00E742F1">
        <w:br/>
      </w:r>
      <w:r w:rsidR="00E742F1">
        <w:br/>
      </w:r>
      <w:r w:rsidRPr="00D1550A">
        <w:t xml:space="preserve">Another water source </w:t>
      </w:r>
      <w:r w:rsidR="6E61B9FE" w:rsidRPr="00D1550A">
        <w:t>that can be accessed</w:t>
      </w:r>
      <w:r w:rsidRPr="00D1550A">
        <w:t xml:space="preserve"> is the Anglesea Borefield</w:t>
      </w:r>
      <w:r w:rsidR="2D8B1FE5" w:rsidRPr="00D1550A">
        <w:t xml:space="preserve"> </w:t>
      </w:r>
      <w:r w:rsidRPr="00D1550A">
        <w:t xml:space="preserve">which </w:t>
      </w:r>
      <w:r w:rsidR="71E31E3E" w:rsidRPr="00D1550A">
        <w:t xml:space="preserve">is used </w:t>
      </w:r>
      <w:r w:rsidRPr="00D1550A">
        <w:t>to help boost</w:t>
      </w:r>
      <w:r w:rsidR="006E5C04" w:rsidRPr="00D1550A">
        <w:t xml:space="preserve"> </w:t>
      </w:r>
      <w:r w:rsidR="71E7588A" w:rsidRPr="00D1550A">
        <w:t xml:space="preserve">surface </w:t>
      </w:r>
      <w:r w:rsidRPr="00D1550A">
        <w:t xml:space="preserve">water supplies during dry conditions. </w:t>
      </w:r>
    </w:p>
    <w:p w14:paraId="381F2DD9" w14:textId="52AE6A27" w:rsidR="0056672C" w:rsidRPr="00D1550A" w:rsidRDefault="0056672C" w:rsidP="0056672C">
      <w:r w:rsidRPr="00D1550A">
        <w:t xml:space="preserve">Colac and Otway regions water sources are primarily drawn from </w:t>
      </w:r>
      <w:r w:rsidR="00AA7CA1">
        <w:t xml:space="preserve">pristine catchments in </w:t>
      </w:r>
      <w:r w:rsidRPr="00D1550A">
        <w:t xml:space="preserve">the Otway Ranges. The Colac system provides water to urban and rural districts, extending as far north as Cressy. A pipeline connecting the Colac system to the Geelong system was completed in </w:t>
      </w:r>
      <w:r w:rsidR="00EF6988">
        <w:t>20</w:t>
      </w:r>
      <w:r w:rsidRPr="00D1550A">
        <w:t>18 to provide additional water security.</w:t>
      </w:r>
    </w:p>
    <w:p w14:paraId="2FF150D3" w14:textId="656EB3C3" w:rsidR="006E5C04" w:rsidRPr="00D1550A" w:rsidRDefault="0056672C" w:rsidP="0056672C">
      <w:r w:rsidRPr="00D1550A">
        <w:t>Gellibrand, Apollo Bay, Skenes Creek and Lorne all have their own water supply systems.</w:t>
      </w:r>
    </w:p>
    <w:p w14:paraId="4E9FB109" w14:textId="2C82C5F7" w:rsidR="0056672C" w:rsidRPr="00D1550A" w:rsidRDefault="0056672C" w:rsidP="0056672C">
      <w:pPr>
        <w:rPr>
          <w:b/>
          <w:bCs/>
        </w:rPr>
      </w:pPr>
      <w:r w:rsidRPr="00D1550A">
        <w:rPr>
          <w:b/>
          <w:bCs/>
        </w:rPr>
        <w:t>Water reclamation plants</w:t>
      </w:r>
    </w:p>
    <w:p w14:paraId="5F5772B2" w14:textId="12AB6F7F" w:rsidR="0056672C" w:rsidRPr="00D1550A" w:rsidRDefault="0056672C" w:rsidP="0056672C">
      <w:r w:rsidRPr="00D1550A">
        <w:t xml:space="preserve">Barwon Water has 11 water reclamation plants </w:t>
      </w:r>
      <w:r w:rsidR="00EF6988">
        <w:t>which we operat</w:t>
      </w:r>
      <w:r w:rsidR="006C5516">
        <w:t>e in accordance with</w:t>
      </w:r>
      <w:r w:rsidRPr="00D1550A">
        <w:t xml:space="preserve"> Environmental Protection Authority (EPA) requirements. Black Rock, Anglesea, Apollo Bay and Lorne plants supply recycled water for a variety of uses, with the balance released through ocean outfalls. The plants at Aireys Inlet, Bannockburn, Portarlington, Birregurra and Winchelsea are land- based systems also supplying recycled water for a variety of uses, including agriculture, horticulture and irrigating public open space.</w:t>
      </w:r>
    </w:p>
    <w:p w14:paraId="38D7FAFE" w14:textId="77777777" w:rsidR="0056672C" w:rsidRPr="00D1550A" w:rsidRDefault="0056672C" w:rsidP="0056672C">
      <w:r w:rsidRPr="00D1550A">
        <w:t xml:space="preserve">Recycled water from the Colac facility is released into Lake Colac. The Northern Water Plant, which is an advanced recycled water facility, supplies Class A recycled water mainly for industrial use at the Viva refinery, </w:t>
      </w:r>
      <w:proofErr w:type="gramStart"/>
      <w:r w:rsidRPr="00D1550A">
        <w:t>and also</w:t>
      </w:r>
      <w:proofErr w:type="gramEnd"/>
      <w:r w:rsidRPr="00D1550A">
        <w:t xml:space="preserve"> irrigates public open space at Stead Park in Corio. Black Rock also has a Class A advanced treatment plant that supplies recycled water for residential use in the Armstrong Creek and Torquay North growth areas.</w:t>
      </w:r>
    </w:p>
    <w:p w14:paraId="56092F0B" w14:textId="77777777" w:rsidR="00802771" w:rsidRDefault="00802771" w:rsidP="0056672C">
      <w:pPr>
        <w:rPr>
          <w:b/>
          <w:bCs/>
          <w:color w:val="FF0000"/>
        </w:rPr>
      </w:pPr>
    </w:p>
    <w:p w14:paraId="7856D830" w14:textId="77777777" w:rsidR="00802771" w:rsidRDefault="00802771" w:rsidP="0056672C">
      <w:pPr>
        <w:rPr>
          <w:b/>
          <w:bCs/>
          <w:color w:val="FF0000"/>
        </w:rPr>
      </w:pPr>
    </w:p>
    <w:p w14:paraId="4021CDC3" w14:textId="77777777" w:rsidR="00CA708A" w:rsidRDefault="00CA708A" w:rsidP="0056672C">
      <w:pPr>
        <w:rPr>
          <w:b/>
          <w:bCs/>
          <w:color w:val="FF0000"/>
        </w:rPr>
      </w:pPr>
    </w:p>
    <w:p w14:paraId="72E41501" w14:textId="5334BC5D" w:rsidR="00A8292B" w:rsidRDefault="00A8292B" w:rsidP="0056672C">
      <w:pPr>
        <w:rPr>
          <w:b/>
          <w:bCs/>
        </w:rPr>
      </w:pPr>
      <w:r w:rsidRPr="00B55D84">
        <w:rPr>
          <w:b/>
          <w:bCs/>
        </w:rPr>
        <w:t>Circular Economy / Sustainable</w:t>
      </w:r>
      <w:r w:rsidR="006F657F" w:rsidRPr="00B55D84">
        <w:rPr>
          <w:b/>
          <w:bCs/>
        </w:rPr>
        <w:t xml:space="preserve"> practices</w:t>
      </w:r>
    </w:p>
    <w:p w14:paraId="50C4C46E" w14:textId="3556B003" w:rsidR="0056672C" w:rsidRPr="00D1550A" w:rsidRDefault="0056672C" w:rsidP="00343EA5">
      <w:pPr>
        <w:pStyle w:val="Subhead2"/>
      </w:pPr>
      <w:r>
        <w:t>Recycled water</w:t>
      </w:r>
      <w:r w:rsidR="00EE299C">
        <w:t xml:space="preserve"> </w:t>
      </w:r>
    </w:p>
    <w:p w14:paraId="68A7CF7B" w14:textId="3F598DE6" w:rsidR="00C85933" w:rsidRPr="00D1550A" w:rsidRDefault="0056672C" w:rsidP="0056672C">
      <w:r w:rsidRPr="00D1550A">
        <w:t xml:space="preserve">To meet our Strategy 2030 aspiration of zero waste, we’re aiming to maximise the availability of recycled water for </w:t>
      </w:r>
      <w:r w:rsidR="009F4B1D">
        <w:t xml:space="preserve">valuable </w:t>
      </w:r>
      <w:r w:rsidRPr="00D1550A">
        <w:t xml:space="preserve">uses, such as industry, agriculture, golf courses and public open space. This saves drinking water for the </w:t>
      </w:r>
      <w:proofErr w:type="gramStart"/>
      <w:r w:rsidRPr="00D1550A">
        <w:t>community,</w:t>
      </w:r>
      <w:proofErr w:type="gramEnd"/>
      <w:r w:rsidRPr="00D1550A">
        <w:t xml:space="preserve"> eases pressure on local </w:t>
      </w:r>
      <w:r w:rsidR="00182319" w:rsidRPr="00D1550A">
        <w:t xml:space="preserve">drinking water </w:t>
      </w:r>
      <w:r w:rsidRPr="00D1550A">
        <w:t>supplies and helps us foster liveable communities with</w:t>
      </w:r>
      <w:r w:rsidR="00891D2B" w:rsidRPr="00D1550A">
        <w:t xml:space="preserve"> </w:t>
      </w:r>
      <w:r w:rsidRPr="00D1550A">
        <w:t xml:space="preserve">secure and sustainable water supplies. </w:t>
      </w:r>
    </w:p>
    <w:p w14:paraId="3AFE6824" w14:textId="293A99B5" w:rsidR="00CE2B8E" w:rsidRDefault="00D5567E" w:rsidP="0056672C">
      <w:r w:rsidRPr="00D1550A">
        <w:t xml:space="preserve">Projects of note this year include </w:t>
      </w:r>
      <w:r w:rsidR="0084147C" w:rsidRPr="00D1550A">
        <w:t xml:space="preserve">continuing </w:t>
      </w:r>
      <w:r w:rsidR="00302F21" w:rsidRPr="00D1550A">
        <w:t>an</w:t>
      </w:r>
      <w:r w:rsidR="00E71142" w:rsidRPr="00D1550A">
        <w:t xml:space="preserve"> </w:t>
      </w:r>
      <w:r w:rsidR="002B038B" w:rsidRPr="00D1550A">
        <w:t xml:space="preserve">investigation into </w:t>
      </w:r>
      <w:r w:rsidR="00775A0F" w:rsidRPr="00D1550A">
        <w:t xml:space="preserve">a large-scale </w:t>
      </w:r>
      <w:r w:rsidR="002B038B" w:rsidRPr="00D1550A">
        <w:t xml:space="preserve">alternative water </w:t>
      </w:r>
      <w:r w:rsidR="00775A0F" w:rsidRPr="00D1550A">
        <w:t xml:space="preserve">grid </w:t>
      </w:r>
      <w:r w:rsidR="009B3380" w:rsidRPr="00D1550A">
        <w:t>in our region</w:t>
      </w:r>
      <w:r w:rsidR="003B612E">
        <w:t>, supported by funding from the State Government</w:t>
      </w:r>
      <w:r w:rsidR="009B3380" w:rsidRPr="00D1550A">
        <w:t xml:space="preserve">. We also </w:t>
      </w:r>
      <w:r w:rsidR="00343DA3" w:rsidRPr="00D1550A">
        <w:t xml:space="preserve">continued an investigation into an alternative water </w:t>
      </w:r>
      <w:r w:rsidR="002924F5" w:rsidRPr="00D1550A">
        <w:t xml:space="preserve">scheme in the Surf Coast Hinterland, </w:t>
      </w:r>
      <w:r w:rsidR="003B612E">
        <w:t xml:space="preserve">also supported by State Government funding, </w:t>
      </w:r>
      <w:r w:rsidR="00427FE9" w:rsidRPr="00D1550A">
        <w:t xml:space="preserve">looking to use recycled water </w:t>
      </w:r>
      <w:r w:rsidR="00C63CB5" w:rsidRPr="00D1550A">
        <w:t xml:space="preserve">as well as </w:t>
      </w:r>
      <w:r w:rsidR="00427FE9" w:rsidRPr="00D1550A">
        <w:t xml:space="preserve">urban stormwater that otherwise would </w:t>
      </w:r>
      <w:r w:rsidR="00C746C8" w:rsidRPr="00D1550A">
        <w:t xml:space="preserve">adversely impact the health of the significant </w:t>
      </w:r>
      <w:proofErr w:type="spellStart"/>
      <w:r w:rsidR="00C746C8" w:rsidRPr="00D1550A">
        <w:t>Karaaf</w:t>
      </w:r>
      <w:proofErr w:type="spellEnd"/>
      <w:r w:rsidR="00C746C8" w:rsidRPr="00D1550A">
        <w:t xml:space="preserve"> coastal saltmarsh</w:t>
      </w:r>
      <w:r w:rsidR="002C533D" w:rsidRPr="00D1550A">
        <w:t xml:space="preserve">, for productive use. </w:t>
      </w:r>
    </w:p>
    <w:p w14:paraId="7F69DF37" w14:textId="3B7E8383" w:rsidR="003B612E" w:rsidRDefault="007B5F06">
      <w:r>
        <w:t>The infrastructure required to supply recycled water to Barwon Park in Winche</w:t>
      </w:r>
      <w:r w:rsidR="00F00250">
        <w:t>l</w:t>
      </w:r>
      <w:r>
        <w:t>sea has been constructed</w:t>
      </w:r>
      <w:r w:rsidR="003B612E">
        <w:t xml:space="preserve"> and w</w:t>
      </w:r>
      <w:r w:rsidR="003A3302">
        <w:t xml:space="preserve">e have also progressed the design of the recycled water </w:t>
      </w:r>
      <w:r>
        <w:t xml:space="preserve">plant for </w:t>
      </w:r>
      <w:r w:rsidR="003A3302">
        <w:t>Deakin University</w:t>
      </w:r>
      <w:r>
        <w:t xml:space="preserve">’s </w:t>
      </w:r>
      <w:proofErr w:type="spellStart"/>
      <w:r w:rsidR="003A3302">
        <w:t>Waurn</w:t>
      </w:r>
      <w:proofErr w:type="spellEnd"/>
      <w:r w:rsidR="003A3302">
        <w:t xml:space="preserve"> Ponds campus</w:t>
      </w:r>
      <w:r w:rsidR="003B612E">
        <w:t xml:space="preserve">. </w:t>
      </w:r>
    </w:p>
    <w:p w14:paraId="7347AA3D" w14:textId="6678D0CB" w:rsidR="007B5F06" w:rsidRDefault="003B612E">
      <w:r>
        <w:t>We progressed</w:t>
      </w:r>
      <w:r w:rsidR="003A3302">
        <w:t xml:space="preserve"> the design and procurement phase fo</w:t>
      </w:r>
      <w:r w:rsidR="007B5F06">
        <w:t xml:space="preserve">r </w:t>
      </w:r>
      <w:r w:rsidR="003A3302">
        <w:t>th</w:t>
      </w:r>
      <w:r w:rsidR="007B5F06">
        <w:t>e</w:t>
      </w:r>
      <w:r w:rsidR="003A3302">
        <w:t xml:space="preserve"> Bellarine recycled water project</w:t>
      </w:r>
      <w:r w:rsidR="007B5F06">
        <w:t>, upgrading our plant so we can maximise the use of recycled water to support agricultural production and tourism in the area</w:t>
      </w:r>
      <w:r w:rsidR="003A3302">
        <w:t xml:space="preserve">. </w:t>
      </w:r>
    </w:p>
    <w:p w14:paraId="59D8F886" w14:textId="77777777" w:rsidR="00E742F1" w:rsidRDefault="000D704C">
      <w:r w:rsidRPr="000D704C">
        <w:t xml:space="preserve">We have partnered with Viva Energy to turn recycled water into hydrogen at the New Energy Service Station being built in North Geelong adjacent to our Northern Water Plant (NWP). The circular process involves treating wastewater at </w:t>
      </w:r>
      <w:r w:rsidR="00AD119E">
        <w:t xml:space="preserve">the </w:t>
      </w:r>
      <w:r w:rsidRPr="000D704C">
        <w:t>NWP, which is then used by Viva Energy to produce renewable hydrogen.</w:t>
      </w:r>
      <w:r w:rsidR="00E742F1">
        <w:br/>
      </w:r>
      <w:r w:rsidR="00E742F1">
        <w:br/>
      </w:r>
      <w:r w:rsidR="00E742F1">
        <w:br/>
      </w:r>
      <w:r w:rsidR="00E742F1">
        <w:br/>
      </w:r>
      <w:r w:rsidR="00E742F1">
        <w:br w:type="column"/>
      </w:r>
    </w:p>
    <w:p w14:paraId="57853C4B" w14:textId="5332AB0D" w:rsidR="00AD119E" w:rsidRDefault="000D704C">
      <w:r w:rsidRPr="000D704C">
        <w:t>Pure oxygen that would ordinarily be released to the atmosphere as an inconsequential waste product is then captured and used by Barwon Water to enhance the treatment of wastewater, which ultimately ends up as recycled water.</w:t>
      </w:r>
    </w:p>
    <w:p w14:paraId="35E4225D" w14:textId="68820FB2" w:rsidR="00891D2B" w:rsidRPr="00D1550A" w:rsidRDefault="0056672C">
      <w:r w:rsidRPr="00D1550A">
        <w:t xml:space="preserve">We achieved </w:t>
      </w:r>
      <w:r w:rsidR="005D712D" w:rsidRPr="00D1550A">
        <w:t>13.2</w:t>
      </w:r>
      <w:r w:rsidRPr="00D1550A">
        <w:t xml:space="preserve"> per cent water recycling in 202</w:t>
      </w:r>
      <w:r w:rsidR="005D712D" w:rsidRPr="00D1550A">
        <w:t>3</w:t>
      </w:r>
      <w:r w:rsidRPr="00D1550A">
        <w:t>–2</w:t>
      </w:r>
      <w:r w:rsidR="005D712D" w:rsidRPr="00D1550A">
        <w:t>4</w:t>
      </w:r>
      <w:r w:rsidRPr="00D1550A">
        <w:t>. This figure was low</w:t>
      </w:r>
      <w:r w:rsidR="00620240" w:rsidRPr="00D1550A">
        <w:t xml:space="preserve"> </w:t>
      </w:r>
      <w:r w:rsidRPr="00D1550A">
        <w:t>due to the amount of rain, which minimised the amount of recycled water needed for irrigation purposes.</w:t>
      </w:r>
    </w:p>
    <w:p w14:paraId="4EBB2858" w14:textId="3578566E" w:rsidR="0056672C" w:rsidRPr="00D1550A" w:rsidRDefault="0056672C" w:rsidP="00343EA5">
      <w:pPr>
        <w:pStyle w:val="Subhead2"/>
        <w:rPr>
          <w:color w:val="FF0000"/>
        </w:rPr>
      </w:pPr>
      <w:r w:rsidRPr="00D1550A">
        <w:t>Biosolids</w:t>
      </w:r>
      <w:r w:rsidR="00CF2384" w:rsidRPr="00D1550A">
        <w:t xml:space="preserve"> </w:t>
      </w:r>
    </w:p>
    <w:p w14:paraId="06FF5E3D" w14:textId="77777777" w:rsidR="004B7C01" w:rsidRDefault="004B7C01" w:rsidP="0056672C">
      <w:r w:rsidRPr="004B7C01">
        <w:t xml:space="preserve">We continually explore innovative ways to efficiently treat and manage wastewater as our population grows. </w:t>
      </w:r>
    </w:p>
    <w:p w14:paraId="24D9563D" w14:textId="79543D3D" w:rsidR="0056672C" w:rsidRPr="00D1550A" w:rsidRDefault="0056672C" w:rsidP="0056672C">
      <w:r w:rsidRPr="00D1550A">
        <w:t xml:space="preserve">During </w:t>
      </w:r>
      <w:r w:rsidR="7A8C5EF1" w:rsidRPr="00D1550A">
        <w:t>202</w:t>
      </w:r>
      <w:r w:rsidR="4BC8DE4D" w:rsidRPr="00D1550A">
        <w:t>3</w:t>
      </w:r>
      <w:r w:rsidR="7A8C5EF1" w:rsidRPr="00D1550A">
        <w:t>–2</w:t>
      </w:r>
      <w:r w:rsidR="2EC8A2F5" w:rsidRPr="00D1550A">
        <w:t>4</w:t>
      </w:r>
      <w:r w:rsidRPr="00D1550A">
        <w:t xml:space="preserve">, we continued to turn 100 per cent of our biosolids – a </w:t>
      </w:r>
      <w:r w:rsidR="248FC950" w:rsidRPr="00D1550A">
        <w:t>co</w:t>
      </w:r>
      <w:r w:rsidRPr="00D1550A">
        <w:t>-product</w:t>
      </w:r>
      <w:r w:rsidR="00891D2B" w:rsidRPr="00D1550A">
        <w:t xml:space="preserve"> </w:t>
      </w:r>
      <w:r w:rsidRPr="00D1550A">
        <w:t xml:space="preserve">of the </w:t>
      </w:r>
      <w:r w:rsidR="00C04BB5">
        <w:t>wastewater</w:t>
      </w:r>
      <w:r w:rsidRPr="00D1550A">
        <w:t xml:space="preserve"> treatment process – into </w:t>
      </w:r>
      <w:r w:rsidR="00133165">
        <w:t xml:space="preserve">a valuable </w:t>
      </w:r>
      <w:r w:rsidRPr="00D1550A">
        <w:t>nutrient-rich farm fertiliser at the thermal drying facility at Black Rock.</w:t>
      </w:r>
    </w:p>
    <w:p w14:paraId="3E854FDA" w14:textId="65A41D8B" w:rsidR="0056672C" w:rsidRPr="00370A6D" w:rsidRDefault="0056672C" w:rsidP="0056672C">
      <w:r w:rsidRPr="00D1550A">
        <w:t>The drying process involves sterilising the biosolids with heat and turning them into pellets that are produced in accordance with the standards set by the EPA for use on farms</w:t>
      </w:r>
      <w:r w:rsidR="0DE27A6F" w:rsidRPr="00D1550A">
        <w:t xml:space="preserve">. </w:t>
      </w:r>
      <w:r w:rsidRPr="00D1550A">
        <w:t>In 202</w:t>
      </w:r>
      <w:r w:rsidR="7F272CC4" w:rsidRPr="00D1550A">
        <w:t>3</w:t>
      </w:r>
      <w:r w:rsidR="7A8C5EF1" w:rsidRPr="00D1550A">
        <w:t>–2</w:t>
      </w:r>
      <w:r w:rsidR="2E5AAFE2" w:rsidRPr="00D1550A">
        <w:t>4</w:t>
      </w:r>
      <w:r w:rsidRPr="00D1550A">
        <w:t xml:space="preserve">, we produced </w:t>
      </w:r>
      <w:r w:rsidR="38D1C9FB" w:rsidRPr="00D1550A">
        <w:t>54</w:t>
      </w:r>
      <w:r w:rsidR="00C52B53">
        <w:t>,</w:t>
      </w:r>
      <w:r w:rsidR="38D1C9FB" w:rsidRPr="00D1550A">
        <w:t>543</w:t>
      </w:r>
      <w:r w:rsidRPr="00D1550A">
        <w:t xml:space="preserve"> tonnes of wet biosolid and turned it into </w:t>
      </w:r>
      <w:r w:rsidR="4A90CE89" w:rsidRPr="00D1550A">
        <w:t>9</w:t>
      </w:r>
      <w:r w:rsidR="00C52B53">
        <w:t>,</w:t>
      </w:r>
      <w:r w:rsidR="4A90CE89" w:rsidRPr="00D1550A">
        <w:t>021</w:t>
      </w:r>
      <w:r w:rsidRPr="00D1550A">
        <w:t xml:space="preserve"> tonnes of dried biosolid product that was sold as a commercial fertiliser product. The proven benefits</w:t>
      </w:r>
      <w:r>
        <w:t xml:space="preserve"> of the product created </w:t>
      </w:r>
      <w:r w:rsidRPr="00370A6D">
        <w:t>strong demand, and the supply chain was extended to farms across Victoria, New South Wales, South Australia and Tasmania.</w:t>
      </w:r>
    </w:p>
    <w:p w14:paraId="570D88DB" w14:textId="32555C3B" w:rsidR="00F03819" w:rsidRDefault="00F03819" w:rsidP="00F03819">
      <w:r w:rsidRPr="00370A6D">
        <w:t xml:space="preserve">We also signed a sales agreement with </w:t>
      </w:r>
      <w:proofErr w:type="spellStart"/>
      <w:r w:rsidRPr="00370A6D">
        <w:t>HDrive</w:t>
      </w:r>
      <w:proofErr w:type="spellEnd"/>
      <w:r w:rsidRPr="00370A6D">
        <w:t xml:space="preserve"> for a hydrogen-powered prime mover, which will be the first in Victoria. The truck will be used for the collection of organic waste for recycling at our water reclamation plants.</w:t>
      </w:r>
      <w:r w:rsidR="003E36C9" w:rsidRPr="00370A6D">
        <w:t xml:space="preserve"> The vehicle will be on road around mid-2025.</w:t>
      </w:r>
    </w:p>
    <w:p w14:paraId="025DD9E6" w14:textId="77777777" w:rsidR="00165D4A" w:rsidRDefault="00165D4A" w:rsidP="00F03819"/>
    <w:p w14:paraId="2D703B71" w14:textId="0D7BB42C" w:rsidR="0030736F" w:rsidRDefault="003A6DD1" w:rsidP="00343EA5">
      <w:pPr>
        <w:pStyle w:val="Subhead2"/>
      </w:pPr>
      <w:r>
        <w:t>Emissions Reduction</w:t>
      </w:r>
    </w:p>
    <w:p w14:paraId="34C83107" w14:textId="7D45515A" w:rsidR="00CF1ECF" w:rsidRDefault="1384541E" w:rsidP="00CF1ECF">
      <w:r>
        <w:t xml:space="preserve">As part of our Strategy 2030, we are switching to 100% renewable electricity from 1 July 2024 and aim to achieve zero net emissions by 2030. </w:t>
      </w:r>
    </w:p>
    <w:p w14:paraId="7F0DA1B2" w14:textId="77777777" w:rsidR="00CF1ECF" w:rsidRDefault="00CF1ECF" w:rsidP="00CF1ECF">
      <w:r>
        <w:t xml:space="preserve">Electricity use was previously our most significant emissions source and represented around 80 per cent of our underlying emissions. We’ve completed a diversified portfolio of renewable electricity projects, to supply 100% renewable, zero emissions electricity for our operations. </w:t>
      </w:r>
    </w:p>
    <w:p w14:paraId="4C3A20C6" w14:textId="2AAC87F3" w:rsidR="00CF1ECF" w:rsidRDefault="00CF1ECF" w:rsidP="00CF1ECF">
      <w:r>
        <w:t>Our zero emissions program reduced emissions by at least 13,798 tonnes CO2-e in 2023-24 through a range of initiatives, including:</w:t>
      </w:r>
    </w:p>
    <w:p w14:paraId="6D081C66" w14:textId="3EF9E8D6" w:rsidR="00CF1ECF" w:rsidRDefault="00CF1ECF" w:rsidP="00DA3A3F">
      <w:pPr>
        <w:pStyle w:val="MDsMsgBullet"/>
      </w:pPr>
      <w:r>
        <w:t xml:space="preserve">operating more than 4 megawatts of on-site renewable electricity generation assets, including a 3-megawatt solar farm at our Black Rock water reclamation plant and six solar arrays situated at our plants and depots </w:t>
      </w:r>
    </w:p>
    <w:p w14:paraId="6B367867" w14:textId="146629FE" w:rsidR="00CF1ECF" w:rsidRDefault="00CF1ECF" w:rsidP="00DA3A3F">
      <w:pPr>
        <w:pStyle w:val="MDsMsgBullet"/>
      </w:pPr>
      <w:r>
        <w:t xml:space="preserve">the innovative Colac biogas co-generation facility, recently expanded from 360-kilowatts capacity, with an additional </w:t>
      </w:r>
      <w:proofErr w:type="gramStart"/>
      <w:r>
        <w:t>550 kilowatt</w:t>
      </w:r>
      <w:proofErr w:type="gramEnd"/>
      <w:r>
        <w:t xml:space="preserve"> unit commencing operation in early 2024-25</w:t>
      </w:r>
    </w:p>
    <w:p w14:paraId="23B5F14B" w14:textId="2E65BD5B" w:rsidR="003F35B6" w:rsidRDefault="00806E2C" w:rsidP="00DA3A3F">
      <w:pPr>
        <w:pStyle w:val="MDsMsgBullet"/>
      </w:pPr>
      <w:r>
        <w:rPr>
          <w:noProof/>
        </w:rPr>
        <w:drawing>
          <wp:anchor distT="0" distB="0" distL="114300" distR="114300" simplePos="0" relativeHeight="251658284" behindDoc="0" locked="0" layoutInCell="1" allowOverlap="1" wp14:anchorId="5D461310" wp14:editId="1FED808A">
            <wp:simplePos x="0" y="0"/>
            <wp:positionH relativeFrom="column">
              <wp:posOffset>605642</wp:posOffset>
            </wp:positionH>
            <wp:positionV relativeFrom="paragraph">
              <wp:posOffset>933409</wp:posOffset>
            </wp:positionV>
            <wp:extent cx="4559007" cy="4559007"/>
            <wp:effectExtent l="381000" t="0" r="394335" b="70485"/>
            <wp:wrapNone/>
            <wp:docPr id="457619593" name="Picture 34" descr="A blue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932" name="Picture 34" descr="A blue dots on a black background&#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rot="7294219">
                      <a:off x="0" y="0"/>
                      <a:ext cx="4559007" cy="4559007"/>
                    </a:xfrm>
                    <a:prstGeom prst="rect">
                      <a:avLst/>
                    </a:prstGeom>
                  </pic:spPr>
                </pic:pic>
              </a:graphicData>
            </a:graphic>
            <wp14:sizeRelH relativeFrom="margin">
              <wp14:pctWidth>0</wp14:pctWidth>
            </wp14:sizeRelH>
            <wp14:sizeRelV relativeFrom="margin">
              <wp14:pctHeight>0</wp14:pctHeight>
            </wp14:sizeRelV>
          </wp:anchor>
        </w:drawing>
      </w:r>
      <w:r w:rsidR="00F811EF">
        <w:t xml:space="preserve">our Barwon Renewable Energy Partnership (BREP) Power Purchase Agreement with Mt Gellibrand Wind Farm and Zero Emissions </w:t>
      </w:r>
      <w:proofErr w:type="gramStart"/>
      <w:r w:rsidR="00F811EF">
        <w:t>Water Power</w:t>
      </w:r>
      <w:proofErr w:type="gramEnd"/>
      <w:r w:rsidR="00F811EF">
        <w:t xml:space="preserve"> Purchase Agreement with Kiamal Solar Farm continued to operate and generated more than 45 gigawatt-hours of renewable electricity that was fed into the grid</w:t>
      </w:r>
    </w:p>
    <w:p w14:paraId="15F6970D" w14:textId="322D3721" w:rsidR="00CF1ECF" w:rsidRDefault="00CF1ECF" w:rsidP="00CF1ECF"/>
    <w:p w14:paraId="07C7A857" w14:textId="0ABFA41B" w:rsidR="002424B6" w:rsidRDefault="002424B6" w:rsidP="00CF1ECF"/>
    <w:p w14:paraId="1733431C" w14:textId="77777777" w:rsidR="00DA3A3F" w:rsidRDefault="00DA3A3F" w:rsidP="00CF1ECF"/>
    <w:p w14:paraId="7E9042E3" w14:textId="062318CA" w:rsidR="00DA3A3F" w:rsidRDefault="00DA3A3F" w:rsidP="00CF1ECF"/>
    <w:p w14:paraId="34F19546" w14:textId="77777777" w:rsidR="00DA3A3F" w:rsidRDefault="00DA3A3F" w:rsidP="00CF1ECF"/>
    <w:p w14:paraId="300D882B" w14:textId="0DF61789" w:rsidR="00CF1ECF" w:rsidRDefault="00CF1ECF" w:rsidP="00CF1ECF">
      <w:r>
        <w:t>Looking further ahead to our target of zero net emissions (scope 1 and 2) by 2030, we are progressing scope 1 emissions reduction initiatives including:</w:t>
      </w:r>
    </w:p>
    <w:p w14:paraId="0D476B7E" w14:textId="101E1BDC" w:rsidR="00CF1ECF" w:rsidRDefault="00CF1ECF" w:rsidP="00DA3A3F">
      <w:pPr>
        <w:pStyle w:val="MDsMsgBullet"/>
      </w:pPr>
      <w:r>
        <w:t>commencing our first nature-based carbon sequestration initiative, the Dewing Creek catchment restoration project</w:t>
      </w:r>
    </w:p>
    <w:p w14:paraId="4D51DEF2" w14:textId="6E1F8B8E" w:rsidR="2E5AC636" w:rsidRDefault="2E5AC636" w:rsidP="00DA3A3F">
      <w:pPr>
        <w:pStyle w:val="MDsMsgBullet"/>
      </w:pPr>
      <w:r>
        <w:t>Regional Renewable Organics Network (RRON) - Barwon Water and four local councils are joining forces to transform organic waste into biochar – a high value product for agriculture that also sequesters carbon dioxide - and at the same time generates digestate and renewable energy. In 2023-24 our next steps involved further design and community engagement in preparation for a planning permit application to the Department of Transport and Planning and a development license application to the Environmental Protection Agency</w:t>
      </w:r>
    </w:p>
    <w:p w14:paraId="6722BC74" w14:textId="7CBB1FAB" w:rsidR="00CF1ECF" w:rsidRDefault="00605AE5" w:rsidP="00DA3A3F">
      <w:pPr>
        <w:pStyle w:val="MDsMsgBullet"/>
      </w:pPr>
      <w:r>
        <w:t>i</w:t>
      </w:r>
      <w:r w:rsidR="00CF1ECF">
        <w:t>nitiating an innovative trial to enhance wastewater treatment efficiency by using oxygen-enriched air, with the aim of enabling our plants to operate more efficiently, consume less energy, and have longer lifespans, ultimately leading to cost savings at every stage.</w:t>
      </w:r>
    </w:p>
    <w:p w14:paraId="302ED7E2" w14:textId="28B110FF" w:rsidR="001B6C82" w:rsidRDefault="001B6C82" w:rsidP="00C733B7"/>
    <w:p w14:paraId="38462DBB" w14:textId="77777777" w:rsidR="00165D4A" w:rsidRDefault="00165D4A" w:rsidP="00C733B7"/>
    <w:p w14:paraId="19256FFD" w14:textId="77777777" w:rsidR="00165D4A" w:rsidRDefault="00165D4A" w:rsidP="00C733B7"/>
    <w:p w14:paraId="3199DDD8" w14:textId="77777777" w:rsidR="00165D4A" w:rsidRDefault="00165D4A" w:rsidP="00C733B7"/>
    <w:p w14:paraId="1EA23BCE" w14:textId="77777777" w:rsidR="00165D4A" w:rsidRDefault="00165D4A" w:rsidP="00C733B7"/>
    <w:p w14:paraId="49C1A926" w14:textId="77777777" w:rsidR="00165D4A" w:rsidRDefault="00165D4A" w:rsidP="00C733B7"/>
    <w:p w14:paraId="039C0022" w14:textId="77777777" w:rsidR="00165D4A" w:rsidRDefault="00165D4A" w:rsidP="00C733B7">
      <w:pPr>
        <w:sectPr w:rsidR="00165D4A" w:rsidSect="001B6C82">
          <w:type w:val="continuous"/>
          <w:pgSz w:w="11906" w:h="16838" w:code="9"/>
          <w:pgMar w:top="567" w:right="794" w:bottom="284" w:left="794" w:header="397" w:footer="340" w:gutter="0"/>
          <w:cols w:num="3" w:space="454"/>
          <w:titlePg/>
          <w:docGrid w:linePitch="360"/>
        </w:sectPr>
      </w:pPr>
    </w:p>
    <w:p w14:paraId="409CC948" w14:textId="232260A9" w:rsidR="005D6641" w:rsidRDefault="005D6641" w:rsidP="00C733B7"/>
    <w:p w14:paraId="55E9E437" w14:textId="77777777" w:rsidR="00854C43" w:rsidRDefault="00854C43">
      <w:pPr>
        <w:rPr>
          <w:b/>
          <w:bCs/>
        </w:rPr>
      </w:pPr>
      <w:r>
        <w:rPr>
          <w:b/>
          <w:bCs/>
        </w:rPr>
        <w:br w:type="page"/>
      </w:r>
    </w:p>
    <w:p w14:paraId="547F0332" w14:textId="76864D23" w:rsidR="00854C43" w:rsidRDefault="00854C43" w:rsidP="00891D2B">
      <w:pPr>
        <w:rPr>
          <w:b/>
          <w:bCs/>
        </w:rPr>
      </w:pPr>
    </w:p>
    <w:p w14:paraId="48238E7D" w14:textId="29195878" w:rsidR="00891D2B" w:rsidRDefault="00373EE4" w:rsidP="00891D2B">
      <w:pPr>
        <w:rPr>
          <w:color w:val="FF0000"/>
        </w:rPr>
      </w:pPr>
      <w:r>
        <w:rPr>
          <w:noProof/>
        </w:rPr>
        <w:drawing>
          <wp:anchor distT="0" distB="0" distL="114300" distR="114300" simplePos="0" relativeHeight="251658317" behindDoc="0" locked="0" layoutInCell="1" allowOverlap="1" wp14:anchorId="6A9DD4FE" wp14:editId="5988A77C">
            <wp:simplePos x="0" y="0"/>
            <wp:positionH relativeFrom="column">
              <wp:posOffset>5853211</wp:posOffset>
            </wp:positionH>
            <wp:positionV relativeFrom="paragraph">
              <wp:posOffset>248468</wp:posOffset>
            </wp:positionV>
            <wp:extent cx="788670" cy="755015"/>
            <wp:effectExtent l="73977" t="59373" r="85408" b="28257"/>
            <wp:wrapNone/>
            <wp:docPr id="748656463"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44160" name="Picture 25" descr="A blue circle with black backgrou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3915037">
                      <a:off x="0" y="0"/>
                      <a:ext cx="788670" cy="755015"/>
                    </a:xfrm>
                    <a:prstGeom prst="rect">
                      <a:avLst/>
                    </a:prstGeom>
                  </pic:spPr>
                </pic:pic>
              </a:graphicData>
            </a:graphic>
            <wp14:sizeRelH relativeFrom="page">
              <wp14:pctWidth>0</wp14:pctWidth>
            </wp14:sizeRelH>
            <wp14:sizeRelV relativeFrom="page">
              <wp14:pctHeight>0</wp14:pctHeight>
            </wp14:sizeRelV>
          </wp:anchor>
        </w:drawing>
      </w:r>
      <w:r w:rsidR="008837C5">
        <w:rPr>
          <w:noProof/>
        </w:rPr>
        <w:drawing>
          <wp:anchor distT="0" distB="0" distL="114300" distR="114300" simplePos="0" relativeHeight="251658303" behindDoc="0" locked="0" layoutInCell="1" allowOverlap="1" wp14:anchorId="47037504" wp14:editId="06412B97">
            <wp:simplePos x="0" y="0"/>
            <wp:positionH relativeFrom="column">
              <wp:posOffset>2344738</wp:posOffset>
            </wp:positionH>
            <wp:positionV relativeFrom="paragraph">
              <wp:posOffset>186902</wp:posOffset>
            </wp:positionV>
            <wp:extent cx="788670" cy="755015"/>
            <wp:effectExtent l="73977" t="59373" r="85408" b="28257"/>
            <wp:wrapNone/>
            <wp:docPr id="372944160"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44160" name="Picture 25" descr="A blue circle with black backgrou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3915037">
                      <a:off x="0" y="0"/>
                      <a:ext cx="788670" cy="755015"/>
                    </a:xfrm>
                    <a:prstGeom prst="rect">
                      <a:avLst/>
                    </a:prstGeom>
                  </pic:spPr>
                </pic:pic>
              </a:graphicData>
            </a:graphic>
            <wp14:sizeRelH relativeFrom="page">
              <wp14:pctWidth>0</wp14:pctWidth>
            </wp14:sizeRelH>
            <wp14:sizeRelV relativeFrom="page">
              <wp14:pctHeight>0</wp14:pctHeight>
            </wp14:sizeRelV>
          </wp:anchor>
        </w:drawing>
      </w:r>
      <w:r w:rsidR="008837C5" w:rsidRPr="00520871">
        <w:rPr>
          <w:b/>
          <w:bCs/>
          <w:noProof/>
        </w:rPr>
        <mc:AlternateContent>
          <mc:Choice Requires="wps">
            <w:drawing>
              <wp:anchor distT="45720" distB="45720" distL="114300" distR="114300" simplePos="0" relativeHeight="251658306" behindDoc="0" locked="0" layoutInCell="1" allowOverlap="1" wp14:anchorId="2BAAA675" wp14:editId="0D31EE9D">
                <wp:simplePos x="0" y="0"/>
                <wp:positionH relativeFrom="column">
                  <wp:posOffset>2289175</wp:posOffset>
                </wp:positionH>
                <wp:positionV relativeFrom="paragraph">
                  <wp:posOffset>269240</wp:posOffset>
                </wp:positionV>
                <wp:extent cx="815975" cy="1404620"/>
                <wp:effectExtent l="0" t="0" r="0" b="0"/>
                <wp:wrapNone/>
                <wp:docPr id="18195318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1404620"/>
                        </a:xfrm>
                        <a:prstGeom prst="rect">
                          <a:avLst/>
                        </a:prstGeom>
                        <a:noFill/>
                        <a:ln w="9525">
                          <a:noFill/>
                          <a:miter lim="800000"/>
                          <a:headEnd/>
                          <a:tailEnd/>
                        </a:ln>
                      </wps:spPr>
                      <wps:txbx>
                        <w:txbxContent>
                          <w:p w14:paraId="4A06684E" w14:textId="74167953" w:rsidR="00381C7A" w:rsidRPr="00BC2F49" w:rsidRDefault="00791979" w:rsidP="00A130B1">
                            <w:pPr>
                              <w:jc w:val="center"/>
                              <w:rPr>
                                <w:b/>
                                <w:bCs/>
                                <w:color w:val="FFFFFF" w:themeColor="background1"/>
                                <w:sz w:val="12"/>
                                <w:szCs w:val="16"/>
                              </w:rPr>
                            </w:pPr>
                            <w:r w:rsidRPr="00BC2F49">
                              <w:rPr>
                                <w:b/>
                                <w:bCs/>
                                <w:color w:val="FFFFFF" w:themeColor="background1"/>
                                <w:sz w:val="12"/>
                                <w:szCs w:val="16"/>
                              </w:rPr>
                              <w:br/>
                            </w:r>
                            <w:r w:rsidR="005037E4" w:rsidRPr="00EC09F4">
                              <w:rPr>
                                <w:b/>
                                <w:bCs/>
                                <w:color w:val="FFFFFF" w:themeColor="background1"/>
                                <w:sz w:val="14"/>
                                <w:szCs w:val="18"/>
                              </w:rPr>
                              <w:t xml:space="preserve">Water: 2.40% </w:t>
                            </w:r>
                            <w:r w:rsidR="00381C7A" w:rsidRPr="00EC09F4">
                              <w:rPr>
                                <w:b/>
                                <w:bCs/>
                                <w:color w:val="FFFFFF" w:themeColor="background1"/>
                                <w:sz w:val="14"/>
                                <w:szCs w:val="18"/>
                              </w:rPr>
                              <w:t xml:space="preserve"> </w:t>
                            </w:r>
                            <w:r w:rsidRPr="00EC09F4">
                              <w:rPr>
                                <w:b/>
                                <w:bCs/>
                                <w:color w:val="FFFFFF" w:themeColor="background1"/>
                                <w:sz w:val="14"/>
                                <w:szCs w:val="18"/>
                              </w:rPr>
                              <w:br/>
                            </w:r>
                            <w:r w:rsidR="005037E4" w:rsidRPr="00EC09F4">
                              <w:rPr>
                                <w:b/>
                                <w:bCs/>
                                <w:color w:val="FFFFFF" w:themeColor="background1"/>
                                <w:sz w:val="14"/>
                                <w:szCs w:val="18"/>
                              </w:rPr>
                              <w:t xml:space="preserve">Sewer: </w:t>
                            </w:r>
                            <w:r w:rsidR="00A130B1" w:rsidRPr="00EC09F4">
                              <w:rPr>
                                <w:b/>
                                <w:bCs/>
                                <w:color w:val="FFFFFF" w:themeColor="background1"/>
                                <w:sz w:val="14"/>
                                <w:szCs w:val="18"/>
                              </w:rPr>
                              <w:t>2.30%</w:t>
                            </w:r>
                            <w:r w:rsidR="00EF5CD2" w:rsidRPr="00EC09F4">
                              <w:rPr>
                                <w:b/>
                                <w:bCs/>
                                <w:color w:val="FFFFFF" w:themeColor="background1"/>
                                <w:sz w:val="14"/>
                                <w:szCs w:val="18"/>
                              </w:rPr>
                              <w:t xml:space="preserve"> </w:t>
                            </w:r>
                            <w:r w:rsidR="00EF5CD2" w:rsidRPr="00EC09F4">
                              <w:rPr>
                                <w:b/>
                                <w:bCs/>
                                <w:color w:val="FFFFFF" w:themeColor="background1"/>
                                <w:sz w:val="14"/>
                                <w:szCs w:val="18"/>
                              </w:rPr>
                              <w:br/>
                            </w:r>
                            <w:r w:rsidR="00D735D3">
                              <w:rPr>
                                <w:b/>
                                <w:bCs/>
                                <w:color w:val="FFFFFF" w:themeColor="background1"/>
                                <w:sz w:val="10"/>
                                <w:szCs w:val="14"/>
                              </w:rPr>
                              <w:t xml:space="preserve">    </w:t>
                            </w:r>
                            <w:r w:rsidR="00381C7A" w:rsidRPr="00EC09F4">
                              <w:rPr>
                                <w:b/>
                                <w:bCs/>
                                <w:color w:val="FFFFFF" w:themeColor="background1"/>
                                <w:sz w:val="10"/>
                                <w:szCs w:val="14"/>
                              </w:rPr>
                              <w:t xml:space="preserve">from 2022-23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BAAA675" id="_x0000_s1029" type="#_x0000_t202" style="position:absolute;margin-left:180.25pt;margin-top:21.2pt;width:64.25pt;height:110.6pt;z-index:251658306;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" filled="f" stroked="f">
                <v:textbox style="mso-fit-shape-to-text:t">
                  <w:txbxContent>
                    <w:p w14:paraId="4A06684E" w14:textId="74167953" w:rsidR="00381C7A" w:rsidRPr="00BC2F49" w:rsidRDefault="00791979" w:rsidP="00A130B1">
                      <w:pPr>
                        <w:jc w:val="center"/>
                        <w:rPr>
                          <w:b/>
                          <w:bCs/>
                          <w:color w:val="FFFFFF" w:themeColor="background1"/>
                          <w:sz w:val="12"/>
                          <w:szCs w:val="16"/>
                        </w:rPr>
                      </w:pPr>
                      <w:r w:rsidRPr="00BC2F49">
                        <w:rPr>
                          <w:b/>
                          <w:bCs/>
                          <w:color w:val="FFFFFF" w:themeColor="background1"/>
                          <w:sz w:val="12"/>
                          <w:szCs w:val="16"/>
                        </w:rPr>
                        <w:br/>
                      </w:r>
                      <w:r w:rsidR="005037E4" w:rsidRPr="00EC09F4">
                        <w:rPr>
                          <w:b/>
                          <w:bCs/>
                          <w:color w:val="FFFFFF" w:themeColor="background1"/>
                          <w:sz w:val="14"/>
                          <w:szCs w:val="18"/>
                        </w:rPr>
                        <w:t xml:space="preserve">Water: 2.40% </w:t>
                      </w:r>
                      <w:r w:rsidR="00381C7A" w:rsidRPr="00EC09F4">
                        <w:rPr>
                          <w:b/>
                          <w:bCs/>
                          <w:color w:val="FFFFFF" w:themeColor="background1"/>
                          <w:sz w:val="14"/>
                          <w:szCs w:val="18"/>
                        </w:rPr>
                        <w:t xml:space="preserve"> </w:t>
                      </w:r>
                      <w:r w:rsidRPr="00EC09F4">
                        <w:rPr>
                          <w:b/>
                          <w:bCs/>
                          <w:color w:val="FFFFFF" w:themeColor="background1"/>
                          <w:sz w:val="14"/>
                          <w:szCs w:val="18"/>
                        </w:rPr>
                        <w:br/>
                      </w:r>
                      <w:r w:rsidR="005037E4" w:rsidRPr="00EC09F4">
                        <w:rPr>
                          <w:b/>
                          <w:bCs/>
                          <w:color w:val="FFFFFF" w:themeColor="background1"/>
                          <w:sz w:val="14"/>
                          <w:szCs w:val="18"/>
                        </w:rPr>
                        <w:t xml:space="preserve">Sewer: </w:t>
                      </w:r>
                      <w:r w:rsidR="00A130B1" w:rsidRPr="00EC09F4">
                        <w:rPr>
                          <w:b/>
                          <w:bCs/>
                          <w:color w:val="FFFFFF" w:themeColor="background1"/>
                          <w:sz w:val="14"/>
                          <w:szCs w:val="18"/>
                        </w:rPr>
                        <w:t>2.30%</w:t>
                      </w:r>
                      <w:r w:rsidR="00EF5CD2" w:rsidRPr="00EC09F4">
                        <w:rPr>
                          <w:b/>
                          <w:bCs/>
                          <w:color w:val="FFFFFF" w:themeColor="background1"/>
                          <w:sz w:val="14"/>
                          <w:szCs w:val="18"/>
                        </w:rPr>
                        <w:t xml:space="preserve"> </w:t>
                      </w:r>
                      <w:r w:rsidR="00EF5CD2" w:rsidRPr="00EC09F4">
                        <w:rPr>
                          <w:b/>
                          <w:bCs/>
                          <w:color w:val="FFFFFF" w:themeColor="background1"/>
                          <w:sz w:val="14"/>
                          <w:szCs w:val="18"/>
                        </w:rPr>
                        <w:br/>
                      </w:r>
                      <w:r w:rsidR="00D735D3">
                        <w:rPr>
                          <w:b/>
                          <w:bCs/>
                          <w:color w:val="FFFFFF" w:themeColor="background1"/>
                          <w:sz w:val="10"/>
                          <w:szCs w:val="14"/>
                        </w:rPr>
                        <w:t xml:space="preserve">    </w:t>
                      </w:r>
                      <w:r w:rsidR="00381C7A" w:rsidRPr="00EC09F4">
                        <w:rPr>
                          <w:b/>
                          <w:bCs/>
                          <w:color w:val="FFFFFF" w:themeColor="background1"/>
                          <w:sz w:val="10"/>
                          <w:szCs w:val="14"/>
                        </w:rPr>
                        <w:t xml:space="preserve">from 2022-23 </w:t>
                      </w:r>
                    </w:p>
                  </w:txbxContent>
                </v:textbox>
              </v:shape>
            </w:pict>
          </mc:Fallback>
        </mc:AlternateContent>
      </w:r>
      <w:proofErr w:type="gramStart"/>
      <w:r w:rsidR="00891D2B" w:rsidRPr="00787305">
        <w:rPr>
          <w:b/>
          <w:bCs/>
        </w:rPr>
        <w:t>At a glance</w:t>
      </w:r>
      <w:proofErr w:type="gramEnd"/>
      <w:r w:rsidR="00373F34">
        <w:rPr>
          <w:b/>
          <w:bCs/>
        </w:rPr>
        <w:t xml:space="preserve"> </w:t>
      </w:r>
    </w:p>
    <w:p w14:paraId="07D4E149" w14:textId="01030A35" w:rsidR="00442152" w:rsidRDefault="00F33A16" w:rsidP="00891D2B">
      <w:pPr>
        <w:rPr>
          <w:b/>
          <w:color w:val="FF0000"/>
        </w:rPr>
      </w:pPr>
      <w:r>
        <w:rPr>
          <w:b/>
          <w:bCs/>
          <w:noProof/>
        </w:rPr>
        <mc:AlternateContent>
          <mc:Choice Requires="wps">
            <w:drawing>
              <wp:anchor distT="0" distB="0" distL="114300" distR="114300" simplePos="0" relativeHeight="251658319" behindDoc="0" locked="0" layoutInCell="1" allowOverlap="1" wp14:anchorId="7E6DC8FC" wp14:editId="09D8B66C">
                <wp:simplePos x="0" y="0"/>
                <wp:positionH relativeFrom="column">
                  <wp:posOffset>6495889</wp:posOffset>
                </wp:positionH>
                <wp:positionV relativeFrom="paragraph">
                  <wp:posOffset>207645</wp:posOffset>
                </wp:positionV>
                <wp:extent cx="73660" cy="104140"/>
                <wp:effectExtent l="0" t="0" r="2540" b="0"/>
                <wp:wrapNone/>
                <wp:docPr id="320846548" name="Arrow: Down 55"/>
                <wp:cNvGraphicFramePr/>
                <a:graphic xmlns:a="http://schemas.openxmlformats.org/drawingml/2006/main">
                  <a:graphicData uri="http://schemas.microsoft.com/office/word/2010/wordprocessingShape">
                    <wps:wsp>
                      <wps:cNvSpPr/>
                      <wps:spPr>
                        <a:xfrm rot="10800000" flipV="1">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type w14:anchorId="76248E94"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Arrow: Down 55" o:spid="_x0000_s1026" type="#_x0000_t68" style="position:absolute;margin-left:511.5pt;margin-top:16.35pt;width:5.8pt;height:8.2pt;rotation:180;flip:y;z-index:25165832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" adj="7639" fillcolor="white [3212]" stroked="f" strokeweight="1pt"/>
            </w:pict>
          </mc:Fallback>
        </mc:AlternateContent>
      </w:r>
      <w:r>
        <w:rPr>
          <w:b/>
          <w:bCs/>
          <w:noProof/>
        </w:rPr>
        <mc:AlternateContent>
          <mc:Choice Requires="wps">
            <w:drawing>
              <wp:anchor distT="0" distB="0" distL="114300" distR="114300" simplePos="0" relativeHeight="251658315" behindDoc="0" locked="0" layoutInCell="1" allowOverlap="1" wp14:anchorId="1B25F0DE" wp14:editId="7112D042">
                <wp:simplePos x="0" y="0"/>
                <wp:positionH relativeFrom="column">
                  <wp:posOffset>2981960</wp:posOffset>
                </wp:positionH>
                <wp:positionV relativeFrom="paragraph">
                  <wp:posOffset>164304</wp:posOffset>
                </wp:positionV>
                <wp:extent cx="73660" cy="104140"/>
                <wp:effectExtent l="0" t="0" r="2540" b="0"/>
                <wp:wrapNone/>
                <wp:docPr id="1613962359" name="Arrow: Down 55"/>
                <wp:cNvGraphicFramePr/>
                <a:graphic xmlns:a="http://schemas.openxmlformats.org/drawingml/2006/main">
                  <a:graphicData uri="http://schemas.microsoft.com/office/word/2010/wordprocessingShape">
                    <wps:wsp>
                      <wps:cNvSpPr/>
                      <wps:spPr>
                        <a:xfrm rot="10800000" flipV="1">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40198029" id="Arrow: Down 55" o:spid="_x0000_s1026" type="#_x0000_t68" style="position:absolute;margin-left:234.8pt;margin-top:12.95pt;width:5.8pt;height:8.2pt;rotation:180;flip:y;z-index:251658316;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" adj="7639" fillcolor="white [3212]" stroked="f" strokeweight="1pt"/>
            </w:pict>
          </mc:Fallback>
        </mc:AlternateContent>
      </w:r>
      <w:r w:rsidR="00373EE4" w:rsidRPr="00520871">
        <w:rPr>
          <w:b/>
          <w:bCs/>
          <w:noProof/>
        </w:rPr>
        <mc:AlternateContent>
          <mc:Choice Requires="wps">
            <w:drawing>
              <wp:anchor distT="45720" distB="45720" distL="114300" distR="114300" simplePos="0" relativeHeight="251658318" behindDoc="0" locked="0" layoutInCell="1" allowOverlap="1" wp14:anchorId="75DABC40" wp14:editId="79CC5DEC">
                <wp:simplePos x="0" y="0"/>
                <wp:positionH relativeFrom="column">
                  <wp:posOffset>5797648</wp:posOffset>
                </wp:positionH>
                <wp:positionV relativeFrom="paragraph">
                  <wp:posOffset>52571</wp:posOffset>
                </wp:positionV>
                <wp:extent cx="815975" cy="1404620"/>
                <wp:effectExtent l="0" t="0" r="0" b="0"/>
                <wp:wrapNone/>
                <wp:docPr id="14553262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15975" cy="1404620"/>
                        </a:xfrm>
                        <a:prstGeom prst="rect">
                          <a:avLst/>
                        </a:prstGeom>
                        <a:noFill/>
                        <a:ln w="9525">
                          <a:noFill/>
                          <a:miter lim="800000"/>
                          <a:headEnd/>
                          <a:tailEnd/>
                        </a:ln>
                      </wps:spPr>
                      <wps:txbx>
                        <w:txbxContent>
                          <w:p w14:paraId="470D032A" w14:textId="238E30E5" w:rsidR="00373EE4" w:rsidRPr="00BC2F49" w:rsidRDefault="00373EE4" w:rsidP="00373EE4">
                            <w:pPr>
                              <w:jc w:val="center"/>
                              <w:rPr>
                                <w:b/>
                                <w:bCs/>
                                <w:color w:val="FFFFFF" w:themeColor="background1"/>
                                <w:sz w:val="12"/>
                                <w:szCs w:val="16"/>
                              </w:rPr>
                            </w:pPr>
                            <w:r w:rsidRPr="00BC2F49">
                              <w:rPr>
                                <w:b/>
                                <w:bCs/>
                                <w:color w:val="FFFFFF" w:themeColor="background1"/>
                                <w:sz w:val="12"/>
                                <w:szCs w:val="16"/>
                              </w:rPr>
                              <w:br/>
                            </w:r>
                            <w:r w:rsidRPr="00EC09F4">
                              <w:rPr>
                                <w:b/>
                                <w:bCs/>
                                <w:color w:val="FFFFFF" w:themeColor="background1"/>
                                <w:sz w:val="14"/>
                                <w:szCs w:val="18"/>
                              </w:rPr>
                              <w:t xml:space="preserve">Water: </w:t>
                            </w:r>
                            <w:r w:rsidR="00021CE8">
                              <w:rPr>
                                <w:b/>
                                <w:bCs/>
                                <w:color w:val="FFFFFF" w:themeColor="background1"/>
                                <w:sz w:val="14"/>
                                <w:szCs w:val="18"/>
                              </w:rPr>
                              <w:t>1</w:t>
                            </w:r>
                            <w:r w:rsidRPr="00EC09F4">
                              <w:rPr>
                                <w:b/>
                                <w:bCs/>
                                <w:color w:val="FFFFFF" w:themeColor="background1"/>
                                <w:sz w:val="14"/>
                                <w:szCs w:val="18"/>
                              </w:rPr>
                              <w:t>.</w:t>
                            </w:r>
                            <w:r w:rsidR="00021CE8">
                              <w:rPr>
                                <w:b/>
                                <w:bCs/>
                                <w:color w:val="FFFFFF" w:themeColor="background1"/>
                                <w:sz w:val="14"/>
                                <w:szCs w:val="18"/>
                              </w:rPr>
                              <w:t>9</w:t>
                            </w:r>
                            <w:r w:rsidRPr="00EC09F4">
                              <w:rPr>
                                <w:b/>
                                <w:bCs/>
                                <w:color w:val="FFFFFF" w:themeColor="background1"/>
                                <w:sz w:val="14"/>
                                <w:szCs w:val="18"/>
                              </w:rPr>
                              <w:t xml:space="preserve">0%  </w:t>
                            </w:r>
                            <w:r w:rsidRPr="00EC09F4">
                              <w:rPr>
                                <w:b/>
                                <w:bCs/>
                                <w:color w:val="FFFFFF" w:themeColor="background1"/>
                                <w:sz w:val="14"/>
                                <w:szCs w:val="18"/>
                              </w:rPr>
                              <w:br/>
                              <w:t>Sewer: 2.</w:t>
                            </w:r>
                            <w:r w:rsidR="00021CE8">
                              <w:rPr>
                                <w:b/>
                                <w:bCs/>
                                <w:color w:val="FFFFFF" w:themeColor="background1"/>
                                <w:sz w:val="14"/>
                                <w:szCs w:val="18"/>
                              </w:rPr>
                              <w:t>0</w:t>
                            </w:r>
                            <w:r w:rsidRPr="00EC09F4">
                              <w:rPr>
                                <w:b/>
                                <w:bCs/>
                                <w:color w:val="FFFFFF" w:themeColor="background1"/>
                                <w:sz w:val="14"/>
                                <w:szCs w:val="18"/>
                              </w:rPr>
                              <w:t xml:space="preserve">0% </w:t>
                            </w:r>
                            <w:r w:rsidRPr="00EC09F4">
                              <w:rPr>
                                <w:b/>
                                <w:bCs/>
                                <w:color w:val="FFFFFF" w:themeColor="background1"/>
                                <w:sz w:val="14"/>
                                <w:szCs w:val="18"/>
                              </w:rPr>
                              <w:br/>
                            </w:r>
                            <w:r w:rsidR="00D735D3">
                              <w:rPr>
                                <w:b/>
                                <w:bCs/>
                                <w:color w:val="FFFFFF" w:themeColor="background1"/>
                                <w:sz w:val="10"/>
                                <w:szCs w:val="14"/>
                              </w:rPr>
                              <w:t xml:space="preserve">    </w:t>
                            </w:r>
                            <w:r w:rsidRPr="00EC09F4">
                              <w:rPr>
                                <w:b/>
                                <w:bCs/>
                                <w:color w:val="FFFFFF" w:themeColor="background1"/>
                                <w:sz w:val="10"/>
                                <w:szCs w:val="14"/>
                              </w:rPr>
                              <w:t xml:space="preserve">from 2022-23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5DABC40" id="_x0000_s1030" type="#_x0000_t202" style="position:absolute;margin-left:456.5pt;margin-top:4.15pt;width:64.25pt;height:110.6pt;z-index:25165831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" filled="f" stroked="f">
                <v:textbox style="mso-fit-shape-to-text:t">
                  <w:txbxContent>
                    <w:p w14:paraId="470D032A" w14:textId="238E30E5" w:rsidR="00373EE4" w:rsidRPr="00BC2F49" w:rsidRDefault="00373EE4" w:rsidP="00373EE4">
                      <w:pPr>
                        <w:jc w:val="center"/>
                        <w:rPr>
                          <w:b/>
                          <w:bCs/>
                          <w:color w:val="FFFFFF" w:themeColor="background1"/>
                          <w:sz w:val="12"/>
                          <w:szCs w:val="16"/>
                        </w:rPr>
                      </w:pPr>
                      <w:r w:rsidRPr="00BC2F49">
                        <w:rPr>
                          <w:b/>
                          <w:bCs/>
                          <w:color w:val="FFFFFF" w:themeColor="background1"/>
                          <w:sz w:val="12"/>
                          <w:szCs w:val="16"/>
                        </w:rPr>
                        <w:br/>
                      </w:r>
                      <w:r w:rsidRPr="00EC09F4">
                        <w:rPr>
                          <w:b/>
                          <w:bCs/>
                          <w:color w:val="FFFFFF" w:themeColor="background1"/>
                          <w:sz w:val="14"/>
                          <w:szCs w:val="18"/>
                        </w:rPr>
                        <w:t xml:space="preserve">Water: </w:t>
                      </w:r>
                      <w:r w:rsidR="00021CE8">
                        <w:rPr>
                          <w:b/>
                          <w:bCs/>
                          <w:color w:val="FFFFFF" w:themeColor="background1"/>
                          <w:sz w:val="14"/>
                          <w:szCs w:val="18"/>
                        </w:rPr>
                        <w:t>1</w:t>
                      </w:r>
                      <w:r w:rsidRPr="00EC09F4">
                        <w:rPr>
                          <w:b/>
                          <w:bCs/>
                          <w:color w:val="FFFFFF" w:themeColor="background1"/>
                          <w:sz w:val="14"/>
                          <w:szCs w:val="18"/>
                        </w:rPr>
                        <w:t>.</w:t>
                      </w:r>
                      <w:r w:rsidR="00021CE8">
                        <w:rPr>
                          <w:b/>
                          <w:bCs/>
                          <w:color w:val="FFFFFF" w:themeColor="background1"/>
                          <w:sz w:val="14"/>
                          <w:szCs w:val="18"/>
                        </w:rPr>
                        <w:t>9</w:t>
                      </w:r>
                      <w:r w:rsidRPr="00EC09F4">
                        <w:rPr>
                          <w:b/>
                          <w:bCs/>
                          <w:color w:val="FFFFFF" w:themeColor="background1"/>
                          <w:sz w:val="14"/>
                          <w:szCs w:val="18"/>
                        </w:rPr>
                        <w:t xml:space="preserve">0%  </w:t>
                      </w:r>
                      <w:r w:rsidRPr="00EC09F4">
                        <w:rPr>
                          <w:b/>
                          <w:bCs/>
                          <w:color w:val="FFFFFF" w:themeColor="background1"/>
                          <w:sz w:val="14"/>
                          <w:szCs w:val="18"/>
                        </w:rPr>
                        <w:br/>
                        <w:t>Sewer: 2.</w:t>
                      </w:r>
                      <w:r w:rsidR="00021CE8">
                        <w:rPr>
                          <w:b/>
                          <w:bCs/>
                          <w:color w:val="FFFFFF" w:themeColor="background1"/>
                          <w:sz w:val="14"/>
                          <w:szCs w:val="18"/>
                        </w:rPr>
                        <w:t>0</w:t>
                      </w:r>
                      <w:r w:rsidRPr="00EC09F4">
                        <w:rPr>
                          <w:b/>
                          <w:bCs/>
                          <w:color w:val="FFFFFF" w:themeColor="background1"/>
                          <w:sz w:val="14"/>
                          <w:szCs w:val="18"/>
                        </w:rPr>
                        <w:t xml:space="preserve">0% </w:t>
                      </w:r>
                      <w:r w:rsidRPr="00EC09F4">
                        <w:rPr>
                          <w:b/>
                          <w:bCs/>
                          <w:color w:val="FFFFFF" w:themeColor="background1"/>
                          <w:sz w:val="14"/>
                          <w:szCs w:val="18"/>
                        </w:rPr>
                        <w:br/>
                      </w:r>
                      <w:r w:rsidR="00D735D3">
                        <w:rPr>
                          <w:b/>
                          <w:bCs/>
                          <w:color w:val="FFFFFF" w:themeColor="background1"/>
                          <w:sz w:val="10"/>
                          <w:szCs w:val="14"/>
                        </w:rPr>
                        <w:t xml:space="preserve">    </w:t>
                      </w:r>
                      <w:r w:rsidRPr="00EC09F4">
                        <w:rPr>
                          <w:b/>
                          <w:bCs/>
                          <w:color w:val="FFFFFF" w:themeColor="background1"/>
                          <w:sz w:val="10"/>
                          <w:szCs w:val="14"/>
                        </w:rPr>
                        <w:t xml:space="preserve">from 2022-23 </w:t>
                      </w:r>
                    </w:p>
                  </w:txbxContent>
                </v:textbox>
              </v:shape>
            </w:pict>
          </mc:Fallback>
        </mc:AlternateContent>
      </w:r>
      <w:r w:rsidR="00A863D9">
        <w:rPr>
          <w:b/>
          <w:color w:val="FF0000"/>
        </w:rPr>
        <w:t xml:space="preserve">     </w:t>
      </w:r>
      <w:r w:rsidR="004961FA">
        <w:rPr>
          <w:b/>
          <w:noProof/>
          <w:color w:val="FF0000"/>
        </w:rPr>
        <w:t xml:space="preserve"> </w:t>
      </w:r>
      <w:r w:rsidR="0042179C">
        <w:rPr>
          <w:b/>
          <w:noProof/>
          <w:color w:val="FF0000"/>
        </w:rPr>
        <w:t xml:space="preserve">    </w:t>
      </w:r>
      <w:r w:rsidR="004961FA">
        <w:rPr>
          <w:b/>
          <w:noProof/>
          <w:color w:val="FF0000"/>
        </w:rPr>
        <w:t xml:space="preserve">  </w:t>
      </w:r>
    </w:p>
    <w:p w14:paraId="14462C6F" w14:textId="14F34E77" w:rsidR="00442152" w:rsidRPr="00787305" w:rsidRDefault="00F33A16" w:rsidP="00891D2B">
      <w:pPr>
        <w:rPr>
          <w:b/>
          <w:bCs/>
        </w:rPr>
      </w:pPr>
      <w:r>
        <w:rPr>
          <w:b/>
          <w:bCs/>
          <w:noProof/>
        </w:rPr>
        <mc:AlternateContent>
          <mc:Choice Requires="wps">
            <w:drawing>
              <wp:anchor distT="0" distB="0" distL="114300" distR="114300" simplePos="0" relativeHeight="251658320" behindDoc="0" locked="0" layoutInCell="1" allowOverlap="1" wp14:anchorId="0CB18A28" wp14:editId="70A77C0F">
                <wp:simplePos x="0" y="0"/>
                <wp:positionH relativeFrom="column">
                  <wp:posOffset>6495254</wp:posOffset>
                </wp:positionH>
                <wp:positionV relativeFrom="paragraph">
                  <wp:posOffset>79375</wp:posOffset>
                </wp:positionV>
                <wp:extent cx="73660" cy="104140"/>
                <wp:effectExtent l="0" t="0" r="2540" b="0"/>
                <wp:wrapNone/>
                <wp:docPr id="196194891" name="Arrow: Down 55"/>
                <wp:cNvGraphicFramePr/>
                <a:graphic xmlns:a="http://schemas.openxmlformats.org/drawingml/2006/main">
                  <a:graphicData uri="http://schemas.microsoft.com/office/word/2010/wordprocessingShape">
                    <wps:wsp>
                      <wps:cNvSpPr/>
                      <wps:spPr>
                        <a:xfrm rot="10800000" flipV="1">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25C2CEB8" id="Arrow: Down 55" o:spid="_x0000_s1026" type="#_x0000_t68" style="position:absolute;margin-left:511.45pt;margin-top:6.25pt;width:5.8pt;height:8.2pt;rotation:180;flip:y;z-index:251658321;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" adj="7639" fillcolor="white [3212]" stroked="f" strokeweight="1pt"/>
            </w:pict>
          </mc:Fallback>
        </mc:AlternateContent>
      </w:r>
      <w:r w:rsidR="00831CB0">
        <w:rPr>
          <w:b/>
          <w:bCs/>
          <w:noProof/>
        </w:rPr>
        <mc:AlternateContent>
          <mc:Choice Requires="wps">
            <w:drawing>
              <wp:anchor distT="0" distB="0" distL="114300" distR="114300" simplePos="0" relativeHeight="251658316" behindDoc="0" locked="0" layoutInCell="1" allowOverlap="1" wp14:anchorId="36167E06" wp14:editId="3C33AB88">
                <wp:simplePos x="0" y="0"/>
                <wp:positionH relativeFrom="column">
                  <wp:posOffset>2981486</wp:posOffset>
                </wp:positionH>
                <wp:positionV relativeFrom="paragraph">
                  <wp:posOffset>41910</wp:posOffset>
                </wp:positionV>
                <wp:extent cx="73660" cy="104140"/>
                <wp:effectExtent l="0" t="0" r="2540" b="0"/>
                <wp:wrapNone/>
                <wp:docPr id="199512807" name="Arrow: Down 55"/>
                <wp:cNvGraphicFramePr/>
                <a:graphic xmlns:a="http://schemas.openxmlformats.org/drawingml/2006/main">
                  <a:graphicData uri="http://schemas.microsoft.com/office/word/2010/wordprocessingShape">
                    <wps:wsp>
                      <wps:cNvSpPr/>
                      <wps:spPr>
                        <a:xfrm rot="10800000" flipV="1">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4A19760" id="Arrow: Down 55" o:spid="_x0000_s1026" type="#_x0000_t68" style="position:absolute;margin-left:234.75pt;margin-top:3.3pt;width:5.8pt;height:8.2pt;rotation:180;flip:y;z-index:251658317;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" adj="7639" fillcolor="white [3212]" stroked="f" strokeweight="1pt"/>
            </w:pict>
          </mc:Fallback>
        </mc:AlternateContent>
      </w:r>
      <w:r w:rsidR="00E2124F">
        <w:rPr>
          <w:b/>
          <w:noProof/>
          <w:color w:val="FF0000"/>
        </w:rPr>
        <w:drawing>
          <wp:anchor distT="0" distB="0" distL="114300" distR="114300" simplePos="0" relativeHeight="251658309" behindDoc="0" locked="0" layoutInCell="1" allowOverlap="1" wp14:anchorId="6952B2F6" wp14:editId="25484B1D">
            <wp:simplePos x="0" y="0"/>
            <wp:positionH relativeFrom="column">
              <wp:posOffset>3448050</wp:posOffset>
            </wp:positionH>
            <wp:positionV relativeFrom="paragraph">
              <wp:posOffset>127635</wp:posOffset>
            </wp:positionV>
            <wp:extent cx="3344545" cy="1685925"/>
            <wp:effectExtent l="0" t="0" r="8255" b="9525"/>
            <wp:wrapNone/>
            <wp:docPr id="1898090258"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8090258" name="Picture 51"/>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344545" cy="1685925"/>
                    </a:xfrm>
                    <a:prstGeom prst="rect">
                      <a:avLst/>
                    </a:prstGeom>
                    <a:effectLst>
                      <a:softEdge rad="12700"/>
                    </a:effectLst>
                  </pic:spPr>
                </pic:pic>
              </a:graphicData>
            </a:graphic>
            <wp14:sizeRelH relativeFrom="margin">
              <wp14:pctWidth>0</wp14:pctWidth>
            </wp14:sizeRelH>
            <wp14:sizeRelV relativeFrom="margin">
              <wp14:pctHeight>0</wp14:pctHeight>
            </wp14:sizeRelV>
          </wp:anchor>
        </w:drawing>
      </w:r>
      <w:r w:rsidR="00E2124F">
        <w:rPr>
          <w:b/>
          <w:noProof/>
          <w:color w:val="FF0000"/>
        </w:rPr>
        <w:drawing>
          <wp:anchor distT="0" distB="0" distL="114300" distR="114300" simplePos="0" relativeHeight="251658310" behindDoc="1" locked="0" layoutInCell="1" allowOverlap="1" wp14:anchorId="413427F1" wp14:editId="61764EAE">
            <wp:simplePos x="0" y="0"/>
            <wp:positionH relativeFrom="column">
              <wp:posOffset>-142240</wp:posOffset>
            </wp:positionH>
            <wp:positionV relativeFrom="paragraph">
              <wp:posOffset>108585</wp:posOffset>
            </wp:positionV>
            <wp:extent cx="3386455" cy="1704975"/>
            <wp:effectExtent l="0" t="0" r="4445" b="9525"/>
            <wp:wrapNone/>
            <wp:docPr id="1918051747"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8051747" name="Picture 50"/>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386455" cy="1704975"/>
                    </a:xfrm>
                    <a:prstGeom prst="rect">
                      <a:avLst/>
                    </a:prstGeom>
                    <a:ln>
                      <a:noFill/>
                    </a:ln>
                    <a:effectLst>
                      <a:softEdge rad="38100"/>
                    </a:effectLst>
                  </pic:spPr>
                </pic:pic>
              </a:graphicData>
            </a:graphic>
            <wp14:sizeRelH relativeFrom="margin">
              <wp14:pctWidth>0</wp14:pctWidth>
            </wp14:sizeRelH>
            <wp14:sizeRelV relativeFrom="margin">
              <wp14:pctHeight>0</wp14:pctHeight>
            </wp14:sizeRelV>
          </wp:anchor>
        </w:drawing>
      </w:r>
    </w:p>
    <w:p w14:paraId="6BDAE83C" w14:textId="0B27337C" w:rsidR="00381C7A" w:rsidRDefault="00381C7A" w:rsidP="00891D2B">
      <w:pPr>
        <w:rPr>
          <w:b/>
          <w:bCs/>
        </w:rPr>
      </w:pPr>
    </w:p>
    <w:p w14:paraId="24361247" w14:textId="3380AD03" w:rsidR="00381C7A" w:rsidRPr="00787305" w:rsidRDefault="00381C7A" w:rsidP="00891D2B">
      <w:pPr>
        <w:rPr>
          <w:b/>
          <w:bCs/>
        </w:rPr>
      </w:pPr>
    </w:p>
    <w:p w14:paraId="0D06C200" w14:textId="7B496857" w:rsidR="00381C7A" w:rsidRDefault="00381C7A" w:rsidP="001D6E06">
      <w:pPr>
        <w:rPr>
          <w:b/>
          <w:bCs/>
        </w:rPr>
      </w:pPr>
    </w:p>
    <w:p w14:paraId="46B6D46A" w14:textId="5B5B0452" w:rsidR="00381C7A" w:rsidRDefault="00381C7A" w:rsidP="001D6E06">
      <w:pPr>
        <w:rPr>
          <w:b/>
          <w:bCs/>
        </w:rPr>
      </w:pPr>
    </w:p>
    <w:p w14:paraId="657CFCC0" w14:textId="0355DDC9" w:rsidR="00381C7A" w:rsidRDefault="00381C7A" w:rsidP="001D6E06">
      <w:pPr>
        <w:rPr>
          <w:b/>
          <w:bCs/>
        </w:rPr>
      </w:pPr>
    </w:p>
    <w:p w14:paraId="23BEA6DA" w14:textId="53D9C379" w:rsidR="00381C7A" w:rsidRDefault="007C6B63" w:rsidP="001D6E06">
      <w:pPr>
        <w:rPr>
          <w:b/>
          <w:bCs/>
        </w:rPr>
      </w:pPr>
      <w:r>
        <w:rPr>
          <w:noProof/>
        </w:rPr>
        <w:drawing>
          <wp:anchor distT="0" distB="0" distL="114300" distR="114300" simplePos="0" relativeHeight="251658326" behindDoc="1" locked="0" layoutInCell="1" allowOverlap="1" wp14:anchorId="1B25190E" wp14:editId="1CBAB00C">
            <wp:simplePos x="0" y="0"/>
            <wp:positionH relativeFrom="column">
              <wp:posOffset>4618422</wp:posOffset>
            </wp:positionH>
            <wp:positionV relativeFrom="paragraph">
              <wp:posOffset>269444</wp:posOffset>
            </wp:positionV>
            <wp:extent cx="996347" cy="994976"/>
            <wp:effectExtent l="58103" t="56197" r="147637" b="14288"/>
            <wp:wrapNone/>
            <wp:docPr id="1694745067"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44160" name="Picture 25" descr="A blue circle with black backgrou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3915037">
                      <a:off x="0" y="0"/>
                      <a:ext cx="996914" cy="995542"/>
                    </a:xfrm>
                    <a:prstGeom prst="rect">
                      <a:avLst/>
                    </a:prstGeom>
                  </pic:spPr>
                </pic:pic>
              </a:graphicData>
            </a:graphic>
            <wp14:sizeRelH relativeFrom="page">
              <wp14:pctWidth>0</wp14:pctWidth>
            </wp14:sizeRelH>
            <wp14:sizeRelV relativeFrom="page">
              <wp14:pctHeight>0</wp14:pctHeight>
            </wp14:sizeRelV>
          </wp:anchor>
        </w:drawing>
      </w:r>
    </w:p>
    <w:p w14:paraId="2B17D6E6" w14:textId="6C8F631A" w:rsidR="00161A7C" w:rsidRDefault="009F2AB6" w:rsidP="001D6E06">
      <w:pPr>
        <w:rPr>
          <w:b/>
          <w:bCs/>
        </w:rPr>
      </w:pPr>
      <w:r w:rsidRPr="00520871">
        <w:rPr>
          <w:b/>
          <w:bCs/>
          <w:noProof/>
        </w:rPr>
        <mc:AlternateContent>
          <mc:Choice Requires="wps">
            <w:drawing>
              <wp:anchor distT="45720" distB="45720" distL="114300" distR="114300" simplePos="0" relativeHeight="251658325" behindDoc="0" locked="0" layoutInCell="1" allowOverlap="1" wp14:anchorId="00317705" wp14:editId="676159B0">
                <wp:simplePos x="0" y="0"/>
                <wp:positionH relativeFrom="column">
                  <wp:posOffset>4538657</wp:posOffset>
                </wp:positionH>
                <wp:positionV relativeFrom="paragraph">
                  <wp:posOffset>200651</wp:posOffset>
                </wp:positionV>
                <wp:extent cx="1086091" cy="1404620"/>
                <wp:effectExtent l="0" t="0" r="0" b="0"/>
                <wp:wrapNone/>
                <wp:docPr id="18636143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86091" cy="1404620"/>
                        </a:xfrm>
                        <a:prstGeom prst="rect">
                          <a:avLst/>
                        </a:prstGeom>
                        <a:noFill/>
                        <a:ln w="9525">
                          <a:noFill/>
                          <a:miter lim="800000"/>
                          <a:headEnd/>
                          <a:tailEnd/>
                        </a:ln>
                      </wps:spPr>
                      <wps:txbx>
                        <w:txbxContent>
                          <w:p w14:paraId="645C44E3" w14:textId="1FBF1CC5" w:rsidR="00E84BB7" w:rsidRPr="00BC2F49" w:rsidRDefault="00E84BB7" w:rsidP="00E84BB7">
                            <w:pPr>
                              <w:jc w:val="center"/>
                              <w:rPr>
                                <w:b/>
                                <w:bCs/>
                                <w:color w:val="FFFFFF" w:themeColor="background1"/>
                                <w:sz w:val="12"/>
                                <w:szCs w:val="16"/>
                              </w:rPr>
                            </w:pPr>
                            <w:r w:rsidRPr="00BC2F49">
                              <w:rPr>
                                <w:b/>
                                <w:bCs/>
                                <w:color w:val="FFFFFF" w:themeColor="background1"/>
                                <w:sz w:val="12"/>
                                <w:szCs w:val="16"/>
                              </w:rPr>
                              <w:br/>
                            </w:r>
                            <w:r w:rsidR="00120558">
                              <w:rPr>
                                <w:b/>
                                <w:bCs/>
                                <w:color w:val="FFFFFF" w:themeColor="background1"/>
                                <w:sz w:val="14"/>
                                <w:szCs w:val="18"/>
                              </w:rPr>
                              <w:t>Treatment</w:t>
                            </w:r>
                            <w:r w:rsidRPr="00EC09F4">
                              <w:rPr>
                                <w:b/>
                                <w:bCs/>
                                <w:color w:val="FFFFFF" w:themeColor="background1"/>
                                <w:sz w:val="14"/>
                                <w:szCs w:val="18"/>
                              </w:rPr>
                              <w:t xml:space="preserve">: </w:t>
                            </w:r>
                            <w:r>
                              <w:rPr>
                                <w:b/>
                                <w:bCs/>
                                <w:color w:val="FFFFFF" w:themeColor="background1"/>
                                <w:sz w:val="14"/>
                                <w:szCs w:val="18"/>
                              </w:rPr>
                              <w:t>1</w:t>
                            </w:r>
                            <w:r w:rsidR="00766ECC">
                              <w:rPr>
                                <w:b/>
                                <w:bCs/>
                                <w:color w:val="FFFFFF" w:themeColor="background1"/>
                                <w:sz w:val="14"/>
                                <w:szCs w:val="18"/>
                              </w:rPr>
                              <w:t>1</w:t>
                            </w:r>
                            <w:r w:rsidRPr="00EC09F4">
                              <w:rPr>
                                <w:b/>
                                <w:bCs/>
                                <w:color w:val="FFFFFF" w:themeColor="background1"/>
                                <w:sz w:val="14"/>
                                <w:szCs w:val="18"/>
                              </w:rPr>
                              <w:t>.</w:t>
                            </w:r>
                            <w:r w:rsidR="00766ECC">
                              <w:rPr>
                                <w:b/>
                                <w:bCs/>
                                <w:color w:val="FFFFFF" w:themeColor="background1"/>
                                <w:sz w:val="14"/>
                                <w:szCs w:val="18"/>
                              </w:rPr>
                              <w:t>7</w:t>
                            </w:r>
                            <w:r w:rsidRPr="00EC09F4">
                              <w:rPr>
                                <w:b/>
                                <w:bCs/>
                                <w:color w:val="FFFFFF" w:themeColor="background1"/>
                                <w:sz w:val="14"/>
                                <w:szCs w:val="18"/>
                              </w:rPr>
                              <w:t xml:space="preserve">0%  </w:t>
                            </w:r>
                            <w:r w:rsidRPr="00EC09F4">
                              <w:rPr>
                                <w:b/>
                                <w:bCs/>
                                <w:color w:val="FFFFFF" w:themeColor="background1"/>
                                <w:sz w:val="14"/>
                                <w:szCs w:val="18"/>
                              </w:rPr>
                              <w:br/>
                            </w:r>
                            <w:r w:rsidR="00120558">
                              <w:rPr>
                                <w:b/>
                                <w:bCs/>
                                <w:color w:val="FFFFFF" w:themeColor="background1"/>
                                <w:sz w:val="14"/>
                                <w:szCs w:val="18"/>
                              </w:rPr>
                              <w:t>Rec</w:t>
                            </w:r>
                            <w:r w:rsidR="009F2AB6">
                              <w:rPr>
                                <w:b/>
                                <w:bCs/>
                                <w:color w:val="FFFFFF" w:themeColor="background1"/>
                                <w:sz w:val="14"/>
                                <w:szCs w:val="18"/>
                              </w:rPr>
                              <w:t>lamation</w:t>
                            </w:r>
                            <w:r w:rsidRPr="00EC09F4">
                              <w:rPr>
                                <w:b/>
                                <w:bCs/>
                                <w:color w:val="FFFFFF" w:themeColor="background1"/>
                                <w:sz w:val="14"/>
                                <w:szCs w:val="18"/>
                              </w:rPr>
                              <w:t xml:space="preserve">: </w:t>
                            </w:r>
                            <w:r w:rsidR="00766ECC">
                              <w:rPr>
                                <w:b/>
                                <w:bCs/>
                                <w:color w:val="FFFFFF" w:themeColor="background1"/>
                                <w:sz w:val="14"/>
                                <w:szCs w:val="18"/>
                              </w:rPr>
                              <w:t>-5</w:t>
                            </w:r>
                            <w:r w:rsidRPr="00EC09F4">
                              <w:rPr>
                                <w:b/>
                                <w:bCs/>
                                <w:color w:val="FFFFFF" w:themeColor="background1"/>
                                <w:sz w:val="14"/>
                                <w:szCs w:val="18"/>
                              </w:rPr>
                              <w:t>.</w:t>
                            </w:r>
                            <w:r>
                              <w:rPr>
                                <w:b/>
                                <w:bCs/>
                                <w:color w:val="FFFFFF" w:themeColor="background1"/>
                                <w:sz w:val="14"/>
                                <w:szCs w:val="18"/>
                              </w:rPr>
                              <w:t>0</w:t>
                            </w:r>
                            <w:r w:rsidRPr="00EC09F4">
                              <w:rPr>
                                <w:b/>
                                <w:bCs/>
                                <w:color w:val="FFFFFF" w:themeColor="background1"/>
                                <w:sz w:val="14"/>
                                <w:szCs w:val="18"/>
                              </w:rPr>
                              <w:t xml:space="preserve">0% </w:t>
                            </w:r>
                            <w:r w:rsidRPr="00EC09F4">
                              <w:rPr>
                                <w:b/>
                                <w:bCs/>
                                <w:color w:val="FFFFFF" w:themeColor="background1"/>
                                <w:sz w:val="14"/>
                                <w:szCs w:val="18"/>
                              </w:rPr>
                              <w:br/>
                            </w:r>
                            <w:r>
                              <w:rPr>
                                <w:b/>
                                <w:bCs/>
                                <w:color w:val="FFFFFF" w:themeColor="background1"/>
                                <w:sz w:val="10"/>
                                <w:szCs w:val="14"/>
                              </w:rPr>
                              <w:t xml:space="preserve">    </w:t>
                            </w:r>
                            <w:r w:rsidRPr="00EC09F4">
                              <w:rPr>
                                <w:b/>
                                <w:bCs/>
                                <w:color w:val="FFFFFF" w:themeColor="background1"/>
                                <w:sz w:val="10"/>
                                <w:szCs w:val="14"/>
                              </w:rPr>
                              <w:t xml:space="preserve">from 2022-23 </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0317705" id="_x0000_s1031" type="#_x0000_t202" style="position:absolute;margin-left:357.35pt;margin-top:15.8pt;width:85.5pt;height:110.6pt;z-index:251658325;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" filled="f" stroked="f">
                <v:textbox style="mso-fit-shape-to-text:t">
                  <w:txbxContent>
                    <w:p w14:paraId="645C44E3" w14:textId="1FBF1CC5" w:rsidR="00E84BB7" w:rsidRPr="00BC2F49" w:rsidRDefault="00E84BB7" w:rsidP="00E84BB7">
                      <w:pPr>
                        <w:jc w:val="center"/>
                        <w:rPr>
                          <w:b/>
                          <w:bCs/>
                          <w:color w:val="FFFFFF" w:themeColor="background1"/>
                          <w:sz w:val="12"/>
                          <w:szCs w:val="16"/>
                        </w:rPr>
                      </w:pPr>
                      <w:r w:rsidRPr="00BC2F49">
                        <w:rPr>
                          <w:b/>
                          <w:bCs/>
                          <w:color w:val="FFFFFF" w:themeColor="background1"/>
                          <w:sz w:val="12"/>
                          <w:szCs w:val="16"/>
                        </w:rPr>
                        <w:br/>
                      </w:r>
                      <w:r w:rsidR="00120558">
                        <w:rPr>
                          <w:b/>
                          <w:bCs/>
                          <w:color w:val="FFFFFF" w:themeColor="background1"/>
                          <w:sz w:val="14"/>
                          <w:szCs w:val="18"/>
                        </w:rPr>
                        <w:t>Treatment</w:t>
                      </w:r>
                      <w:r w:rsidRPr="00EC09F4">
                        <w:rPr>
                          <w:b/>
                          <w:bCs/>
                          <w:color w:val="FFFFFF" w:themeColor="background1"/>
                          <w:sz w:val="14"/>
                          <w:szCs w:val="18"/>
                        </w:rPr>
                        <w:t xml:space="preserve">: </w:t>
                      </w:r>
                      <w:r>
                        <w:rPr>
                          <w:b/>
                          <w:bCs/>
                          <w:color w:val="FFFFFF" w:themeColor="background1"/>
                          <w:sz w:val="14"/>
                          <w:szCs w:val="18"/>
                        </w:rPr>
                        <w:t>1</w:t>
                      </w:r>
                      <w:r w:rsidR="00766ECC">
                        <w:rPr>
                          <w:b/>
                          <w:bCs/>
                          <w:color w:val="FFFFFF" w:themeColor="background1"/>
                          <w:sz w:val="14"/>
                          <w:szCs w:val="18"/>
                        </w:rPr>
                        <w:t>1</w:t>
                      </w:r>
                      <w:r w:rsidRPr="00EC09F4">
                        <w:rPr>
                          <w:b/>
                          <w:bCs/>
                          <w:color w:val="FFFFFF" w:themeColor="background1"/>
                          <w:sz w:val="14"/>
                          <w:szCs w:val="18"/>
                        </w:rPr>
                        <w:t>.</w:t>
                      </w:r>
                      <w:r w:rsidR="00766ECC">
                        <w:rPr>
                          <w:b/>
                          <w:bCs/>
                          <w:color w:val="FFFFFF" w:themeColor="background1"/>
                          <w:sz w:val="14"/>
                          <w:szCs w:val="18"/>
                        </w:rPr>
                        <w:t>7</w:t>
                      </w:r>
                      <w:r w:rsidRPr="00EC09F4">
                        <w:rPr>
                          <w:b/>
                          <w:bCs/>
                          <w:color w:val="FFFFFF" w:themeColor="background1"/>
                          <w:sz w:val="14"/>
                          <w:szCs w:val="18"/>
                        </w:rPr>
                        <w:t xml:space="preserve">0%  </w:t>
                      </w:r>
                      <w:r w:rsidRPr="00EC09F4">
                        <w:rPr>
                          <w:b/>
                          <w:bCs/>
                          <w:color w:val="FFFFFF" w:themeColor="background1"/>
                          <w:sz w:val="14"/>
                          <w:szCs w:val="18"/>
                        </w:rPr>
                        <w:br/>
                      </w:r>
                      <w:r w:rsidR="00120558">
                        <w:rPr>
                          <w:b/>
                          <w:bCs/>
                          <w:color w:val="FFFFFF" w:themeColor="background1"/>
                          <w:sz w:val="14"/>
                          <w:szCs w:val="18"/>
                        </w:rPr>
                        <w:t>Rec</w:t>
                      </w:r>
                      <w:r w:rsidR="009F2AB6">
                        <w:rPr>
                          <w:b/>
                          <w:bCs/>
                          <w:color w:val="FFFFFF" w:themeColor="background1"/>
                          <w:sz w:val="14"/>
                          <w:szCs w:val="18"/>
                        </w:rPr>
                        <w:t>lamation</w:t>
                      </w:r>
                      <w:r w:rsidRPr="00EC09F4">
                        <w:rPr>
                          <w:b/>
                          <w:bCs/>
                          <w:color w:val="FFFFFF" w:themeColor="background1"/>
                          <w:sz w:val="14"/>
                          <w:szCs w:val="18"/>
                        </w:rPr>
                        <w:t xml:space="preserve">: </w:t>
                      </w:r>
                      <w:r w:rsidR="00766ECC">
                        <w:rPr>
                          <w:b/>
                          <w:bCs/>
                          <w:color w:val="FFFFFF" w:themeColor="background1"/>
                          <w:sz w:val="14"/>
                          <w:szCs w:val="18"/>
                        </w:rPr>
                        <w:t>-5</w:t>
                      </w:r>
                      <w:r w:rsidRPr="00EC09F4">
                        <w:rPr>
                          <w:b/>
                          <w:bCs/>
                          <w:color w:val="FFFFFF" w:themeColor="background1"/>
                          <w:sz w:val="14"/>
                          <w:szCs w:val="18"/>
                        </w:rPr>
                        <w:t>.</w:t>
                      </w:r>
                      <w:r>
                        <w:rPr>
                          <w:b/>
                          <w:bCs/>
                          <w:color w:val="FFFFFF" w:themeColor="background1"/>
                          <w:sz w:val="14"/>
                          <w:szCs w:val="18"/>
                        </w:rPr>
                        <w:t>0</w:t>
                      </w:r>
                      <w:r w:rsidRPr="00EC09F4">
                        <w:rPr>
                          <w:b/>
                          <w:bCs/>
                          <w:color w:val="FFFFFF" w:themeColor="background1"/>
                          <w:sz w:val="14"/>
                          <w:szCs w:val="18"/>
                        </w:rPr>
                        <w:t xml:space="preserve">0% </w:t>
                      </w:r>
                      <w:r w:rsidRPr="00EC09F4">
                        <w:rPr>
                          <w:b/>
                          <w:bCs/>
                          <w:color w:val="FFFFFF" w:themeColor="background1"/>
                          <w:sz w:val="14"/>
                          <w:szCs w:val="18"/>
                        </w:rPr>
                        <w:br/>
                      </w:r>
                      <w:r>
                        <w:rPr>
                          <w:b/>
                          <w:bCs/>
                          <w:color w:val="FFFFFF" w:themeColor="background1"/>
                          <w:sz w:val="10"/>
                          <w:szCs w:val="14"/>
                        </w:rPr>
                        <w:t xml:space="preserve">    </w:t>
                      </w:r>
                      <w:r w:rsidRPr="00EC09F4">
                        <w:rPr>
                          <w:b/>
                          <w:bCs/>
                          <w:color w:val="FFFFFF" w:themeColor="background1"/>
                          <w:sz w:val="10"/>
                          <w:szCs w:val="14"/>
                        </w:rPr>
                        <w:t xml:space="preserve">from 2022-23 </w:t>
                      </w:r>
                    </w:p>
                  </w:txbxContent>
                </v:textbox>
              </v:shape>
            </w:pict>
          </mc:Fallback>
        </mc:AlternateContent>
      </w:r>
    </w:p>
    <w:p w14:paraId="185DFA82" w14:textId="582F726C" w:rsidR="00161A7C" w:rsidRDefault="00766ECC" w:rsidP="001D6E06">
      <w:pPr>
        <w:rPr>
          <w:b/>
          <w:bCs/>
        </w:rPr>
      </w:pPr>
      <w:r>
        <w:rPr>
          <w:b/>
          <w:bCs/>
          <w:noProof/>
        </w:rPr>
        <mc:AlternateContent>
          <mc:Choice Requires="wps">
            <w:drawing>
              <wp:anchor distT="0" distB="0" distL="114300" distR="114300" simplePos="0" relativeHeight="251658321" behindDoc="0" locked="0" layoutInCell="1" allowOverlap="1" wp14:anchorId="5AA96123" wp14:editId="5CC65E40">
                <wp:simplePos x="0" y="0"/>
                <wp:positionH relativeFrom="column">
                  <wp:posOffset>5518785</wp:posOffset>
                </wp:positionH>
                <wp:positionV relativeFrom="paragraph">
                  <wp:posOffset>237964</wp:posOffset>
                </wp:positionV>
                <wp:extent cx="73660" cy="104140"/>
                <wp:effectExtent l="0" t="0" r="2540" b="0"/>
                <wp:wrapNone/>
                <wp:docPr id="1252168773" name="Arrow: Down 55"/>
                <wp:cNvGraphicFramePr/>
                <a:graphic xmlns:a="http://schemas.openxmlformats.org/drawingml/2006/main">
                  <a:graphicData uri="http://schemas.microsoft.com/office/word/2010/wordprocessingShape">
                    <wps:wsp>
                      <wps:cNvSpPr/>
                      <wps:spPr>
                        <a:xfrm rot="10800000">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5BA0EDE3" id="Arrow: Down 55" o:spid="_x0000_s1026" type="#_x0000_t68" style="position:absolute;margin-left:434.55pt;margin-top:18.75pt;width:5.8pt;height:8.2pt;rotation:180;z-index:25165832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" adj="7639" fillcolor="white [3212]" stroked="f" strokeweight="1pt"/>
            </w:pict>
          </mc:Fallback>
        </mc:AlternateContent>
      </w:r>
      <w:r w:rsidR="009F2AB6">
        <w:rPr>
          <w:b/>
          <w:bCs/>
          <w:noProof/>
        </w:rPr>
        <mc:AlternateContent>
          <mc:Choice Requires="wps">
            <w:drawing>
              <wp:anchor distT="0" distB="0" distL="114300" distR="114300" simplePos="0" relativeHeight="251658322" behindDoc="0" locked="0" layoutInCell="1" allowOverlap="1" wp14:anchorId="5FB06818" wp14:editId="34F0BEFF">
                <wp:simplePos x="0" y="0"/>
                <wp:positionH relativeFrom="column">
                  <wp:posOffset>5465919</wp:posOffset>
                </wp:positionH>
                <wp:positionV relativeFrom="paragraph">
                  <wp:posOffset>105410</wp:posOffset>
                </wp:positionV>
                <wp:extent cx="73660" cy="104140"/>
                <wp:effectExtent l="0" t="0" r="2540" b="0"/>
                <wp:wrapNone/>
                <wp:docPr id="981779272" name="Arrow: Down 55"/>
                <wp:cNvGraphicFramePr/>
                <a:graphic xmlns:a="http://schemas.openxmlformats.org/drawingml/2006/main">
                  <a:graphicData uri="http://schemas.microsoft.com/office/word/2010/wordprocessingShape">
                    <wps:wsp>
                      <wps:cNvSpPr/>
                      <wps:spPr>
                        <a:xfrm rot="10800000" flipV="1">
                          <a:off x="0" y="0"/>
                          <a:ext cx="73660" cy="104140"/>
                        </a:xfrm>
                        <a:prstGeom prst="upArrow">
                          <a:avLst/>
                        </a:prstGeom>
                        <a:solidFill>
                          <a:schemeClr val="bg1"/>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shape w14:anchorId="072BEBBF" id="Arrow: Down 55" o:spid="_x0000_s1026" type="#_x0000_t68" style="position:absolute;margin-left:430.4pt;margin-top:8.3pt;width:5.8pt;height:8.2pt;rotation:180;flip:y;z-index:251658323;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" adj="7639" fillcolor="white [3212]" stroked="f" strokeweight="1pt"/>
            </w:pict>
          </mc:Fallback>
        </mc:AlternateContent>
      </w:r>
      <w:r w:rsidR="00D912A9">
        <w:rPr>
          <w:b/>
          <w:bCs/>
          <w:noProof/>
        </w:rPr>
        <w:drawing>
          <wp:anchor distT="0" distB="0" distL="114300" distR="114300" simplePos="0" relativeHeight="251658323" behindDoc="1" locked="0" layoutInCell="1" allowOverlap="1" wp14:anchorId="4AFFB903" wp14:editId="1FE60B46">
            <wp:simplePos x="0" y="0"/>
            <wp:positionH relativeFrom="column">
              <wp:posOffset>1698625</wp:posOffset>
            </wp:positionH>
            <wp:positionV relativeFrom="paragraph">
              <wp:posOffset>52070</wp:posOffset>
            </wp:positionV>
            <wp:extent cx="3138170" cy="1692910"/>
            <wp:effectExtent l="0" t="0" r="5080" b="2540"/>
            <wp:wrapNone/>
            <wp:docPr id="723174829"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174829" name="Picture 723174829"/>
                    <pic:cNvPicPr/>
                  </pic:nvPicPr>
                  <pic:blipFill>
                    <a:blip r:embed="rId85" cstate="print">
                      <a:extLst>
                        <a:ext uri="{28A0092B-C50C-407E-A947-70E740481C1C}">
                          <a14:useLocalDpi xmlns:a14="http://schemas.microsoft.com/office/drawing/2010/main" val="0"/>
                        </a:ext>
                      </a:extLst>
                    </a:blip>
                    <a:stretch>
                      <a:fillRect/>
                    </a:stretch>
                  </pic:blipFill>
                  <pic:spPr>
                    <a:xfrm>
                      <a:off x="0" y="0"/>
                      <a:ext cx="3138170" cy="1692910"/>
                    </a:xfrm>
                    <a:prstGeom prst="rect">
                      <a:avLst/>
                    </a:prstGeom>
                    <a:effectLst>
                      <a:softEdge rad="25400"/>
                    </a:effectLst>
                  </pic:spPr>
                </pic:pic>
              </a:graphicData>
            </a:graphic>
            <wp14:sizeRelH relativeFrom="margin">
              <wp14:pctWidth>0</wp14:pctWidth>
            </wp14:sizeRelH>
            <wp14:sizeRelV relativeFrom="margin">
              <wp14:pctHeight>0</wp14:pctHeight>
            </wp14:sizeRelV>
          </wp:anchor>
        </w:drawing>
      </w:r>
    </w:p>
    <w:p w14:paraId="45611290" w14:textId="77777777" w:rsidR="00161A7C" w:rsidRDefault="00161A7C" w:rsidP="001D6E06">
      <w:pPr>
        <w:rPr>
          <w:b/>
          <w:bCs/>
        </w:rPr>
      </w:pPr>
    </w:p>
    <w:p w14:paraId="25ABB35B" w14:textId="77777777" w:rsidR="00161A7C" w:rsidRDefault="00161A7C" w:rsidP="001D6E06">
      <w:pPr>
        <w:rPr>
          <w:b/>
          <w:bCs/>
        </w:rPr>
      </w:pPr>
    </w:p>
    <w:p w14:paraId="45EDA312" w14:textId="77777777" w:rsidR="00161A7C" w:rsidRDefault="00161A7C" w:rsidP="001D6E06">
      <w:pPr>
        <w:rPr>
          <w:b/>
          <w:bCs/>
        </w:rPr>
      </w:pPr>
    </w:p>
    <w:p w14:paraId="367A9AA2" w14:textId="77777777" w:rsidR="00161A7C" w:rsidRDefault="00161A7C" w:rsidP="001D6E06">
      <w:pPr>
        <w:rPr>
          <w:b/>
          <w:bCs/>
        </w:rPr>
      </w:pPr>
    </w:p>
    <w:p w14:paraId="64ED7076" w14:textId="3A7C2023" w:rsidR="00381C7A" w:rsidRDefault="00381C7A" w:rsidP="001D6E06">
      <w:pPr>
        <w:rPr>
          <w:b/>
          <w:bCs/>
        </w:rPr>
      </w:pPr>
    </w:p>
    <w:p w14:paraId="198072ED" w14:textId="090E9CF7" w:rsidR="00381C7A" w:rsidRDefault="00381C7A" w:rsidP="001D6E06">
      <w:pPr>
        <w:rPr>
          <w:b/>
          <w:bCs/>
        </w:rPr>
      </w:pPr>
    </w:p>
    <w:p w14:paraId="0D89426C" w14:textId="473A03D8" w:rsidR="00381C7A" w:rsidRDefault="008F4628" w:rsidP="001D6E06">
      <w:pPr>
        <w:rPr>
          <w:b/>
          <w:bCs/>
        </w:rPr>
      </w:pPr>
      <w:r w:rsidRPr="00520871">
        <w:rPr>
          <w:b/>
          <w:bCs/>
          <w:noProof/>
        </w:rPr>
        <mc:AlternateContent>
          <mc:Choice Requires="wps">
            <w:drawing>
              <wp:anchor distT="45720" distB="45720" distL="114300" distR="114300" simplePos="0" relativeHeight="251658312" behindDoc="0" locked="0" layoutInCell="1" allowOverlap="1" wp14:anchorId="765F9B7E" wp14:editId="43F3731A">
                <wp:simplePos x="0" y="0"/>
                <wp:positionH relativeFrom="column">
                  <wp:posOffset>2362546</wp:posOffset>
                </wp:positionH>
                <wp:positionV relativeFrom="paragraph">
                  <wp:posOffset>9634</wp:posOffset>
                </wp:positionV>
                <wp:extent cx="633603" cy="1404620"/>
                <wp:effectExtent l="0" t="0" r="0" b="0"/>
                <wp:wrapNone/>
                <wp:docPr id="323736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3603" cy="1404620"/>
                        </a:xfrm>
                        <a:prstGeom prst="rect">
                          <a:avLst/>
                        </a:prstGeom>
                        <a:noFill/>
                        <a:ln w="9525">
                          <a:noFill/>
                          <a:miter lim="800000"/>
                          <a:headEnd/>
                          <a:tailEnd/>
                        </a:ln>
                      </wps:spPr>
                      <wps:txbx>
                        <w:txbxContent>
                          <w:p w14:paraId="34006081" w14:textId="25BE0A9C" w:rsidR="00F40E6C" w:rsidRPr="00927854" w:rsidRDefault="008F5B33" w:rsidP="00F40E6C">
                            <w:pPr>
                              <w:jc w:val="center"/>
                              <w:rPr>
                                <w:b/>
                                <w:bCs/>
                                <w:color w:val="FFFFFF" w:themeColor="background1"/>
                                <w:sz w:val="10"/>
                                <w:szCs w:val="14"/>
                              </w:rPr>
                            </w:pPr>
                            <w:r>
                              <w:rPr>
                                <w:b/>
                                <w:bCs/>
                                <w:color w:val="FFFFFF" w:themeColor="background1"/>
                                <w:sz w:val="14"/>
                                <w:szCs w:val="18"/>
                              </w:rPr>
                              <w:t>10</w:t>
                            </w:r>
                            <w:r w:rsidR="00F40E6C" w:rsidRPr="00927854">
                              <w:rPr>
                                <w:b/>
                                <w:bCs/>
                                <w:color w:val="FFFFFF" w:themeColor="background1"/>
                                <w:sz w:val="14"/>
                                <w:szCs w:val="18"/>
                              </w:rPr>
                              <w:t>%</w:t>
                            </w:r>
                            <w:r w:rsidR="00F40E6C">
                              <w:rPr>
                                <w:b/>
                                <w:bCs/>
                                <w:color w:val="FFFFFF" w:themeColor="background1"/>
                                <w:sz w:val="14"/>
                                <w:szCs w:val="18"/>
                              </w:rPr>
                              <w:br/>
                            </w:r>
                            <w:r w:rsidR="00F40E6C" w:rsidRPr="00927854">
                              <w:rPr>
                                <w:b/>
                                <w:bCs/>
                                <w:color w:val="FFFFFF" w:themeColor="background1"/>
                                <w:sz w:val="14"/>
                                <w:szCs w:val="18"/>
                              </w:rPr>
                              <w:t xml:space="preserve">increase </w:t>
                            </w:r>
                            <w:r w:rsidR="00F40E6C" w:rsidRPr="00927854">
                              <w:rPr>
                                <w:b/>
                                <w:bCs/>
                                <w:color w:val="FFFFFF" w:themeColor="background1"/>
                                <w:sz w:val="10"/>
                                <w:szCs w:val="14"/>
                              </w:rPr>
                              <w:t xml:space="preserve">from 2022-23 </w:t>
                            </w:r>
                            <w:r w:rsidR="00F40E6C" w:rsidRPr="00927854">
                              <w:rPr>
                                <w:b/>
                                <w:bCs/>
                                <w:color w:val="FFFFFF" w:themeColor="background1"/>
                                <w:sz w:val="10"/>
                                <w:szCs w:val="14"/>
                              </w:rPr>
                              <w:br/>
                              <w:t>to 2023-24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65F9B7E" id="_x0000_s1032" type="#_x0000_t202" style="position:absolute;margin-left:186.05pt;margin-top:.75pt;width:49.9pt;height:110.6pt;z-index:251658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" filled="f" stroked="f">
                <v:textbox style="mso-fit-shape-to-text:t">
                  <w:txbxContent>
                    <w:p w14:paraId="34006081" w14:textId="25BE0A9C" w:rsidR="00F40E6C" w:rsidRPr="00927854" w:rsidRDefault="008F5B33" w:rsidP="00F40E6C">
                      <w:pPr>
                        <w:jc w:val="center"/>
                        <w:rPr>
                          <w:b/>
                          <w:bCs/>
                          <w:color w:val="FFFFFF" w:themeColor="background1"/>
                          <w:sz w:val="10"/>
                          <w:szCs w:val="14"/>
                        </w:rPr>
                      </w:pPr>
                      <w:r>
                        <w:rPr>
                          <w:b/>
                          <w:bCs/>
                          <w:color w:val="FFFFFF" w:themeColor="background1"/>
                          <w:sz w:val="14"/>
                          <w:szCs w:val="18"/>
                        </w:rPr>
                        <w:t>10</w:t>
                      </w:r>
                      <w:r w:rsidR="00F40E6C" w:rsidRPr="00927854">
                        <w:rPr>
                          <w:b/>
                          <w:bCs/>
                          <w:color w:val="FFFFFF" w:themeColor="background1"/>
                          <w:sz w:val="14"/>
                          <w:szCs w:val="18"/>
                        </w:rPr>
                        <w:t>%</w:t>
                      </w:r>
                      <w:r w:rsidR="00F40E6C">
                        <w:rPr>
                          <w:b/>
                          <w:bCs/>
                          <w:color w:val="FFFFFF" w:themeColor="background1"/>
                          <w:sz w:val="14"/>
                          <w:szCs w:val="18"/>
                        </w:rPr>
                        <w:br/>
                      </w:r>
                      <w:r w:rsidR="00F40E6C" w:rsidRPr="00927854">
                        <w:rPr>
                          <w:b/>
                          <w:bCs/>
                          <w:color w:val="FFFFFF" w:themeColor="background1"/>
                          <w:sz w:val="14"/>
                          <w:szCs w:val="18"/>
                        </w:rPr>
                        <w:t xml:space="preserve">increase </w:t>
                      </w:r>
                      <w:r w:rsidR="00F40E6C" w:rsidRPr="00927854">
                        <w:rPr>
                          <w:b/>
                          <w:bCs/>
                          <w:color w:val="FFFFFF" w:themeColor="background1"/>
                          <w:sz w:val="10"/>
                          <w:szCs w:val="14"/>
                        </w:rPr>
                        <w:t xml:space="preserve">from 2022-23 </w:t>
                      </w:r>
                      <w:r w:rsidR="00F40E6C" w:rsidRPr="00927854">
                        <w:rPr>
                          <w:b/>
                          <w:bCs/>
                          <w:color w:val="FFFFFF" w:themeColor="background1"/>
                          <w:sz w:val="10"/>
                          <w:szCs w:val="14"/>
                        </w:rPr>
                        <w:br/>
                        <w:t>to 2023-24</w:t>
                      </w:r>
                    </w:p>
                  </w:txbxContent>
                </v:textbox>
              </v:shape>
            </w:pict>
          </mc:Fallback>
        </mc:AlternateContent>
      </w:r>
      <w:r>
        <w:rPr>
          <w:noProof/>
        </w:rPr>
        <w:drawing>
          <wp:anchor distT="0" distB="0" distL="114300" distR="114300" simplePos="0" relativeHeight="251658311" behindDoc="0" locked="0" layoutInCell="1" allowOverlap="1" wp14:anchorId="791412D5" wp14:editId="7114CD41">
            <wp:simplePos x="0" y="0"/>
            <wp:positionH relativeFrom="column">
              <wp:posOffset>2382497</wp:posOffset>
            </wp:positionH>
            <wp:positionV relativeFrom="paragraph">
              <wp:posOffset>17747</wp:posOffset>
            </wp:positionV>
            <wp:extent cx="610870" cy="584835"/>
            <wp:effectExtent l="70167" t="63183" r="106998" b="30797"/>
            <wp:wrapNone/>
            <wp:docPr id="541318788"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44160" name="Picture 25" descr="A blue circle with black backgrou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3915037">
                      <a:off x="0" y="0"/>
                      <a:ext cx="610870" cy="584835"/>
                    </a:xfrm>
                    <a:prstGeom prst="rect">
                      <a:avLst/>
                    </a:prstGeom>
                  </pic:spPr>
                </pic:pic>
              </a:graphicData>
            </a:graphic>
            <wp14:sizeRelH relativeFrom="page">
              <wp14:pctWidth>0</wp14:pctWidth>
            </wp14:sizeRelH>
            <wp14:sizeRelV relativeFrom="page">
              <wp14:pctHeight>0</wp14:pctHeight>
            </wp14:sizeRelV>
          </wp:anchor>
        </w:drawing>
      </w:r>
      <w:r w:rsidR="00D912A9">
        <w:rPr>
          <w:b/>
          <w:bCs/>
          <w:noProof/>
        </w:rPr>
        <w:drawing>
          <wp:anchor distT="0" distB="0" distL="114300" distR="114300" simplePos="0" relativeHeight="251658308" behindDoc="0" locked="0" layoutInCell="1" allowOverlap="1" wp14:anchorId="397BEAB6" wp14:editId="2BAF4B83">
            <wp:simplePos x="0" y="0"/>
            <wp:positionH relativeFrom="column">
              <wp:posOffset>3415665</wp:posOffset>
            </wp:positionH>
            <wp:positionV relativeFrom="paragraph">
              <wp:posOffset>207645</wp:posOffset>
            </wp:positionV>
            <wp:extent cx="3429000" cy="1729105"/>
            <wp:effectExtent l="0" t="0" r="0" b="4445"/>
            <wp:wrapNone/>
            <wp:docPr id="1448898789" name="Picture 54" descr="A number of days lost to injur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8898789" name="Picture 54" descr="A number of days lost to injury&#10;&#10;Description automatically generated"/>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429000" cy="1729105"/>
                    </a:xfrm>
                    <a:prstGeom prst="rect">
                      <a:avLst/>
                    </a:prstGeom>
                    <a:effectLst>
                      <a:softEdge rad="25400"/>
                    </a:effectLst>
                  </pic:spPr>
                </pic:pic>
              </a:graphicData>
            </a:graphic>
            <wp14:sizeRelH relativeFrom="margin">
              <wp14:pctWidth>0</wp14:pctWidth>
            </wp14:sizeRelH>
            <wp14:sizeRelV relativeFrom="margin">
              <wp14:pctHeight>0</wp14:pctHeight>
            </wp14:sizeRelV>
          </wp:anchor>
        </w:drawing>
      </w:r>
      <w:r w:rsidR="00D912A9">
        <w:rPr>
          <w:b/>
          <w:bCs/>
          <w:noProof/>
        </w:rPr>
        <w:drawing>
          <wp:anchor distT="0" distB="0" distL="114300" distR="114300" simplePos="0" relativeHeight="251658307" behindDoc="0" locked="0" layoutInCell="1" allowOverlap="1" wp14:anchorId="3438970E" wp14:editId="0206A62D">
            <wp:simplePos x="0" y="0"/>
            <wp:positionH relativeFrom="column">
              <wp:posOffset>-85090</wp:posOffset>
            </wp:positionH>
            <wp:positionV relativeFrom="paragraph">
              <wp:posOffset>266700</wp:posOffset>
            </wp:positionV>
            <wp:extent cx="3303270" cy="1666875"/>
            <wp:effectExtent l="0" t="0" r="0" b="9525"/>
            <wp:wrapNone/>
            <wp:docPr id="1158925034" name="Picture 53" descr="A graph of numbers and a number of employe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8925034" name="Picture 53" descr="A graph of numbers and a number of employees&#10;&#10;Description automatically generated"/>
                    <pic:cNvPicPr/>
                  </pic:nvPicPr>
                  <pic:blipFill>
                    <a:blip r:embed="rId87" cstate="print">
                      <a:extLst>
                        <a:ext uri="{28A0092B-C50C-407E-A947-70E740481C1C}">
                          <a14:useLocalDpi xmlns:a14="http://schemas.microsoft.com/office/drawing/2010/main" val="0"/>
                        </a:ext>
                      </a:extLst>
                    </a:blip>
                    <a:stretch>
                      <a:fillRect/>
                    </a:stretch>
                  </pic:blipFill>
                  <pic:spPr>
                    <a:xfrm>
                      <a:off x="0" y="0"/>
                      <a:ext cx="3303270" cy="1666875"/>
                    </a:xfrm>
                    <a:prstGeom prst="rect">
                      <a:avLst/>
                    </a:prstGeom>
                    <a:effectLst>
                      <a:softEdge rad="25400"/>
                    </a:effectLst>
                  </pic:spPr>
                </pic:pic>
              </a:graphicData>
            </a:graphic>
            <wp14:sizeRelH relativeFrom="margin">
              <wp14:pctWidth>0</wp14:pctWidth>
            </wp14:sizeRelH>
            <wp14:sizeRelV relativeFrom="margin">
              <wp14:pctHeight>0</wp14:pctHeight>
            </wp14:sizeRelV>
          </wp:anchor>
        </w:drawing>
      </w:r>
    </w:p>
    <w:p w14:paraId="241E4AAE" w14:textId="71858332" w:rsidR="000F5284" w:rsidRDefault="000F5284" w:rsidP="001D6E06">
      <w:pPr>
        <w:rPr>
          <w:b/>
          <w:bCs/>
        </w:rPr>
      </w:pPr>
    </w:p>
    <w:p w14:paraId="29E86425" w14:textId="5A8CE82D" w:rsidR="000F5284" w:rsidRDefault="007C6B63" w:rsidP="001D6E06">
      <w:pPr>
        <w:rPr>
          <w:b/>
          <w:bCs/>
        </w:rPr>
      </w:pPr>
      <w:r>
        <w:rPr>
          <w:noProof/>
        </w:rPr>
        <w:drawing>
          <wp:anchor distT="0" distB="0" distL="114300" distR="114300" simplePos="0" relativeHeight="251658313" behindDoc="0" locked="0" layoutInCell="1" allowOverlap="1" wp14:anchorId="36A50719" wp14:editId="209973D4">
            <wp:simplePos x="0" y="0"/>
            <wp:positionH relativeFrom="column">
              <wp:posOffset>5885180</wp:posOffset>
            </wp:positionH>
            <wp:positionV relativeFrom="paragraph">
              <wp:posOffset>30480</wp:posOffset>
            </wp:positionV>
            <wp:extent cx="610870" cy="584835"/>
            <wp:effectExtent l="70167" t="63183" r="106998" b="30797"/>
            <wp:wrapNone/>
            <wp:docPr id="2000035299"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2944160" name="Picture 25" descr="A blue circle with black background&#10;&#10;Description automatically generated"/>
                    <pic:cNvPicPr/>
                  </pic:nvPicPr>
                  <pic:blipFill>
                    <a:blip r:embed="rId82" cstate="print">
                      <a:extLst>
                        <a:ext uri="{28A0092B-C50C-407E-A947-70E740481C1C}">
                          <a14:useLocalDpi xmlns:a14="http://schemas.microsoft.com/office/drawing/2010/main" val="0"/>
                        </a:ext>
                      </a:extLst>
                    </a:blip>
                    <a:stretch>
                      <a:fillRect/>
                    </a:stretch>
                  </pic:blipFill>
                  <pic:spPr>
                    <a:xfrm rot="13915037">
                      <a:off x="0" y="0"/>
                      <a:ext cx="610870" cy="584835"/>
                    </a:xfrm>
                    <a:prstGeom prst="rect">
                      <a:avLst/>
                    </a:prstGeom>
                  </pic:spPr>
                </pic:pic>
              </a:graphicData>
            </a:graphic>
            <wp14:sizeRelH relativeFrom="page">
              <wp14:pctWidth>0</wp14:pctWidth>
            </wp14:sizeRelH>
            <wp14:sizeRelV relativeFrom="page">
              <wp14:pctHeight>0</wp14:pctHeight>
            </wp14:sizeRelV>
          </wp:anchor>
        </w:drawing>
      </w:r>
      <w:r w:rsidRPr="00520871">
        <w:rPr>
          <w:b/>
          <w:bCs/>
          <w:noProof/>
        </w:rPr>
        <mc:AlternateContent>
          <mc:Choice Requires="wps">
            <w:drawing>
              <wp:anchor distT="45720" distB="45720" distL="114300" distR="114300" simplePos="0" relativeHeight="251658314" behindDoc="0" locked="0" layoutInCell="1" allowOverlap="1" wp14:anchorId="59859472" wp14:editId="36456DFE">
                <wp:simplePos x="0" y="0"/>
                <wp:positionH relativeFrom="column">
                  <wp:posOffset>5806373</wp:posOffset>
                </wp:positionH>
                <wp:positionV relativeFrom="paragraph">
                  <wp:posOffset>114073</wp:posOffset>
                </wp:positionV>
                <wp:extent cx="764275" cy="1404620"/>
                <wp:effectExtent l="0" t="0" r="0" b="5715"/>
                <wp:wrapNone/>
                <wp:docPr id="15754866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4275" cy="1404620"/>
                        </a:xfrm>
                        <a:prstGeom prst="rect">
                          <a:avLst/>
                        </a:prstGeom>
                        <a:noFill/>
                        <a:ln w="9525">
                          <a:noFill/>
                          <a:miter lim="800000"/>
                          <a:headEnd/>
                          <a:tailEnd/>
                        </a:ln>
                      </wps:spPr>
                      <wps:txbx>
                        <w:txbxContent>
                          <w:p w14:paraId="7F8AAB30" w14:textId="7C9B0B98" w:rsidR="00F40E6C" w:rsidRPr="00927854" w:rsidRDefault="00043C35" w:rsidP="00F40E6C">
                            <w:pPr>
                              <w:jc w:val="center"/>
                              <w:rPr>
                                <w:b/>
                                <w:bCs/>
                                <w:color w:val="FFFFFF" w:themeColor="background1"/>
                                <w:sz w:val="10"/>
                                <w:szCs w:val="14"/>
                              </w:rPr>
                            </w:pPr>
                            <w:r>
                              <w:rPr>
                                <w:b/>
                                <w:bCs/>
                                <w:color w:val="FFFFFF" w:themeColor="background1"/>
                                <w:sz w:val="14"/>
                                <w:szCs w:val="18"/>
                              </w:rPr>
                              <w:t>No lost time injuries since 2019-20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9859472" id="_x0000_s1033" type="#_x0000_t202" style="position:absolute;margin-left:457.2pt;margin-top:9pt;width:60.2pt;height:110.6pt;z-index:251658314;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" filled="f" stroked="f">
                <v:textbox style="mso-fit-shape-to-text:t">
                  <w:txbxContent>
                    <w:p w14:paraId="7F8AAB30" w14:textId="7C9B0B98" w:rsidR="00F40E6C" w:rsidRPr="00927854" w:rsidRDefault="00043C35" w:rsidP="00F40E6C">
                      <w:pPr>
                        <w:jc w:val="center"/>
                        <w:rPr>
                          <w:b/>
                          <w:bCs/>
                          <w:color w:val="FFFFFF" w:themeColor="background1"/>
                          <w:sz w:val="10"/>
                          <w:szCs w:val="14"/>
                        </w:rPr>
                      </w:pPr>
                      <w:r>
                        <w:rPr>
                          <w:b/>
                          <w:bCs/>
                          <w:color w:val="FFFFFF" w:themeColor="background1"/>
                          <w:sz w:val="14"/>
                          <w:szCs w:val="18"/>
                        </w:rPr>
                        <w:t>No lost time injuries since 2019-20</w:t>
                      </w:r>
                    </w:p>
                  </w:txbxContent>
                </v:textbox>
              </v:shape>
            </w:pict>
          </mc:Fallback>
        </mc:AlternateContent>
      </w:r>
    </w:p>
    <w:p w14:paraId="3C3508B3" w14:textId="5D9E4C16" w:rsidR="000F5284" w:rsidRDefault="000F5284" w:rsidP="001D6E06">
      <w:pPr>
        <w:rPr>
          <w:b/>
          <w:bCs/>
        </w:rPr>
      </w:pPr>
    </w:p>
    <w:p w14:paraId="3D2FC269" w14:textId="282B52A5" w:rsidR="000F5284" w:rsidRDefault="000F5284" w:rsidP="001D6E06">
      <w:pPr>
        <w:rPr>
          <w:b/>
          <w:bCs/>
        </w:rPr>
      </w:pPr>
    </w:p>
    <w:p w14:paraId="3F157514" w14:textId="66AB11BE" w:rsidR="000F5284" w:rsidRDefault="000F5284" w:rsidP="001D6E06">
      <w:pPr>
        <w:rPr>
          <w:b/>
          <w:bCs/>
        </w:rPr>
      </w:pPr>
    </w:p>
    <w:p w14:paraId="74CC8945" w14:textId="77777777" w:rsidR="000F5284" w:rsidRDefault="000F5284" w:rsidP="001D6E06">
      <w:pPr>
        <w:rPr>
          <w:b/>
          <w:bCs/>
        </w:rPr>
      </w:pPr>
    </w:p>
    <w:p w14:paraId="70C29A08" w14:textId="626CD3A7" w:rsidR="00442152" w:rsidRDefault="00442152" w:rsidP="001D6E06">
      <w:pPr>
        <w:rPr>
          <w:b/>
          <w:bCs/>
        </w:rPr>
      </w:pPr>
    </w:p>
    <w:p w14:paraId="0767126D" w14:textId="77777777" w:rsidR="00442152" w:rsidRDefault="00442152" w:rsidP="001D6E06">
      <w:pPr>
        <w:rPr>
          <w:b/>
          <w:bCs/>
        </w:rPr>
      </w:pPr>
    </w:p>
    <w:p w14:paraId="1E14CCB4" w14:textId="3BCB85EA" w:rsidR="001D6E06" w:rsidRPr="00787305" w:rsidRDefault="00D32FC8" w:rsidP="001D6E06">
      <w:pPr>
        <w:rPr>
          <w:b/>
          <w:bCs/>
        </w:rPr>
      </w:pPr>
      <w:r>
        <w:rPr>
          <w:b/>
          <w:bCs/>
        </w:rPr>
        <w:t xml:space="preserve">Manner of </w:t>
      </w:r>
      <w:r w:rsidR="00651B34">
        <w:rPr>
          <w:b/>
          <w:bCs/>
        </w:rPr>
        <w:t>e</w:t>
      </w:r>
      <w:r>
        <w:rPr>
          <w:b/>
          <w:bCs/>
        </w:rPr>
        <w:t>stablishment</w:t>
      </w:r>
    </w:p>
    <w:p w14:paraId="27AA86D5" w14:textId="77777777" w:rsidR="00854C43" w:rsidRDefault="00854C43" w:rsidP="001D6E06">
      <w:pPr>
        <w:sectPr w:rsidR="00854C43" w:rsidSect="00B43C81">
          <w:type w:val="continuous"/>
          <w:pgSz w:w="11906" w:h="16838" w:code="9"/>
          <w:pgMar w:top="567" w:right="794" w:bottom="284" w:left="794" w:header="397" w:footer="340" w:gutter="0"/>
          <w:cols w:space="708"/>
          <w:titlePg/>
          <w:docGrid w:linePitch="360"/>
        </w:sectPr>
      </w:pPr>
    </w:p>
    <w:p w14:paraId="1EFDCCFD" w14:textId="669A5962" w:rsidR="001D6E06" w:rsidRDefault="001D6E06" w:rsidP="001D6E06">
      <w:r w:rsidRPr="00D1550A">
        <w:t xml:space="preserve">Barwon Water was established under the </w:t>
      </w:r>
      <w:r w:rsidRPr="005C760C">
        <w:rPr>
          <w:rStyle w:val="ActsChar"/>
        </w:rPr>
        <w:t>Water Act 19</w:t>
      </w:r>
      <w:r w:rsidR="006D7C29">
        <w:rPr>
          <w:rStyle w:val="ActsChar"/>
        </w:rPr>
        <w:t>89</w:t>
      </w:r>
      <w:r w:rsidRPr="005C760C">
        <w:rPr>
          <w:rStyle w:val="ActsChar"/>
        </w:rPr>
        <w:t>.</w:t>
      </w:r>
      <w:r w:rsidRPr="00D1550A">
        <w:t xml:space="preserve"> The responsible Minister for the period from 1 July 202</w:t>
      </w:r>
      <w:r w:rsidR="009D4840">
        <w:t>3</w:t>
      </w:r>
      <w:r w:rsidRPr="00D1550A">
        <w:t xml:space="preserve"> to 30 June 202</w:t>
      </w:r>
      <w:r w:rsidR="00DB7C60">
        <w:t>4</w:t>
      </w:r>
      <w:r w:rsidRPr="00D1550A">
        <w:t xml:space="preserve"> was the Hon Harriet Shing MP, Minister for Water.</w:t>
      </w:r>
    </w:p>
    <w:p w14:paraId="608B6207" w14:textId="77777777" w:rsidR="00AE52ED" w:rsidRDefault="001D6E06" w:rsidP="001D6E06">
      <w:r w:rsidRPr="00D1550A">
        <w:t xml:space="preserve">Since 28 July 2004, Barwon Water has operated under a Statement of Obligations issued by the Minister for Water under section 41 of the </w:t>
      </w:r>
      <w:r w:rsidRPr="005C760C">
        <w:rPr>
          <w:rStyle w:val="ActsChar"/>
        </w:rPr>
        <w:t>Water Industry Act 1994</w:t>
      </w:r>
      <w:r w:rsidRPr="00D1550A">
        <w:t>.</w:t>
      </w:r>
      <w:r w:rsidR="005C760C">
        <w:t xml:space="preserve"> </w:t>
      </w:r>
    </w:p>
    <w:p w14:paraId="7AD0AF9D" w14:textId="77777777" w:rsidR="00685FE8" w:rsidRDefault="00685FE8" w:rsidP="001D6E06"/>
    <w:p w14:paraId="1661F333" w14:textId="77777777" w:rsidR="00685FE8" w:rsidRDefault="00685FE8" w:rsidP="001D6E06"/>
    <w:p w14:paraId="09ADD736" w14:textId="2DBD174C" w:rsidR="001D6E06" w:rsidRDefault="001D6E06" w:rsidP="001D6E06">
      <w:r w:rsidRPr="00D1550A">
        <w:t>The statement imposes obligations on the organisation regarding the performance of functions and exercise of powers. We are required to monitor compliance with the obligations set out in the statement, report on non- compliance and take remedial action in relation to non-compliance.</w:t>
      </w:r>
    </w:p>
    <w:p w14:paraId="35DFC2CF" w14:textId="77777777" w:rsidR="003F6860" w:rsidRDefault="003F6860" w:rsidP="001D6E06"/>
    <w:p w14:paraId="6898D796" w14:textId="77777777" w:rsidR="00685FE8" w:rsidRDefault="00685FE8" w:rsidP="001D6E06"/>
    <w:p w14:paraId="6D825D8E" w14:textId="77777777" w:rsidR="003F6860" w:rsidRDefault="003F6860" w:rsidP="001D6E06"/>
    <w:p w14:paraId="6D25E92A" w14:textId="22A30C2F" w:rsidR="001D6E06" w:rsidRDefault="001D6E06" w:rsidP="001D6E06">
      <w:r w:rsidRPr="00D1550A">
        <w:t>On 1 January 2004, the Essential Services Commission became the economic regulator of the Victorian water sector. The commission’s role encompasses regulation of prices, service standards and market conduct.</w:t>
      </w:r>
    </w:p>
    <w:p w14:paraId="33FE3E50" w14:textId="77777777" w:rsidR="00187B7C" w:rsidRDefault="00187B7C" w:rsidP="001D6E06"/>
    <w:p w14:paraId="6A582DC5" w14:textId="77777777" w:rsidR="00187B7C" w:rsidRDefault="00187B7C" w:rsidP="001D6E06"/>
    <w:p w14:paraId="74F73B6D" w14:textId="77777777" w:rsidR="00187B7C" w:rsidRDefault="00187B7C" w:rsidP="001D6E06"/>
    <w:p w14:paraId="2E26E05D" w14:textId="77777777" w:rsidR="00187B7C" w:rsidRDefault="00187B7C" w:rsidP="001D6E06"/>
    <w:p w14:paraId="7AE6EFF6" w14:textId="77777777" w:rsidR="00187B7C" w:rsidRDefault="00187B7C" w:rsidP="001D6E06"/>
    <w:p w14:paraId="43DF6DFC" w14:textId="77777777" w:rsidR="003106A3" w:rsidRDefault="00DE09A0">
      <w:r>
        <w:rPr>
          <w:noProof/>
          <w:sz w:val="72"/>
          <w:szCs w:val="144"/>
        </w:rPr>
        <w:lastRenderedPageBreak/>
        <w:drawing>
          <wp:anchor distT="0" distB="0" distL="114300" distR="114300" simplePos="0" relativeHeight="251658242" behindDoc="0" locked="0" layoutInCell="1" allowOverlap="1" wp14:anchorId="000750C0" wp14:editId="43CFA569">
            <wp:simplePos x="0" y="0"/>
            <wp:positionH relativeFrom="page">
              <wp:posOffset>24784</wp:posOffset>
            </wp:positionH>
            <wp:positionV relativeFrom="paragraph">
              <wp:posOffset>-362102</wp:posOffset>
            </wp:positionV>
            <wp:extent cx="7549370" cy="10676965"/>
            <wp:effectExtent l="0" t="0" r="0" b="0"/>
            <wp:wrapNone/>
            <wp:docPr id="1226375889" name="Picture 25"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375889" name="Picture 25" descr="A group of people standing together&#10;&#10;Description automatically generated"/>
                    <pic:cNvPicPr/>
                  </pic:nvPicPr>
                  <pic:blipFill>
                    <a:blip r:embed="rId88" cstate="email">
                      <a:extLst>
                        <a:ext uri="{28A0092B-C50C-407E-A947-70E740481C1C}">
                          <a14:useLocalDpi xmlns:a14="http://schemas.microsoft.com/office/drawing/2010/main"/>
                        </a:ext>
                      </a:extLst>
                    </a:blip>
                    <a:stretch>
                      <a:fillRect/>
                    </a:stretch>
                  </pic:blipFill>
                  <pic:spPr>
                    <a:xfrm>
                      <a:off x="0" y="0"/>
                      <a:ext cx="7549370" cy="10676965"/>
                    </a:xfrm>
                    <a:prstGeom prst="rect">
                      <a:avLst/>
                    </a:prstGeom>
                  </pic:spPr>
                </pic:pic>
              </a:graphicData>
            </a:graphic>
            <wp14:sizeRelH relativeFrom="margin">
              <wp14:pctWidth>0</wp14:pctWidth>
            </wp14:sizeRelH>
            <wp14:sizeRelV relativeFrom="margin">
              <wp14:pctHeight>0</wp14:pctHeight>
            </wp14:sizeRelV>
          </wp:anchor>
        </w:drawing>
      </w:r>
    </w:p>
    <w:p w14:paraId="6D8B3C01" w14:textId="77777777" w:rsidR="00DE09A0" w:rsidRPr="00B538D2" w:rsidRDefault="00DE09A0" w:rsidP="00DE09A0">
      <w:pPr>
        <w:rPr>
          <w:sz w:val="72"/>
          <w:szCs w:val="144"/>
        </w:rPr>
      </w:pPr>
      <w:r w:rsidRPr="00B538D2">
        <w:rPr>
          <w:sz w:val="72"/>
          <w:szCs w:val="144"/>
        </w:rPr>
        <w:t xml:space="preserve">Part </w:t>
      </w:r>
      <w:r>
        <w:rPr>
          <w:sz w:val="72"/>
          <w:szCs w:val="144"/>
        </w:rPr>
        <w:t>3</w:t>
      </w:r>
      <w:r w:rsidRPr="00B538D2">
        <w:rPr>
          <w:sz w:val="72"/>
          <w:szCs w:val="144"/>
        </w:rPr>
        <w:t>.</w:t>
      </w:r>
    </w:p>
    <w:p w14:paraId="1189DBF1" w14:textId="77777777" w:rsidR="00DE09A0" w:rsidRDefault="00DE09A0" w:rsidP="00DE09A0">
      <w:pPr>
        <w:rPr>
          <w:sz w:val="72"/>
          <w:szCs w:val="144"/>
        </w:rPr>
      </w:pPr>
      <w:r>
        <w:rPr>
          <w:sz w:val="72"/>
          <w:szCs w:val="144"/>
        </w:rPr>
        <w:t>Water consumption</w:t>
      </w:r>
    </w:p>
    <w:p w14:paraId="6AEA5755" w14:textId="5E64F045" w:rsidR="003106A3" w:rsidRDefault="003106A3">
      <w:pPr>
        <w:sectPr w:rsidR="003106A3" w:rsidSect="00854C43">
          <w:type w:val="continuous"/>
          <w:pgSz w:w="11906" w:h="16838" w:code="9"/>
          <w:pgMar w:top="567" w:right="794" w:bottom="284" w:left="794" w:header="397" w:footer="340" w:gutter="0"/>
          <w:cols w:num="3" w:space="454"/>
          <w:titlePg/>
          <w:docGrid w:linePitch="360"/>
        </w:sectPr>
      </w:pPr>
    </w:p>
    <w:p w14:paraId="56A61392" w14:textId="70C75D7A" w:rsidR="000231E1" w:rsidRDefault="000231E1" w:rsidP="006E58AC"/>
    <w:p w14:paraId="6B4F3012" w14:textId="15ABC426" w:rsidR="001A47F9" w:rsidRPr="00BC1960" w:rsidRDefault="001A47F9" w:rsidP="001A47F9">
      <w:r w:rsidRPr="00BC1960">
        <w:t xml:space="preserve">Barwon Water supplied </w:t>
      </w:r>
      <w:r w:rsidR="00D56820" w:rsidRPr="00BC1960">
        <w:t>37,22</w:t>
      </w:r>
      <w:r w:rsidR="00FA6F0B" w:rsidRPr="00BC1960">
        <w:t xml:space="preserve">9 million </w:t>
      </w:r>
      <w:r w:rsidRPr="00BC1960">
        <w:t>litres of water in 2023-24, to meet customer demand for water.</w:t>
      </w:r>
      <w:r w:rsidR="000F65D6" w:rsidRPr="00BC1960">
        <w:t xml:space="preserve"> </w:t>
      </w:r>
      <w:r w:rsidR="00A83EB1" w:rsidRPr="00BC1960">
        <w:t xml:space="preserve">Despite </w:t>
      </w:r>
      <w:r w:rsidR="00120D13" w:rsidRPr="00BC1960">
        <w:t>the</w:t>
      </w:r>
      <w:r w:rsidR="003779A8" w:rsidRPr="00BC1960">
        <w:t xml:space="preserve"> levels of</w:t>
      </w:r>
      <w:r w:rsidR="00120D13" w:rsidRPr="00BC1960">
        <w:t xml:space="preserve"> rainfall</w:t>
      </w:r>
      <w:r w:rsidR="003779A8" w:rsidRPr="00BC1960">
        <w:t xml:space="preserve">, permanent water saving rules still apply across the whole state of Victoria, to ensure we all use water wisely. </w:t>
      </w:r>
    </w:p>
    <w:p w14:paraId="30CE05B5" w14:textId="0C2AFA44" w:rsidR="002D0663" w:rsidRDefault="002D0663" w:rsidP="001A47F9">
      <w:r w:rsidRPr="00BC1960">
        <w:t>We continued to deliver actions from our Sustainable Water Use Plan by delivering water literacy campaigns, supporting a range of water-saving programs, and promoting the Permanent Water Saving Rules ac</w:t>
      </w:r>
      <w:r w:rsidR="002A661F" w:rsidRPr="00BC1960">
        <w:t>ross our region.</w:t>
      </w:r>
      <w:r w:rsidR="002A661F">
        <w:t xml:space="preserve"> </w:t>
      </w:r>
    </w:p>
    <w:p w14:paraId="1BCC5AF7" w14:textId="03D707B4" w:rsidR="0033005A" w:rsidRPr="00787305" w:rsidRDefault="0033005A" w:rsidP="001A47F9">
      <w:pPr>
        <w:rPr>
          <w:b/>
          <w:bCs/>
        </w:rPr>
      </w:pPr>
      <w:r w:rsidRPr="00787305">
        <w:rPr>
          <w:b/>
          <w:bCs/>
        </w:rPr>
        <w:t>Weekly household water consumption (kilolitres)</w:t>
      </w:r>
      <w:r w:rsidR="00146D5E">
        <w:rPr>
          <w:b/>
          <w:bCs/>
        </w:rPr>
        <w:t xml:space="preserve"> </w:t>
      </w:r>
    </w:p>
    <w:tbl>
      <w:tblPr>
        <w:tblStyle w:val="Teal1"/>
        <w:tblW w:w="0" w:type="auto"/>
        <w:tblLayout w:type="fixed"/>
        <w:tblLook w:val="01E0" w:firstRow="1" w:lastRow="1" w:firstColumn="1" w:lastColumn="1" w:noHBand="0" w:noVBand="0"/>
      </w:tblPr>
      <w:tblGrid>
        <w:gridCol w:w="2255"/>
        <w:gridCol w:w="1882"/>
        <w:gridCol w:w="1882"/>
        <w:gridCol w:w="1882"/>
        <w:gridCol w:w="2164"/>
      </w:tblGrid>
      <w:tr w:rsidR="006F7594" w:rsidRPr="006F7594" w14:paraId="19923A1A" w14:textId="77777777" w:rsidTr="00A54716">
        <w:trPr>
          <w:cnfStyle w:val="100000000000" w:firstRow="1" w:lastRow="0" w:firstColumn="0" w:lastColumn="0" w:oddVBand="0" w:evenVBand="0" w:oddHBand="0" w:evenHBand="0" w:firstRowFirstColumn="0" w:firstRowLastColumn="0" w:lastRowFirstColumn="0" w:lastRowLastColumn="0"/>
          <w:trHeight w:val="395"/>
        </w:trPr>
        <w:tc>
          <w:tcPr>
            <w:cnfStyle w:val="001000000000" w:firstRow="0" w:lastRow="0" w:firstColumn="1" w:lastColumn="0" w:oddVBand="0" w:evenVBand="0" w:oddHBand="0" w:evenHBand="0" w:firstRowFirstColumn="0" w:firstRowLastColumn="0" w:lastRowFirstColumn="0" w:lastRowLastColumn="0"/>
            <w:tcW w:w="2255" w:type="dxa"/>
          </w:tcPr>
          <w:p w14:paraId="1FBE05CA" w14:textId="77777777" w:rsidR="006F7594" w:rsidRPr="001D384C" w:rsidRDefault="006F7594" w:rsidP="002A31EB">
            <w:pPr>
              <w:pStyle w:val="TableHeadLWht"/>
              <w:framePr w:wrap="around"/>
              <w:rPr>
                <w:b/>
                <w:bCs w:val="0"/>
              </w:rPr>
            </w:pPr>
            <w:r w:rsidRPr="001D384C">
              <w:rPr>
                <w:b/>
                <w:bCs w:val="0"/>
              </w:rPr>
              <w:t>Month</w:t>
            </w:r>
          </w:p>
        </w:tc>
        <w:tc>
          <w:tcPr>
            <w:tcW w:w="1882" w:type="dxa"/>
          </w:tcPr>
          <w:p w14:paraId="57F0D120" w14:textId="474F9E8E" w:rsidR="006F7594" w:rsidRPr="001D384C" w:rsidRDefault="00693479"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1D384C">
              <w:rPr>
                <w:b/>
                <w:bCs w:val="0"/>
              </w:rPr>
              <w:t xml:space="preserve">              </w:t>
            </w:r>
            <w:r w:rsidR="006F7594" w:rsidRPr="001D384C">
              <w:rPr>
                <w:b/>
                <w:bCs w:val="0"/>
              </w:rPr>
              <w:t xml:space="preserve">Week </w:t>
            </w:r>
            <w:r w:rsidR="006F7594" w:rsidRPr="001D384C">
              <w:rPr>
                <w:b/>
                <w:bCs w:val="0"/>
                <w:spacing w:val="-10"/>
              </w:rPr>
              <w:t>1</w:t>
            </w:r>
          </w:p>
        </w:tc>
        <w:tc>
          <w:tcPr>
            <w:tcW w:w="1882" w:type="dxa"/>
          </w:tcPr>
          <w:p w14:paraId="4C93A20C" w14:textId="68139B7D" w:rsidR="006F7594" w:rsidRPr="001D384C" w:rsidRDefault="00693479"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1D384C">
              <w:rPr>
                <w:b/>
                <w:bCs w:val="0"/>
              </w:rPr>
              <w:t xml:space="preserve">               </w:t>
            </w:r>
            <w:r w:rsidR="006F7594" w:rsidRPr="001D384C">
              <w:rPr>
                <w:b/>
                <w:bCs w:val="0"/>
              </w:rPr>
              <w:t xml:space="preserve">Week </w:t>
            </w:r>
            <w:r w:rsidR="006F7594" w:rsidRPr="001D384C">
              <w:rPr>
                <w:b/>
                <w:bCs w:val="0"/>
                <w:spacing w:val="-10"/>
              </w:rPr>
              <w:t>2</w:t>
            </w:r>
          </w:p>
        </w:tc>
        <w:tc>
          <w:tcPr>
            <w:tcW w:w="1882" w:type="dxa"/>
          </w:tcPr>
          <w:p w14:paraId="56BC9600" w14:textId="00D57D4F" w:rsidR="006F7594" w:rsidRPr="001D384C" w:rsidRDefault="00693479"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1D384C">
              <w:rPr>
                <w:b/>
                <w:bCs w:val="0"/>
              </w:rPr>
              <w:t xml:space="preserve">                </w:t>
            </w:r>
            <w:r w:rsidR="006F7594" w:rsidRPr="001D384C">
              <w:rPr>
                <w:b/>
                <w:bCs w:val="0"/>
              </w:rPr>
              <w:t xml:space="preserve">Week </w:t>
            </w:r>
            <w:r w:rsidR="006F7594" w:rsidRPr="001D384C">
              <w:rPr>
                <w:b/>
                <w:bCs w:val="0"/>
                <w:spacing w:val="-10"/>
              </w:rPr>
              <w:t>3</w:t>
            </w:r>
          </w:p>
        </w:tc>
        <w:tc>
          <w:tcPr>
            <w:tcW w:w="2164" w:type="dxa"/>
          </w:tcPr>
          <w:p w14:paraId="1BD37091" w14:textId="069F933A" w:rsidR="006F7594" w:rsidRPr="001D384C" w:rsidRDefault="00693479"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1D384C">
              <w:rPr>
                <w:b/>
                <w:bCs w:val="0"/>
              </w:rPr>
              <w:t xml:space="preserve">                      </w:t>
            </w:r>
            <w:r w:rsidR="006F7594" w:rsidRPr="001D384C">
              <w:rPr>
                <w:b/>
                <w:bCs w:val="0"/>
              </w:rPr>
              <w:t xml:space="preserve">Week </w:t>
            </w:r>
            <w:r w:rsidR="006F7594" w:rsidRPr="001D384C">
              <w:rPr>
                <w:b/>
                <w:bCs w:val="0"/>
                <w:spacing w:val="-10"/>
              </w:rPr>
              <w:t>4</w:t>
            </w:r>
          </w:p>
        </w:tc>
      </w:tr>
    </w:tbl>
    <w:tbl>
      <w:tblPr>
        <w:tblStyle w:val="Teal1"/>
        <w:tblW w:w="0" w:type="auto"/>
        <w:tblLayout w:type="fixed"/>
        <w:tblLook w:val="01E0" w:firstRow="1" w:lastRow="1" w:firstColumn="1" w:lastColumn="1" w:noHBand="0" w:noVBand="0"/>
      </w:tblPr>
      <w:tblGrid>
        <w:gridCol w:w="2255"/>
        <w:gridCol w:w="1882"/>
        <w:gridCol w:w="1882"/>
        <w:gridCol w:w="1882"/>
        <w:gridCol w:w="2164"/>
      </w:tblGrid>
      <w:tr w:rsidR="006F7594" w:rsidRPr="006F7594" w14:paraId="7716A3BD" w14:textId="77777777" w:rsidTr="2126E203">
        <w:trPr>
          <w:cnfStyle w:val="100000000000" w:firstRow="1" w:lastRow="0" w:firstColumn="0" w:lastColumn="0" w:oddVBand="0" w:evenVBand="0" w:oddHBand="0" w:evenHBand="0" w:firstRowFirstColumn="0" w:firstRowLastColumn="0" w:lastRowFirstColumn="0" w:lastRowLastColumn="0"/>
          <w:trHeight w:val="258"/>
        </w:trPr>
        <w:tc>
          <w:tcPr>
            <w:cnfStyle w:val="001000000000" w:firstRow="0" w:lastRow="0" w:firstColumn="1" w:lastColumn="0" w:oddVBand="0" w:evenVBand="0" w:oddHBand="0" w:evenHBand="0" w:firstRowFirstColumn="0" w:firstRowLastColumn="0" w:lastRowFirstColumn="0" w:lastRowLastColumn="0"/>
            <w:tcW w:w="2255" w:type="dxa"/>
            <w:shd w:val="clear" w:color="auto" w:fill="auto"/>
          </w:tcPr>
          <w:p w14:paraId="19CBBF9B"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January</w:t>
            </w:r>
          </w:p>
        </w:tc>
        <w:tc>
          <w:tcPr>
            <w:tcW w:w="1882" w:type="dxa"/>
            <w:shd w:val="clear" w:color="auto" w:fill="auto"/>
          </w:tcPr>
          <w:p w14:paraId="38824DB7" w14:textId="61051067" w:rsidR="006F7594" w:rsidRPr="001D57A3" w:rsidRDefault="006F7594" w:rsidP="0063259E">
            <w:pPr>
              <w:pStyle w:val="TableRightBl"/>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57A3">
              <w:rPr>
                <w:rFonts w:asciiTheme="minorHAnsi" w:hAnsiTheme="minorHAnsi" w:cstheme="minorHAnsi"/>
              </w:rPr>
              <w:t>3.</w:t>
            </w:r>
            <w:r w:rsidR="5E7E4C0A" w:rsidRPr="001D57A3">
              <w:rPr>
                <w:rFonts w:asciiTheme="minorHAnsi" w:hAnsiTheme="minorHAnsi" w:cstheme="minorHAnsi"/>
              </w:rPr>
              <w:t>9</w:t>
            </w:r>
          </w:p>
        </w:tc>
        <w:tc>
          <w:tcPr>
            <w:tcW w:w="1882" w:type="dxa"/>
            <w:shd w:val="clear" w:color="auto" w:fill="auto"/>
          </w:tcPr>
          <w:p w14:paraId="79EC25FE" w14:textId="25EA9FB2" w:rsidR="006F7594" w:rsidRPr="001D57A3" w:rsidRDefault="006F7594" w:rsidP="0063259E">
            <w:pPr>
              <w:pStyle w:val="TableRightBl"/>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57A3">
              <w:rPr>
                <w:rFonts w:asciiTheme="minorHAnsi" w:hAnsiTheme="minorHAnsi" w:cstheme="minorHAnsi"/>
              </w:rPr>
              <w:t>3.</w:t>
            </w:r>
            <w:r w:rsidR="489AAACE" w:rsidRPr="001D57A3">
              <w:rPr>
                <w:rFonts w:asciiTheme="minorHAnsi" w:hAnsiTheme="minorHAnsi" w:cstheme="minorHAnsi"/>
              </w:rPr>
              <w:t>9</w:t>
            </w:r>
          </w:p>
        </w:tc>
        <w:tc>
          <w:tcPr>
            <w:tcW w:w="1882" w:type="dxa"/>
            <w:shd w:val="clear" w:color="auto" w:fill="auto"/>
          </w:tcPr>
          <w:p w14:paraId="737A6A2C" w14:textId="27DE147B" w:rsidR="006F7594" w:rsidRPr="001D57A3" w:rsidRDefault="006F7594" w:rsidP="0063259E">
            <w:pPr>
              <w:pStyle w:val="TableRightBl"/>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57A3">
              <w:rPr>
                <w:rFonts w:asciiTheme="minorHAnsi" w:hAnsiTheme="minorHAnsi" w:cstheme="minorHAnsi"/>
              </w:rPr>
              <w:t>3.</w:t>
            </w:r>
            <w:r w:rsidR="655A530D" w:rsidRPr="001D57A3">
              <w:rPr>
                <w:rFonts w:asciiTheme="minorHAnsi" w:hAnsiTheme="minorHAnsi" w:cstheme="minorHAnsi"/>
              </w:rPr>
              <w:t>9</w:t>
            </w:r>
          </w:p>
        </w:tc>
        <w:tc>
          <w:tcPr>
            <w:tcW w:w="2164" w:type="dxa"/>
            <w:shd w:val="clear" w:color="auto" w:fill="auto"/>
          </w:tcPr>
          <w:p w14:paraId="3A47FF37" w14:textId="6C9CAB30" w:rsidR="006F7594" w:rsidRPr="001D57A3" w:rsidRDefault="006F7594" w:rsidP="0063259E">
            <w:pPr>
              <w:pStyle w:val="TableRightBl"/>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rPr>
            </w:pPr>
            <w:r w:rsidRPr="001D57A3">
              <w:rPr>
                <w:rFonts w:asciiTheme="minorHAnsi" w:hAnsiTheme="minorHAnsi" w:cstheme="minorHAnsi"/>
              </w:rPr>
              <w:t>3.</w:t>
            </w:r>
            <w:r w:rsidR="3AB15E0B" w:rsidRPr="001D57A3">
              <w:rPr>
                <w:rFonts w:asciiTheme="minorHAnsi" w:hAnsiTheme="minorHAnsi" w:cstheme="minorHAnsi"/>
              </w:rPr>
              <w:t>9</w:t>
            </w:r>
          </w:p>
        </w:tc>
      </w:tr>
      <w:tr w:rsidR="006F7594" w:rsidRPr="006F7594" w14:paraId="00C739B4"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3A9483CB"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February</w:t>
            </w:r>
          </w:p>
        </w:tc>
        <w:tc>
          <w:tcPr>
            <w:tcW w:w="1882" w:type="dxa"/>
          </w:tcPr>
          <w:p w14:paraId="6E90DF94" w14:textId="3531C493"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20E324BC" w:rsidRPr="001D57A3">
              <w:rPr>
                <w:rFonts w:cstheme="minorHAnsi"/>
              </w:rPr>
              <w:t>9</w:t>
            </w:r>
          </w:p>
        </w:tc>
        <w:tc>
          <w:tcPr>
            <w:tcW w:w="1882" w:type="dxa"/>
          </w:tcPr>
          <w:p w14:paraId="46DE32FE" w14:textId="2C0158EA"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061648BB" w:rsidRPr="001D57A3">
              <w:rPr>
                <w:rFonts w:cstheme="minorHAnsi"/>
              </w:rPr>
              <w:t>9</w:t>
            </w:r>
          </w:p>
        </w:tc>
        <w:tc>
          <w:tcPr>
            <w:tcW w:w="1882" w:type="dxa"/>
          </w:tcPr>
          <w:p w14:paraId="5557086C" w14:textId="19F1DA32"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48FB86BF" w:rsidRPr="001D57A3">
              <w:rPr>
                <w:rFonts w:cstheme="minorHAnsi"/>
              </w:rPr>
              <w:t>9</w:t>
            </w:r>
          </w:p>
        </w:tc>
        <w:tc>
          <w:tcPr>
            <w:tcW w:w="2164" w:type="dxa"/>
          </w:tcPr>
          <w:p w14:paraId="06EB0263" w14:textId="7A2CD035"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56A7568D" w:rsidRPr="001D57A3">
              <w:rPr>
                <w:rFonts w:cstheme="minorHAnsi"/>
              </w:rPr>
              <w:t>9</w:t>
            </w:r>
          </w:p>
        </w:tc>
      </w:tr>
      <w:tr w:rsidR="006F7594" w:rsidRPr="006F7594" w14:paraId="3A7469A1"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75FD6888"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March</w:t>
            </w:r>
          </w:p>
        </w:tc>
        <w:tc>
          <w:tcPr>
            <w:tcW w:w="1882" w:type="dxa"/>
          </w:tcPr>
          <w:p w14:paraId="15A027D0" w14:textId="6ABF561A"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2F79D9A9" w:rsidRPr="001D57A3">
              <w:rPr>
                <w:rFonts w:cstheme="minorHAnsi"/>
              </w:rPr>
              <w:t>9</w:t>
            </w:r>
          </w:p>
        </w:tc>
        <w:tc>
          <w:tcPr>
            <w:tcW w:w="1882" w:type="dxa"/>
          </w:tcPr>
          <w:p w14:paraId="3C242610" w14:textId="088A1F47"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257C477E" w:rsidRPr="001D57A3">
              <w:rPr>
                <w:rFonts w:cstheme="minorHAnsi"/>
              </w:rPr>
              <w:t>9</w:t>
            </w:r>
          </w:p>
        </w:tc>
        <w:tc>
          <w:tcPr>
            <w:tcW w:w="1882" w:type="dxa"/>
          </w:tcPr>
          <w:p w14:paraId="51D502F0" w14:textId="3F5167E2"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78A3F3BC" w:rsidRPr="001D57A3">
              <w:rPr>
                <w:rFonts w:cstheme="minorHAnsi"/>
              </w:rPr>
              <w:t>9</w:t>
            </w:r>
          </w:p>
        </w:tc>
        <w:tc>
          <w:tcPr>
            <w:tcW w:w="2164" w:type="dxa"/>
          </w:tcPr>
          <w:p w14:paraId="73DE83D5" w14:textId="5632688D"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16718FDD" w:rsidRPr="001D57A3">
              <w:rPr>
                <w:rFonts w:cstheme="minorHAnsi"/>
              </w:rPr>
              <w:t>9</w:t>
            </w:r>
          </w:p>
        </w:tc>
      </w:tr>
      <w:tr w:rsidR="006F7594" w:rsidRPr="006F7594" w14:paraId="15846B2E"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1F052B05"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April</w:t>
            </w:r>
          </w:p>
        </w:tc>
        <w:tc>
          <w:tcPr>
            <w:tcW w:w="1882" w:type="dxa"/>
          </w:tcPr>
          <w:p w14:paraId="24501704" w14:textId="40B35140"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406AF17D" w:rsidRPr="001D57A3">
              <w:rPr>
                <w:rFonts w:cstheme="minorHAnsi"/>
              </w:rPr>
              <w:t>5</w:t>
            </w:r>
          </w:p>
        </w:tc>
        <w:tc>
          <w:tcPr>
            <w:tcW w:w="1882" w:type="dxa"/>
          </w:tcPr>
          <w:p w14:paraId="2F8FB0C6" w14:textId="416DB63B"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35C96397" w:rsidRPr="001D57A3">
              <w:rPr>
                <w:rFonts w:cstheme="minorHAnsi"/>
                <w:w w:val="90"/>
              </w:rPr>
              <w:t>5</w:t>
            </w:r>
          </w:p>
        </w:tc>
        <w:tc>
          <w:tcPr>
            <w:tcW w:w="1882" w:type="dxa"/>
          </w:tcPr>
          <w:p w14:paraId="367D57E0" w14:textId="481ADF49"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414E477F" w:rsidRPr="001D57A3">
              <w:rPr>
                <w:rFonts w:cstheme="minorHAnsi"/>
                <w:w w:val="90"/>
              </w:rPr>
              <w:t>5</w:t>
            </w:r>
          </w:p>
        </w:tc>
        <w:tc>
          <w:tcPr>
            <w:tcW w:w="2164" w:type="dxa"/>
          </w:tcPr>
          <w:p w14:paraId="01A0EBD8" w14:textId="2EACC039"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379FAB11" w:rsidRPr="001D57A3">
              <w:rPr>
                <w:rFonts w:cstheme="minorHAnsi"/>
                <w:w w:val="90"/>
              </w:rPr>
              <w:t>5</w:t>
            </w:r>
          </w:p>
        </w:tc>
      </w:tr>
      <w:tr w:rsidR="006F7594" w:rsidRPr="006F7594" w14:paraId="12973C13"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14106F8C"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May</w:t>
            </w:r>
          </w:p>
        </w:tc>
        <w:tc>
          <w:tcPr>
            <w:tcW w:w="1882" w:type="dxa"/>
          </w:tcPr>
          <w:p w14:paraId="559416CD" w14:textId="3802E164"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0A08BDA6" w:rsidRPr="001D57A3">
              <w:rPr>
                <w:rFonts w:cstheme="minorHAnsi"/>
              </w:rPr>
              <w:t>5</w:t>
            </w:r>
          </w:p>
        </w:tc>
        <w:tc>
          <w:tcPr>
            <w:tcW w:w="1882" w:type="dxa"/>
          </w:tcPr>
          <w:p w14:paraId="2D3B9CDD" w14:textId="6C7592D8"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6414C85D" w:rsidRPr="001D57A3">
              <w:rPr>
                <w:rFonts w:cstheme="minorHAnsi"/>
                <w:w w:val="90"/>
              </w:rPr>
              <w:t>5</w:t>
            </w:r>
          </w:p>
        </w:tc>
        <w:tc>
          <w:tcPr>
            <w:tcW w:w="1882" w:type="dxa"/>
          </w:tcPr>
          <w:p w14:paraId="62FD991C" w14:textId="0701B82F"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414E477F" w:rsidRPr="001D57A3">
              <w:rPr>
                <w:rFonts w:cstheme="minorHAnsi"/>
                <w:w w:val="90"/>
              </w:rPr>
              <w:t>5</w:t>
            </w:r>
          </w:p>
        </w:tc>
        <w:tc>
          <w:tcPr>
            <w:tcW w:w="2164" w:type="dxa"/>
          </w:tcPr>
          <w:p w14:paraId="35E7A44F" w14:textId="78A06CC4"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28E99B1B" w:rsidRPr="001D57A3">
              <w:rPr>
                <w:rFonts w:cstheme="minorHAnsi"/>
                <w:w w:val="90"/>
              </w:rPr>
              <w:t>5</w:t>
            </w:r>
          </w:p>
        </w:tc>
      </w:tr>
      <w:tr w:rsidR="006F7594" w:rsidRPr="006F7594" w14:paraId="23D20845"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4EE8626B"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June</w:t>
            </w:r>
          </w:p>
        </w:tc>
        <w:tc>
          <w:tcPr>
            <w:tcW w:w="1882" w:type="dxa"/>
          </w:tcPr>
          <w:p w14:paraId="44148195" w14:textId="748B221D"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w:t>
            </w:r>
            <w:r w:rsidR="2A9E6CA3" w:rsidRPr="001D57A3">
              <w:rPr>
                <w:rFonts w:cstheme="minorHAnsi"/>
              </w:rPr>
              <w:t>5</w:t>
            </w:r>
          </w:p>
        </w:tc>
        <w:tc>
          <w:tcPr>
            <w:tcW w:w="1882" w:type="dxa"/>
          </w:tcPr>
          <w:p w14:paraId="61BBFB62" w14:textId="6A2A9923"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1D005928" w:rsidRPr="001D57A3">
              <w:rPr>
                <w:rFonts w:cstheme="minorHAnsi"/>
                <w:w w:val="90"/>
              </w:rPr>
              <w:t>5</w:t>
            </w:r>
          </w:p>
        </w:tc>
        <w:tc>
          <w:tcPr>
            <w:tcW w:w="1882" w:type="dxa"/>
          </w:tcPr>
          <w:p w14:paraId="03A7B8AB" w14:textId="6CA42DBE"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72074168" w:rsidRPr="001D57A3">
              <w:rPr>
                <w:rFonts w:cstheme="minorHAnsi"/>
                <w:w w:val="90"/>
              </w:rPr>
              <w:t>5</w:t>
            </w:r>
          </w:p>
        </w:tc>
        <w:tc>
          <w:tcPr>
            <w:tcW w:w="2164" w:type="dxa"/>
          </w:tcPr>
          <w:p w14:paraId="54643855" w14:textId="4773D1E9"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90"/>
              </w:rPr>
              <w:t>3.</w:t>
            </w:r>
            <w:r w:rsidR="235DB486" w:rsidRPr="001D57A3">
              <w:rPr>
                <w:rFonts w:cstheme="minorHAnsi"/>
                <w:w w:val="90"/>
              </w:rPr>
              <w:t>5</w:t>
            </w:r>
          </w:p>
        </w:tc>
      </w:tr>
      <w:tr w:rsidR="006F7594" w:rsidRPr="006F7594" w14:paraId="5584CCE2"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4B940E6A"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July</w:t>
            </w:r>
          </w:p>
        </w:tc>
        <w:tc>
          <w:tcPr>
            <w:tcW w:w="1882" w:type="dxa"/>
          </w:tcPr>
          <w:p w14:paraId="09F9E010" w14:textId="74E168F8"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3DD9CCDB" w:rsidRPr="001D57A3">
              <w:rPr>
                <w:rFonts w:cstheme="minorHAnsi"/>
              </w:rPr>
              <w:t>6</w:t>
            </w:r>
          </w:p>
        </w:tc>
        <w:tc>
          <w:tcPr>
            <w:tcW w:w="1882" w:type="dxa"/>
          </w:tcPr>
          <w:p w14:paraId="52157A56" w14:textId="1ED1AB96"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41643AD2" w:rsidRPr="001D57A3">
              <w:rPr>
                <w:rFonts w:cstheme="minorHAnsi"/>
              </w:rPr>
              <w:t>6</w:t>
            </w:r>
          </w:p>
        </w:tc>
        <w:tc>
          <w:tcPr>
            <w:tcW w:w="1882" w:type="dxa"/>
          </w:tcPr>
          <w:p w14:paraId="1D031BBF" w14:textId="680FC4F5"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083ACC9C" w:rsidRPr="001D57A3">
              <w:rPr>
                <w:rFonts w:cstheme="minorHAnsi"/>
              </w:rPr>
              <w:t>6</w:t>
            </w:r>
          </w:p>
        </w:tc>
        <w:tc>
          <w:tcPr>
            <w:tcW w:w="2164" w:type="dxa"/>
          </w:tcPr>
          <w:p w14:paraId="1B4C3472" w14:textId="2CF1D240"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33F2867D" w:rsidRPr="001D57A3">
              <w:rPr>
                <w:rFonts w:cstheme="minorHAnsi"/>
              </w:rPr>
              <w:t>6</w:t>
            </w:r>
          </w:p>
        </w:tc>
      </w:tr>
      <w:tr w:rsidR="006F7594" w:rsidRPr="006F7594" w14:paraId="2051AC77"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62B4E147"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August</w:t>
            </w:r>
          </w:p>
        </w:tc>
        <w:tc>
          <w:tcPr>
            <w:tcW w:w="1882" w:type="dxa"/>
          </w:tcPr>
          <w:p w14:paraId="50333F34" w14:textId="427D8B55"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29954923" w:rsidRPr="001D57A3">
              <w:rPr>
                <w:rFonts w:cstheme="minorHAnsi"/>
              </w:rPr>
              <w:t>6</w:t>
            </w:r>
          </w:p>
        </w:tc>
        <w:tc>
          <w:tcPr>
            <w:tcW w:w="1882" w:type="dxa"/>
          </w:tcPr>
          <w:p w14:paraId="590C82A2" w14:textId="3235D326"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1C173B45" w:rsidRPr="001D57A3">
              <w:rPr>
                <w:rFonts w:cstheme="minorHAnsi"/>
              </w:rPr>
              <w:t>6</w:t>
            </w:r>
          </w:p>
        </w:tc>
        <w:tc>
          <w:tcPr>
            <w:tcW w:w="1882" w:type="dxa"/>
          </w:tcPr>
          <w:p w14:paraId="4FFC6B66" w14:textId="317D83B9"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01D0108E" w:rsidRPr="001D57A3">
              <w:rPr>
                <w:rFonts w:cstheme="minorHAnsi"/>
              </w:rPr>
              <w:t>6</w:t>
            </w:r>
          </w:p>
        </w:tc>
        <w:tc>
          <w:tcPr>
            <w:tcW w:w="2164" w:type="dxa"/>
          </w:tcPr>
          <w:p w14:paraId="21B10D23" w14:textId="69141D79"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536EC763" w:rsidRPr="001D57A3">
              <w:rPr>
                <w:rFonts w:cstheme="minorHAnsi"/>
              </w:rPr>
              <w:t>6</w:t>
            </w:r>
          </w:p>
        </w:tc>
      </w:tr>
      <w:tr w:rsidR="006F7594" w:rsidRPr="006F7594" w14:paraId="61C56B5B"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78522645"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September</w:t>
            </w:r>
          </w:p>
        </w:tc>
        <w:tc>
          <w:tcPr>
            <w:tcW w:w="1882" w:type="dxa"/>
          </w:tcPr>
          <w:p w14:paraId="02932B7E" w14:textId="62E98347"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37AE9FA7" w:rsidRPr="001D57A3">
              <w:rPr>
                <w:rFonts w:cstheme="minorHAnsi"/>
              </w:rPr>
              <w:t>6</w:t>
            </w:r>
          </w:p>
        </w:tc>
        <w:tc>
          <w:tcPr>
            <w:tcW w:w="1882" w:type="dxa"/>
          </w:tcPr>
          <w:p w14:paraId="62F82F27" w14:textId="186D143F"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6F2520DB" w:rsidRPr="001D57A3">
              <w:rPr>
                <w:rFonts w:cstheme="minorHAnsi"/>
              </w:rPr>
              <w:t>6</w:t>
            </w:r>
          </w:p>
        </w:tc>
        <w:tc>
          <w:tcPr>
            <w:tcW w:w="1882" w:type="dxa"/>
          </w:tcPr>
          <w:p w14:paraId="6635D5B7" w14:textId="28649FEB"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1D912637" w:rsidRPr="001D57A3">
              <w:rPr>
                <w:rFonts w:cstheme="minorHAnsi"/>
              </w:rPr>
              <w:t>6</w:t>
            </w:r>
          </w:p>
        </w:tc>
        <w:tc>
          <w:tcPr>
            <w:tcW w:w="2164" w:type="dxa"/>
          </w:tcPr>
          <w:p w14:paraId="3A54C990" w14:textId="14CCCF41" w:rsidR="006F7594" w:rsidRPr="001D57A3" w:rsidRDefault="006F7594" w:rsidP="0063259E">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w:t>
            </w:r>
            <w:r w:rsidR="59827C87" w:rsidRPr="001D57A3">
              <w:rPr>
                <w:rFonts w:cstheme="minorHAnsi"/>
              </w:rPr>
              <w:t>6</w:t>
            </w:r>
          </w:p>
        </w:tc>
      </w:tr>
      <w:tr w:rsidR="006F7594" w:rsidRPr="006F7594" w14:paraId="0FCC3732"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6DB47E4A"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October</w:t>
            </w:r>
          </w:p>
        </w:tc>
        <w:tc>
          <w:tcPr>
            <w:tcW w:w="1882" w:type="dxa"/>
          </w:tcPr>
          <w:p w14:paraId="405DBCDE" w14:textId="512F6774" w:rsidR="006F7594" w:rsidRPr="001D57A3" w:rsidRDefault="5A4CE8C1">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67235E59" w14:textId="76393F41" w:rsidR="006F7594" w:rsidRPr="001D57A3" w:rsidRDefault="6AFD5181">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52E76408" w14:textId="7A204D8D" w:rsidR="006F7594" w:rsidRPr="001D57A3" w:rsidRDefault="5F67FC19">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2164" w:type="dxa"/>
          </w:tcPr>
          <w:p w14:paraId="11F56FBC" w14:textId="4C497DC8" w:rsidR="006F7594" w:rsidRPr="001D57A3" w:rsidRDefault="40520DAA">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r>
      <w:tr w:rsidR="006F7594" w:rsidRPr="006F7594" w14:paraId="26AB26B3" w14:textId="77777777" w:rsidTr="2126E203">
        <w:trPr>
          <w:trHeight w:val="255"/>
        </w:trPr>
        <w:tc>
          <w:tcPr>
            <w:cnfStyle w:val="001000000000" w:firstRow="0" w:lastRow="0" w:firstColumn="1" w:lastColumn="0" w:oddVBand="0" w:evenVBand="0" w:oddHBand="0" w:evenHBand="0" w:firstRowFirstColumn="0" w:firstRowLastColumn="0" w:lastRowFirstColumn="0" w:lastRowLastColumn="0"/>
            <w:tcW w:w="2255" w:type="dxa"/>
          </w:tcPr>
          <w:p w14:paraId="286E3FF9"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w w:val="105"/>
              </w:rPr>
              <w:t>November</w:t>
            </w:r>
          </w:p>
        </w:tc>
        <w:tc>
          <w:tcPr>
            <w:tcW w:w="1882" w:type="dxa"/>
          </w:tcPr>
          <w:p w14:paraId="2898FFE3" w14:textId="4F4E9558" w:rsidR="006F7594" w:rsidRPr="001D57A3" w:rsidRDefault="28D975A2">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109D656F" w14:textId="7BA4326A" w:rsidR="006F7594" w:rsidRPr="001D57A3" w:rsidRDefault="480B2BF4">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01490F1F" w14:textId="6C06B38A" w:rsidR="006F7594" w:rsidRPr="001D57A3" w:rsidRDefault="4470DF1F">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2164" w:type="dxa"/>
          </w:tcPr>
          <w:p w14:paraId="6AD5C9C9" w14:textId="29C530E5" w:rsidR="006F7594" w:rsidRPr="001D57A3" w:rsidRDefault="61117875">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r>
      <w:tr w:rsidR="006F7594" w:rsidRPr="006F7594" w14:paraId="28C5E681" w14:textId="77777777" w:rsidTr="2126E203">
        <w:trPr>
          <w:trHeight w:val="251"/>
        </w:trPr>
        <w:tc>
          <w:tcPr>
            <w:cnfStyle w:val="001000000000" w:firstRow="0" w:lastRow="0" w:firstColumn="1" w:lastColumn="0" w:oddVBand="0" w:evenVBand="0" w:oddHBand="0" w:evenHBand="0" w:firstRowFirstColumn="0" w:firstRowLastColumn="0" w:lastRowFirstColumn="0" w:lastRowLastColumn="0"/>
            <w:tcW w:w="2255" w:type="dxa"/>
          </w:tcPr>
          <w:p w14:paraId="0EF857A7" w14:textId="77777777" w:rsidR="006F7594" w:rsidRPr="001D57A3" w:rsidRDefault="006F7594" w:rsidP="0063259E">
            <w:pPr>
              <w:pStyle w:val="TableParagraph"/>
              <w:rPr>
                <w:rFonts w:asciiTheme="minorHAnsi" w:hAnsiTheme="minorHAnsi" w:cstheme="minorHAnsi"/>
              </w:rPr>
            </w:pPr>
            <w:r w:rsidRPr="001D57A3">
              <w:rPr>
                <w:rFonts w:asciiTheme="minorHAnsi" w:hAnsiTheme="minorHAnsi" w:cstheme="minorHAnsi"/>
              </w:rPr>
              <w:t>December</w:t>
            </w:r>
          </w:p>
        </w:tc>
        <w:tc>
          <w:tcPr>
            <w:tcW w:w="1882" w:type="dxa"/>
          </w:tcPr>
          <w:p w14:paraId="6847651A" w14:textId="66AC345D" w:rsidR="006F7594" w:rsidRPr="001D57A3" w:rsidRDefault="792C2529">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15FE8292" w14:textId="11FC8998" w:rsidR="006F7594" w:rsidRPr="001D57A3" w:rsidRDefault="0F58ABF2">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1882" w:type="dxa"/>
          </w:tcPr>
          <w:p w14:paraId="5FE3D2A2" w14:textId="68D4E121" w:rsidR="006F7594" w:rsidRPr="001D57A3" w:rsidRDefault="0B6ECE61">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c>
          <w:tcPr>
            <w:tcW w:w="2164" w:type="dxa"/>
          </w:tcPr>
          <w:p w14:paraId="42148883" w14:textId="17D0E59E" w:rsidR="006F7594" w:rsidRPr="001D57A3" w:rsidRDefault="7AFE12DD">
            <w:pPr>
              <w:pStyle w:val="TableRightBl"/>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3.3</w:t>
            </w:r>
          </w:p>
        </w:tc>
      </w:tr>
      <w:tr w:rsidR="006F7594" w:rsidRPr="006F7594" w14:paraId="64AECE36" w14:textId="77777777" w:rsidTr="2126E203">
        <w:trPr>
          <w:trHeight w:val="283"/>
        </w:trPr>
        <w:tc>
          <w:tcPr>
            <w:cnfStyle w:val="001000000000" w:firstRow="0" w:lastRow="0" w:firstColumn="1" w:lastColumn="0" w:oddVBand="0" w:evenVBand="0" w:oddHBand="0" w:evenHBand="0" w:firstRowFirstColumn="0" w:firstRowLastColumn="0" w:lastRowFirstColumn="0" w:lastRowLastColumn="0"/>
            <w:tcW w:w="2255" w:type="dxa"/>
            <w:shd w:val="clear" w:color="auto" w:fill="BED5D7"/>
          </w:tcPr>
          <w:p w14:paraId="4B289F54" w14:textId="77777777" w:rsidR="006F7594" w:rsidRPr="001D57A3" w:rsidRDefault="006F7594" w:rsidP="00B53699">
            <w:pPr>
              <w:pStyle w:val="TableBoldLeft"/>
              <w:rPr>
                <w:rFonts w:asciiTheme="minorHAnsi" w:hAnsiTheme="minorHAnsi" w:cstheme="minorHAnsi"/>
              </w:rPr>
            </w:pPr>
            <w:r w:rsidRPr="001D57A3">
              <w:rPr>
                <w:rFonts w:asciiTheme="minorHAnsi" w:hAnsiTheme="minorHAnsi" w:cstheme="minorHAnsi"/>
              </w:rPr>
              <w:t>Total</w:t>
            </w:r>
          </w:p>
        </w:tc>
        <w:tc>
          <w:tcPr>
            <w:tcW w:w="1882" w:type="dxa"/>
            <w:shd w:val="clear" w:color="auto" w:fill="BED5D7"/>
          </w:tcPr>
          <w:p w14:paraId="707549C1" w14:textId="4443A419" w:rsidR="006F7594" w:rsidRPr="001D57A3" w:rsidRDefault="006C4516" w:rsidP="00FF07B6">
            <w:pPr>
              <w:pStyle w:val="TableBoldRight"/>
              <w:ind w:right="348"/>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006F7594" w:rsidRPr="001D57A3">
              <w:rPr>
                <w:rFonts w:cstheme="minorHAnsi"/>
              </w:rPr>
              <w:t>3</w:t>
            </w:r>
            <w:r w:rsidR="0E5C3039" w:rsidRPr="001D57A3">
              <w:rPr>
                <w:rFonts w:cstheme="minorHAnsi"/>
              </w:rPr>
              <w:t>9.9</w:t>
            </w:r>
          </w:p>
        </w:tc>
        <w:tc>
          <w:tcPr>
            <w:tcW w:w="1882" w:type="dxa"/>
            <w:shd w:val="clear" w:color="auto" w:fill="BED5D7"/>
          </w:tcPr>
          <w:p w14:paraId="5E9B750F" w14:textId="641BDE2E" w:rsidR="006F7594" w:rsidRPr="001D57A3" w:rsidRDefault="006C4516" w:rsidP="00FF07B6">
            <w:pPr>
              <w:pStyle w:val="TableBoldRight"/>
              <w:ind w:right="380"/>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00490FDB" w:rsidRPr="001D57A3">
              <w:rPr>
                <w:rFonts w:cstheme="minorHAnsi"/>
              </w:rPr>
              <w:t xml:space="preserve">      </w:t>
            </w:r>
            <w:r w:rsidR="006F7594" w:rsidRPr="001D57A3">
              <w:rPr>
                <w:rFonts w:cstheme="minorHAnsi"/>
              </w:rPr>
              <w:t>3</w:t>
            </w:r>
            <w:r w:rsidR="548CCF9F" w:rsidRPr="001D57A3">
              <w:rPr>
                <w:rFonts w:cstheme="minorHAnsi"/>
              </w:rPr>
              <w:t>9.9</w:t>
            </w:r>
          </w:p>
        </w:tc>
        <w:tc>
          <w:tcPr>
            <w:tcW w:w="1882" w:type="dxa"/>
            <w:shd w:val="clear" w:color="auto" w:fill="BED5D7"/>
          </w:tcPr>
          <w:p w14:paraId="0CE6BBB6" w14:textId="06807CD1" w:rsidR="006F7594" w:rsidRPr="001D57A3" w:rsidRDefault="006C4516" w:rsidP="00FF07B6">
            <w:pPr>
              <w:pStyle w:val="TableBoldRight"/>
              <w:ind w:right="426"/>
              <w:jc w:val="left"/>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00490FDB" w:rsidRPr="001D57A3">
              <w:rPr>
                <w:rFonts w:cstheme="minorHAnsi"/>
              </w:rPr>
              <w:t xml:space="preserve">       </w:t>
            </w:r>
            <w:r w:rsidR="006F7594" w:rsidRPr="001D57A3">
              <w:rPr>
                <w:rFonts w:cstheme="minorHAnsi"/>
              </w:rPr>
              <w:t>3</w:t>
            </w:r>
            <w:r w:rsidR="77E3148B" w:rsidRPr="001D57A3">
              <w:rPr>
                <w:rFonts w:cstheme="minorHAnsi"/>
              </w:rPr>
              <w:t>9</w:t>
            </w:r>
            <w:r w:rsidR="05C9381E" w:rsidRPr="001D57A3">
              <w:rPr>
                <w:rFonts w:cstheme="minorHAnsi"/>
              </w:rPr>
              <w:t>.9</w:t>
            </w:r>
          </w:p>
        </w:tc>
        <w:tc>
          <w:tcPr>
            <w:tcW w:w="2164" w:type="dxa"/>
            <w:shd w:val="clear" w:color="auto" w:fill="BED5D7"/>
          </w:tcPr>
          <w:p w14:paraId="0ABBE0E1" w14:textId="5376E0B8" w:rsidR="006F7594" w:rsidRPr="001D57A3" w:rsidRDefault="00FF07B6" w:rsidP="00FF07B6">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006F7594" w:rsidRPr="001D57A3">
              <w:rPr>
                <w:rFonts w:cstheme="minorHAnsi"/>
              </w:rPr>
              <w:t>3</w:t>
            </w:r>
            <w:r w:rsidR="617EC87A" w:rsidRPr="001D57A3">
              <w:rPr>
                <w:rFonts w:cstheme="minorHAnsi"/>
              </w:rPr>
              <w:t>9</w:t>
            </w:r>
            <w:r w:rsidR="444D1239" w:rsidRPr="001D57A3">
              <w:rPr>
                <w:rFonts w:cstheme="minorHAnsi"/>
              </w:rPr>
              <w:t>.9</w:t>
            </w:r>
            <w:r w:rsidRPr="001D57A3">
              <w:rPr>
                <w:rFonts w:cstheme="minorHAnsi"/>
              </w:rPr>
              <w:t xml:space="preserve">       </w:t>
            </w:r>
          </w:p>
        </w:tc>
      </w:tr>
    </w:tbl>
    <w:p w14:paraId="559B7E25" w14:textId="77777777" w:rsidR="000423B9" w:rsidRDefault="000423B9" w:rsidP="00866538">
      <w:pPr>
        <w:rPr>
          <w:b/>
          <w:bCs/>
        </w:rPr>
      </w:pPr>
    </w:p>
    <w:p w14:paraId="491F9F33" w14:textId="631E81D8" w:rsidR="00B0348F" w:rsidRPr="00787305" w:rsidRDefault="00866538" w:rsidP="00866538">
      <w:pPr>
        <w:rPr>
          <w:b/>
          <w:bCs/>
        </w:rPr>
      </w:pPr>
      <w:r w:rsidRPr="00787305">
        <w:rPr>
          <w:b/>
          <w:bCs/>
        </w:rPr>
        <w:t>Regional metered water consumption (megalitres)</w:t>
      </w:r>
      <w:r w:rsidR="004B3DEE">
        <w:rPr>
          <w:b/>
          <w:bCs/>
        </w:rPr>
        <w:t xml:space="preserve"> </w:t>
      </w:r>
    </w:p>
    <w:tbl>
      <w:tblPr>
        <w:tblStyle w:val="Teal1"/>
        <w:tblW w:w="10065" w:type="dxa"/>
        <w:tblLayout w:type="fixed"/>
        <w:tblLook w:val="01E0" w:firstRow="1" w:lastRow="1" w:firstColumn="1" w:lastColumn="1" w:noHBand="0" w:noVBand="0"/>
      </w:tblPr>
      <w:tblGrid>
        <w:gridCol w:w="1985"/>
        <w:gridCol w:w="836"/>
        <w:gridCol w:w="709"/>
        <w:gridCol w:w="844"/>
        <w:gridCol w:w="844"/>
        <w:gridCol w:w="844"/>
        <w:gridCol w:w="757"/>
        <w:gridCol w:w="830"/>
        <w:gridCol w:w="754"/>
        <w:gridCol w:w="833"/>
        <w:gridCol w:w="829"/>
      </w:tblGrid>
      <w:tr w:rsidR="00AB1BBC" w14:paraId="78814739" w14:textId="77777777" w:rsidTr="009F6F1A">
        <w:trPr>
          <w:cnfStyle w:val="100000000000" w:firstRow="1" w:lastRow="0" w:firstColumn="0" w:lastColumn="0" w:oddVBand="0" w:evenVBand="0" w:oddHBand="0" w:evenHBand="0" w:firstRowFirstColumn="0" w:firstRowLastColumn="0" w:lastRowFirstColumn="0" w:lastRowLastColumn="0"/>
          <w:trHeight w:val="500"/>
        </w:trPr>
        <w:tc>
          <w:tcPr>
            <w:cnfStyle w:val="001000000000" w:firstRow="0" w:lastRow="0" w:firstColumn="1" w:lastColumn="0" w:oddVBand="0" w:evenVBand="0" w:oddHBand="0" w:evenHBand="0" w:firstRowFirstColumn="0" w:firstRowLastColumn="0" w:lastRowFirstColumn="0" w:lastRowLastColumn="0"/>
            <w:tcW w:w="1985" w:type="dxa"/>
          </w:tcPr>
          <w:p w14:paraId="3488C147" w14:textId="77777777" w:rsidR="00AB1BBC" w:rsidRDefault="00AB1BBC" w:rsidP="00AB1BBC">
            <w:pPr>
              <w:pStyle w:val="TableParagraph"/>
              <w:spacing w:before="62"/>
              <w:rPr>
                <w:rFonts w:ascii="Intelo Extra Bold"/>
              </w:rPr>
            </w:pPr>
          </w:p>
          <w:p w14:paraId="7D6BA02C" w14:textId="77777777" w:rsidR="00AB1BBC" w:rsidRDefault="00AB1BBC" w:rsidP="002A31EB">
            <w:pPr>
              <w:pStyle w:val="TableHeadLWht"/>
              <w:framePr w:wrap="around"/>
            </w:pPr>
            <w:r>
              <w:t>Region</w:t>
            </w:r>
          </w:p>
        </w:tc>
        <w:tc>
          <w:tcPr>
            <w:tcW w:w="836" w:type="dxa"/>
          </w:tcPr>
          <w:p w14:paraId="29B32BFB" w14:textId="1BFBD12D" w:rsidR="00AB1BBC" w:rsidRPr="00C12BE7" w:rsidRDefault="00AF7AC7" w:rsidP="00C12BE7">
            <w:pPr>
              <w:pStyle w:val="TableHeadRWht"/>
              <w:framePr w:wrap="around"/>
              <w:ind w:left="0"/>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 xml:space="preserve">   </w:t>
            </w:r>
            <w:r w:rsidR="00AB1BBC" w:rsidRPr="00C12BE7">
              <w:rPr>
                <w:b/>
                <w:bCs w:val="0"/>
              </w:rPr>
              <w:t>202</w:t>
            </w:r>
            <w:r w:rsidR="004B3DEE" w:rsidRPr="00C12BE7">
              <w:rPr>
                <w:b/>
                <w:bCs w:val="0"/>
              </w:rPr>
              <w:t>3</w:t>
            </w:r>
            <w:r w:rsidR="00AB1BBC" w:rsidRPr="00C12BE7">
              <w:rPr>
                <w:b/>
                <w:bCs w:val="0"/>
              </w:rPr>
              <w:t>–</w:t>
            </w:r>
            <w:r w:rsidR="009F6F1A">
              <w:rPr>
                <w:b/>
                <w:bCs w:val="0"/>
              </w:rPr>
              <w:t xml:space="preserve">   </w:t>
            </w:r>
            <w:r w:rsidR="009F6F1A">
              <w:rPr>
                <w:b/>
                <w:bCs w:val="0"/>
              </w:rPr>
              <w:br/>
              <w:t xml:space="preserve">        </w:t>
            </w:r>
            <w:r w:rsidR="00AB1BBC" w:rsidRPr="00C12BE7">
              <w:rPr>
                <w:b/>
                <w:bCs w:val="0"/>
              </w:rPr>
              <w:t>2</w:t>
            </w:r>
            <w:r w:rsidR="004B3DEE" w:rsidRPr="00C12BE7">
              <w:rPr>
                <w:b/>
                <w:bCs w:val="0"/>
              </w:rPr>
              <w:t>4</w:t>
            </w:r>
          </w:p>
        </w:tc>
        <w:tc>
          <w:tcPr>
            <w:tcW w:w="709" w:type="dxa"/>
          </w:tcPr>
          <w:p w14:paraId="59AAFFC5" w14:textId="77777777" w:rsidR="00AB1BBC" w:rsidRPr="00C12BE7" w:rsidRDefault="00AB1BBC" w:rsidP="009F6F1A">
            <w:pPr>
              <w:pStyle w:val="TableHeadRWht"/>
              <w:framePr w:wrap="around"/>
              <w:ind w:left="0"/>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Change</w:t>
            </w:r>
          </w:p>
          <w:p w14:paraId="1022FC44" w14:textId="05379971" w:rsidR="00AB1BBC" w:rsidRPr="00C12BE7" w:rsidRDefault="00BB41A1" w:rsidP="009F6F1A">
            <w:pPr>
              <w:pStyle w:val="TableHeadRWht"/>
              <w:framePr w:wrap="around"/>
              <w:ind w:left="0"/>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 xml:space="preserve">  </w:t>
            </w:r>
            <w:r w:rsidR="00AB1BBC" w:rsidRPr="00C12BE7">
              <w:rPr>
                <w:b/>
                <w:bCs w:val="0"/>
              </w:rPr>
              <w:t>(%)</w:t>
            </w:r>
          </w:p>
        </w:tc>
        <w:tc>
          <w:tcPr>
            <w:tcW w:w="844" w:type="dxa"/>
          </w:tcPr>
          <w:p w14:paraId="68995C44" w14:textId="6FC8DEAF"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2022–</w:t>
            </w:r>
            <w:r w:rsidR="009F6F1A">
              <w:rPr>
                <w:b/>
                <w:bCs w:val="0"/>
              </w:rPr>
              <w:t xml:space="preserve"> </w:t>
            </w:r>
            <w:r w:rsidR="009F6F1A">
              <w:rPr>
                <w:b/>
                <w:bCs w:val="0"/>
              </w:rPr>
              <w:br/>
              <w:t xml:space="preserve">     </w:t>
            </w:r>
            <w:r w:rsidRPr="00C12BE7">
              <w:rPr>
                <w:b/>
                <w:bCs w:val="0"/>
              </w:rPr>
              <w:t>23</w:t>
            </w:r>
          </w:p>
        </w:tc>
        <w:tc>
          <w:tcPr>
            <w:tcW w:w="844" w:type="dxa"/>
          </w:tcPr>
          <w:p w14:paraId="14CB3246" w14:textId="77777777"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Change</w:t>
            </w:r>
          </w:p>
          <w:p w14:paraId="237EB1C6" w14:textId="77BA00A1" w:rsidR="00AB1BBC" w:rsidRPr="00C12BE7" w:rsidRDefault="00BB41A1"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 xml:space="preserve">     </w:t>
            </w:r>
            <w:r w:rsidR="00AB1BBC" w:rsidRPr="00C12BE7">
              <w:rPr>
                <w:b/>
                <w:bCs w:val="0"/>
              </w:rPr>
              <w:t>(%)</w:t>
            </w:r>
          </w:p>
        </w:tc>
        <w:tc>
          <w:tcPr>
            <w:tcW w:w="844" w:type="dxa"/>
          </w:tcPr>
          <w:p w14:paraId="5B224D7F" w14:textId="3579B8DD"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2021–</w:t>
            </w:r>
            <w:r w:rsidR="009F6F1A">
              <w:rPr>
                <w:b/>
                <w:bCs w:val="0"/>
              </w:rPr>
              <w:t xml:space="preserve"> </w:t>
            </w:r>
            <w:r w:rsidR="009F6F1A">
              <w:rPr>
                <w:b/>
                <w:bCs w:val="0"/>
              </w:rPr>
              <w:br/>
              <w:t xml:space="preserve">    </w:t>
            </w:r>
            <w:r w:rsidRPr="00C12BE7">
              <w:rPr>
                <w:b/>
                <w:bCs w:val="0"/>
              </w:rPr>
              <w:t>22</w:t>
            </w:r>
          </w:p>
        </w:tc>
        <w:tc>
          <w:tcPr>
            <w:tcW w:w="757" w:type="dxa"/>
          </w:tcPr>
          <w:p w14:paraId="4E03D701" w14:textId="77777777" w:rsidR="00AB1BBC" w:rsidRPr="00C12BE7" w:rsidRDefault="00AB1BBC" w:rsidP="009F6F1A">
            <w:pPr>
              <w:pStyle w:val="TableHeadRWht"/>
              <w:framePr w:wrap="around"/>
              <w:ind w:left="72"/>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Change</w:t>
            </w:r>
          </w:p>
          <w:p w14:paraId="045C215A" w14:textId="77777777" w:rsidR="00AB1BBC" w:rsidRPr="00C12BE7" w:rsidRDefault="00AB1BBC" w:rsidP="009F6F1A">
            <w:pPr>
              <w:pStyle w:val="TableHeadRWht"/>
              <w:framePr w:wrap="around"/>
              <w:ind w:left="72"/>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w:t>
            </w:r>
          </w:p>
        </w:tc>
        <w:tc>
          <w:tcPr>
            <w:tcW w:w="830" w:type="dxa"/>
          </w:tcPr>
          <w:p w14:paraId="649537BC" w14:textId="6D232095"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2020–</w:t>
            </w:r>
            <w:r w:rsidR="009F6F1A">
              <w:rPr>
                <w:b/>
                <w:bCs w:val="0"/>
              </w:rPr>
              <w:br/>
              <w:t xml:space="preserve">    </w:t>
            </w:r>
            <w:r w:rsidRPr="00C12BE7">
              <w:rPr>
                <w:b/>
                <w:bCs w:val="0"/>
              </w:rPr>
              <w:t>21</w:t>
            </w:r>
          </w:p>
        </w:tc>
        <w:tc>
          <w:tcPr>
            <w:tcW w:w="754" w:type="dxa"/>
          </w:tcPr>
          <w:p w14:paraId="4B88143E" w14:textId="77777777" w:rsidR="00AB1BBC" w:rsidRPr="00C12BE7" w:rsidRDefault="00AB1BBC" w:rsidP="009F6F1A">
            <w:pPr>
              <w:pStyle w:val="TableHeadRWht"/>
              <w:framePr w:wrap="around"/>
              <w:ind w:left="0"/>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Change</w:t>
            </w:r>
          </w:p>
          <w:p w14:paraId="3E7D6C69" w14:textId="59618F7A" w:rsidR="00AB1BBC" w:rsidRPr="00C12BE7" w:rsidRDefault="00BB41A1" w:rsidP="009F6F1A">
            <w:pPr>
              <w:pStyle w:val="TableHeadRWht"/>
              <w:framePr w:wrap="around"/>
              <w:ind w:left="0"/>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 xml:space="preserve">  </w:t>
            </w:r>
            <w:r w:rsidR="00AB1BBC" w:rsidRPr="00C12BE7">
              <w:rPr>
                <w:b/>
                <w:bCs w:val="0"/>
              </w:rPr>
              <w:t>(%)</w:t>
            </w:r>
          </w:p>
        </w:tc>
        <w:tc>
          <w:tcPr>
            <w:tcW w:w="833" w:type="dxa"/>
          </w:tcPr>
          <w:p w14:paraId="6D957CFD" w14:textId="359F5B1C"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2019–</w:t>
            </w:r>
            <w:r w:rsidR="009F6F1A">
              <w:rPr>
                <w:b/>
                <w:bCs w:val="0"/>
              </w:rPr>
              <w:br/>
              <w:t xml:space="preserve">    </w:t>
            </w:r>
            <w:r w:rsidRPr="00C12BE7">
              <w:rPr>
                <w:b/>
                <w:bCs w:val="0"/>
              </w:rPr>
              <w:t>20</w:t>
            </w:r>
          </w:p>
        </w:tc>
        <w:tc>
          <w:tcPr>
            <w:tcW w:w="829" w:type="dxa"/>
          </w:tcPr>
          <w:p w14:paraId="1AE8D872" w14:textId="77777777" w:rsidR="00AB1BBC" w:rsidRPr="00C12BE7" w:rsidRDefault="00AB1BBC"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Change</w:t>
            </w:r>
          </w:p>
          <w:p w14:paraId="71C43B7E" w14:textId="41794AB6" w:rsidR="00AB1BBC" w:rsidRPr="00C12BE7" w:rsidRDefault="00BB41A1" w:rsidP="002A31EB">
            <w:pPr>
              <w:pStyle w:val="TableHeadRWht"/>
              <w:framePr w:wrap="around"/>
              <w:cnfStyle w:val="100000000000" w:firstRow="1" w:lastRow="0" w:firstColumn="0" w:lastColumn="0" w:oddVBand="0" w:evenVBand="0" w:oddHBand="0" w:evenHBand="0" w:firstRowFirstColumn="0" w:firstRowLastColumn="0" w:lastRowFirstColumn="0" w:lastRowLastColumn="0"/>
              <w:rPr>
                <w:b/>
                <w:bCs w:val="0"/>
              </w:rPr>
            </w:pPr>
            <w:r w:rsidRPr="00C12BE7">
              <w:rPr>
                <w:b/>
                <w:bCs w:val="0"/>
              </w:rPr>
              <w:t xml:space="preserve">    </w:t>
            </w:r>
            <w:r w:rsidR="00AB1BBC" w:rsidRPr="00C12BE7">
              <w:rPr>
                <w:b/>
                <w:bCs w:val="0"/>
              </w:rPr>
              <w:t>(%)</w:t>
            </w:r>
          </w:p>
        </w:tc>
      </w:tr>
      <w:tr w:rsidR="00AB1BBC" w14:paraId="5D0F2DBB" w14:textId="77777777" w:rsidTr="009F6F1A">
        <w:trPr>
          <w:trHeight w:val="276"/>
        </w:trPr>
        <w:tc>
          <w:tcPr>
            <w:cnfStyle w:val="001000000000" w:firstRow="0" w:lastRow="0" w:firstColumn="1" w:lastColumn="0" w:oddVBand="0" w:evenVBand="0" w:oddHBand="0" w:evenHBand="0" w:firstRowFirstColumn="0" w:firstRowLastColumn="0" w:lastRowFirstColumn="0" w:lastRowLastColumn="0"/>
            <w:tcW w:w="1985" w:type="dxa"/>
          </w:tcPr>
          <w:p w14:paraId="12964222"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rPr>
              <w:t>Apollo</w:t>
            </w:r>
            <w:r w:rsidRPr="001D57A3">
              <w:rPr>
                <w:rFonts w:asciiTheme="minorHAnsi" w:hAnsiTheme="minorHAnsi" w:cstheme="minorHAnsi"/>
                <w:spacing w:val="-2"/>
              </w:rPr>
              <w:t xml:space="preserve"> </w:t>
            </w:r>
            <w:r w:rsidRPr="001D57A3">
              <w:rPr>
                <w:rFonts w:asciiTheme="minorHAnsi" w:hAnsiTheme="minorHAnsi" w:cstheme="minorHAnsi"/>
                <w:spacing w:val="-5"/>
              </w:rPr>
              <w:t>Bay</w:t>
            </w:r>
          </w:p>
        </w:tc>
        <w:tc>
          <w:tcPr>
            <w:tcW w:w="836" w:type="dxa"/>
            <w:shd w:val="clear" w:color="auto" w:fill="BED5D7"/>
          </w:tcPr>
          <w:p w14:paraId="2973BF89" w14:textId="5421F75A" w:rsidR="00AB1BBC" w:rsidRPr="001D57A3" w:rsidRDefault="24FF123E">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254</w:t>
            </w:r>
          </w:p>
        </w:tc>
        <w:tc>
          <w:tcPr>
            <w:tcW w:w="709" w:type="dxa"/>
            <w:shd w:val="clear" w:color="auto" w:fill="BED5D7"/>
          </w:tcPr>
          <w:p w14:paraId="5887B28D" w14:textId="2D9AF74C" w:rsidR="00AB1BBC" w:rsidRPr="001D57A3" w:rsidRDefault="4434C0C3" w:rsidP="00AB1BBC">
            <w:pPr>
              <w:pStyle w:val="TableRightBl"/>
              <w:ind w:left="720" w:right="129" w:hanging="640"/>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2.4</w:t>
            </w:r>
          </w:p>
        </w:tc>
        <w:tc>
          <w:tcPr>
            <w:tcW w:w="844" w:type="dxa"/>
          </w:tcPr>
          <w:p w14:paraId="07A878AB" w14:textId="59BD8B93"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248</w:t>
            </w:r>
          </w:p>
        </w:tc>
        <w:tc>
          <w:tcPr>
            <w:tcW w:w="844" w:type="dxa"/>
          </w:tcPr>
          <w:p w14:paraId="2FE2FBA9" w14:textId="57A05DD8"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0.9</w:t>
            </w:r>
          </w:p>
        </w:tc>
        <w:tc>
          <w:tcPr>
            <w:tcW w:w="844" w:type="dxa"/>
          </w:tcPr>
          <w:p w14:paraId="68D9A582" w14:textId="06A2D571"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246</w:t>
            </w:r>
          </w:p>
        </w:tc>
        <w:tc>
          <w:tcPr>
            <w:tcW w:w="757" w:type="dxa"/>
          </w:tcPr>
          <w:p w14:paraId="00AF67B6"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5.4</w:t>
            </w:r>
          </w:p>
        </w:tc>
        <w:tc>
          <w:tcPr>
            <w:tcW w:w="830" w:type="dxa"/>
          </w:tcPr>
          <w:p w14:paraId="642A71C7"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233</w:t>
            </w:r>
          </w:p>
        </w:tc>
        <w:tc>
          <w:tcPr>
            <w:tcW w:w="754" w:type="dxa"/>
          </w:tcPr>
          <w:p w14:paraId="4B5BD621"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-1.0</w:t>
            </w:r>
          </w:p>
        </w:tc>
        <w:tc>
          <w:tcPr>
            <w:tcW w:w="833" w:type="dxa"/>
          </w:tcPr>
          <w:p w14:paraId="1D329871"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235</w:t>
            </w:r>
          </w:p>
        </w:tc>
        <w:tc>
          <w:tcPr>
            <w:tcW w:w="829" w:type="dxa"/>
          </w:tcPr>
          <w:p w14:paraId="390EE278"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-13.0</w:t>
            </w:r>
          </w:p>
        </w:tc>
      </w:tr>
      <w:tr w:rsidR="00AB1BBC" w14:paraId="21501ABE" w14:textId="77777777" w:rsidTr="009F6F1A">
        <w:trPr>
          <w:trHeight w:val="278"/>
        </w:trPr>
        <w:tc>
          <w:tcPr>
            <w:cnfStyle w:val="001000000000" w:firstRow="0" w:lastRow="0" w:firstColumn="1" w:lastColumn="0" w:oddVBand="0" w:evenVBand="0" w:oddHBand="0" w:evenHBand="0" w:firstRowFirstColumn="0" w:firstRowLastColumn="0" w:lastRowFirstColumn="0" w:lastRowLastColumn="0"/>
            <w:tcW w:w="1985" w:type="dxa"/>
          </w:tcPr>
          <w:p w14:paraId="2A5A352D"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spacing w:val="-2"/>
              </w:rPr>
              <w:t>Aireys</w:t>
            </w:r>
            <w:r w:rsidRPr="001D57A3">
              <w:rPr>
                <w:rFonts w:asciiTheme="minorHAnsi" w:hAnsiTheme="minorHAnsi" w:cstheme="minorHAnsi"/>
                <w:spacing w:val="-3"/>
              </w:rPr>
              <w:t xml:space="preserve"> </w:t>
            </w:r>
            <w:r w:rsidRPr="001D57A3">
              <w:rPr>
                <w:rFonts w:asciiTheme="minorHAnsi" w:hAnsiTheme="minorHAnsi" w:cstheme="minorHAnsi"/>
                <w:spacing w:val="-2"/>
              </w:rPr>
              <w:t>Inlet</w:t>
            </w:r>
          </w:p>
        </w:tc>
        <w:tc>
          <w:tcPr>
            <w:tcW w:w="836" w:type="dxa"/>
            <w:shd w:val="clear" w:color="auto" w:fill="BED5D7"/>
          </w:tcPr>
          <w:p w14:paraId="61B6DBCF" w14:textId="5F87385C" w:rsidR="00AB1BBC" w:rsidRPr="001D57A3" w:rsidRDefault="01A47908"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105"/>
              </w:rPr>
              <w:t>134</w:t>
            </w:r>
          </w:p>
        </w:tc>
        <w:tc>
          <w:tcPr>
            <w:tcW w:w="709" w:type="dxa"/>
            <w:shd w:val="clear" w:color="auto" w:fill="BED5D7"/>
          </w:tcPr>
          <w:p w14:paraId="3F1B7395" w14:textId="618A1A81" w:rsidR="00AB1BBC" w:rsidRPr="001D57A3" w:rsidRDefault="52840299">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17.5</w:t>
            </w:r>
          </w:p>
        </w:tc>
        <w:tc>
          <w:tcPr>
            <w:tcW w:w="844" w:type="dxa"/>
          </w:tcPr>
          <w:p w14:paraId="5B20CBD1" w14:textId="3E3D0056"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114</w:t>
            </w:r>
          </w:p>
        </w:tc>
        <w:tc>
          <w:tcPr>
            <w:tcW w:w="844" w:type="dxa"/>
          </w:tcPr>
          <w:p w14:paraId="337D2B2B" w14:textId="4542A70D"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-15.0</w:t>
            </w:r>
          </w:p>
        </w:tc>
        <w:tc>
          <w:tcPr>
            <w:tcW w:w="844" w:type="dxa"/>
          </w:tcPr>
          <w:p w14:paraId="1B2DFDBD" w14:textId="0255DFF3"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134</w:t>
            </w:r>
          </w:p>
        </w:tc>
        <w:tc>
          <w:tcPr>
            <w:tcW w:w="757" w:type="dxa"/>
          </w:tcPr>
          <w:p w14:paraId="4E6BF0A2"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0</w:t>
            </w:r>
          </w:p>
        </w:tc>
        <w:tc>
          <w:tcPr>
            <w:tcW w:w="830" w:type="dxa"/>
          </w:tcPr>
          <w:p w14:paraId="1DFB60CD"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134</w:t>
            </w:r>
          </w:p>
        </w:tc>
        <w:tc>
          <w:tcPr>
            <w:tcW w:w="754" w:type="dxa"/>
          </w:tcPr>
          <w:p w14:paraId="4FBD6C2B"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2.9</w:t>
            </w:r>
          </w:p>
        </w:tc>
        <w:tc>
          <w:tcPr>
            <w:tcW w:w="833" w:type="dxa"/>
          </w:tcPr>
          <w:p w14:paraId="30EB8357"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130</w:t>
            </w:r>
          </w:p>
        </w:tc>
        <w:tc>
          <w:tcPr>
            <w:tcW w:w="829" w:type="dxa"/>
          </w:tcPr>
          <w:p w14:paraId="561A72A7"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-2.1</w:t>
            </w:r>
          </w:p>
        </w:tc>
      </w:tr>
      <w:tr w:rsidR="00AB1BBC" w14:paraId="116934C9" w14:textId="77777777" w:rsidTr="009F6F1A">
        <w:trPr>
          <w:trHeight w:val="275"/>
        </w:trPr>
        <w:tc>
          <w:tcPr>
            <w:cnfStyle w:val="001000000000" w:firstRow="0" w:lastRow="0" w:firstColumn="1" w:lastColumn="0" w:oddVBand="0" w:evenVBand="0" w:oddHBand="0" w:evenHBand="0" w:firstRowFirstColumn="0" w:firstRowLastColumn="0" w:lastRowFirstColumn="0" w:lastRowLastColumn="0"/>
            <w:tcW w:w="1985" w:type="dxa"/>
          </w:tcPr>
          <w:p w14:paraId="191EA565"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spacing w:val="-2"/>
              </w:rPr>
              <w:t>Anglesea</w:t>
            </w:r>
          </w:p>
        </w:tc>
        <w:tc>
          <w:tcPr>
            <w:tcW w:w="836" w:type="dxa"/>
            <w:shd w:val="clear" w:color="auto" w:fill="BED5D7"/>
          </w:tcPr>
          <w:p w14:paraId="47BBDA46" w14:textId="0A27B516" w:rsidR="00AB1BBC" w:rsidRPr="001D57A3" w:rsidRDefault="37A9C6B1">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411</w:t>
            </w:r>
          </w:p>
        </w:tc>
        <w:tc>
          <w:tcPr>
            <w:tcW w:w="709" w:type="dxa"/>
            <w:shd w:val="clear" w:color="auto" w:fill="BED5D7"/>
          </w:tcPr>
          <w:p w14:paraId="0CB18D51" w14:textId="305AC7E3" w:rsidR="00AB1BBC" w:rsidRPr="001D57A3" w:rsidRDefault="1E6AE4B7">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28.4</w:t>
            </w:r>
          </w:p>
        </w:tc>
        <w:tc>
          <w:tcPr>
            <w:tcW w:w="844" w:type="dxa"/>
          </w:tcPr>
          <w:p w14:paraId="3D8ABA6D" w14:textId="290F8653"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320</w:t>
            </w:r>
          </w:p>
        </w:tc>
        <w:tc>
          <w:tcPr>
            <w:tcW w:w="844" w:type="dxa"/>
          </w:tcPr>
          <w:p w14:paraId="6A0F9FFC" w14:textId="53A0E782"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-21.5</w:t>
            </w:r>
          </w:p>
        </w:tc>
        <w:tc>
          <w:tcPr>
            <w:tcW w:w="844" w:type="dxa"/>
          </w:tcPr>
          <w:p w14:paraId="128726C2" w14:textId="722AABD9"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408</w:t>
            </w:r>
          </w:p>
        </w:tc>
        <w:tc>
          <w:tcPr>
            <w:tcW w:w="757" w:type="dxa"/>
          </w:tcPr>
          <w:p w14:paraId="65E69B25"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5.5</w:t>
            </w:r>
          </w:p>
        </w:tc>
        <w:tc>
          <w:tcPr>
            <w:tcW w:w="830" w:type="dxa"/>
          </w:tcPr>
          <w:p w14:paraId="5ADABCE5"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387</w:t>
            </w:r>
          </w:p>
        </w:tc>
        <w:tc>
          <w:tcPr>
            <w:tcW w:w="754" w:type="dxa"/>
          </w:tcPr>
          <w:p w14:paraId="148D90F5"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1.7</w:t>
            </w:r>
          </w:p>
        </w:tc>
        <w:tc>
          <w:tcPr>
            <w:tcW w:w="833" w:type="dxa"/>
          </w:tcPr>
          <w:p w14:paraId="15FED2D6"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380</w:t>
            </w:r>
          </w:p>
        </w:tc>
        <w:tc>
          <w:tcPr>
            <w:tcW w:w="829" w:type="dxa"/>
          </w:tcPr>
          <w:p w14:paraId="6BEB0852"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2.3</w:t>
            </w:r>
          </w:p>
        </w:tc>
      </w:tr>
      <w:tr w:rsidR="00AB1BBC" w14:paraId="43B13FD6" w14:textId="77777777" w:rsidTr="009F6F1A">
        <w:trPr>
          <w:trHeight w:val="276"/>
        </w:trPr>
        <w:tc>
          <w:tcPr>
            <w:cnfStyle w:val="001000000000" w:firstRow="0" w:lastRow="0" w:firstColumn="1" w:lastColumn="0" w:oddVBand="0" w:evenVBand="0" w:oddHBand="0" w:evenHBand="0" w:firstRowFirstColumn="0" w:firstRowLastColumn="0" w:lastRowFirstColumn="0" w:lastRowLastColumn="0"/>
            <w:tcW w:w="1985" w:type="dxa"/>
          </w:tcPr>
          <w:p w14:paraId="0C1AB167"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rPr>
              <w:t>Bellarine</w:t>
            </w:r>
            <w:r w:rsidRPr="001D57A3">
              <w:rPr>
                <w:rFonts w:asciiTheme="minorHAnsi" w:hAnsiTheme="minorHAnsi" w:cstheme="minorHAnsi"/>
                <w:spacing w:val="-9"/>
              </w:rPr>
              <w:t xml:space="preserve"> </w:t>
            </w:r>
            <w:r w:rsidRPr="001D57A3">
              <w:rPr>
                <w:rFonts w:asciiTheme="minorHAnsi" w:hAnsiTheme="minorHAnsi" w:cstheme="minorHAnsi"/>
                <w:spacing w:val="-2"/>
              </w:rPr>
              <w:t>Peninsula</w:t>
            </w:r>
          </w:p>
        </w:tc>
        <w:tc>
          <w:tcPr>
            <w:tcW w:w="836" w:type="dxa"/>
            <w:shd w:val="clear" w:color="auto" w:fill="BED5D7"/>
          </w:tcPr>
          <w:p w14:paraId="7714809A" w14:textId="25B32077" w:rsidR="00AB1BBC" w:rsidRPr="001D57A3" w:rsidRDefault="78016B15">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5,574</w:t>
            </w:r>
          </w:p>
        </w:tc>
        <w:tc>
          <w:tcPr>
            <w:tcW w:w="709" w:type="dxa"/>
            <w:shd w:val="clear" w:color="auto" w:fill="BED5D7"/>
          </w:tcPr>
          <w:p w14:paraId="68967905" w14:textId="63F13644" w:rsidR="00AB1BBC" w:rsidRPr="001D57A3" w:rsidRDefault="48915C4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12.2</w:t>
            </w:r>
          </w:p>
        </w:tc>
        <w:tc>
          <w:tcPr>
            <w:tcW w:w="844" w:type="dxa"/>
          </w:tcPr>
          <w:p w14:paraId="180417CE" w14:textId="5EDE3965"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4,968</w:t>
            </w:r>
          </w:p>
        </w:tc>
        <w:tc>
          <w:tcPr>
            <w:tcW w:w="844" w:type="dxa"/>
          </w:tcPr>
          <w:p w14:paraId="7D17BB65" w14:textId="0E4CC95C"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-5.2</w:t>
            </w:r>
          </w:p>
        </w:tc>
        <w:tc>
          <w:tcPr>
            <w:tcW w:w="844" w:type="dxa"/>
          </w:tcPr>
          <w:p w14:paraId="6FADB65D" w14:textId="7C3AF6B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5,242</w:t>
            </w:r>
          </w:p>
        </w:tc>
        <w:tc>
          <w:tcPr>
            <w:tcW w:w="757" w:type="dxa"/>
          </w:tcPr>
          <w:p w14:paraId="763A1028"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3.3</w:t>
            </w:r>
          </w:p>
        </w:tc>
        <w:tc>
          <w:tcPr>
            <w:tcW w:w="830" w:type="dxa"/>
          </w:tcPr>
          <w:p w14:paraId="2C8AD0D5"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5,073</w:t>
            </w:r>
          </w:p>
        </w:tc>
        <w:tc>
          <w:tcPr>
            <w:tcW w:w="754" w:type="dxa"/>
          </w:tcPr>
          <w:p w14:paraId="647A506C"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4.0</w:t>
            </w:r>
          </w:p>
        </w:tc>
        <w:tc>
          <w:tcPr>
            <w:tcW w:w="833" w:type="dxa"/>
          </w:tcPr>
          <w:p w14:paraId="436C1F4B"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4,879</w:t>
            </w:r>
          </w:p>
        </w:tc>
        <w:tc>
          <w:tcPr>
            <w:tcW w:w="829" w:type="dxa"/>
          </w:tcPr>
          <w:p w14:paraId="25F954D8"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-8.2</w:t>
            </w:r>
          </w:p>
        </w:tc>
      </w:tr>
      <w:tr w:rsidR="00AB1BBC" w14:paraId="21CF0957" w14:textId="77777777" w:rsidTr="009F6F1A">
        <w:trPr>
          <w:trHeight w:val="275"/>
        </w:trPr>
        <w:tc>
          <w:tcPr>
            <w:cnfStyle w:val="001000000000" w:firstRow="0" w:lastRow="0" w:firstColumn="1" w:lastColumn="0" w:oddVBand="0" w:evenVBand="0" w:oddHBand="0" w:evenHBand="0" w:firstRowFirstColumn="0" w:firstRowLastColumn="0" w:lastRowFirstColumn="0" w:lastRowLastColumn="0"/>
            <w:tcW w:w="1985" w:type="dxa"/>
          </w:tcPr>
          <w:p w14:paraId="01EAD0D5"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rPr>
              <w:t>Colac</w:t>
            </w:r>
            <w:r w:rsidRPr="001D57A3">
              <w:rPr>
                <w:rFonts w:asciiTheme="minorHAnsi" w:hAnsiTheme="minorHAnsi" w:cstheme="minorHAnsi"/>
                <w:spacing w:val="-10"/>
              </w:rPr>
              <w:t xml:space="preserve"> </w:t>
            </w:r>
            <w:r w:rsidRPr="001D57A3">
              <w:rPr>
                <w:rFonts w:asciiTheme="minorHAnsi" w:hAnsiTheme="minorHAnsi" w:cstheme="minorHAnsi"/>
              </w:rPr>
              <w:t>and</w:t>
            </w:r>
            <w:r w:rsidRPr="001D57A3">
              <w:rPr>
                <w:rFonts w:asciiTheme="minorHAnsi" w:hAnsiTheme="minorHAnsi" w:cstheme="minorHAnsi"/>
                <w:spacing w:val="-10"/>
              </w:rPr>
              <w:t xml:space="preserve"> </w:t>
            </w:r>
            <w:r w:rsidRPr="001D57A3">
              <w:rPr>
                <w:rFonts w:asciiTheme="minorHAnsi" w:hAnsiTheme="minorHAnsi" w:cstheme="minorHAnsi"/>
                <w:spacing w:val="-2"/>
              </w:rPr>
              <w:t>district</w:t>
            </w:r>
          </w:p>
        </w:tc>
        <w:tc>
          <w:tcPr>
            <w:tcW w:w="836" w:type="dxa"/>
            <w:shd w:val="clear" w:color="auto" w:fill="BED5D7"/>
          </w:tcPr>
          <w:p w14:paraId="285A37EC" w14:textId="37BBC205" w:rsidR="00AB1BBC" w:rsidRPr="001D57A3" w:rsidRDefault="732E28A7">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2,951</w:t>
            </w:r>
          </w:p>
        </w:tc>
        <w:tc>
          <w:tcPr>
            <w:tcW w:w="709" w:type="dxa"/>
            <w:shd w:val="clear" w:color="auto" w:fill="BED5D7"/>
          </w:tcPr>
          <w:p w14:paraId="28202996" w14:textId="390F0233" w:rsidR="00AB1BBC" w:rsidRPr="001D57A3" w:rsidRDefault="158A4E37"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105"/>
              </w:rPr>
              <w:t>5.6</w:t>
            </w:r>
          </w:p>
        </w:tc>
        <w:tc>
          <w:tcPr>
            <w:tcW w:w="844" w:type="dxa"/>
          </w:tcPr>
          <w:p w14:paraId="7F3227B5" w14:textId="32D596F4"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2,794</w:t>
            </w:r>
          </w:p>
        </w:tc>
        <w:tc>
          <w:tcPr>
            <w:tcW w:w="844" w:type="dxa"/>
          </w:tcPr>
          <w:p w14:paraId="12144B64" w14:textId="470CE1E3"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-0.1</w:t>
            </w:r>
          </w:p>
        </w:tc>
        <w:tc>
          <w:tcPr>
            <w:tcW w:w="844" w:type="dxa"/>
          </w:tcPr>
          <w:p w14:paraId="74E82998" w14:textId="6DB3496A"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2,796</w:t>
            </w:r>
          </w:p>
        </w:tc>
        <w:tc>
          <w:tcPr>
            <w:tcW w:w="757" w:type="dxa"/>
          </w:tcPr>
          <w:p w14:paraId="09909EB6"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8.7</w:t>
            </w:r>
          </w:p>
        </w:tc>
        <w:tc>
          <w:tcPr>
            <w:tcW w:w="830" w:type="dxa"/>
          </w:tcPr>
          <w:p w14:paraId="0C257494"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2,573</w:t>
            </w:r>
          </w:p>
        </w:tc>
        <w:tc>
          <w:tcPr>
            <w:tcW w:w="754" w:type="dxa"/>
          </w:tcPr>
          <w:p w14:paraId="13F5F7AF"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-3.6</w:t>
            </w:r>
          </w:p>
        </w:tc>
        <w:tc>
          <w:tcPr>
            <w:tcW w:w="833" w:type="dxa"/>
          </w:tcPr>
          <w:p w14:paraId="5E2BA49A"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2,746</w:t>
            </w:r>
          </w:p>
        </w:tc>
        <w:tc>
          <w:tcPr>
            <w:tcW w:w="829" w:type="dxa"/>
          </w:tcPr>
          <w:p w14:paraId="4B569258"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-2.9</w:t>
            </w:r>
          </w:p>
        </w:tc>
      </w:tr>
      <w:tr w:rsidR="00AB1BBC" w14:paraId="75D8D77B" w14:textId="77777777" w:rsidTr="009F6F1A">
        <w:trPr>
          <w:trHeight w:val="275"/>
        </w:trPr>
        <w:tc>
          <w:tcPr>
            <w:cnfStyle w:val="001000000000" w:firstRow="0" w:lastRow="0" w:firstColumn="1" w:lastColumn="0" w:oddVBand="0" w:evenVBand="0" w:oddHBand="0" w:evenHBand="0" w:firstRowFirstColumn="0" w:firstRowLastColumn="0" w:lastRowFirstColumn="0" w:lastRowLastColumn="0"/>
            <w:tcW w:w="1985" w:type="dxa"/>
          </w:tcPr>
          <w:p w14:paraId="1EA60F59"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spacing w:val="-2"/>
              </w:rPr>
              <w:t>Geelong</w:t>
            </w:r>
            <w:r w:rsidRPr="001D57A3">
              <w:rPr>
                <w:rFonts w:asciiTheme="minorHAnsi" w:hAnsiTheme="minorHAnsi" w:cstheme="minorHAnsi"/>
                <w:spacing w:val="-9"/>
              </w:rPr>
              <w:t xml:space="preserve"> </w:t>
            </w:r>
            <w:r w:rsidRPr="001D57A3">
              <w:rPr>
                <w:rFonts w:asciiTheme="minorHAnsi" w:hAnsiTheme="minorHAnsi" w:cstheme="minorHAnsi"/>
                <w:spacing w:val="-2"/>
              </w:rPr>
              <w:t>urban</w:t>
            </w:r>
          </w:p>
        </w:tc>
        <w:tc>
          <w:tcPr>
            <w:tcW w:w="836" w:type="dxa"/>
            <w:shd w:val="clear" w:color="auto" w:fill="BED5D7"/>
          </w:tcPr>
          <w:p w14:paraId="63A77A69" w14:textId="0FD423D7" w:rsidR="00AB1BBC" w:rsidRPr="001D57A3" w:rsidRDefault="4CBE4D1B" w:rsidP="005B68F0">
            <w:pPr>
              <w:pStyle w:val="TableRightBl"/>
              <w:ind w:left="35"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25,032</w:t>
            </w:r>
          </w:p>
        </w:tc>
        <w:tc>
          <w:tcPr>
            <w:tcW w:w="709" w:type="dxa"/>
            <w:shd w:val="clear" w:color="auto" w:fill="BED5D7"/>
          </w:tcPr>
          <w:p w14:paraId="2B0FE703" w14:textId="586FA341" w:rsidR="00AB1BBC" w:rsidRPr="001D57A3" w:rsidRDefault="0A2047BB"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105"/>
              </w:rPr>
              <w:t>12.1</w:t>
            </w:r>
          </w:p>
        </w:tc>
        <w:tc>
          <w:tcPr>
            <w:tcW w:w="844" w:type="dxa"/>
          </w:tcPr>
          <w:p w14:paraId="128EF265" w14:textId="544293BC" w:rsidR="00AB1BBC" w:rsidRPr="001D57A3" w:rsidRDefault="00AB1BBC" w:rsidP="00490FDB">
            <w:pPr>
              <w:pStyle w:val="TableRightBl"/>
              <w:ind w:left="45" w:right="129"/>
              <w:jc w:val="left"/>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22,323</w:t>
            </w:r>
          </w:p>
        </w:tc>
        <w:tc>
          <w:tcPr>
            <w:tcW w:w="844" w:type="dxa"/>
          </w:tcPr>
          <w:p w14:paraId="34458302" w14:textId="192A7E13"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-5.0</w:t>
            </w:r>
          </w:p>
        </w:tc>
        <w:tc>
          <w:tcPr>
            <w:tcW w:w="844" w:type="dxa"/>
          </w:tcPr>
          <w:p w14:paraId="1C1E21E7" w14:textId="13D9EB23" w:rsidR="00AB1BBC" w:rsidRPr="001D57A3" w:rsidRDefault="00490FDB" w:rsidP="00490FDB">
            <w:pPr>
              <w:pStyle w:val="TableRightBl"/>
              <w:ind w:left="0" w:right="-4"/>
              <w:jc w:val="left"/>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 xml:space="preserve">  </w:t>
            </w:r>
            <w:r w:rsidR="00AB1BBC" w:rsidRPr="001D57A3">
              <w:rPr>
                <w:rFonts w:cstheme="minorHAnsi"/>
                <w:spacing w:val="0"/>
                <w:szCs w:val="14"/>
              </w:rPr>
              <w:t>23,494</w:t>
            </w:r>
          </w:p>
        </w:tc>
        <w:tc>
          <w:tcPr>
            <w:tcW w:w="757" w:type="dxa"/>
          </w:tcPr>
          <w:p w14:paraId="4B075D27"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3.4</w:t>
            </w:r>
          </w:p>
        </w:tc>
        <w:tc>
          <w:tcPr>
            <w:tcW w:w="830" w:type="dxa"/>
          </w:tcPr>
          <w:p w14:paraId="748D90E2"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22,721</w:t>
            </w:r>
          </w:p>
        </w:tc>
        <w:tc>
          <w:tcPr>
            <w:tcW w:w="754" w:type="dxa"/>
          </w:tcPr>
          <w:p w14:paraId="75FC27A2"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-2.6</w:t>
            </w:r>
          </w:p>
        </w:tc>
        <w:tc>
          <w:tcPr>
            <w:tcW w:w="833" w:type="dxa"/>
          </w:tcPr>
          <w:p w14:paraId="658963AA" w14:textId="5A8FE7E2" w:rsidR="00AB1BBC" w:rsidRPr="001D57A3" w:rsidRDefault="00490FDB" w:rsidP="00490FDB">
            <w:pPr>
              <w:pStyle w:val="TableRightBl"/>
              <w:ind w:left="0" w:right="57"/>
              <w:jc w:val="left"/>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 xml:space="preserve"> </w:t>
            </w:r>
            <w:r w:rsidR="00AB1BBC" w:rsidRPr="001D57A3">
              <w:rPr>
                <w:rFonts w:cstheme="minorHAnsi"/>
                <w:spacing w:val="0"/>
                <w:szCs w:val="14"/>
              </w:rPr>
              <w:t>23,248</w:t>
            </w:r>
          </w:p>
        </w:tc>
        <w:tc>
          <w:tcPr>
            <w:tcW w:w="829" w:type="dxa"/>
          </w:tcPr>
          <w:p w14:paraId="62C16DA9"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-6.0</w:t>
            </w:r>
          </w:p>
        </w:tc>
      </w:tr>
      <w:tr w:rsidR="00AB1BBC" w14:paraId="664764CE" w14:textId="77777777" w:rsidTr="009F6F1A">
        <w:trPr>
          <w:trHeight w:val="276"/>
        </w:trPr>
        <w:tc>
          <w:tcPr>
            <w:cnfStyle w:val="001000000000" w:firstRow="0" w:lastRow="0" w:firstColumn="1" w:lastColumn="0" w:oddVBand="0" w:evenVBand="0" w:oddHBand="0" w:evenHBand="0" w:firstRowFirstColumn="0" w:firstRowLastColumn="0" w:lastRowFirstColumn="0" w:lastRowLastColumn="0"/>
            <w:tcW w:w="1985" w:type="dxa"/>
          </w:tcPr>
          <w:p w14:paraId="1ACF7D4D"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spacing w:val="-2"/>
              </w:rPr>
              <w:t>Lorne</w:t>
            </w:r>
          </w:p>
        </w:tc>
        <w:tc>
          <w:tcPr>
            <w:tcW w:w="836" w:type="dxa"/>
            <w:shd w:val="clear" w:color="auto" w:fill="BED5D7"/>
          </w:tcPr>
          <w:p w14:paraId="2506B0F1" w14:textId="4DD6DEA3" w:rsidR="00AB1BBC" w:rsidRPr="001D57A3" w:rsidRDefault="17BB2AFD">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320</w:t>
            </w:r>
          </w:p>
        </w:tc>
        <w:tc>
          <w:tcPr>
            <w:tcW w:w="709" w:type="dxa"/>
            <w:shd w:val="clear" w:color="auto" w:fill="BED5D7"/>
          </w:tcPr>
          <w:p w14:paraId="0CBEC959" w14:textId="4727EDE1" w:rsidR="00AB1BBC" w:rsidRPr="001D57A3" w:rsidRDefault="07686AA3">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19.0</w:t>
            </w:r>
          </w:p>
        </w:tc>
        <w:tc>
          <w:tcPr>
            <w:tcW w:w="844" w:type="dxa"/>
          </w:tcPr>
          <w:p w14:paraId="1684FCF1" w14:textId="0E334C2A"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269</w:t>
            </w:r>
          </w:p>
        </w:tc>
        <w:tc>
          <w:tcPr>
            <w:tcW w:w="844" w:type="dxa"/>
          </w:tcPr>
          <w:p w14:paraId="6E8BEB4D" w14:textId="60FD8FA4"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-11.2</w:t>
            </w:r>
          </w:p>
        </w:tc>
        <w:tc>
          <w:tcPr>
            <w:tcW w:w="844" w:type="dxa"/>
          </w:tcPr>
          <w:p w14:paraId="0E3F0CDD" w14:textId="488D448F"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303</w:t>
            </w:r>
          </w:p>
        </w:tc>
        <w:tc>
          <w:tcPr>
            <w:tcW w:w="757" w:type="dxa"/>
          </w:tcPr>
          <w:p w14:paraId="23DD303C"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-2.9</w:t>
            </w:r>
          </w:p>
        </w:tc>
        <w:tc>
          <w:tcPr>
            <w:tcW w:w="830" w:type="dxa"/>
          </w:tcPr>
          <w:p w14:paraId="77903F3E"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312</w:t>
            </w:r>
          </w:p>
        </w:tc>
        <w:tc>
          <w:tcPr>
            <w:tcW w:w="754" w:type="dxa"/>
          </w:tcPr>
          <w:p w14:paraId="73D7185E"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2.5</w:t>
            </w:r>
          </w:p>
        </w:tc>
        <w:tc>
          <w:tcPr>
            <w:tcW w:w="833" w:type="dxa"/>
          </w:tcPr>
          <w:p w14:paraId="1DCECF41"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304</w:t>
            </w:r>
          </w:p>
        </w:tc>
        <w:tc>
          <w:tcPr>
            <w:tcW w:w="829" w:type="dxa"/>
          </w:tcPr>
          <w:p w14:paraId="21F1A2E4"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-6.2</w:t>
            </w:r>
          </w:p>
        </w:tc>
      </w:tr>
      <w:tr w:rsidR="00AB1BBC" w14:paraId="4ED9B9AA" w14:textId="77777777" w:rsidTr="009F6F1A">
        <w:trPr>
          <w:trHeight w:val="275"/>
        </w:trPr>
        <w:tc>
          <w:tcPr>
            <w:cnfStyle w:val="001000000000" w:firstRow="0" w:lastRow="0" w:firstColumn="1" w:lastColumn="0" w:oddVBand="0" w:evenVBand="0" w:oddHBand="0" w:evenHBand="0" w:firstRowFirstColumn="0" w:firstRowLastColumn="0" w:lastRowFirstColumn="0" w:lastRowLastColumn="0"/>
            <w:tcW w:w="1985" w:type="dxa"/>
          </w:tcPr>
          <w:p w14:paraId="5BF31092"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w w:val="90"/>
              </w:rPr>
              <w:t>Skenes</w:t>
            </w:r>
            <w:r w:rsidRPr="001D57A3">
              <w:rPr>
                <w:rFonts w:asciiTheme="minorHAnsi" w:hAnsiTheme="minorHAnsi" w:cstheme="minorHAnsi"/>
                <w:spacing w:val="6"/>
              </w:rPr>
              <w:t xml:space="preserve"> </w:t>
            </w:r>
            <w:r w:rsidRPr="001D57A3">
              <w:rPr>
                <w:rFonts w:asciiTheme="minorHAnsi" w:hAnsiTheme="minorHAnsi" w:cstheme="minorHAnsi"/>
                <w:spacing w:val="-2"/>
              </w:rPr>
              <w:t>Creek</w:t>
            </w:r>
          </w:p>
        </w:tc>
        <w:tc>
          <w:tcPr>
            <w:tcW w:w="836" w:type="dxa"/>
            <w:shd w:val="clear" w:color="auto" w:fill="BED5D7"/>
          </w:tcPr>
          <w:p w14:paraId="16CF93CC" w14:textId="61DDA255" w:rsidR="00AB1BBC" w:rsidRPr="001D57A3" w:rsidRDefault="741007EB"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w w:val="105"/>
              </w:rPr>
              <w:t>28</w:t>
            </w:r>
          </w:p>
        </w:tc>
        <w:tc>
          <w:tcPr>
            <w:tcW w:w="709" w:type="dxa"/>
            <w:shd w:val="clear" w:color="auto" w:fill="BED5D7"/>
          </w:tcPr>
          <w:p w14:paraId="3465BC05" w14:textId="0EA98FAB" w:rsidR="00AB1BBC" w:rsidRPr="001D57A3" w:rsidRDefault="10192581">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7.7</w:t>
            </w:r>
          </w:p>
        </w:tc>
        <w:tc>
          <w:tcPr>
            <w:tcW w:w="844" w:type="dxa"/>
          </w:tcPr>
          <w:p w14:paraId="33A237C8" w14:textId="7A7C831B"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26</w:t>
            </w:r>
          </w:p>
        </w:tc>
        <w:tc>
          <w:tcPr>
            <w:tcW w:w="844" w:type="dxa"/>
          </w:tcPr>
          <w:p w14:paraId="2B7EE337" w14:textId="15BE9EAB"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-8.8</w:t>
            </w:r>
          </w:p>
        </w:tc>
        <w:tc>
          <w:tcPr>
            <w:tcW w:w="844" w:type="dxa"/>
          </w:tcPr>
          <w:p w14:paraId="3DEAED86" w14:textId="058DC9AF"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29</w:t>
            </w:r>
          </w:p>
        </w:tc>
        <w:tc>
          <w:tcPr>
            <w:tcW w:w="757" w:type="dxa"/>
          </w:tcPr>
          <w:p w14:paraId="78A7021F"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-10.7</w:t>
            </w:r>
          </w:p>
        </w:tc>
        <w:tc>
          <w:tcPr>
            <w:tcW w:w="830" w:type="dxa"/>
          </w:tcPr>
          <w:p w14:paraId="3A09544D"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32</w:t>
            </w:r>
          </w:p>
        </w:tc>
        <w:tc>
          <w:tcPr>
            <w:tcW w:w="754" w:type="dxa"/>
          </w:tcPr>
          <w:p w14:paraId="12F3DD53"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11.1</w:t>
            </w:r>
          </w:p>
        </w:tc>
        <w:tc>
          <w:tcPr>
            <w:tcW w:w="833" w:type="dxa"/>
          </w:tcPr>
          <w:p w14:paraId="307E7A57"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29</w:t>
            </w:r>
          </w:p>
        </w:tc>
        <w:tc>
          <w:tcPr>
            <w:tcW w:w="829" w:type="dxa"/>
          </w:tcPr>
          <w:p w14:paraId="7F28367D"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-13.6</w:t>
            </w:r>
          </w:p>
        </w:tc>
      </w:tr>
      <w:tr w:rsidR="00AB1BBC" w14:paraId="6EF960F0" w14:textId="77777777" w:rsidTr="009F6F1A">
        <w:trPr>
          <w:trHeight w:val="276"/>
        </w:trPr>
        <w:tc>
          <w:tcPr>
            <w:cnfStyle w:val="001000000000" w:firstRow="0" w:lastRow="0" w:firstColumn="1" w:lastColumn="0" w:oddVBand="0" w:evenVBand="0" w:oddHBand="0" w:evenHBand="0" w:firstRowFirstColumn="0" w:firstRowLastColumn="0" w:lastRowFirstColumn="0" w:lastRowLastColumn="0"/>
            <w:tcW w:w="1985" w:type="dxa"/>
          </w:tcPr>
          <w:p w14:paraId="11B49616" w14:textId="77777777" w:rsidR="00AB1BBC" w:rsidRPr="001D57A3" w:rsidRDefault="00AB1BBC" w:rsidP="00AB1BBC">
            <w:pPr>
              <w:pStyle w:val="TableParagraph"/>
              <w:rPr>
                <w:rFonts w:asciiTheme="minorHAnsi" w:hAnsiTheme="minorHAnsi" w:cstheme="minorHAnsi"/>
              </w:rPr>
            </w:pPr>
            <w:r w:rsidRPr="001D57A3">
              <w:rPr>
                <w:rFonts w:asciiTheme="minorHAnsi" w:hAnsiTheme="minorHAnsi" w:cstheme="minorHAnsi"/>
                <w:spacing w:val="-2"/>
              </w:rPr>
              <w:t>Torquay</w:t>
            </w:r>
          </w:p>
        </w:tc>
        <w:tc>
          <w:tcPr>
            <w:tcW w:w="836" w:type="dxa"/>
            <w:shd w:val="clear" w:color="auto" w:fill="BED5D7"/>
          </w:tcPr>
          <w:p w14:paraId="57EE8FF9" w14:textId="19F93F1B" w:rsidR="00AB1BBC" w:rsidRPr="001D57A3" w:rsidRDefault="141D031F">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2,525</w:t>
            </w:r>
          </w:p>
        </w:tc>
        <w:tc>
          <w:tcPr>
            <w:tcW w:w="709" w:type="dxa"/>
            <w:shd w:val="clear" w:color="auto" w:fill="BED5D7"/>
          </w:tcPr>
          <w:p w14:paraId="76163652" w14:textId="09F6BA31" w:rsidR="00AB1BBC" w:rsidRPr="001D57A3" w:rsidRDefault="442E6018">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15.1</w:t>
            </w:r>
          </w:p>
        </w:tc>
        <w:tc>
          <w:tcPr>
            <w:tcW w:w="844" w:type="dxa"/>
          </w:tcPr>
          <w:p w14:paraId="2822F9B3" w14:textId="4CD9C356"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2,192</w:t>
            </w:r>
          </w:p>
        </w:tc>
        <w:tc>
          <w:tcPr>
            <w:tcW w:w="844" w:type="dxa"/>
          </w:tcPr>
          <w:p w14:paraId="16149341" w14:textId="5927A371"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1.3</w:t>
            </w:r>
          </w:p>
        </w:tc>
        <w:tc>
          <w:tcPr>
            <w:tcW w:w="844" w:type="dxa"/>
          </w:tcPr>
          <w:p w14:paraId="4D2ED316" w14:textId="6C7315B4"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2,165</w:t>
            </w:r>
          </w:p>
        </w:tc>
        <w:tc>
          <w:tcPr>
            <w:tcW w:w="757" w:type="dxa"/>
          </w:tcPr>
          <w:p w14:paraId="1864D108"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4.7</w:t>
            </w:r>
          </w:p>
        </w:tc>
        <w:tc>
          <w:tcPr>
            <w:tcW w:w="830" w:type="dxa"/>
          </w:tcPr>
          <w:p w14:paraId="6EB3D1CE" w14:textId="77777777" w:rsidR="00AB1BBC" w:rsidRPr="001D57A3" w:rsidRDefault="00AB1BBC" w:rsidP="00031F30">
            <w:pPr>
              <w:pStyle w:val="TableRightBl"/>
              <w:ind w:right="35"/>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2,067</w:t>
            </w:r>
          </w:p>
        </w:tc>
        <w:tc>
          <w:tcPr>
            <w:tcW w:w="754" w:type="dxa"/>
          </w:tcPr>
          <w:p w14:paraId="0384CAFE"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-1.6</w:t>
            </w:r>
          </w:p>
        </w:tc>
        <w:tc>
          <w:tcPr>
            <w:tcW w:w="833" w:type="dxa"/>
          </w:tcPr>
          <w:p w14:paraId="186C2F31" w14:textId="77777777" w:rsidR="00AB1BBC" w:rsidRPr="001D57A3" w:rsidRDefault="00AB1BBC" w:rsidP="00AB1BBC">
            <w:pPr>
              <w:pStyle w:val="TableRightBl"/>
              <w:ind w:right="129"/>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2,100</w:t>
            </w:r>
          </w:p>
        </w:tc>
        <w:tc>
          <w:tcPr>
            <w:tcW w:w="829" w:type="dxa"/>
          </w:tcPr>
          <w:p w14:paraId="095B3821" w14:textId="77777777" w:rsidR="00AB1BBC" w:rsidRPr="001D57A3" w:rsidRDefault="00AB1BBC" w:rsidP="00BB41A1">
            <w:pPr>
              <w:pStyle w:val="TableRightBl"/>
              <w:ind w:right="30"/>
              <w:cnfStyle w:val="000000000000" w:firstRow="0" w:lastRow="0" w:firstColumn="0" w:lastColumn="0" w:oddVBand="0" w:evenVBand="0" w:oddHBand="0" w:evenHBand="0" w:firstRowFirstColumn="0" w:firstRowLastColumn="0" w:lastRowFirstColumn="0" w:lastRowLastColumn="0"/>
              <w:rPr>
                <w:rFonts w:cstheme="minorHAnsi"/>
                <w:spacing w:val="0"/>
                <w:szCs w:val="14"/>
              </w:rPr>
            </w:pPr>
            <w:r w:rsidRPr="001D57A3">
              <w:rPr>
                <w:rFonts w:cstheme="minorHAnsi"/>
                <w:spacing w:val="0"/>
                <w:szCs w:val="14"/>
              </w:rPr>
              <w:t>3.1</w:t>
            </w:r>
          </w:p>
        </w:tc>
      </w:tr>
      <w:tr w:rsidR="00AB1BBC" w14:paraId="1ED62A48" w14:textId="77777777" w:rsidTr="009F6F1A">
        <w:trPr>
          <w:trHeight w:val="266"/>
        </w:trPr>
        <w:tc>
          <w:tcPr>
            <w:cnfStyle w:val="001000000000" w:firstRow="0" w:lastRow="0" w:firstColumn="1" w:lastColumn="0" w:oddVBand="0" w:evenVBand="0" w:oddHBand="0" w:evenHBand="0" w:firstRowFirstColumn="0" w:firstRowLastColumn="0" w:lastRowFirstColumn="0" w:lastRowLastColumn="0"/>
            <w:tcW w:w="1985" w:type="dxa"/>
            <w:shd w:val="clear" w:color="auto" w:fill="BED5D7"/>
          </w:tcPr>
          <w:p w14:paraId="7008D5F7" w14:textId="77777777" w:rsidR="00AB1BBC" w:rsidRPr="001D57A3" w:rsidRDefault="00AB1BBC" w:rsidP="00B53699">
            <w:pPr>
              <w:pStyle w:val="TableBoldLeft"/>
              <w:rPr>
                <w:rFonts w:asciiTheme="minorHAnsi" w:hAnsiTheme="minorHAnsi" w:cstheme="minorHAnsi"/>
              </w:rPr>
            </w:pPr>
            <w:r w:rsidRPr="001D57A3">
              <w:rPr>
                <w:rFonts w:asciiTheme="minorHAnsi" w:hAnsiTheme="minorHAnsi" w:cstheme="minorHAnsi"/>
              </w:rPr>
              <w:t>Total</w:t>
            </w:r>
          </w:p>
        </w:tc>
        <w:tc>
          <w:tcPr>
            <w:tcW w:w="836" w:type="dxa"/>
            <w:shd w:val="clear" w:color="auto" w:fill="BED5D7"/>
          </w:tcPr>
          <w:p w14:paraId="1E054B76" w14:textId="12F0F28A"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363C5805" w:rsidRPr="001D57A3">
              <w:rPr>
                <w:rFonts w:cstheme="minorHAnsi"/>
              </w:rPr>
              <w:t>37,229</w:t>
            </w:r>
          </w:p>
        </w:tc>
        <w:tc>
          <w:tcPr>
            <w:tcW w:w="709" w:type="dxa"/>
            <w:shd w:val="clear" w:color="auto" w:fill="BED5D7"/>
          </w:tcPr>
          <w:p w14:paraId="4C2CA28B" w14:textId="12D1BA9E" w:rsidR="00AB1BBC" w:rsidRPr="001D57A3" w:rsidRDefault="00031F30" w:rsidP="007E5EDC">
            <w:pPr>
              <w:pStyle w:val="TableBoldRight"/>
              <w:jc w:val="left"/>
              <w:cnfStyle w:val="000000000000" w:firstRow="0" w:lastRow="0" w:firstColumn="0" w:lastColumn="0" w:oddVBand="0" w:evenVBand="0" w:oddHBand="0" w:evenHBand="0" w:firstRowFirstColumn="0" w:firstRowLastColumn="0" w:lastRowFirstColumn="0" w:lastRowLastColumn="0"/>
              <w:rPr>
                <w:rFonts w:cstheme="minorHAnsi"/>
              </w:rPr>
            </w:pPr>
            <w:r w:rsidRPr="001D57A3">
              <w:rPr>
                <w:rFonts w:cstheme="minorHAnsi"/>
              </w:rPr>
              <w:t xml:space="preserve"> </w:t>
            </w:r>
            <w:r w:rsidR="00490FDB" w:rsidRPr="001D57A3">
              <w:rPr>
                <w:rFonts w:cstheme="minorHAnsi"/>
              </w:rPr>
              <w:t xml:space="preserve"> </w:t>
            </w:r>
            <w:r w:rsidR="1FE29AAC" w:rsidRPr="001D57A3">
              <w:rPr>
                <w:rFonts w:cstheme="minorHAnsi"/>
              </w:rPr>
              <w:t>12.0</w:t>
            </w:r>
          </w:p>
        </w:tc>
        <w:tc>
          <w:tcPr>
            <w:tcW w:w="844" w:type="dxa"/>
            <w:shd w:val="clear" w:color="auto" w:fill="BED5D7"/>
          </w:tcPr>
          <w:p w14:paraId="6A67211A" w14:textId="0AA73E5B"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AB1BBC" w:rsidRPr="001D57A3">
              <w:rPr>
                <w:rFonts w:cstheme="minorHAnsi"/>
                <w:w w:val="100"/>
              </w:rPr>
              <w:t>33,254</w:t>
            </w:r>
          </w:p>
        </w:tc>
        <w:tc>
          <w:tcPr>
            <w:tcW w:w="844" w:type="dxa"/>
            <w:shd w:val="clear" w:color="auto" w:fill="BED5D7"/>
          </w:tcPr>
          <w:p w14:paraId="4A138AE8" w14:textId="3499825F"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AB1BBC" w:rsidRPr="001D57A3">
              <w:rPr>
                <w:rFonts w:cstheme="minorHAnsi"/>
                <w:w w:val="100"/>
              </w:rPr>
              <w:t>-4.5</w:t>
            </w:r>
          </w:p>
        </w:tc>
        <w:tc>
          <w:tcPr>
            <w:tcW w:w="844" w:type="dxa"/>
            <w:shd w:val="clear" w:color="auto" w:fill="BED5D7"/>
          </w:tcPr>
          <w:p w14:paraId="67647C92" w14:textId="4D0FE12E"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AB1BBC" w:rsidRPr="001D57A3">
              <w:rPr>
                <w:rFonts w:cstheme="minorHAnsi"/>
                <w:w w:val="100"/>
              </w:rPr>
              <w:t>34,817</w:t>
            </w:r>
          </w:p>
        </w:tc>
        <w:tc>
          <w:tcPr>
            <w:tcW w:w="757" w:type="dxa"/>
            <w:shd w:val="clear" w:color="auto" w:fill="BED5D7"/>
          </w:tcPr>
          <w:p w14:paraId="150BD139" w14:textId="3F3FDEB1"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AB1BBC" w:rsidRPr="001D57A3">
              <w:rPr>
                <w:rFonts w:cstheme="minorHAnsi"/>
                <w:w w:val="100"/>
              </w:rPr>
              <w:t>3.8</w:t>
            </w:r>
          </w:p>
        </w:tc>
        <w:tc>
          <w:tcPr>
            <w:tcW w:w="830" w:type="dxa"/>
            <w:shd w:val="clear" w:color="auto" w:fill="BED5D7"/>
          </w:tcPr>
          <w:p w14:paraId="01662591" w14:textId="1C7C77DB" w:rsidR="00AB1BBC" w:rsidRPr="001D57A3" w:rsidRDefault="00490FDB" w:rsidP="00490FDB">
            <w:pPr>
              <w:pStyle w:val="TableBoldRight"/>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031F30" w:rsidRPr="001D57A3">
              <w:rPr>
                <w:rFonts w:cstheme="minorHAnsi"/>
                <w:w w:val="100"/>
              </w:rPr>
              <w:t xml:space="preserve"> </w:t>
            </w:r>
            <w:r w:rsidR="00AB1BBC" w:rsidRPr="001D57A3">
              <w:rPr>
                <w:rFonts w:cstheme="minorHAnsi"/>
                <w:w w:val="100"/>
              </w:rPr>
              <w:t>33,533</w:t>
            </w:r>
          </w:p>
        </w:tc>
        <w:tc>
          <w:tcPr>
            <w:tcW w:w="754" w:type="dxa"/>
            <w:shd w:val="clear" w:color="auto" w:fill="BED5D7"/>
          </w:tcPr>
          <w:p w14:paraId="46BBE572" w14:textId="15CD13DF" w:rsidR="00AB1BBC" w:rsidRPr="001D57A3" w:rsidRDefault="00490FDB" w:rsidP="007E5EDC">
            <w:pPr>
              <w:pStyle w:val="TableBoldRight"/>
              <w:jc w:val="center"/>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AB1BBC" w:rsidRPr="001D57A3">
              <w:rPr>
                <w:rFonts w:cstheme="minorHAnsi"/>
                <w:w w:val="100"/>
              </w:rPr>
              <w:t>-1.5</w:t>
            </w:r>
          </w:p>
        </w:tc>
        <w:tc>
          <w:tcPr>
            <w:tcW w:w="833" w:type="dxa"/>
            <w:shd w:val="clear" w:color="auto" w:fill="BED5D7"/>
          </w:tcPr>
          <w:p w14:paraId="315E21FB" w14:textId="0417B855" w:rsidR="00AB1BBC" w:rsidRPr="001D57A3" w:rsidRDefault="007E5EDC" w:rsidP="007E5EDC">
            <w:pPr>
              <w:pStyle w:val="TableBoldRight"/>
              <w:jc w:val="left"/>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490FDB" w:rsidRPr="001D57A3">
              <w:rPr>
                <w:rFonts w:cstheme="minorHAnsi"/>
                <w:w w:val="100"/>
              </w:rPr>
              <w:t xml:space="preserve"> </w:t>
            </w:r>
            <w:r w:rsidR="00AB1BBC" w:rsidRPr="001D57A3">
              <w:rPr>
                <w:rFonts w:cstheme="minorHAnsi"/>
                <w:w w:val="100"/>
              </w:rPr>
              <w:t>34,051</w:t>
            </w:r>
          </w:p>
        </w:tc>
        <w:tc>
          <w:tcPr>
            <w:tcW w:w="829" w:type="dxa"/>
            <w:shd w:val="clear" w:color="auto" w:fill="BED5D7"/>
          </w:tcPr>
          <w:p w14:paraId="034A57C7" w14:textId="76F24846" w:rsidR="00AB1BBC" w:rsidRPr="001D57A3" w:rsidRDefault="00BB41A1" w:rsidP="00490FDB">
            <w:pPr>
              <w:pStyle w:val="TableBoldRight"/>
              <w:cnfStyle w:val="000000000000" w:firstRow="0" w:lastRow="0" w:firstColumn="0" w:lastColumn="0" w:oddVBand="0" w:evenVBand="0" w:oddHBand="0" w:evenHBand="0" w:firstRowFirstColumn="0" w:firstRowLastColumn="0" w:lastRowFirstColumn="0" w:lastRowLastColumn="0"/>
              <w:rPr>
                <w:rFonts w:cstheme="minorHAnsi"/>
                <w:w w:val="100"/>
              </w:rPr>
            </w:pPr>
            <w:r w:rsidRPr="001D57A3">
              <w:rPr>
                <w:rFonts w:cstheme="minorHAnsi"/>
                <w:w w:val="100"/>
              </w:rPr>
              <w:t xml:space="preserve">   </w:t>
            </w:r>
            <w:r w:rsidR="00031F30" w:rsidRPr="001D57A3">
              <w:rPr>
                <w:rFonts w:cstheme="minorHAnsi"/>
                <w:w w:val="100"/>
              </w:rPr>
              <w:t xml:space="preserve">  </w:t>
            </w:r>
            <w:r w:rsidR="00490FDB" w:rsidRPr="001D57A3">
              <w:rPr>
                <w:rFonts w:cstheme="minorHAnsi"/>
                <w:w w:val="100"/>
              </w:rPr>
              <w:t xml:space="preserve">    </w:t>
            </w:r>
            <w:r w:rsidR="00AB1BBC" w:rsidRPr="001D57A3">
              <w:rPr>
                <w:rFonts w:cstheme="minorHAnsi"/>
                <w:w w:val="100"/>
              </w:rPr>
              <w:t>-5.6</w:t>
            </w:r>
          </w:p>
        </w:tc>
      </w:tr>
    </w:tbl>
    <w:p w14:paraId="4CED9CCF" w14:textId="3899FDA3" w:rsidR="00B44391" w:rsidRPr="00787305" w:rsidRDefault="00A2037E" w:rsidP="00B44391">
      <w:pPr>
        <w:rPr>
          <w:b/>
          <w:bCs/>
        </w:rPr>
      </w:pPr>
      <w:r>
        <w:rPr>
          <w:b/>
          <w:bCs/>
        </w:rPr>
        <w:br/>
      </w:r>
      <w:r w:rsidR="00B44391" w:rsidRPr="00787305">
        <w:rPr>
          <w:b/>
          <w:bCs/>
        </w:rPr>
        <w:t>Geelong urban includes:</w:t>
      </w:r>
    </w:p>
    <w:p w14:paraId="346C2974" w14:textId="0E52CDF7" w:rsidR="00B44391" w:rsidRDefault="00B44391" w:rsidP="00B44391">
      <w:r>
        <w:t xml:space="preserve">Anakie, Armstrong Creek, Avalon, Balliang, </w:t>
      </w:r>
      <w:proofErr w:type="spellStart"/>
      <w:r>
        <w:t>Batesford</w:t>
      </w:r>
      <w:proofErr w:type="spellEnd"/>
      <w:r>
        <w:t xml:space="preserve">, Bell Park, Bell Post Hill, Belmont, Breakwater, Ceres, Charlemont, Connewarre, Corio, Drumcondra, East Geelong, Fyansford, Geelong, Geelong West, Grovedale, Hamlyn Heights, Herne Hill, Highton, Lara, Leopold, Little River, Lovely Banks, Manifold Heights, Marshall, Moolap, Moorabool, Newcomb, Newtown, Norlane, North Geelong, North Shore, </w:t>
      </w:r>
      <w:proofErr w:type="spellStart"/>
      <w:r>
        <w:t>Rippleside</w:t>
      </w:r>
      <w:proofErr w:type="spellEnd"/>
      <w:r>
        <w:t xml:space="preserve">, South Geelong, St Albans Park, </w:t>
      </w:r>
      <w:proofErr w:type="spellStart"/>
      <w:r>
        <w:t>Staughton</w:t>
      </w:r>
      <w:proofErr w:type="spellEnd"/>
      <w:r>
        <w:t xml:space="preserve"> Vale, Thomson, </w:t>
      </w:r>
      <w:proofErr w:type="spellStart"/>
      <w:r>
        <w:t>Wandana</w:t>
      </w:r>
      <w:proofErr w:type="spellEnd"/>
      <w:r>
        <w:t xml:space="preserve"> Heights, </w:t>
      </w:r>
      <w:proofErr w:type="spellStart"/>
      <w:r>
        <w:t>Waurn</w:t>
      </w:r>
      <w:proofErr w:type="spellEnd"/>
      <w:r>
        <w:t xml:space="preserve"> Ponds, Whittington.</w:t>
      </w:r>
    </w:p>
    <w:p w14:paraId="08135D8C" w14:textId="70980001" w:rsidR="00B44391" w:rsidRPr="00787305" w:rsidRDefault="00B44391" w:rsidP="00B44391">
      <w:pPr>
        <w:rPr>
          <w:b/>
          <w:bCs/>
        </w:rPr>
      </w:pPr>
      <w:r w:rsidRPr="00787305">
        <w:rPr>
          <w:b/>
          <w:bCs/>
        </w:rPr>
        <w:t>Colac and district includes:</w:t>
      </w:r>
    </w:p>
    <w:p w14:paraId="7AB0DF4D" w14:textId="6DBA3CA8" w:rsidR="00B44391" w:rsidRDefault="00B44391" w:rsidP="00B44391">
      <w:r>
        <w:t xml:space="preserve">Colac, Colac West, Colac East, Gerangamete, Warncoort, Yeo, Yeodene, Alvie, </w:t>
      </w:r>
      <w:proofErr w:type="spellStart"/>
      <w:r>
        <w:t>Balintore</w:t>
      </w:r>
      <w:proofErr w:type="spellEnd"/>
      <w:r>
        <w:t xml:space="preserve">, Bamganie, Barongarook, Beeac, Buckley, Coragulac, Cororooke, Corunnun, Elliminyt, Gellibrand, </w:t>
      </w:r>
      <w:proofErr w:type="spellStart"/>
      <w:r>
        <w:t>Gherang</w:t>
      </w:r>
      <w:proofErr w:type="spellEnd"/>
      <w:r>
        <w:t xml:space="preserve">, Irrewarra, </w:t>
      </w:r>
      <w:proofErr w:type="spellStart"/>
      <w:r>
        <w:t>Irrewillipe</w:t>
      </w:r>
      <w:proofErr w:type="spellEnd"/>
      <w:r>
        <w:t xml:space="preserve"> East, Kawarren, Larpent, Maude, Nalangil, Ondit, Petticoat Creek, </w:t>
      </w:r>
      <w:proofErr w:type="spellStart"/>
      <w:r>
        <w:t>Pirron</w:t>
      </w:r>
      <w:proofErr w:type="spellEnd"/>
      <w:r>
        <w:t xml:space="preserve"> Yallock, </w:t>
      </w:r>
      <w:proofErr w:type="spellStart"/>
      <w:r>
        <w:t>Russells</w:t>
      </w:r>
      <w:proofErr w:type="spellEnd"/>
      <w:r>
        <w:t xml:space="preserve"> Bridge, Warncoort, Warrion, Whoorel, Yeo.</w:t>
      </w:r>
    </w:p>
    <w:p w14:paraId="60AB784C" w14:textId="4A84828E" w:rsidR="00B44391" w:rsidRPr="00787305" w:rsidRDefault="00B44391" w:rsidP="00B44391">
      <w:pPr>
        <w:rPr>
          <w:b/>
          <w:bCs/>
        </w:rPr>
      </w:pPr>
      <w:r w:rsidRPr="00787305">
        <w:rPr>
          <w:b/>
          <w:bCs/>
        </w:rPr>
        <w:t>Bellarine Peninsula includes:</w:t>
      </w:r>
    </w:p>
    <w:p w14:paraId="17803169" w14:textId="37C29496" w:rsidR="00B44391" w:rsidRDefault="00B44391" w:rsidP="00B44391">
      <w:r>
        <w:t>Barwon Heads, Bellarine, Breamlea, Clifton Springs, Curlewis, Drysdale, Indented Head, Mannerim, Marcus Hill, Ocean Grove, Point Lonsdale,</w:t>
      </w:r>
      <w:r w:rsidR="00893126">
        <w:t xml:space="preserve"> </w:t>
      </w:r>
      <w:r>
        <w:t>Portarlington, Queenscliff, St Leonards, Swan Bay, Wallington.</w:t>
      </w:r>
    </w:p>
    <w:p w14:paraId="556A1E8D" w14:textId="44A771FC" w:rsidR="00B44391" w:rsidRDefault="00B44391" w:rsidP="00B44391">
      <w:r w:rsidRPr="00787305">
        <w:rPr>
          <w:b/>
          <w:bCs/>
        </w:rPr>
        <w:t>Torquay includes:</w:t>
      </w:r>
      <w:r w:rsidR="00D00FF1">
        <w:rPr>
          <w:b/>
          <w:bCs/>
        </w:rPr>
        <w:t xml:space="preserve"> </w:t>
      </w:r>
      <w:r>
        <w:t xml:space="preserve">Torquay, Jan Juc, Mount </w:t>
      </w:r>
      <w:proofErr w:type="spellStart"/>
      <w:r>
        <w:t>Duneed</w:t>
      </w:r>
      <w:proofErr w:type="spellEnd"/>
      <w:r>
        <w:t>.</w:t>
      </w:r>
    </w:p>
    <w:p w14:paraId="1BA78BF4" w14:textId="77777777" w:rsidR="002424B6" w:rsidRDefault="002424B6" w:rsidP="006E7352">
      <w:pPr>
        <w:rPr>
          <w:b/>
          <w:bCs/>
        </w:rPr>
      </w:pPr>
    </w:p>
    <w:p w14:paraId="37C319F7" w14:textId="77777777" w:rsidR="003057D1" w:rsidRDefault="003057D1" w:rsidP="006E7352">
      <w:pPr>
        <w:rPr>
          <w:b/>
          <w:bCs/>
        </w:rPr>
      </w:pPr>
    </w:p>
    <w:p w14:paraId="34F85208" w14:textId="3606A3B5" w:rsidR="00B0348F" w:rsidRPr="00787305" w:rsidRDefault="006E7352" w:rsidP="006E7352">
      <w:pPr>
        <w:rPr>
          <w:b/>
          <w:bCs/>
        </w:rPr>
      </w:pPr>
      <w:r w:rsidRPr="00787305">
        <w:rPr>
          <w:b/>
          <w:bCs/>
        </w:rPr>
        <w:t>Residential and non-residential metered potable water</w:t>
      </w:r>
      <w:r w:rsidR="00F117F3">
        <w:rPr>
          <w:b/>
          <w:bCs/>
        </w:rPr>
        <w:t xml:space="preserve"> </w:t>
      </w:r>
    </w:p>
    <w:tbl>
      <w:tblPr>
        <w:tblW w:w="10106" w:type="dxa"/>
        <w:tblLayout w:type="fixed"/>
        <w:tblCellMar>
          <w:left w:w="0" w:type="dxa"/>
          <w:right w:w="0" w:type="dxa"/>
        </w:tblCellMar>
        <w:tblLook w:val="01E0" w:firstRow="1" w:lastRow="1" w:firstColumn="1" w:lastColumn="1" w:noHBand="0" w:noVBand="0"/>
      </w:tblPr>
      <w:tblGrid>
        <w:gridCol w:w="1851"/>
        <w:gridCol w:w="1089"/>
        <w:gridCol w:w="910"/>
        <w:gridCol w:w="1067"/>
        <w:gridCol w:w="2948"/>
        <w:gridCol w:w="997"/>
        <w:gridCol w:w="1244"/>
      </w:tblGrid>
      <w:tr w:rsidR="000B6ECF" w14:paraId="59D3C883" w14:textId="77777777" w:rsidTr="000B6ECF">
        <w:trPr>
          <w:trHeight w:val="315"/>
        </w:trPr>
        <w:tc>
          <w:tcPr>
            <w:tcW w:w="1843" w:type="dxa"/>
          </w:tcPr>
          <w:p w14:paraId="0C996CF5" w14:textId="77777777" w:rsidR="000B6ECF" w:rsidRDefault="000B6ECF">
            <w:pPr>
              <w:pStyle w:val="TableParagraph"/>
              <w:rPr>
                <w:rFonts w:ascii="Times New Roman"/>
              </w:rPr>
            </w:pPr>
          </w:p>
        </w:tc>
        <w:tc>
          <w:tcPr>
            <w:tcW w:w="1085" w:type="dxa"/>
            <w:shd w:val="clear" w:color="auto" w:fill="BED5D7"/>
          </w:tcPr>
          <w:p w14:paraId="74F5A20E" w14:textId="1DFE6E58" w:rsidR="000B6ECF" w:rsidRPr="008C02F9" w:rsidRDefault="000B6ECF" w:rsidP="00B53699">
            <w:pPr>
              <w:pStyle w:val="TableBoldLeft"/>
            </w:pPr>
            <w:r>
              <w:t xml:space="preserve"> </w:t>
            </w:r>
            <w:r w:rsidRPr="008C02F9">
              <w:t>Residential</w:t>
            </w:r>
          </w:p>
        </w:tc>
        <w:tc>
          <w:tcPr>
            <w:tcW w:w="906" w:type="dxa"/>
            <w:shd w:val="clear" w:color="auto" w:fill="BED5D7"/>
          </w:tcPr>
          <w:p w14:paraId="0E56F5FD" w14:textId="1E240AD5" w:rsidR="000B6ECF" w:rsidRPr="008C02F9" w:rsidRDefault="000B6ECF" w:rsidP="00B53699">
            <w:pPr>
              <w:pStyle w:val="TableBoldLeft"/>
            </w:pPr>
          </w:p>
        </w:tc>
        <w:tc>
          <w:tcPr>
            <w:tcW w:w="1063" w:type="dxa"/>
            <w:tcBorders>
              <w:right w:val="single" w:sz="4" w:space="0" w:color="008998" w:themeColor="accent1"/>
            </w:tcBorders>
            <w:shd w:val="clear" w:color="auto" w:fill="BED5D7"/>
          </w:tcPr>
          <w:p w14:paraId="3927AAF9" w14:textId="77777777" w:rsidR="000B6ECF" w:rsidRPr="0015512F" w:rsidRDefault="000B6ECF" w:rsidP="00B53699">
            <w:pPr>
              <w:pStyle w:val="TableBoldLeft"/>
            </w:pPr>
          </w:p>
        </w:tc>
        <w:tc>
          <w:tcPr>
            <w:tcW w:w="2936" w:type="dxa"/>
            <w:tcBorders>
              <w:left w:val="single" w:sz="4" w:space="0" w:color="008998" w:themeColor="accent1"/>
            </w:tcBorders>
            <w:shd w:val="clear" w:color="auto" w:fill="BED5D7"/>
          </w:tcPr>
          <w:p w14:paraId="41D6F7E9" w14:textId="05F83463" w:rsidR="000B6ECF" w:rsidRPr="008C02F9" w:rsidRDefault="000B6ECF" w:rsidP="00B53699">
            <w:pPr>
              <w:pStyle w:val="TableBoldLeft"/>
            </w:pPr>
            <w:r>
              <w:t xml:space="preserve"> </w:t>
            </w:r>
            <w:r w:rsidRPr="008C02F9">
              <w:t>Non</w:t>
            </w:r>
            <w:r>
              <w:t>-</w:t>
            </w:r>
            <w:r w:rsidRPr="008C02F9">
              <w:t>residential</w:t>
            </w:r>
          </w:p>
        </w:tc>
        <w:tc>
          <w:tcPr>
            <w:tcW w:w="993" w:type="dxa"/>
          </w:tcPr>
          <w:p w14:paraId="6EF17D3C" w14:textId="77777777" w:rsidR="000B6ECF" w:rsidRDefault="000B6ECF">
            <w:pPr>
              <w:pStyle w:val="TableParagraph"/>
              <w:rPr>
                <w:rFonts w:ascii="Times New Roman"/>
              </w:rPr>
            </w:pPr>
          </w:p>
        </w:tc>
        <w:tc>
          <w:tcPr>
            <w:tcW w:w="1239" w:type="dxa"/>
          </w:tcPr>
          <w:p w14:paraId="415E4D99" w14:textId="21A4E369" w:rsidR="000B6ECF" w:rsidRDefault="000B6ECF">
            <w:pPr>
              <w:pStyle w:val="TableParagraph"/>
              <w:rPr>
                <w:rFonts w:ascii="Times New Roman"/>
              </w:rPr>
            </w:pPr>
          </w:p>
        </w:tc>
      </w:tr>
    </w:tbl>
    <w:tbl>
      <w:tblPr>
        <w:tblW w:w="10065" w:type="dxa"/>
        <w:tblLayout w:type="fixed"/>
        <w:tblCellMar>
          <w:left w:w="0" w:type="dxa"/>
          <w:right w:w="0" w:type="dxa"/>
        </w:tblCellMar>
        <w:tblLook w:val="01E0" w:firstRow="1" w:lastRow="1" w:firstColumn="1" w:lastColumn="1" w:noHBand="0" w:noVBand="0"/>
      </w:tblPr>
      <w:tblGrid>
        <w:gridCol w:w="1843"/>
        <w:gridCol w:w="1085"/>
        <w:gridCol w:w="906"/>
        <w:gridCol w:w="1063"/>
        <w:gridCol w:w="1026"/>
        <w:gridCol w:w="906"/>
        <w:gridCol w:w="1004"/>
        <w:gridCol w:w="1098"/>
        <w:gridCol w:w="1134"/>
      </w:tblGrid>
      <w:tr w:rsidR="000B6ECF" w14:paraId="75734506" w14:textId="77777777" w:rsidTr="009A6602">
        <w:trPr>
          <w:trHeight w:val="793"/>
        </w:trPr>
        <w:tc>
          <w:tcPr>
            <w:tcW w:w="1843" w:type="dxa"/>
            <w:shd w:val="clear" w:color="auto" w:fill="008998" w:themeFill="accent1"/>
          </w:tcPr>
          <w:p w14:paraId="57FAB6B8" w14:textId="159ADE7D" w:rsidR="000B6ECF" w:rsidRDefault="00347078" w:rsidP="002A31EB">
            <w:pPr>
              <w:pStyle w:val="TableHeadLWht"/>
              <w:framePr w:wrap="around"/>
            </w:pPr>
            <w:r>
              <w:br/>
              <w:t xml:space="preserve">  </w:t>
            </w:r>
            <w:r w:rsidR="000B6ECF">
              <w:t>Region</w:t>
            </w:r>
          </w:p>
        </w:tc>
        <w:tc>
          <w:tcPr>
            <w:tcW w:w="1085" w:type="dxa"/>
            <w:shd w:val="clear" w:color="auto" w:fill="008998" w:themeFill="accent1"/>
          </w:tcPr>
          <w:p w14:paraId="3D4D3DF6" w14:textId="4E601BBC" w:rsidR="000B6ECF" w:rsidRPr="006B5ADB" w:rsidRDefault="000B6ECF" w:rsidP="002A31EB">
            <w:pPr>
              <w:pStyle w:val="TableHeadRWht"/>
              <w:framePr w:wrap="around"/>
            </w:pPr>
            <w:r w:rsidRPr="006B5ADB">
              <w:t xml:space="preserve">Number of </w:t>
            </w:r>
            <w:r w:rsidR="006F2099">
              <w:t xml:space="preserve">  </w:t>
            </w:r>
            <w:r w:rsidR="006F2099">
              <w:br/>
              <w:t xml:space="preserve">         </w:t>
            </w:r>
            <w:r w:rsidRPr="006B5ADB">
              <w:t>water customers</w:t>
            </w:r>
            <w:r w:rsidRPr="00AE7EA0">
              <w:rPr>
                <w:vertAlign w:val="superscript"/>
              </w:rPr>
              <w:t>1</w:t>
            </w:r>
          </w:p>
        </w:tc>
        <w:tc>
          <w:tcPr>
            <w:tcW w:w="906" w:type="dxa"/>
            <w:shd w:val="clear" w:color="auto" w:fill="008998" w:themeFill="accent1"/>
          </w:tcPr>
          <w:p w14:paraId="43077910" w14:textId="37016F4F" w:rsidR="006F2099" w:rsidRDefault="006F2099" w:rsidP="006F2099">
            <w:pPr>
              <w:pStyle w:val="TableHeadRWht"/>
              <w:framePr w:wrap="around"/>
              <w:ind w:left="54"/>
            </w:pPr>
            <w:r>
              <w:t xml:space="preserve">    </w:t>
            </w:r>
            <w:r w:rsidR="000B6ECF" w:rsidRPr="006B5ADB">
              <w:t>Volume</w:t>
            </w:r>
          </w:p>
          <w:p w14:paraId="31ED47CC" w14:textId="659C94DB" w:rsidR="000B6ECF" w:rsidRPr="006B5ADB" w:rsidRDefault="000B6ECF" w:rsidP="006F2099">
            <w:pPr>
              <w:pStyle w:val="TableHeadRWht"/>
              <w:framePr w:wrap="around"/>
              <w:ind w:left="54"/>
            </w:pPr>
            <w:r w:rsidRPr="006B5ADB">
              <w:t>consumed</w:t>
            </w:r>
          </w:p>
          <w:p w14:paraId="76E83539" w14:textId="73CA3D5B" w:rsidR="000B6ECF" w:rsidRPr="006B5ADB" w:rsidRDefault="006F2099" w:rsidP="006F2099">
            <w:pPr>
              <w:pStyle w:val="TableHeadRWht"/>
              <w:framePr w:wrap="around"/>
              <w:ind w:left="54"/>
            </w:pPr>
            <w:r>
              <w:t xml:space="preserve">        </w:t>
            </w:r>
            <w:r w:rsidR="000B6ECF" w:rsidRPr="006B5ADB">
              <w:t>(ML)</w:t>
            </w:r>
            <w:r w:rsidR="000B6ECF" w:rsidRPr="00AE7EA0">
              <w:rPr>
                <w:vertAlign w:val="superscript"/>
              </w:rPr>
              <w:t>2</w:t>
            </w:r>
          </w:p>
        </w:tc>
        <w:tc>
          <w:tcPr>
            <w:tcW w:w="1063" w:type="dxa"/>
            <w:shd w:val="clear" w:color="auto" w:fill="008998" w:themeFill="accent1"/>
          </w:tcPr>
          <w:p w14:paraId="78B29541" w14:textId="7473366A" w:rsidR="000B6ECF" w:rsidRPr="000270C0" w:rsidRDefault="006F2099" w:rsidP="006F2099">
            <w:pPr>
              <w:pStyle w:val="TableHeadRWht"/>
              <w:framePr w:wrap="around"/>
              <w:spacing w:before="0"/>
              <w:ind w:left="0" w:right="-108"/>
              <w:rPr>
                <w:spacing w:val="-4"/>
              </w:rPr>
            </w:pPr>
            <w:r>
              <w:rPr>
                <w:spacing w:val="-4"/>
              </w:rPr>
              <w:t xml:space="preserve">          </w:t>
            </w:r>
            <w:r w:rsidR="000B6ECF" w:rsidRPr="000270C0">
              <w:rPr>
                <w:spacing w:val="-4"/>
              </w:rPr>
              <w:t xml:space="preserve">Weekly </w:t>
            </w:r>
            <w:r>
              <w:rPr>
                <w:spacing w:val="-4"/>
              </w:rPr>
              <w:t xml:space="preserve">   </w:t>
            </w:r>
            <w:r>
              <w:rPr>
                <w:spacing w:val="-4"/>
              </w:rPr>
              <w:br/>
              <w:t xml:space="preserve">          </w:t>
            </w:r>
            <w:r w:rsidR="000B6ECF" w:rsidRPr="000270C0">
              <w:rPr>
                <w:spacing w:val="-4"/>
              </w:rPr>
              <w:t>potable</w:t>
            </w:r>
            <w:r>
              <w:rPr>
                <w:spacing w:val="-4"/>
              </w:rPr>
              <w:br/>
            </w:r>
            <w:r w:rsidR="000B6ECF" w:rsidRPr="000270C0">
              <w:rPr>
                <w:spacing w:val="-4"/>
              </w:rPr>
              <w:t>consumption</w:t>
            </w:r>
          </w:p>
          <w:p w14:paraId="7614D18D" w14:textId="52F2E672" w:rsidR="000B6ECF" w:rsidRPr="000270C0" w:rsidRDefault="006F2099" w:rsidP="006F2099">
            <w:pPr>
              <w:pStyle w:val="TableHeadRWht"/>
              <w:framePr w:wrap="around"/>
              <w:ind w:left="0"/>
              <w:rPr>
                <w:spacing w:val="-4"/>
              </w:rPr>
            </w:pPr>
            <w:r>
              <w:rPr>
                <w:spacing w:val="-4"/>
              </w:rPr>
              <w:t xml:space="preserve">                </w:t>
            </w:r>
            <w:r w:rsidR="000B6ECF" w:rsidRPr="000270C0">
              <w:rPr>
                <w:spacing w:val="-4"/>
              </w:rPr>
              <w:t>(</w:t>
            </w:r>
            <w:proofErr w:type="spellStart"/>
            <w:r w:rsidR="000B6ECF" w:rsidRPr="000270C0">
              <w:rPr>
                <w:spacing w:val="-4"/>
              </w:rPr>
              <w:t>kL</w:t>
            </w:r>
            <w:proofErr w:type="spellEnd"/>
            <w:r w:rsidR="000B6ECF" w:rsidRPr="000270C0">
              <w:rPr>
                <w:spacing w:val="-4"/>
              </w:rPr>
              <w:t>)</w:t>
            </w:r>
          </w:p>
        </w:tc>
        <w:tc>
          <w:tcPr>
            <w:tcW w:w="1026" w:type="dxa"/>
            <w:shd w:val="clear" w:color="auto" w:fill="008998" w:themeFill="accent1"/>
          </w:tcPr>
          <w:p w14:paraId="79B81D71" w14:textId="1BD79A8A" w:rsidR="000B6ECF" w:rsidRPr="006B5ADB" w:rsidRDefault="000B6ECF" w:rsidP="002A31EB">
            <w:pPr>
              <w:pStyle w:val="TableHeadRWht"/>
              <w:framePr w:wrap="around"/>
            </w:pPr>
            <w:r w:rsidRPr="006B5ADB">
              <w:t xml:space="preserve">Number of </w:t>
            </w:r>
            <w:r w:rsidR="006F2099">
              <w:t xml:space="preserve"> </w:t>
            </w:r>
            <w:r w:rsidR="006F2099">
              <w:br/>
              <w:t xml:space="preserve">         </w:t>
            </w:r>
            <w:r w:rsidRPr="006B5ADB">
              <w:t>water customers</w:t>
            </w:r>
            <w:r w:rsidRPr="00AE7EA0">
              <w:rPr>
                <w:vertAlign w:val="superscript"/>
              </w:rPr>
              <w:t>1</w:t>
            </w:r>
          </w:p>
        </w:tc>
        <w:tc>
          <w:tcPr>
            <w:tcW w:w="906" w:type="dxa"/>
            <w:shd w:val="clear" w:color="auto" w:fill="008998" w:themeFill="accent1"/>
          </w:tcPr>
          <w:p w14:paraId="7592FC5E" w14:textId="5D420BAA" w:rsidR="000B6ECF" w:rsidRPr="006B5ADB" w:rsidRDefault="006F2099" w:rsidP="002A31EB">
            <w:pPr>
              <w:pStyle w:val="TableHeadRWht"/>
              <w:framePr w:wrap="around"/>
            </w:pPr>
            <w:r>
              <w:t xml:space="preserve">   </w:t>
            </w:r>
            <w:r w:rsidR="000B6ECF" w:rsidRPr="006B5ADB">
              <w:t>Volume consumed</w:t>
            </w:r>
          </w:p>
          <w:p w14:paraId="22E89145" w14:textId="0F8B9EA9" w:rsidR="000B6ECF" w:rsidRPr="006B5ADB" w:rsidRDefault="006F2099" w:rsidP="002A31EB">
            <w:pPr>
              <w:pStyle w:val="TableHeadRWht"/>
              <w:framePr w:wrap="around"/>
            </w:pPr>
            <w:r>
              <w:t xml:space="preserve">        </w:t>
            </w:r>
            <w:r w:rsidR="000B6ECF" w:rsidRPr="006B5ADB">
              <w:t>(ML)</w:t>
            </w:r>
            <w:r w:rsidR="000B6ECF" w:rsidRPr="00AE7EA0">
              <w:rPr>
                <w:vertAlign w:val="superscript"/>
              </w:rPr>
              <w:t>2</w:t>
            </w:r>
          </w:p>
        </w:tc>
        <w:tc>
          <w:tcPr>
            <w:tcW w:w="1004" w:type="dxa"/>
            <w:shd w:val="clear" w:color="auto" w:fill="008998" w:themeFill="accent1"/>
          </w:tcPr>
          <w:p w14:paraId="4A0BB305" w14:textId="796B4BA8" w:rsidR="000B6ECF" w:rsidRPr="009A6602" w:rsidRDefault="006F2099" w:rsidP="002A31EB">
            <w:pPr>
              <w:pStyle w:val="TableHeadRWht"/>
              <w:framePr w:wrap="around"/>
              <w:rPr>
                <w:spacing w:val="-12"/>
              </w:rPr>
            </w:pPr>
            <w:r>
              <w:rPr>
                <w:spacing w:val="-12"/>
              </w:rPr>
              <w:t xml:space="preserve">              </w:t>
            </w:r>
            <w:r w:rsidR="000B6ECF" w:rsidRPr="009A6602">
              <w:rPr>
                <w:spacing w:val="-12"/>
              </w:rPr>
              <w:t>Total consumption</w:t>
            </w:r>
          </w:p>
          <w:p w14:paraId="3DDF903F" w14:textId="37D882C0" w:rsidR="000B6ECF" w:rsidRPr="009A6602" w:rsidRDefault="006F2099" w:rsidP="002A31EB">
            <w:pPr>
              <w:pStyle w:val="TableHeadRWht"/>
              <w:framePr w:wrap="around"/>
              <w:rPr>
                <w:spacing w:val="-12"/>
              </w:rPr>
            </w:pPr>
            <w:r>
              <w:rPr>
                <w:spacing w:val="-12"/>
              </w:rPr>
              <w:t xml:space="preserve">               </w:t>
            </w:r>
            <w:r w:rsidR="000B6ECF" w:rsidRPr="009A6602">
              <w:rPr>
                <w:spacing w:val="-12"/>
              </w:rPr>
              <w:t>(ML)</w:t>
            </w:r>
          </w:p>
        </w:tc>
        <w:tc>
          <w:tcPr>
            <w:tcW w:w="1098" w:type="dxa"/>
            <w:shd w:val="clear" w:color="auto" w:fill="008998" w:themeFill="accent1"/>
          </w:tcPr>
          <w:p w14:paraId="532122B9" w14:textId="59798985" w:rsidR="000B6ECF" w:rsidRPr="009A6602" w:rsidRDefault="006F2099" w:rsidP="009A6602">
            <w:pPr>
              <w:pStyle w:val="TableHeadRWht"/>
              <w:framePr w:wrap="around"/>
              <w:ind w:right="-111"/>
              <w:rPr>
                <w:spacing w:val="-12"/>
              </w:rPr>
            </w:pPr>
            <w:r>
              <w:rPr>
                <w:spacing w:val="-12"/>
              </w:rPr>
              <w:t xml:space="preserve">      </w:t>
            </w:r>
            <w:r w:rsidR="000B6ECF" w:rsidRPr="009A6602">
              <w:rPr>
                <w:spacing w:val="-12"/>
              </w:rPr>
              <w:t>Per capita consumption</w:t>
            </w:r>
          </w:p>
          <w:p w14:paraId="393E027A" w14:textId="658DA17F" w:rsidR="000B6ECF" w:rsidRPr="009A6602" w:rsidRDefault="006F2099" w:rsidP="009A6602">
            <w:pPr>
              <w:pStyle w:val="TableHeadRWht"/>
              <w:framePr w:wrap="around"/>
              <w:ind w:right="-111"/>
              <w:rPr>
                <w:spacing w:val="-12"/>
              </w:rPr>
            </w:pPr>
            <w:r>
              <w:rPr>
                <w:spacing w:val="-12"/>
              </w:rPr>
              <w:t xml:space="preserve">             </w:t>
            </w:r>
            <w:r w:rsidR="000B6ECF" w:rsidRPr="009A6602">
              <w:rPr>
                <w:spacing w:val="-12"/>
              </w:rPr>
              <w:t xml:space="preserve">(litres/ </w:t>
            </w:r>
            <w:r>
              <w:rPr>
                <w:spacing w:val="-12"/>
              </w:rPr>
              <w:t xml:space="preserve">   </w:t>
            </w:r>
            <w:r>
              <w:rPr>
                <w:spacing w:val="-12"/>
              </w:rPr>
              <w:br/>
              <w:t xml:space="preserve"> </w:t>
            </w:r>
            <w:r w:rsidR="000B6ECF" w:rsidRPr="009A6602">
              <w:rPr>
                <w:spacing w:val="-12"/>
              </w:rPr>
              <w:t>person/day)</w:t>
            </w:r>
          </w:p>
        </w:tc>
        <w:tc>
          <w:tcPr>
            <w:tcW w:w="1134" w:type="dxa"/>
            <w:shd w:val="clear" w:color="auto" w:fill="008998" w:themeFill="accent1"/>
          </w:tcPr>
          <w:p w14:paraId="75B9D6D3" w14:textId="6F2C9240" w:rsidR="000B6ECF" w:rsidRPr="006B5ADB" w:rsidRDefault="006F2099" w:rsidP="006F2099">
            <w:pPr>
              <w:pStyle w:val="TableHeadRWht"/>
              <w:framePr w:wrap="around"/>
              <w:ind w:left="1"/>
            </w:pPr>
            <w:r>
              <w:t xml:space="preserve">          </w:t>
            </w:r>
            <w:r w:rsidR="000B6ECF" w:rsidRPr="006B5ADB">
              <w:t xml:space="preserve">Average </w:t>
            </w:r>
            <w:r w:rsidR="000B6ECF">
              <w:br/>
            </w:r>
            <w:r>
              <w:t xml:space="preserve">             </w:t>
            </w:r>
            <w:r w:rsidR="000B6ECF" w:rsidRPr="006B5ADB">
              <w:t>annual</w:t>
            </w:r>
            <w:r>
              <w:br/>
              <w:t xml:space="preserve">  </w:t>
            </w:r>
            <w:r w:rsidR="000B6ECF" w:rsidRPr="006B5ADB">
              <w:t>consumption</w:t>
            </w:r>
            <w:r w:rsidR="000B6ECF">
              <w:br/>
            </w:r>
            <w:r>
              <w:t xml:space="preserve">            </w:t>
            </w:r>
            <w:proofErr w:type="gramStart"/>
            <w:r>
              <w:t xml:space="preserve">   </w:t>
            </w:r>
            <w:r w:rsidR="000B6ECF" w:rsidRPr="006B5ADB">
              <w:t>(</w:t>
            </w:r>
            <w:proofErr w:type="gramEnd"/>
            <w:r w:rsidR="000B6ECF" w:rsidRPr="006B5ADB">
              <w:t>ML)</w:t>
            </w:r>
            <w:r w:rsidR="000B6ECF" w:rsidRPr="00AE7EA0">
              <w:rPr>
                <w:vertAlign w:val="superscript"/>
              </w:rPr>
              <w:t>4</w:t>
            </w:r>
          </w:p>
        </w:tc>
      </w:tr>
    </w:tbl>
    <w:tbl>
      <w:tblPr>
        <w:tblW w:w="10106" w:type="dxa"/>
        <w:tblLayout w:type="fixed"/>
        <w:tblCellMar>
          <w:left w:w="0" w:type="dxa"/>
          <w:right w:w="0" w:type="dxa"/>
        </w:tblCellMar>
        <w:tblLook w:val="01E0" w:firstRow="1" w:lastRow="1" w:firstColumn="1" w:lastColumn="1" w:noHBand="0" w:noVBand="0"/>
      </w:tblPr>
      <w:tblGrid>
        <w:gridCol w:w="1843"/>
        <w:gridCol w:w="1085"/>
        <w:gridCol w:w="906"/>
        <w:gridCol w:w="1063"/>
        <w:gridCol w:w="1026"/>
        <w:gridCol w:w="906"/>
        <w:gridCol w:w="1004"/>
        <w:gridCol w:w="993"/>
        <w:gridCol w:w="1239"/>
        <w:gridCol w:w="41"/>
      </w:tblGrid>
      <w:tr w:rsidR="000B6ECF" w14:paraId="43906422" w14:textId="77777777" w:rsidTr="000B6ECF">
        <w:trPr>
          <w:trHeight w:val="343"/>
        </w:trPr>
        <w:tc>
          <w:tcPr>
            <w:tcW w:w="1843" w:type="dxa"/>
          </w:tcPr>
          <w:p w14:paraId="622BF86E" w14:textId="77777777" w:rsidR="000B6ECF" w:rsidRPr="001D57A3" w:rsidRDefault="000B6ECF" w:rsidP="0033731D">
            <w:pPr>
              <w:pStyle w:val="TableParagraph"/>
              <w:rPr>
                <w:rFonts w:cstheme="minorHAnsi"/>
              </w:rPr>
            </w:pPr>
            <w:r w:rsidRPr="001D57A3">
              <w:rPr>
                <w:rFonts w:cstheme="minorHAnsi"/>
              </w:rPr>
              <w:t>Geelong and district</w:t>
            </w:r>
          </w:p>
        </w:tc>
        <w:tc>
          <w:tcPr>
            <w:tcW w:w="1085" w:type="dxa"/>
          </w:tcPr>
          <w:p w14:paraId="4BE67A8A" w14:textId="37546EE9" w:rsidR="000B6ECF" w:rsidRPr="001D57A3" w:rsidRDefault="000B6ECF" w:rsidP="0033731D">
            <w:pPr>
              <w:pStyle w:val="TableRightBl"/>
              <w:ind w:right="84"/>
              <w:rPr>
                <w:rFonts w:cstheme="minorHAnsi"/>
              </w:rPr>
            </w:pPr>
            <w:r w:rsidRPr="001D57A3">
              <w:rPr>
                <w:rFonts w:cstheme="minorHAnsi"/>
              </w:rPr>
              <w:t>154,994</w:t>
            </w:r>
          </w:p>
        </w:tc>
        <w:tc>
          <w:tcPr>
            <w:tcW w:w="906" w:type="dxa"/>
          </w:tcPr>
          <w:p w14:paraId="63F7CD28" w14:textId="485E2665" w:rsidR="000B6ECF" w:rsidRPr="001D57A3" w:rsidRDefault="000B6ECF" w:rsidP="0033731D">
            <w:pPr>
              <w:pStyle w:val="TableRightBl"/>
              <w:ind w:right="84"/>
              <w:rPr>
                <w:rFonts w:cstheme="minorHAnsi"/>
              </w:rPr>
            </w:pPr>
            <w:r w:rsidRPr="001D57A3">
              <w:rPr>
                <w:rFonts w:cstheme="minorHAnsi"/>
              </w:rPr>
              <w:t>24,921</w:t>
            </w:r>
          </w:p>
        </w:tc>
        <w:tc>
          <w:tcPr>
            <w:tcW w:w="1063" w:type="dxa"/>
          </w:tcPr>
          <w:p w14:paraId="34866D3F" w14:textId="5EF3D6AB" w:rsidR="000B6ECF" w:rsidRPr="001D57A3" w:rsidRDefault="000B6ECF" w:rsidP="0033731D">
            <w:pPr>
              <w:pStyle w:val="TableRightBl"/>
              <w:ind w:right="84"/>
              <w:rPr>
                <w:rFonts w:cstheme="minorHAnsi"/>
              </w:rPr>
            </w:pPr>
            <w:r w:rsidRPr="001D57A3">
              <w:rPr>
                <w:rFonts w:cstheme="minorHAnsi"/>
              </w:rPr>
              <w:t>479,245</w:t>
            </w:r>
          </w:p>
        </w:tc>
        <w:tc>
          <w:tcPr>
            <w:tcW w:w="1026" w:type="dxa"/>
          </w:tcPr>
          <w:p w14:paraId="2419CB14" w14:textId="4B7F4020" w:rsidR="000B6ECF" w:rsidRPr="001D57A3" w:rsidRDefault="000B6ECF" w:rsidP="0033731D">
            <w:pPr>
              <w:pStyle w:val="TableRightBl"/>
              <w:ind w:right="84"/>
              <w:rPr>
                <w:rFonts w:cstheme="minorHAnsi"/>
              </w:rPr>
            </w:pPr>
            <w:r w:rsidRPr="001D57A3">
              <w:rPr>
                <w:rFonts w:cstheme="minorHAnsi"/>
                <w:w w:val="95"/>
              </w:rPr>
              <w:t>11,852</w:t>
            </w:r>
          </w:p>
        </w:tc>
        <w:tc>
          <w:tcPr>
            <w:tcW w:w="906" w:type="dxa"/>
          </w:tcPr>
          <w:p w14:paraId="0C9072CB" w14:textId="6BCBFBF1" w:rsidR="000B6ECF" w:rsidRPr="001D57A3" w:rsidRDefault="000B6ECF">
            <w:pPr>
              <w:pStyle w:val="TableRightBl"/>
              <w:ind w:right="84"/>
              <w:rPr>
                <w:rFonts w:cstheme="minorHAnsi"/>
              </w:rPr>
            </w:pPr>
            <w:r w:rsidRPr="001D57A3">
              <w:rPr>
                <w:rFonts w:cstheme="minorHAnsi"/>
              </w:rPr>
              <w:t>8,536</w:t>
            </w:r>
          </w:p>
        </w:tc>
        <w:tc>
          <w:tcPr>
            <w:tcW w:w="1004" w:type="dxa"/>
          </w:tcPr>
          <w:p w14:paraId="1C9095E3" w14:textId="0B8D311C" w:rsidR="000B6ECF" w:rsidRPr="001D57A3" w:rsidRDefault="000B6ECF">
            <w:pPr>
              <w:pStyle w:val="TableRightBl"/>
              <w:ind w:right="84"/>
              <w:rPr>
                <w:rFonts w:cstheme="minorHAnsi"/>
              </w:rPr>
            </w:pPr>
            <w:r w:rsidRPr="001D57A3">
              <w:rPr>
                <w:rFonts w:cstheme="minorHAnsi"/>
              </w:rPr>
              <w:t>33,457</w:t>
            </w:r>
          </w:p>
        </w:tc>
        <w:tc>
          <w:tcPr>
            <w:tcW w:w="993" w:type="dxa"/>
          </w:tcPr>
          <w:p w14:paraId="71D2EB85" w14:textId="42A1A9A8" w:rsidR="000B6ECF" w:rsidRPr="001D57A3" w:rsidRDefault="000B6ECF" w:rsidP="0033731D">
            <w:pPr>
              <w:pStyle w:val="TableRightBl"/>
              <w:ind w:right="84"/>
              <w:rPr>
                <w:rFonts w:cstheme="minorHAnsi"/>
              </w:rPr>
            </w:pPr>
            <w:r w:rsidRPr="001D57A3">
              <w:rPr>
                <w:rFonts w:cstheme="minorHAnsi"/>
                <w:spacing w:val="-5"/>
                <w:w w:val="95"/>
              </w:rPr>
              <w:t>191</w:t>
            </w:r>
          </w:p>
        </w:tc>
        <w:tc>
          <w:tcPr>
            <w:tcW w:w="1280" w:type="dxa"/>
            <w:gridSpan w:val="2"/>
          </w:tcPr>
          <w:p w14:paraId="43A24726" w14:textId="559CC8D8" w:rsidR="000B6ECF" w:rsidRPr="001D57A3" w:rsidRDefault="000B6ECF" w:rsidP="0033731D">
            <w:pPr>
              <w:pStyle w:val="TableRightBl"/>
              <w:ind w:right="84"/>
              <w:rPr>
                <w:rFonts w:cstheme="minorHAnsi"/>
              </w:rPr>
            </w:pPr>
            <w:r w:rsidRPr="001D57A3">
              <w:rPr>
                <w:rFonts w:cstheme="minorHAnsi"/>
              </w:rPr>
              <w:t>31,270</w:t>
            </w:r>
          </w:p>
        </w:tc>
      </w:tr>
      <w:tr w:rsidR="000B6ECF" w14:paraId="0A2AE891" w14:textId="77777777" w:rsidTr="000B6ECF">
        <w:trPr>
          <w:trHeight w:val="340"/>
        </w:trPr>
        <w:tc>
          <w:tcPr>
            <w:tcW w:w="1843" w:type="dxa"/>
          </w:tcPr>
          <w:p w14:paraId="155E3256" w14:textId="77777777" w:rsidR="000B6ECF" w:rsidRPr="001D57A3" w:rsidRDefault="000B6ECF" w:rsidP="0033731D">
            <w:pPr>
              <w:pStyle w:val="TableParagraph"/>
              <w:rPr>
                <w:rFonts w:cstheme="minorHAnsi"/>
              </w:rPr>
            </w:pPr>
            <w:r w:rsidRPr="001D57A3">
              <w:rPr>
                <w:rFonts w:cstheme="minorHAnsi"/>
              </w:rPr>
              <w:t>Colac and district</w:t>
            </w:r>
          </w:p>
        </w:tc>
        <w:tc>
          <w:tcPr>
            <w:tcW w:w="1085" w:type="dxa"/>
          </w:tcPr>
          <w:p w14:paraId="59BDD9BE" w14:textId="5E86BC54" w:rsidR="000B6ECF" w:rsidRPr="001D57A3" w:rsidRDefault="000B6ECF" w:rsidP="0033731D">
            <w:pPr>
              <w:pStyle w:val="TableRightBl"/>
              <w:ind w:right="84"/>
              <w:rPr>
                <w:rFonts w:cstheme="minorHAnsi"/>
              </w:rPr>
            </w:pPr>
            <w:r w:rsidRPr="001D57A3">
              <w:rPr>
                <w:rFonts w:cstheme="minorHAnsi"/>
              </w:rPr>
              <w:t>7,079</w:t>
            </w:r>
          </w:p>
        </w:tc>
        <w:tc>
          <w:tcPr>
            <w:tcW w:w="906" w:type="dxa"/>
          </w:tcPr>
          <w:p w14:paraId="63573952" w14:textId="71F3D082" w:rsidR="000B6ECF" w:rsidRPr="001D57A3" w:rsidRDefault="000B6ECF" w:rsidP="0033731D">
            <w:pPr>
              <w:pStyle w:val="TableRightBl"/>
              <w:ind w:right="84"/>
              <w:rPr>
                <w:rFonts w:cstheme="minorHAnsi"/>
              </w:rPr>
            </w:pPr>
            <w:r w:rsidRPr="001D57A3">
              <w:rPr>
                <w:rFonts w:cstheme="minorHAnsi"/>
              </w:rPr>
              <w:t>1,514</w:t>
            </w:r>
          </w:p>
        </w:tc>
        <w:tc>
          <w:tcPr>
            <w:tcW w:w="1063" w:type="dxa"/>
          </w:tcPr>
          <w:p w14:paraId="243EDCD3" w14:textId="3192FDF1" w:rsidR="000B6ECF" w:rsidRPr="001D57A3" w:rsidRDefault="000B6ECF" w:rsidP="0033731D">
            <w:pPr>
              <w:pStyle w:val="TableRightBl"/>
              <w:ind w:right="84"/>
              <w:rPr>
                <w:rFonts w:cstheme="minorHAnsi"/>
              </w:rPr>
            </w:pPr>
            <w:r w:rsidRPr="001D57A3">
              <w:rPr>
                <w:rFonts w:cstheme="minorHAnsi"/>
              </w:rPr>
              <w:t>29,117</w:t>
            </w:r>
          </w:p>
        </w:tc>
        <w:tc>
          <w:tcPr>
            <w:tcW w:w="1026" w:type="dxa"/>
          </w:tcPr>
          <w:p w14:paraId="1AAA62EC" w14:textId="6F24E3FC" w:rsidR="000B6ECF" w:rsidRPr="001D57A3" w:rsidRDefault="000B6ECF" w:rsidP="0033731D">
            <w:pPr>
              <w:pStyle w:val="TableRightBl"/>
              <w:ind w:right="84"/>
              <w:rPr>
                <w:rFonts w:cstheme="minorHAnsi"/>
              </w:rPr>
            </w:pPr>
            <w:r w:rsidRPr="001D57A3">
              <w:rPr>
                <w:rFonts w:cstheme="minorHAnsi"/>
                <w:w w:val="95"/>
              </w:rPr>
              <w:t>1,242</w:t>
            </w:r>
          </w:p>
        </w:tc>
        <w:tc>
          <w:tcPr>
            <w:tcW w:w="906" w:type="dxa"/>
          </w:tcPr>
          <w:p w14:paraId="15A1AA2A" w14:textId="77777777" w:rsidR="000B6ECF" w:rsidRPr="001D57A3" w:rsidRDefault="000B6ECF" w:rsidP="0033731D">
            <w:pPr>
              <w:pStyle w:val="TableRightBl"/>
              <w:ind w:right="84"/>
              <w:rPr>
                <w:rFonts w:cstheme="minorHAnsi"/>
              </w:rPr>
            </w:pPr>
            <w:r w:rsidRPr="001D57A3">
              <w:rPr>
                <w:rFonts w:cstheme="minorHAnsi"/>
              </w:rPr>
              <w:t>1,432</w:t>
            </w:r>
          </w:p>
        </w:tc>
        <w:tc>
          <w:tcPr>
            <w:tcW w:w="1004" w:type="dxa"/>
          </w:tcPr>
          <w:p w14:paraId="7609CA19" w14:textId="754B27CA" w:rsidR="000B6ECF" w:rsidRPr="001D57A3" w:rsidRDefault="000B6ECF" w:rsidP="0033731D">
            <w:pPr>
              <w:pStyle w:val="TableRightBl"/>
              <w:ind w:right="84"/>
              <w:rPr>
                <w:rFonts w:cstheme="minorHAnsi"/>
              </w:rPr>
            </w:pPr>
            <w:r w:rsidRPr="001D57A3">
              <w:rPr>
                <w:rFonts w:cstheme="minorHAnsi"/>
              </w:rPr>
              <w:t>2,946</w:t>
            </w:r>
          </w:p>
        </w:tc>
        <w:tc>
          <w:tcPr>
            <w:tcW w:w="993" w:type="dxa"/>
          </w:tcPr>
          <w:p w14:paraId="709B0DCD" w14:textId="39E91B19" w:rsidR="000B6ECF" w:rsidRPr="001D57A3" w:rsidRDefault="000B6ECF" w:rsidP="0033731D">
            <w:pPr>
              <w:pStyle w:val="TableRightBl"/>
              <w:ind w:right="84"/>
              <w:rPr>
                <w:rFonts w:cstheme="minorHAnsi"/>
              </w:rPr>
            </w:pPr>
            <w:r w:rsidRPr="001D57A3">
              <w:rPr>
                <w:rFonts w:cstheme="minorHAnsi"/>
                <w:spacing w:val="-5"/>
              </w:rPr>
              <w:t>277</w:t>
            </w:r>
          </w:p>
        </w:tc>
        <w:tc>
          <w:tcPr>
            <w:tcW w:w="1280" w:type="dxa"/>
            <w:gridSpan w:val="2"/>
          </w:tcPr>
          <w:p w14:paraId="076D60E5" w14:textId="113DF76B" w:rsidR="000B6ECF" w:rsidRPr="001D57A3" w:rsidRDefault="000B6ECF" w:rsidP="0033731D">
            <w:pPr>
              <w:pStyle w:val="TableRightBl"/>
              <w:ind w:right="84"/>
              <w:rPr>
                <w:rFonts w:cstheme="minorHAnsi"/>
              </w:rPr>
            </w:pPr>
            <w:r w:rsidRPr="001D57A3">
              <w:rPr>
                <w:rFonts w:cstheme="minorHAnsi"/>
              </w:rPr>
              <w:t>2,820</w:t>
            </w:r>
          </w:p>
        </w:tc>
      </w:tr>
      <w:tr w:rsidR="000B6ECF" w14:paraId="45812908" w14:textId="77777777" w:rsidTr="000B6ECF">
        <w:trPr>
          <w:trHeight w:val="340"/>
        </w:trPr>
        <w:tc>
          <w:tcPr>
            <w:tcW w:w="1843" w:type="dxa"/>
          </w:tcPr>
          <w:p w14:paraId="2B28BF12" w14:textId="77777777" w:rsidR="000B6ECF" w:rsidRPr="001D57A3" w:rsidRDefault="000B6ECF" w:rsidP="0033731D">
            <w:pPr>
              <w:pStyle w:val="TableParagraph"/>
              <w:rPr>
                <w:rFonts w:cstheme="minorHAnsi"/>
              </w:rPr>
            </w:pPr>
            <w:r w:rsidRPr="001D57A3">
              <w:rPr>
                <w:rFonts w:cstheme="minorHAnsi"/>
              </w:rPr>
              <w:t>Apollo Bay/Skenes Creek</w:t>
            </w:r>
          </w:p>
        </w:tc>
        <w:tc>
          <w:tcPr>
            <w:tcW w:w="1085" w:type="dxa"/>
          </w:tcPr>
          <w:p w14:paraId="5536D873" w14:textId="48D14521" w:rsidR="000B6ECF" w:rsidRPr="001D57A3" w:rsidRDefault="000B6ECF" w:rsidP="0033731D">
            <w:pPr>
              <w:pStyle w:val="TableRightBl"/>
              <w:ind w:right="84"/>
              <w:rPr>
                <w:rFonts w:cstheme="minorHAnsi"/>
              </w:rPr>
            </w:pPr>
            <w:r w:rsidRPr="001D57A3">
              <w:rPr>
                <w:rFonts w:cstheme="minorHAnsi"/>
                <w:w w:val="95"/>
              </w:rPr>
              <w:t>2,341</w:t>
            </w:r>
          </w:p>
        </w:tc>
        <w:tc>
          <w:tcPr>
            <w:tcW w:w="906" w:type="dxa"/>
          </w:tcPr>
          <w:p w14:paraId="341A957C" w14:textId="566F05CD" w:rsidR="000B6ECF" w:rsidRPr="001D57A3" w:rsidRDefault="000B6ECF" w:rsidP="0033731D">
            <w:pPr>
              <w:pStyle w:val="TableRightBl"/>
              <w:ind w:right="84"/>
              <w:rPr>
                <w:rFonts w:cstheme="minorHAnsi"/>
              </w:rPr>
            </w:pPr>
            <w:r w:rsidRPr="001D57A3">
              <w:rPr>
                <w:rFonts w:cstheme="minorHAnsi"/>
                <w:spacing w:val="-5"/>
              </w:rPr>
              <w:t>204</w:t>
            </w:r>
          </w:p>
        </w:tc>
        <w:tc>
          <w:tcPr>
            <w:tcW w:w="1063" w:type="dxa"/>
          </w:tcPr>
          <w:p w14:paraId="7AE58A7D" w14:textId="194916E4" w:rsidR="000B6ECF" w:rsidRPr="001D57A3" w:rsidRDefault="000B6ECF" w:rsidP="0033731D">
            <w:pPr>
              <w:pStyle w:val="TableRightBl"/>
              <w:ind w:right="84"/>
              <w:rPr>
                <w:rFonts w:cstheme="minorHAnsi"/>
              </w:rPr>
            </w:pPr>
            <w:r w:rsidRPr="001D57A3">
              <w:rPr>
                <w:rFonts w:cstheme="minorHAnsi"/>
                <w:w w:val="105"/>
              </w:rPr>
              <w:t>3,931</w:t>
            </w:r>
          </w:p>
        </w:tc>
        <w:tc>
          <w:tcPr>
            <w:tcW w:w="1026" w:type="dxa"/>
          </w:tcPr>
          <w:p w14:paraId="52FED273" w14:textId="30365766" w:rsidR="000B6ECF" w:rsidRPr="001D57A3" w:rsidRDefault="000B6ECF" w:rsidP="0033731D">
            <w:pPr>
              <w:pStyle w:val="TableRightBl"/>
              <w:ind w:right="84"/>
              <w:rPr>
                <w:rFonts w:cstheme="minorHAnsi"/>
              </w:rPr>
            </w:pPr>
            <w:r w:rsidRPr="001D57A3">
              <w:rPr>
                <w:rFonts w:cstheme="minorHAnsi"/>
                <w:spacing w:val="-5"/>
                <w:w w:val="85"/>
              </w:rPr>
              <w:t>172</w:t>
            </w:r>
          </w:p>
        </w:tc>
        <w:tc>
          <w:tcPr>
            <w:tcW w:w="906" w:type="dxa"/>
          </w:tcPr>
          <w:p w14:paraId="14DC5521" w14:textId="6A053707" w:rsidR="000B6ECF" w:rsidRPr="001D57A3" w:rsidRDefault="000B6ECF" w:rsidP="0033731D">
            <w:pPr>
              <w:pStyle w:val="TableRightBl"/>
              <w:ind w:right="84"/>
              <w:rPr>
                <w:rFonts w:cstheme="minorHAnsi"/>
              </w:rPr>
            </w:pPr>
            <w:r w:rsidRPr="001D57A3">
              <w:rPr>
                <w:rFonts w:cstheme="minorHAnsi"/>
                <w:spacing w:val="-5"/>
              </w:rPr>
              <w:t>114</w:t>
            </w:r>
          </w:p>
        </w:tc>
        <w:tc>
          <w:tcPr>
            <w:tcW w:w="1004" w:type="dxa"/>
          </w:tcPr>
          <w:p w14:paraId="63BA942D" w14:textId="7187B766" w:rsidR="000B6ECF" w:rsidRPr="001D57A3" w:rsidRDefault="000B6ECF" w:rsidP="0033731D">
            <w:pPr>
              <w:pStyle w:val="TableRightBl"/>
              <w:ind w:right="84"/>
              <w:rPr>
                <w:rFonts w:cstheme="minorHAnsi"/>
              </w:rPr>
            </w:pPr>
            <w:r w:rsidRPr="001D57A3">
              <w:rPr>
                <w:rFonts w:cstheme="minorHAnsi"/>
                <w:spacing w:val="-5"/>
                <w:w w:val="105"/>
              </w:rPr>
              <w:t>318</w:t>
            </w:r>
          </w:p>
        </w:tc>
        <w:tc>
          <w:tcPr>
            <w:tcW w:w="993" w:type="dxa"/>
          </w:tcPr>
          <w:p w14:paraId="07D35D3D" w14:textId="26C1CF88" w:rsidR="000B6ECF" w:rsidRPr="001D57A3" w:rsidRDefault="000B6ECF" w:rsidP="0033731D">
            <w:pPr>
              <w:pStyle w:val="TableRightBl"/>
              <w:ind w:right="84"/>
              <w:rPr>
                <w:rFonts w:cstheme="minorHAnsi"/>
              </w:rPr>
            </w:pPr>
            <w:r w:rsidRPr="001D57A3">
              <w:rPr>
                <w:rFonts w:cstheme="minorHAnsi"/>
                <w:spacing w:val="-5"/>
                <w:w w:val="95"/>
              </w:rPr>
              <w:t>221</w:t>
            </w:r>
          </w:p>
        </w:tc>
        <w:tc>
          <w:tcPr>
            <w:tcW w:w="1280" w:type="dxa"/>
            <w:gridSpan w:val="2"/>
          </w:tcPr>
          <w:p w14:paraId="52ACAD4C" w14:textId="196AB6CF" w:rsidR="000B6ECF" w:rsidRPr="001D57A3" w:rsidRDefault="000B6ECF" w:rsidP="0033731D">
            <w:pPr>
              <w:pStyle w:val="TableRightBl"/>
              <w:ind w:right="84"/>
              <w:rPr>
                <w:rFonts w:cstheme="minorHAnsi"/>
              </w:rPr>
            </w:pPr>
            <w:r w:rsidRPr="001D57A3">
              <w:rPr>
                <w:rFonts w:cstheme="minorHAnsi"/>
                <w:spacing w:val="-5"/>
                <w:w w:val="110"/>
              </w:rPr>
              <w:t>3</w:t>
            </w:r>
            <w:r w:rsidR="00F668CF" w:rsidRPr="001D57A3">
              <w:rPr>
                <w:rFonts w:cstheme="minorHAnsi"/>
                <w:spacing w:val="-5"/>
                <w:w w:val="110"/>
              </w:rPr>
              <w:t>,</w:t>
            </w:r>
            <w:r w:rsidRPr="001D57A3">
              <w:rPr>
                <w:rFonts w:cstheme="minorHAnsi"/>
                <w:spacing w:val="-5"/>
                <w:w w:val="110"/>
              </w:rPr>
              <w:t>008</w:t>
            </w:r>
          </w:p>
        </w:tc>
      </w:tr>
      <w:tr w:rsidR="000B6ECF" w14:paraId="69EAE287" w14:textId="77777777" w:rsidTr="000B6ECF">
        <w:trPr>
          <w:trHeight w:val="340"/>
        </w:trPr>
        <w:tc>
          <w:tcPr>
            <w:tcW w:w="1843" w:type="dxa"/>
          </w:tcPr>
          <w:p w14:paraId="070FEB61" w14:textId="77777777" w:rsidR="000B6ECF" w:rsidRPr="001D57A3" w:rsidRDefault="000B6ECF" w:rsidP="0033731D">
            <w:pPr>
              <w:pStyle w:val="TableParagraph"/>
              <w:rPr>
                <w:rFonts w:cstheme="minorHAnsi"/>
              </w:rPr>
            </w:pPr>
            <w:r w:rsidRPr="001D57A3">
              <w:rPr>
                <w:rFonts w:cstheme="minorHAnsi"/>
              </w:rPr>
              <w:t>Lorne</w:t>
            </w:r>
          </w:p>
        </w:tc>
        <w:tc>
          <w:tcPr>
            <w:tcW w:w="1085" w:type="dxa"/>
          </w:tcPr>
          <w:p w14:paraId="08C5A90E" w14:textId="58A7EB48" w:rsidR="000B6ECF" w:rsidRPr="001D57A3" w:rsidRDefault="000B6ECF" w:rsidP="0033731D">
            <w:pPr>
              <w:pStyle w:val="TableRightBl"/>
              <w:ind w:right="84"/>
              <w:rPr>
                <w:rFonts w:cstheme="minorHAnsi"/>
              </w:rPr>
            </w:pPr>
            <w:r w:rsidRPr="001D57A3">
              <w:rPr>
                <w:rFonts w:cstheme="minorHAnsi"/>
              </w:rPr>
              <w:t>2,299</w:t>
            </w:r>
          </w:p>
        </w:tc>
        <w:tc>
          <w:tcPr>
            <w:tcW w:w="906" w:type="dxa"/>
          </w:tcPr>
          <w:p w14:paraId="21F33622" w14:textId="42A429FE" w:rsidR="000B6ECF" w:rsidRPr="001D57A3" w:rsidRDefault="000B6ECF">
            <w:pPr>
              <w:pStyle w:val="TableRightBl"/>
              <w:ind w:right="84"/>
              <w:rPr>
                <w:rFonts w:cstheme="minorHAnsi"/>
              </w:rPr>
            </w:pPr>
            <w:r w:rsidRPr="001D57A3">
              <w:rPr>
                <w:rFonts w:cstheme="minorHAnsi"/>
              </w:rPr>
              <w:t>229</w:t>
            </w:r>
          </w:p>
        </w:tc>
        <w:tc>
          <w:tcPr>
            <w:tcW w:w="1063" w:type="dxa"/>
          </w:tcPr>
          <w:p w14:paraId="0A708B19" w14:textId="28312EA9" w:rsidR="000B6ECF" w:rsidRPr="001D57A3" w:rsidRDefault="000B6ECF">
            <w:pPr>
              <w:pStyle w:val="TableRightBl"/>
              <w:ind w:right="84"/>
              <w:rPr>
                <w:rFonts w:cstheme="minorHAnsi"/>
              </w:rPr>
            </w:pPr>
            <w:r w:rsidRPr="001D57A3">
              <w:rPr>
                <w:rFonts w:cstheme="minorHAnsi"/>
              </w:rPr>
              <w:t>4,400</w:t>
            </w:r>
          </w:p>
        </w:tc>
        <w:tc>
          <w:tcPr>
            <w:tcW w:w="1026" w:type="dxa"/>
          </w:tcPr>
          <w:p w14:paraId="1A950245" w14:textId="4AD454B4" w:rsidR="000B6ECF" w:rsidRPr="001D57A3" w:rsidRDefault="000B6ECF" w:rsidP="0033731D">
            <w:pPr>
              <w:pStyle w:val="TableRightBl"/>
              <w:ind w:right="84"/>
              <w:rPr>
                <w:rFonts w:cstheme="minorHAnsi"/>
              </w:rPr>
            </w:pPr>
            <w:r w:rsidRPr="001D57A3">
              <w:rPr>
                <w:rFonts w:cstheme="minorHAnsi"/>
                <w:spacing w:val="-5"/>
              </w:rPr>
              <w:t>159</w:t>
            </w:r>
          </w:p>
        </w:tc>
        <w:tc>
          <w:tcPr>
            <w:tcW w:w="906" w:type="dxa"/>
          </w:tcPr>
          <w:p w14:paraId="6184CFC8" w14:textId="5AE84F9B" w:rsidR="000B6ECF" w:rsidRPr="001D57A3" w:rsidRDefault="000B6ECF">
            <w:pPr>
              <w:pStyle w:val="TableRightBl"/>
              <w:ind w:right="84"/>
              <w:rPr>
                <w:rFonts w:cstheme="minorHAnsi"/>
              </w:rPr>
            </w:pPr>
            <w:r w:rsidRPr="001D57A3">
              <w:rPr>
                <w:rFonts w:cstheme="minorHAnsi"/>
              </w:rPr>
              <w:t>91</w:t>
            </w:r>
          </w:p>
        </w:tc>
        <w:tc>
          <w:tcPr>
            <w:tcW w:w="1004" w:type="dxa"/>
          </w:tcPr>
          <w:p w14:paraId="3F2406C5" w14:textId="1DB13E25" w:rsidR="000B6ECF" w:rsidRPr="001D57A3" w:rsidRDefault="000B6ECF">
            <w:pPr>
              <w:pStyle w:val="TableRightBl"/>
              <w:ind w:right="84"/>
              <w:rPr>
                <w:rFonts w:cstheme="minorHAnsi"/>
              </w:rPr>
            </w:pPr>
            <w:r w:rsidRPr="001D57A3">
              <w:rPr>
                <w:rFonts w:cstheme="minorHAnsi"/>
              </w:rPr>
              <w:t>320</w:t>
            </w:r>
          </w:p>
        </w:tc>
        <w:tc>
          <w:tcPr>
            <w:tcW w:w="993" w:type="dxa"/>
          </w:tcPr>
          <w:p w14:paraId="6424889C" w14:textId="10BCB17E" w:rsidR="000B6ECF" w:rsidRPr="001D57A3" w:rsidRDefault="000B6ECF">
            <w:pPr>
              <w:pStyle w:val="TableRightBl"/>
              <w:ind w:right="84"/>
              <w:rPr>
                <w:rFonts w:cstheme="minorHAnsi"/>
              </w:rPr>
            </w:pPr>
            <w:r w:rsidRPr="001D57A3">
              <w:rPr>
                <w:rFonts w:cstheme="minorHAnsi"/>
              </w:rPr>
              <w:t>313</w:t>
            </w:r>
          </w:p>
        </w:tc>
        <w:tc>
          <w:tcPr>
            <w:tcW w:w="1280" w:type="dxa"/>
            <w:gridSpan w:val="2"/>
          </w:tcPr>
          <w:p w14:paraId="6899A8BA" w14:textId="2DF3E0DE" w:rsidR="000B6ECF" w:rsidRPr="001D57A3" w:rsidRDefault="000B6ECF" w:rsidP="0033731D">
            <w:pPr>
              <w:pStyle w:val="TableRightBl"/>
              <w:ind w:right="84"/>
              <w:rPr>
                <w:rFonts w:cstheme="minorHAnsi"/>
              </w:rPr>
            </w:pPr>
            <w:r w:rsidRPr="001D57A3">
              <w:rPr>
                <w:rFonts w:cstheme="minorHAnsi"/>
                <w:spacing w:val="-5"/>
              </w:rPr>
              <w:t>2</w:t>
            </w:r>
            <w:r w:rsidR="00F668CF" w:rsidRPr="001D57A3">
              <w:rPr>
                <w:rFonts w:cstheme="minorHAnsi"/>
                <w:spacing w:val="-5"/>
              </w:rPr>
              <w:t>,</w:t>
            </w:r>
            <w:r w:rsidRPr="001D57A3">
              <w:rPr>
                <w:rFonts w:cstheme="minorHAnsi"/>
                <w:spacing w:val="-5"/>
              </w:rPr>
              <w:t>958</w:t>
            </w:r>
          </w:p>
        </w:tc>
      </w:tr>
      <w:tr w:rsidR="000B6ECF" w14:paraId="70D90D94" w14:textId="77777777" w:rsidTr="000B6ECF">
        <w:trPr>
          <w:trHeight w:val="336"/>
        </w:trPr>
        <w:tc>
          <w:tcPr>
            <w:tcW w:w="1843" w:type="dxa"/>
          </w:tcPr>
          <w:p w14:paraId="730131A7" w14:textId="77777777" w:rsidR="000B6ECF" w:rsidRPr="001D57A3" w:rsidRDefault="000B6ECF" w:rsidP="0033731D">
            <w:pPr>
              <w:pStyle w:val="TableParagraph"/>
              <w:rPr>
                <w:rFonts w:cstheme="minorHAnsi"/>
              </w:rPr>
            </w:pPr>
            <w:r w:rsidRPr="001D57A3">
              <w:rPr>
                <w:rFonts w:cstheme="minorHAnsi"/>
              </w:rPr>
              <w:t>Aireys Inlet/Fairhaven</w:t>
            </w:r>
          </w:p>
        </w:tc>
        <w:tc>
          <w:tcPr>
            <w:tcW w:w="1085" w:type="dxa"/>
          </w:tcPr>
          <w:p w14:paraId="0FDAC0FE" w14:textId="7771EB05" w:rsidR="000B6ECF" w:rsidRPr="001D57A3" w:rsidRDefault="000B6ECF" w:rsidP="0033731D">
            <w:pPr>
              <w:pStyle w:val="TableRightBl"/>
              <w:ind w:right="84"/>
              <w:rPr>
                <w:rFonts w:cstheme="minorHAnsi"/>
              </w:rPr>
            </w:pPr>
            <w:r w:rsidRPr="001D57A3">
              <w:rPr>
                <w:rFonts w:cstheme="minorHAnsi"/>
              </w:rPr>
              <w:t>1,659</w:t>
            </w:r>
          </w:p>
        </w:tc>
        <w:tc>
          <w:tcPr>
            <w:tcW w:w="906" w:type="dxa"/>
          </w:tcPr>
          <w:p w14:paraId="562A8459" w14:textId="002312DC" w:rsidR="000B6ECF" w:rsidRPr="001D57A3" w:rsidRDefault="000B6ECF">
            <w:pPr>
              <w:pStyle w:val="TableRightBl"/>
              <w:ind w:right="84"/>
              <w:rPr>
                <w:rFonts w:cstheme="minorHAnsi"/>
              </w:rPr>
            </w:pPr>
            <w:r w:rsidRPr="001D57A3">
              <w:rPr>
                <w:rFonts w:cstheme="minorHAnsi"/>
                <w:spacing w:val="-5"/>
              </w:rPr>
              <w:t>1</w:t>
            </w:r>
            <w:r w:rsidRPr="001D57A3">
              <w:rPr>
                <w:rFonts w:cstheme="minorHAnsi"/>
              </w:rPr>
              <w:t>73</w:t>
            </w:r>
          </w:p>
        </w:tc>
        <w:tc>
          <w:tcPr>
            <w:tcW w:w="1063" w:type="dxa"/>
          </w:tcPr>
          <w:p w14:paraId="38242D63" w14:textId="583847FB" w:rsidR="000B6ECF" w:rsidRPr="001D57A3" w:rsidRDefault="000B6ECF">
            <w:pPr>
              <w:pStyle w:val="TableRightBl"/>
              <w:ind w:right="84"/>
              <w:rPr>
                <w:rFonts w:cstheme="minorHAnsi"/>
              </w:rPr>
            </w:pPr>
            <w:r w:rsidRPr="001D57A3">
              <w:rPr>
                <w:rFonts w:cstheme="minorHAnsi"/>
              </w:rPr>
              <w:t>3,334</w:t>
            </w:r>
          </w:p>
        </w:tc>
        <w:tc>
          <w:tcPr>
            <w:tcW w:w="1026" w:type="dxa"/>
          </w:tcPr>
          <w:p w14:paraId="5EEE0DBF" w14:textId="6C4A1BE9" w:rsidR="000B6ECF" w:rsidRPr="001D57A3" w:rsidRDefault="000B6ECF" w:rsidP="0033731D">
            <w:pPr>
              <w:pStyle w:val="TableRightBl"/>
              <w:ind w:right="84"/>
              <w:rPr>
                <w:rFonts w:cstheme="minorHAnsi"/>
              </w:rPr>
            </w:pPr>
            <w:r w:rsidRPr="001D57A3">
              <w:rPr>
                <w:rFonts w:cstheme="minorHAnsi"/>
                <w:spacing w:val="-5"/>
                <w:w w:val="105"/>
              </w:rPr>
              <w:t>47</w:t>
            </w:r>
          </w:p>
        </w:tc>
        <w:tc>
          <w:tcPr>
            <w:tcW w:w="906" w:type="dxa"/>
          </w:tcPr>
          <w:p w14:paraId="6D924FF8" w14:textId="73830F36" w:rsidR="000B6ECF" w:rsidRPr="001D57A3" w:rsidRDefault="000B6ECF" w:rsidP="0033731D">
            <w:pPr>
              <w:pStyle w:val="TableRightBl"/>
              <w:ind w:right="84"/>
              <w:rPr>
                <w:rFonts w:cstheme="minorHAnsi"/>
              </w:rPr>
            </w:pPr>
            <w:r w:rsidRPr="001D57A3">
              <w:rPr>
                <w:rFonts w:cstheme="minorHAnsi"/>
                <w:spacing w:val="-5"/>
                <w:w w:val="90"/>
              </w:rPr>
              <w:t>14</w:t>
            </w:r>
          </w:p>
        </w:tc>
        <w:tc>
          <w:tcPr>
            <w:tcW w:w="1004" w:type="dxa"/>
          </w:tcPr>
          <w:p w14:paraId="2112D967" w14:textId="3BF14B9B" w:rsidR="000B6ECF" w:rsidRPr="001D57A3" w:rsidRDefault="000B6ECF" w:rsidP="0033731D">
            <w:pPr>
              <w:pStyle w:val="TableRightBl"/>
              <w:ind w:right="84"/>
              <w:rPr>
                <w:rFonts w:cstheme="minorHAnsi"/>
              </w:rPr>
            </w:pPr>
            <w:r w:rsidRPr="001D57A3">
              <w:rPr>
                <w:rFonts w:cstheme="minorHAnsi"/>
                <w:spacing w:val="-5"/>
                <w:w w:val="95"/>
              </w:rPr>
              <w:t>188</w:t>
            </w:r>
          </w:p>
        </w:tc>
        <w:tc>
          <w:tcPr>
            <w:tcW w:w="993" w:type="dxa"/>
          </w:tcPr>
          <w:p w14:paraId="6B2B0514" w14:textId="1252B578" w:rsidR="000B6ECF" w:rsidRPr="001D57A3" w:rsidRDefault="000B6ECF">
            <w:pPr>
              <w:pStyle w:val="TableRightBl"/>
              <w:ind w:right="84"/>
              <w:rPr>
                <w:rFonts w:cstheme="minorHAnsi"/>
              </w:rPr>
            </w:pPr>
            <w:r w:rsidRPr="001D57A3">
              <w:rPr>
                <w:rFonts w:cstheme="minorHAnsi"/>
              </w:rPr>
              <w:t>338</w:t>
            </w:r>
          </w:p>
        </w:tc>
        <w:tc>
          <w:tcPr>
            <w:tcW w:w="1280" w:type="dxa"/>
            <w:gridSpan w:val="2"/>
          </w:tcPr>
          <w:p w14:paraId="6C6EC719" w14:textId="00066AEF" w:rsidR="000B6ECF" w:rsidRPr="001D57A3" w:rsidRDefault="000B6ECF" w:rsidP="0033731D">
            <w:pPr>
              <w:pStyle w:val="TableRightBl"/>
              <w:ind w:right="84"/>
              <w:rPr>
                <w:rFonts w:cstheme="minorHAnsi"/>
              </w:rPr>
            </w:pPr>
            <w:r w:rsidRPr="001D57A3">
              <w:rPr>
                <w:rFonts w:cstheme="minorHAnsi"/>
                <w:spacing w:val="-5"/>
                <w:w w:val="95"/>
              </w:rPr>
              <w:t>1</w:t>
            </w:r>
            <w:r w:rsidR="00F668CF" w:rsidRPr="001D57A3">
              <w:rPr>
                <w:rFonts w:cstheme="minorHAnsi"/>
                <w:spacing w:val="-5"/>
                <w:w w:val="95"/>
              </w:rPr>
              <w:t>,</w:t>
            </w:r>
            <w:r w:rsidRPr="001D57A3">
              <w:rPr>
                <w:rFonts w:cstheme="minorHAnsi"/>
                <w:spacing w:val="-5"/>
                <w:w w:val="95"/>
              </w:rPr>
              <w:t>736</w:t>
            </w:r>
          </w:p>
        </w:tc>
      </w:tr>
      <w:tr w:rsidR="000B6ECF" w14:paraId="3EAC46F4" w14:textId="77777777" w:rsidTr="000B6ECF">
        <w:trPr>
          <w:gridAfter w:val="1"/>
          <w:wAfter w:w="41" w:type="dxa"/>
          <w:trHeight w:val="340"/>
        </w:trPr>
        <w:tc>
          <w:tcPr>
            <w:tcW w:w="1843" w:type="dxa"/>
            <w:shd w:val="clear" w:color="auto" w:fill="BED5D7"/>
          </w:tcPr>
          <w:p w14:paraId="51EADE93" w14:textId="77777777" w:rsidR="000B6ECF" w:rsidRPr="001D57A3" w:rsidRDefault="000B6ECF" w:rsidP="00B53699">
            <w:pPr>
              <w:pStyle w:val="TableBoldLeft"/>
              <w:rPr>
                <w:rFonts w:asciiTheme="minorHAnsi" w:hAnsiTheme="minorHAnsi" w:cstheme="minorHAnsi"/>
              </w:rPr>
            </w:pPr>
            <w:r w:rsidRPr="001D57A3">
              <w:rPr>
                <w:rFonts w:asciiTheme="minorHAnsi" w:hAnsiTheme="minorHAnsi" w:cstheme="minorHAnsi"/>
              </w:rPr>
              <w:t>Total</w:t>
            </w:r>
          </w:p>
        </w:tc>
        <w:tc>
          <w:tcPr>
            <w:tcW w:w="1085" w:type="dxa"/>
            <w:shd w:val="clear" w:color="auto" w:fill="BED5D7"/>
          </w:tcPr>
          <w:p w14:paraId="3A699853" w14:textId="2F92BD18"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168,372</w:t>
            </w:r>
          </w:p>
        </w:tc>
        <w:tc>
          <w:tcPr>
            <w:tcW w:w="906" w:type="dxa"/>
            <w:shd w:val="clear" w:color="auto" w:fill="BED5D7"/>
          </w:tcPr>
          <w:p w14:paraId="000589B7" w14:textId="76A103FC"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27,041</w:t>
            </w:r>
          </w:p>
        </w:tc>
        <w:tc>
          <w:tcPr>
            <w:tcW w:w="1063" w:type="dxa"/>
            <w:shd w:val="clear" w:color="auto" w:fill="BED5D7"/>
          </w:tcPr>
          <w:p w14:paraId="6F80D19F" w14:textId="6787FAD0"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520,027</w:t>
            </w:r>
          </w:p>
        </w:tc>
        <w:tc>
          <w:tcPr>
            <w:tcW w:w="1026" w:type="dxa"/>
            <w:shd w:val="clear" w:color="auto" w:fill="BED5D7"/>
          </w:tcPr>
          <w:p w14:paraId="3BF6BE0B" w14:textId="6115640E"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13,472</w:t>
            </w:r>
          </w:p>
        </w:tc>
        <w:tc>
          <w:tcPr>
            <w:tcW w:w="906" w:type="dxa"/>
            <w:shd w:val="clear" w:color="auto" w:fill="BED5D7"/>
          </w:tcPr>
          <w:p w14:paraId="03E58863" w14:textId="595E15BE"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10,188</w:t>
            </w:r>
          </w:p>
        </w:tc>
        <w:tc>
          <w:tcPr>
            <w:tcW w:w="1004" w:type="dxa"/>
            <w:shd w:val="clear" w:color="auto" w:fill="BED5D7"/>
          </w:tcPr>
          <w:p w14:paraId="17ADF005" w14:textId="0F24FB9A"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37,229</w:t>
            </w:r>
          </w:p>
        </w:tc>
        <w:tc>
          <w:tcPr>
            <w:tcW w:w="993" w:type="dxa"/>
            <w:shd w:val="clear" w:color="auto" w:fill="BED5D7"/>
          </w:tcPr>
          <w:p w14:paraId="06DDB02F" w14:textId="2383712D"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195</w:t>
            </w:r>
          </w:p>
        </w:tc>
        <w:tc>
          <w:tcPr>
            <w:tcW w:w="1239" w:type="dxa"/>
            <w:shd w:val="clear" w:color="auto" w:fill="BED5D7"/>
          </w:tcPr>
          <w:p w14:paraId="01BCAFAE" w14:textId="722FAF15" w:rsidR="000B6ECF" w:rsidRPr="001D57A3" w:rsidRDefault="005477D7" w:rsidP="005477D7">
            <w:pPr>
              <w:pStyle w:val="TableBoldRight"/>
              <w:jc w:val="center"/>
              <w:rPr>
                <w:rFonts w:cstheme="minorHAnsi"/>
              </w:rPr>
            </w:pPr>
            <w:r w:rsidRPr="001D57A3">
              <w:rPr>
                <w:rFonts w:cstheme="minorHAnsi"/>
              </w:rPr>
              <w:t xml:space="preserve">                 </w:t>
            </w:r>
            <w:r w:rsidR="000B6ECF" w:rsidRPr="001D57A3">
              <w:rPr>
                <w:rFonts w:cstheme="minorHAnsi"/>
              </w:rPr>
              <w:t>4</w:t>
            </w:r>
            <w:r w:rsidR="00DE2452" w:rsidRPr="001D57A3">
              <w:rPr>
                <w:rFonts w:cstheme="minorHAnsi"/>
              </w:rPr>
              <w:t>1</w:t>
            </w:r>
            <w:r w:rsidR="000B6ECF" w:rsidRPr="001D57A3">
              <w:rPr>
                <w:rFonts w:cstheme="minorHAnsi"/>
              </w:rPr>
              <w:t>,7</w:t>
            </w:r>
            <w:r w:rsidR="00DE2452" w:rsidRPr="001D57A3">
              <w:rPr>
                <w:rFonts w:cstheme="minorHAnsi"/>
              </w:rPr>
              <w:t>9</w:t>
            </w:r>
            <w:r w:rsidR="000B6ECF" w:rsidRPr="001D57A3">
              <w:rPr>
                <w:rFonts w:cstheme="minorHAnsi"/>
              </w:rPr>
              <w:t>2</w:t>
            </w:r>
          </w:p>
        </w:tc>
      </w:tr>
    </w:tbl>
    <w:p w14:paraId="5595C177" w14:textId="77777777" w:rsidR="001D57A3" w:rsidRDefault="001D57A3" w:rsidP="00E17CB1">
      <w:pPr>
        <w:pStyle w:val="NOTE"/>
      </w:pPr>
      <w:r>
        <w:t xml:space="preserve">Notes: </w:t>
      </w:r>
    </w:p>
    <w:p w14:paraId="39DEFC15" w14:textId="585525BE" w:rsidR="00341F15" w:rsidRDefault="00341F15" w:rsidP="00E17CB1">
      <w:pPr>
        <w:pStyle w:val="NOTE"/>
      </w:pPr>
      <w:r>
        <w:t>1.</w:t>
      </w:r>
      <w:r>
        <w:tab/>
        <w:t>Properties connected to Barwon Water’s water supply service.</w:t>
      </w:r>
    </w:p>
    <w:p w14:paraId="3A797584" w14:textId="77777777" w:rsidR="00341F15" w:rsidRDefault="00341F15" w:rsidP="00E17CB1">
      <w:pPr>
        <w:pStyle w:val="NOTE"/>
      </w:pPr>
      <w:r>
        <w:t>2.</w:t>
      </w:r>
      <w:r>
        <w:tab/>
        <w:t>Metered consumption excludes non-revenue water.</w:t>
      </w:r>
    </w:p>
    <w:p w14:paraId="609E1228" w14:textId="77777777" w:rsidR="00341F15" w:rsidRDefault="00341F15" w:rsidP="00E17CB1">
      <w:pPr>
        <w:pStyle w:val="NOTE"/>
        <w:ind w:left="720" w:hanging="720"/>
      </w:pPr>
      <w:r>
        <w:t>3.</w:t>
      </w:r>
      <w:r>
        <w:tab/>
        <w:t xml:space="preserve">The per capita usage figure is based on the yearly residential consumption figure divided by permanent population, which is calculated using Australian Bureau of Statistics Census data for 'per cent of occupied dwellings' and 'average people per (occupied) dwelling'. The figure doesn't </w:t>
      </w:r>
      <w:proofErr w:type="gramStart"/>
      <w:r>
        <w:t>take into account</w:t>
      </w:r>
      <w:proofErr w:type="gramEnd"/>
      <w:r>
        <w:t xml:space="preserve"> the high summer tourism population of some towns.</w:t>
      </w:r>
    </w:p>
    <w:p w14:paraId="735B348C" w14:textId="732B504F" w:rsidR="00341F15" w:rsidRDefault="00341F15" w:rsidP="00E17CB1">
      <w:pPr>
        <w:pStyle w:val="NOTE"/>
      </w:pPr>
      <w:r>
        <w:t>4.</w:t>
      </w:r>
      <w:r>
        <w:tab/>
        <w:t>Average calculated over three years.</w:t>
      </w:r>
      <w:r w:rsidR="000564F9">
        <w:br/>
      </w:r>
    </w:p>
    <w:p w14:paraId="5F8711BC" w14:textId="1DDB4FD5" w:rsidR="00341F15" w:rsidRPr="00787305" w:rsidRDefault="00F40A0A" w:rsidP="00341F15">
      <w:pPr>
        <w:rPr>
          <w:b/>
          <w:bCs/>
        </w:rPr>
      </w:pPr>
      <w:r w:rsidRPr="00787305">
        <w:rPr>
          <w:b/>
          <w:bCs/>
        </w:rPr>
        <w:t>Residential and non-residential metered recycled water consumption</w:t>
      </w:r>
      <w:r w:rsidR="0070581A">
        <w:rPr>
          <w:b/>
          <w:bCs/>
        </w:rPr>
        <w:t xml:space="preserve"> </w:t>
      </w:r>
    </w:p>
    <w:tbl>
      <w:tblPr>
        <w:tblW w:w="0" w:type="auto"/>
        <w:tblLayout w:type="fixed"/>
        <w:tblCellMar>
          <w:left w:w="0" w:type="dxa"/>
          <w:right w:w="0" w:type="dxa"/>
        </w:tblCellMar>
        <w:tblLook w:val="01E0" w:firstRow="1" w:lastRow="1" w:firstColumn="1" w:lastColumn="1" w:noHBand="0" w:noVBand="0"/>
      </w:tblPr>
      <w:tblGrid>
        <w:gridCol w:w="3812"/>
        <w:gridCol w:w="1996"/>
        <w:gridCol w:w="1952"/>
        <w:gridCol w:w="1171"/>
        <w:gridCol w:w="1204"/>
      </w:tblGrid>
      <w:tr w:rsidR="00D34B7C" w14:paraId="1A33BE93" w14:textId="77777777" w:rsidTr="00B00EBA">
        <w:trPr>
          <w:trHeight w:val="396"/>
        </w:trPr>
        <w:tc>
          <w:tcPr>
            <w:tcW w:w="3812" w:type="dxa"/>
            <w:tcBorders>
              <w:right w:val="single" w:sz="4" w:space="0" w:color="008998" w:themeColor="accent1"/>
            </w:tcBorders>
            <w:shd w:val="clear" w:color="auto" w:fill="BED5D7"/>
          </w:tcPr>
          <w:p w14:paraId="7E7057D5" w14:textId="7EB60D1B" w:rsidR="00D34B7C" w:rsidRPr="004075AA" w:rsidRDefault="00BA7BD4" w:rsidP="00B53699">
            <w:pPr>
              <w:pStyle w:val="TableBoldLeft"/>
              <w:rPr>
                <w:rFonts w:asciiTheme="minorHAnsi" w:hAnsiTheme="minorHAnsi" w:cstheme="minorHAnsi"/>
              </w:rPr>
            </w:pPr>
            <w:r>
              <w:rPr>
                <w:rFonts w:asciiTheme="minorHAnsi" w:hAnsiTheme="minorHAnsi" w:cstheme="minorHAnsi"/>
              </w:rPr>
              <w:t xml:space="preserve">                                               </w:t>
            </w:r>
            <w:r w:rsidR="00D34B7C" w:rsidRPr="004075AA">
              <w:rPr>
                <w:rFonts w:asciiTheme="minorHAnsi" w:hAnsiTheme="minorHAnsi" w:cstheme="minorHAnsi"/>
              </w:rPr>
              <w:t>Non-residential (Class C)</w:t>
            </w:r>
          </w:p>
        </w:tc>
        <w:tc>
          <w:tcPr>
            <w:tcW w:w="1996" w:type="dxa"/>
            <w:tcBorders>
              <w:left w:val="single" w:sz="4" w:space="0" w:color="008998" w:themeColor="accent1"/>
              <w:right w:val="single" w:sz="4" w:space="0" w:color="008998" w:themeColor="accent1"/>
            </w:tcBorders>
            <w:shd w:val="clear" w:color="auto" w:fill="BED5D7"/>
          </w:tcPr>
          <w:p w14:paraId="36E68323" w14:textId="228E18BA" w:rsidR="00D34B7C" w:rsidRPr="004075AA" w:rsidRDefault="00B00EBA" w:rsidP="00B53699">
            <w:pPr>
              <w:pStyle w:val="TableBoldLeft"/>
              <w:rPr>
                <w:rFonts w:asciiTheme="minorHAnsi" w:hAnsiTheme="minorHAnsi" w:cstheme="minorHAnsi"/>
              </w:rPr>
            </w:pPr>
            <w:r>
              <w:rPr>
                <w:rFonts w:asciiTheme="minorHAnsi" w:hAnsiTheme="minorHAnsi" w:cstheme="minorHAnsi"/>
              </w:rPr>
              <w:t xml:space="preserve"> </w:t>
            </w:r>
            <w:r w:rsidR="00D34B7C" w:rsidRPr="004075AA">
              <w:rPr>
                <w:rFonts w:asciiTheme="minorHAnsi" w:hAnsiTheme="minorHAnsi" w:cstheme="minorHAnsi"/>
              </w:rPr>
              <w:t>Non-residential (Class A)</w:t>
            </w:r>
          </w:p>
        </w:tc>
        <w:tc>
          <w:tcPr>
            <w:tcW w:w="1952" w:type="dxa"/>
            <w:tcBorders>
              <w:left w:val="single" w:sz="4" w:space="0" w:color="008998" w:themeColor="accent1"/>
            </w:tcBorders>
            <w:shd w:val="clear" w:color="auto" w:fill="BED5D7"/>
          </w:tcPr>
          <w:p w14:paraId="444199D3" w14:textId="40576678" w:rsidR="00D34B7C" w:rsidRPr="004075AA" w:rsidRDefault="00B00EBA" w:rsidP="00B53699">
            <w:pPr>
              <w:pStyle w:val="TableBoldLeft"/>
              <w:rPr>
                <w:rFonts w:asciiTheme="minorHAnsi" w:hAnsiTheme="minorHAnsi" w:cstheme="minorHAnsi"/>
              </w:rPr>
            </w:pPr>
            <w:r>
              <w:rPr>
                <w:rFonts w:asciiTheme="minorHAnsi" w:hAnsiTheme="minorHAnsi" w:cstheme="minorHAnsi"/>
              </w:rPr>
              <w:t xml:space="preserve"> </w:t>
            </w:r>
            <w:r w:rsidR="00D34B7C" w:rsidRPr="004075AA">
              <w:rPr>
                <w:rFonts w:asciiTheme="minorHAnsi" w:hAnsiTheme="minorHAnsi" w:cstheme="minorHAnsi"/>
              </w:rPr>
              <w:t>Residential (Class A)</w:t>
            </w:r>
          </w:p>
        </w:tc>
        <w:tc>
          <w:tcPr>
            <w:tcW w:w="1171" w:type="dxa"/>
          </w:tcPr>
          <w:p w14:paraId="23B711C4" w14:textId="77777777" w:rsidR="00D34B7C" w:rsidRDefault="00D34B7C">
            <w:pPr>
              <w:pStyle w:val="TableParagraph"/>
              <w:rPr>
                <w:rFonts w:ascii="Times New Roman"/>
              </w:rPr>
            </w:pPr>
          </w:p>
        </w:tc>
        <w:tc>
          <w:tcPr>
            <w:tcW w:w="1204" w:type="dxa"/>
          </w:tcPr>
          <w:p w14:paraId="41314513" w14:textId="77777777" w:rsidR="00D34B7C" w:rsidRDefault="00D34B7C">
            <w:pPr>
              <w:pStyle w:val="TableParagraph"/>
              <w:rPr>
                <w:rFonts w:ascii="Times New Roman"/>
              </w:rPr>
            </w:pPr>
          </w:p>
        </w:tc>
      </w:tr>
    </w:tbl>
    <w:tbl>
      <w:tblPr>
        <w:tblW w:w="10206" w:type="dxa"/>
        <w:tblLayout w:type="fixed"/>
        <w:tblCellMar>
          <w:left w:w="0" w:type="dxa"/>
          <w:right w:w="0" w:type="dxa"/>
        </w:tblCellMar>
        <w:tblLook w:val="01E0" w:firstRow="1" w:lastRow="1" w:firstColumn="1" w:lastColumn="1" w:noHBand="0" w:noVBand="0"/>
      </w:tblPr>
      <w:tblGrid>
        <w:gridCol w:w="1702"/>
        <w:gridCol w:w="1057"/>
        <w:gridCol w:w="983"/>
        <w:gridCol w:w="1013"/>
        <w:gridCol w:w="983"/>
        <w:gridCol w:w="1013"/>
        <w:gridCol w:w="939"/>
        <w:gridCol w:w="1171"/>
        <w:gridCol w:w="1345"/>
      </w:tblGrid>
      <w:tr w:rsidR="00D34B7C" w14:paraId="563D9006" w14:textId="77777777" w:rsidTr="00D820E0">
        <w:trPr>
          <w:trHeight w:val="836"/>
        </w:trPr>
        <w:tc>
          <w:tcPr>
            <w:tcW w:w="1702" w:type="dxa"/>
            <w:shd w:val="clear" w:color="auto" w:fill="008998" w:themeFill="accent1"/>
          </w:tcPr>
          <w:p w14:paraId="2424E052" w14:textId="77777777" w:rsidR="00D34B7C" w:rsidRDefault="00D34B7C" w:rsidP="00D820E0">
            <w:pPr>
              <w:pStyle w:val="TableHeadRWht"/>
              <w:framePr w:wrap="around"/>
            </w:pPr>
          </w:p>
          <w:p w14:paraId="35BE825B" w14:textId="0DBFA1E6" w:rsidR="00D34B7C" w:rsidRPr="00CF0D51" w:rsidRDefault="00347078" w:rsidP="00D820E0">
            <w:pPr>
              <w:pStyle w:val="TableHeadRWht"/>
              <w:framePr w:wrap="around"/>
            </w:pPr>
            <w:r>
              <w:t xml:space="preserve">  </w:t>
            </w:r>
            <w:r w:rsidR="00D34B7C" w:rsidRPr="00CF0D51">
              <w:t>Region</w:t>
            </w:r>
          </w:p>
        </w:tc>
        <w:tc>
          <w:tcPr>
            <w:tcW w:w="1057" w:type="dxa"/>
            <w:shd w:val="clear" w:color="auto" w:fill="008998" w:themeFill="accent1"/>
          </w:tcPr>
          <w:p w14:paraId="689BAB5B" w14:textId="0BB2B8D1" w:rsidR="00D34B7C" w:rsidRPr="00D34B7C" w:rsidRDefault="00D34B7C" w:rsidP="00D820E0">
            <w:pPr>
              <w:pStyle w:val="TableHeadRWht"/>
              <w:framePr w:wrap="around"/>
              <w:ind w:left="2" w:right="0"/>
              <w:jc w:val="right"/>
            </w:pPr>
            <w:r w:rsidRPr="00D34B7C">
              <w:t xml:space="preserve">Number of recycled </w:t>
            </w:r>
            <w:r w:rsidR="00347078">
              <w:br/>
            </w:r>
            <w:r w:rsidRPr="00D34B7C">
              <w:t>water customers</w:t>
            </w:r>
          </w:p>
        </w:tc>
        <w:tc>
          <w:tcPr>
            <w:tcW w:w="983" w:type="dxa"/>
            <w:shd w:val="clear" w:color="auto" w:fill="008998" w:themeFill="accent1"/>
          </w:tcPr>
          <w:p w14:paraId="0B5D424D" w14:textId="77777777" w:rsidR="00D34B7C" w:rsidRPr="00D34B7C" w:rsidRDefault="00D34B7C" w:rsidP="00D820E0">
            <w:pPr>
              <w:pStyle w:val="TableHeadRWht"/>
              <w:framePr w:wrap="around"/>
              <w:ind w:left="2" w:right="0"/>
              <w:jc w:val="right"/>
            </w:pPr>
            <w:r w:rsidRPr="00D34B7C">
              <w:t>Volume consumed</w:t>
            </w:r>
          </w:p>
          <w:p w14:paraId="13C53EDF" w14:textId="77777777" w:rsidR="00D34B7C" w:rsidRPr="00D34B7C" w:rsidRDefault="00D34B7C" w:rsidP="00D820E0">
            <w:pPr>
              <w:pStyle w:val="TableHeadRWht"/>
              <w:framePr w:wrap="around"/>
              <w:ind w:left="2" w:right="0"/>
              <w:jc w:val="right"/>
            </w:pPr>
            <w:r w:rsidRPr="00D34B7C">
              <w:t>(ML)</w:t>
            </w:r>
          </w:p>
        </w:tc>
        <w:tc>
          <w:tcPr>
            <w:tcW w:w="1013" w:type="dxa"/>
            <w:shd w:val="clear" w:color="auto" w:fill="008998" w:themeFill="accent1"/>
          </w:tcPr>
          <w:p w14:paraId="11099BA6" w14:textId="77777777" w:rsidR="00D34B7C" w:rsidRPr="00D34B7C" w:rsidRDefault="00D34B7C" w:rsidP="00D820E0">
            <w:pPr>
              <w:pStyle w:val="TableHeadRWht"/>
              <w:framePr w:wrap="around"/>
              <w:ind w:left="2" w:right="0"/>
              <w:jc w:val="right"/>
            </w:pPr>
            <w:r w:rsidRPr="00D34B7C">
              <w:t>Number of recycled water customers</w:t>
            </w:r>
          </w:p>
        </w:tc>
        <w:tc>
          <w:tcPr>
            <w:tcW w:w="983" w:type="dxa"/>
            <w:shd w:val="clear" w:color="auto" w:fill="008998" w:themeFill="accent1"/>
          </w:tcPr>
          <w:p w14:paraId="2AA52CEC" w14:textId="77777777" w:rsidR="00D34B7C" w:rsidRPr="00D34B7C" w:rsidRDefault="00D34B7C" w:rsidP="00D820E0">
            <w:pPr>
              <w:pStyle w:val="TableHeadRWht"/>
              <w:framePr w:wrap="around"/>
              <w:ind w:left="2" w:right="0"/>
              <w:jc w:val="right"/>
            </w:pPr>
            <w:r w:rsidRPr="00D34B7C">
              <w:t>Volume consumed</w:t>
            </w:r>
          </w:p>
          <w:p w14:paraId="1DB9221E" w14:textId="77777777" w:rsidR="00D34B7C" w:rsidRPr="00D34B7C" w:rsidRDefault="00D34B7C" w:rsidP="00D820E0">
            <w:pPr>
              <w:pStyle w:val="TableHeadRWht"/>
              <w:framePr w:wrap="around"/>
              <w:ind w:left="2" w:right="0"/>
              <w:jc w:val="right"/>
            </w:pPr>
            <w:r w:rsidRPr="00D34B7C">
              <w:t>(ML)</w:t>
            </w:r>
          </w:p>
        </w:tc>
        <w:tc>
          <w:tcPr>
            <w:tcW w:w="1013" w:type="dxa"/>
            <w:shd w:val="clear" w:color="auto" w:fill="008998" w:themeFill="accent1"/>
          </w:tcPr>
          <w:p w14:paraId="625E9E35" w14:textId="44F649E6" w:rsidR="00D34B7C" w:rsidRPr="00D34B7C" w:rsidRDefault="00C45142" w:rsidP="00D820E0">
            <w:pPr>
              <w:pStyle w:val="TableHeadRWht"/>
              <w:framePr w:wrap="around"/>
              <w:ind w:left="2" w:right="0"/>
              <w:jc w:val="right"/>
            </w:pPr>
            <w:r>
              <w:t xml:space="preserve">  </w:t>
            </w:r>
            <w:r w:rsidR="00D34B7C" w:rsidRPr="00D34B7C">
              <w:t xml:space="preserve">Number of </w:t>
            </w:r>
            <w:r>
              <w:t xml:space="preserve">  </w:t>
            </w:r>
            <w:r w:rsidR="00D34B7C" w:rsidRPr="00D34B7C">
              <w:t xml:space="preserve">recycled </w:t>
            </w:r>
            <w:proofErr w:type="gramStart"/>
            <w:r w:rsidR="00D34B7C" w:rsidRPr="00D34B7C">
              <w:t xml:space="preserve">water </w:t>
            </w:r>
            <w:r>
              <w:t xml:space="preserve"> </w:t>
            </w:r>
            <w:r w:rsidR="00D34B7C" w:rsidRPr="00D34B7C">
              <w:t>customers</w:t>
            </w:r>
            <w:proofErr w:type="gramEnd"/>
          </w:p>
        </w:tc>
        <w:tc>
          <w:tcPr>
            <w:tcW w:w="939" w:type="dxa"/>
            <w:shd w:val="clear" w:color="auto" w:fill="008998" w:themeFill="accent1"/>
          </w:tcPr>
          <w:p w14:paraId="00CA163B" w14:textId="77777777" w:rsidR="00D34B7C" w:rsidRPr="00D34B7C" w:rsidRDefault="00D34B7C" w:rsidP="00D820E0">
            <w:pPr>
              <w:pStyle w:val="TableHeadRWht"/>
              <w:framePr w:wrap="around"/>
              <w:ind w:left="2" w:right="0"/>
              <w:jc w:val="right"/>
            </w:pPr>
            <w:r w:rsidRPr="00D34B7C">
              <w:t>Volume consumed</w:t>
            </w:r>
          </w:p>
          <w:p w14:paraId="63C389BB" w14:textId="77777777" w:rsidR="00D34B7C" w:rsidRPr="00D34B7C" w:rsidRDefault="00D34B7C" w:rsidP="00D820E0">
            <w:pPr>
              <w:pStyle w:val="TableHeadRWht"/>
              <w:framePr w:wrap="around"/>
              <w:ind w:left="2" w:right="0"/>
              <w:jc w:val="right"/>
            </w:pPr>
            <w:r w:rsidRPr="00D34B7C">
              <w:t>(ML)</w:t>
            </w:r>
          </w:p>
        </w:tc>
        <w:tc>
          <w:tcPr>
            <w:tcW w:w="1171" w:type="dxa"/>
            <w:shd w:val="clear" w:color="auto" w:fill="008998" w:themeFill="accent1"/>
          </w:tcPr>
          <w:p w14:paraId="764CA913" w14:textId="77777777" w:rsidR="00D34B7C" w:rsidRPr="00D34B7C" w:rsidRDefault="00D34B7C" w:rsidP="00D820E0">
            <w:pPr>
              <w:pStyle w:val="TableHeadRWht"/>
              <w:framePr w:wrap="around"/>
              <w:ind w:left="2" w:right="0"/>
              <w:jc w:val="right"/>
            </w:pPr>
            <w:r w:rsidRPr="00D34B7C">
              <w:t>Total consumption</w:t>
            </w:r>
          </w:p>
          <w:p w14:paraId="75FF2E97" w14:textId="77777777" w:rsidR="00D34B7C" w:rsidRPr="00D34B7C" w:rsidRDefault="00D34B7C" w:rsidP="00D820E0">
            <w:pPr>
              <w:pStyle w:val="TableHeadRWht"/>
              <w:framePr w:wrap="around"/>
              <w:ind w:left="2" w:right="0"/>
              <w:jc w:val="right"/>
            </w:pPr>
            <w:r w:rsidRPr="00D34B7C">
              <w:t>(ML)</w:t>
            </w:r>
          </w:p>
        </w:tc>
        <w:tc>
          <w:tcPr>
            <w:tcW w:w="1345" w:type="dxa"/>
            <w:shd w:val="clear" w:color="auto" w:fill="008998" w:themeFill="accent1"/>
          </w:tcPr>
          <w:p w14:paraId="1E4B9FC8" w14:textId="2FFC7FD8" w:rsidR="00D34B7C" w:rsidRPr="00D34B7C" w:rsidRDefault="00D34B7C" w:rsidP="00D820E0">
            <w:pPr>
              <w:pStyle w:val="TableHeadRWht"/>
              <w:framePr w:wrap="around"/>
              <w:ind w:left="2" w:right="144"/>
              <w:jc w:val="right"/>
            </w:pPr>
            <w:r w:rsidRPr="00D34B7C">
              <w:t xml:space="preserve">Average </w:t>
            </w:r>
            <w:r w:rsidR="006B200E">
              <w:br/>
            </w:r>
            <w:r w:rsidRPr="00D34B7C">
              <w:t>annual consumption</w:t>
            </w:r>
          </w:p>
        </w:tc>
      </w:tr>
    </w:tbl>
    <w:tbl>
      <w:tblPr>
        <w:tblW w:w="0" w:type="auto"/>
        <w:tblLayout w:type="fixed"/>
        <w:tblCellMar>
          <w:left w:w="0" w:type="dxa"/>
          <w:right w:w="0" w:type="dxa"/>
        </w:tblCellMar>
        <w:tblLook w:val="01E0" w:firstRow="1" w:lastRow="1" w:firstColumn="1" w:lastColumn="1" w:noHBand="0" w:noVBand="0"/>
      </w:tblPr>
      <w:tblGrid>
        <w:gridCol w:w="1772"/>
        <w:gridCol w:w="1057"/>
        <w:gridCol w:w="983"/>
        <w:gridCol w:w="1013"/>
        <w:gridCol w:w="983"/>
        <w:gridCol w:w="1013"/>
        <w:gridCol w:w="939"/>
        <w:gridCol w:w="1171"/>
        <w:gridCol w:w="1275"/>
      </w:tblGrid>
      <w:tr w:rsidR="00D34B7C" w14:paraId="0F90C77B" w14:textId="77777777" w:rsidTr="00CF22E4">
        <w:trPr>
          <w:trHeight w:val="400"/>
        </w:trPr>
        <w:tc>
          <w:tcPr>
            <w:tcW w:w="1772" w:type="dxa"/>
          </w:tcPr>
          <w:p w14:paraId="12CB2441" w14:textId="77777777" w:rsidR="00D34B7C" w:rsidRPr="001D57A3" w:rsidRDefault="00D34B7C">
            <w:pPr>
              <w:pStyle w:val="TableParagraph"/>
              <w:spacing w:before="120"/>
              <w:ind w:left="79"/>
              <w:rPr>
                <w:rFonts w:cstheme="minorHAnsi"/>
              </w:rPr>
            </w:pPr>
            <w:r w:rsidRPr="001D57A3">
              <w:rPr>
                <w:rFonts w:cstheme="minorHAnsi"/>
                <w:spacing w:val="-2"/>
              </w:rPr>
              <w:t>Geelong</w:t>
            </w:r>
            <w:r w:rsidRPr="001D57A3">
              <w:rPr>
                <w:rFonts w:cstheme="minorHAnsi"/>
                <w:spacing w:val="-5"/>
              </w:rPr>
              <w:t xml:space="preserve"> </w:t>
            </w:r>
            <w:r w:rsidRPr="001D57A3">
              <w:rPr>
                <w:rFonts w:cstheme="minorHAnsi"/>
                <w:spacing w:val="-2"/>
              </w:rPr>
              <w:t>and</w:t>
            </w:r>
            <w:r w:rsidRPr="001D57A3">
              <w:rPr>
                <w:rFonts w:cstheme="minorHAnsi"/>
                <w:spacing w:val="-5"/>
              </w:rPr>
              <w:t xml:space="preserve"> </w:t>
            </w:r>
            <w:r w:rsidRPr="001D57A3">
              <w:rPr>
                <w:rFonts w:cstheme="minorHAnsi"/>
                <w:spacing w:val="-2"/>
              </w:rPr>
              <w:t>district</w:t>
            </w:r>
          </w:p>
        </w:tc>
        <w:tc>
          <w:tcPr>
            <w:tcW w:w="1057" w:type="dxa"/>
          </w:tcPr>
          <w:p w14:paraId="163A7E93" w14:textId="49889B34" w:rsidR="00D34B7C" w:rsidRPr="001D57A3" w:rsidRDefault="6402F0BD">
            <w:pPr>
              <w:pStyle w:val="TableRightBl"/>
              <w:ind w:right="136"/>
              <w:rPr>
                <w:rFonts w:cstheme="minorHAnsi"/>
              </w:rPr>
            </w:pPr>
            <w:r w:rsidRPr="001D57A3">
              <w:rPr>
                <w:rFonts w:cstheme="minorHAnsi"/>
              </w:rPr>
              <w:t>25</w:t>
            </w:r>
          </w:p>
        </w:tc>
        <w:tc>
          <w:tcPr>
            <w:tcW w:w="983" w:type="dxa"/>
          </w:tcPr>
          <w:p w14:paraId="5D168047" w14:textId="59261777" w:rsidR="00D34B7C" w:rsidRPr="001D57A3" w:rsidRDefault="0C67EFB5">
            <w:pPr>
              <w:pStyle w:val="TableRightBl"/>
              <w:ind w:right="118"/>
              <w:rPr>
                <w:rFonts w:cstheme="minorHAnsi"/>
              </w:rPr>
            </w:pPr>
            <w:r w:rsidRPr="001D57A3">
              <w:rPr>
                <w:rFonts w:cstheme="minorHAnsi"/>
              </w:rPr>
              <w:t>1,611</w:t>
            </w:r>
          </w:p>
        </w:tc>
        <w:tc>
          <w:tcPr>
            <w:tcW w:w="1013" w:type="dxa"/>
          </w:tcPr>
          <w:p w14:paraId="43440A72" w14:textId="2528EEB5" w:rsidR="00D34B7C" w:rsidRPr="001D57A3" w:rsidRDefault="48FA6CDC" w:rsidP="00207E75">
            <w:pPr>
              <w:pStyle w:val="TableRightBl"/>
              <w:ind w:right="118"/>
              <w:rPr>
                <w:rFonts w:cstheme="minorHAnsi"/>
              </w:rPr>
            </w:pPr>
            <w:r w:rsidRPr="001D57A3">
              <w:rPr>
                <w:rFonts w:cstheme="minorHAnsi"/>
              </w:rPr>
              <w:t>100</w:t>
            </w:r>
          </w:p>
        </w:tc>
        <w:tc>
          <w:tcPr>
            <w:tcW w:w="983" w:type="dxa"/>
          </w:tcPr>
          <w:p w14:paraId="24518B69" w14:textId="3AD04576" w:rsidR="00D34B7C" w:rsidRPr="001D57A3" w:rsidRDefault="00D34B7C" w:rsidP="00207E75">
            <w:pPr>
              <w:pStyle w:val="TableRightBl"/>
              <w:ind w:right="118"/>
              <w:rPr>
                <w:rFonts w:cstheme="minorHAnsi"/>
              </w:rPr>
            </w:pPr>
            <w:r w:rsidRPr="001D57A3">
              <w:rPr>
                <w:rFonts w:cstheme="minorHAnsi"/>
              </w:rPr>
              <w:t>1,1</w:t>
            </w:r>
            <w:r w:rsidR="0BDD95DA" w:rsidRPr="001D57A3">
              <w:rPr>
                <w:rFonts w:cstheme="minorHAnsi"/>
              </w:rPr>
              <w:t>52</w:t>
            </w:r>
          </w:p>
        </w:tc>
        <w:tc>
          <w:tcPr>
            <w:tcW w:w="1013" w:type="dxa"/>
          </w:tcPr>
          <w:p w14:paraId="675E065F" w14:textId="174E1AEC" w:rsidR="00D34B7C" w:rsidRPr="001D57A3" w:rsidRDefault="00D34B7C" w:rsidP="00207E75">
            <w:pPr>
              <w:pStyle w:val="TableRightBl"/>
              <w:ind w:right="118"/>
              <w:rPr>
                <w:rFonts w:cstheme="minorHAnsi"/>
              </w:rPr>
            </w:pPr>
            <w:r w:rsidRPr="001D57A3">
              <w:rPr>
                <w:rFonts w:cstheme="minorHAnsi"/>
              </w:rPr>
              <w:t>1</w:t>
            </w:r>
            <w:r w:rsidR="5685BB82" w:rsidRPr="001D57A3">
              <w:rPr>
                <w:rFonts w:cstheme="minorHAnsi"/>
              </w:rPr>
              <w:t>3,663</w:t>
            </w:r>
          </w:p>
        </w:tc>
        <w:tc>
          <w:tcPr>
            <w:tcW w:w="939" w:type="dxa"/>
          </w:tcPr>
          <w:p w14:paraId="1D275271" w14:textId="5C63D5B4" w:rsidR="00D34B7C" w:rsidRPr="001D57A3" w:rsidRDefault="006765CB">
            <w:pPr>
              <w:pStyle w:val="TableRightBl"/>
              <w:ind w:right="118"/>
              <w:rPr>
                <w:rFonts w:cstheme="minorHAnsi"/>
              </w:rPr>
            </w:pPr>
            <w:r w:rsidRPr="001D57A3">
              <w:rPr>
                <w:rFonts w:cstheme="minorHAnsi"/>
              </w:rPr>
              <w:t>516</w:t>
            </w:r>
          </w:p>
        </w:tc>
        <w:tc>
          <w:tcPr>
            <w:tcW w:w="1171" w:type="dxa"/>
          </w:tcPr>
          <w:p w14:paraId="08926A0F" w14:textId="42F1717D" w:rsidR="00D34B7C" w:rsidRPr="001D57A3" w:rsidRDefault="00D34B7C" w:rsidP="00207E75">
            <w:pPr>
              <w:pStyle w:val="TableRightBl"/>
              <w:ind w:right="118"/>
              <w:rPr>
                <w:rFonts w:cstheme="minorHAnsi"/>
              </w:rPr>
            </w:pPr>
            <w:r w:rsidRPr="001D57A3">
              <w:rPr>
                <w:rFonts w:cstheme="minorHAnsi"/>
              </w:rPr>
              <w:t>2,</w:t>
            </w:r>
            <w:r w:rsidR="45D28865" w:rsidRPr="001D57A3">
              <w:rPr>
                <w:rFonts w:cstheme="minorHAnsi"/>
              </w:rPr>
              <w:t>924</w:t>
            </w:r>
          </w:p>
        </w:tc>
        <w:tc>
          <w:tcPr>
            <w:tcW w:w="1275" w:type="dxa"/>
          </w:tcPr>
          <w:p w14:paraId="73FB6CFB" w14:textId="49B3C844" w:rsidR="00D34B7C" w:rsidRPr="001D57A3" w:rsidRDefault="233BC321">
            <w:pPr>
              <w:pStyle w:val="TableRightBl"/>
              <w:ind w:right="118"/>
              <w:rPr>
                <w:rFonts w:cstheme="minorHAnsi"/>
              </w:rPr>
            </w:pPr>
            <w:r w:rsidRPr="001D57A3">
              <w:rPr>
                <w:rFonts w:cstheme="minorHAnsi"/>
              </w:rPr>
              <w:t>2,645</w:t>
            </w:r>
          </w:p>
        </w:tc>
      </w:tr>
      <w:tr w:rsidR="00D34B7C" w14:paraId="02D5F562" w14:textId="77777777" w:rsidTr="00CF22E4">
        <w:trPr>
          <w:trHeight w:val="396"/>
        </w:trPr>
        <w:tc>
          <w:tcPr>
            <w:tcW w:w="1772" w:type="dxa"/>
          </w:tcPr>
          <w:p w14:paraId="40417B8C" w14:textId="77777777" w:rsidR="00D34B7C" w:rsidRPr="001D57A3" w:rsidRDefault="00D34B7C">
            <w:pPr>
              <w:pStyle w:val="TableParagraph"/>
              <w:spacing w:before="116"/>
              <w:ind w:left="79"/>
              <w:rPr>
                <w:rFonts w:cstheme="minorHAnsi"/>
              </w:rPr>
            </w:pPr>
            <w:r w:rsidRPr="001D57A3">
              <w:rPr>
                <w:rFonts w:cstheme="minorHAnsi"/>
              </w:rPr>
              <w:t>Colac</w:t>
            </w:r>
            <w:r w:rsidRPr="001D57A3">
              <w:rPr>
                <w:rFonts w:cstheme="minorHAnsi"/>
                <w:spacing w:val="-10"/>
              </w:rPr>
              <w:t xml:space="preserve"> </w:t>
            </w:r>
            <w:r w:rsidRPr="001D57A3">
              <w:rPr>
                <w:rFonts w:cstheme="minorHAnsi"/>
              </w:rPr>
              <w:t>and</w:t>
            </w:r>
            <w:r w:rsidRPr="001D57A3">
              <w:rPr>
                <w:rFonts w:cstheme="minorHAnsi"/>
                <w:spacing w:val="-10"/>
              </w:rPr>
              <w:t xml:space="preserve"> </w:t>
            </w:r>
            <w:r w:rsidRPr="001D57A3">
              <w:rPr>
                <w:rFonts w:cstheme="minorHAnsi"/>
                <w:spacing w:val="-2"/>
              </w:rPr>
              <w:t>district</w:t>
            </w:r>
          </w:p>
        </w:tc>
        <w:tc>
          <w:tcPr>
            <w:tcW w:w="1057" w:type="dxa"/>
          </w:tcPr>
          <w:p w14:paraId="2B2D76BD" w14:textId="0E3C0167" w:rsidR="00D34B7C" w:rsidRPr="001D57A3" w:rsidRDefault="5E759441">
            <w:pPr>
              <w:pStyle w:val="TableRightBl"/>
              <w:ind w:right="136"/>
              <w:rPr>
                <w:rFonts w:cstheme="minorHAnsi"/>
              </w:rPr>
            </w:pPr>
            <w:r w:rsidRPr="001D57A3">
              <w:rPr>
                <w:rFonts w:cstheme="minorHAnsi"/>
              </w:rPr>
              <w:t>4</w:t>
            </w:r>
          </w:p>
        </w:tc>
        <w:tc>
          <w:tcPr>
            <w:tcW w:w="983" w:type="dxa"/>
          </w:tcPr>
          <w:p w14:paraId="0A30F213" w14:textId="7434FCF0" w:rsidR="00D34B7C" w:rsidRPr="001D57A3" w:rsidRDefault="00D34B7C" w:rsidP="00207E75">
            <w:pPr>
              <w:pStyle w:val="TableRightBl"/>
              <w:ind w:right="118"/>
              <w:rPr>
                <w:rFonts w:cstheme="minorHAnsi"/>
              </w:rPr>
            </w:pPr>
            <w:r w:rsidRPr="001D57A3">
              <w:rPr>
                <w:rFonts w:cstheme="minorHAnsi"/>
              </w:rPr>
              <w:t>1</w:t>
            </w:r>
            <w:r w:rsidR="39C3871D" w:rsidRPr="001D57A3">
              <w:rPr>
                <w:rFonts w:cstheme="minorHAnsi"/>
              </w:rPr>
              <w:t>5</w:t>
            </w:r>
          </w:p>
        </w:tc>
        <w:tc>
          <w:tcPr>
            <w:tcW w:w="1013" w:type="dxa"/>
          </w:tcPr>
          <w:p w14:paraId="12C38C56" w14:textId="77777777" w:rsidR="00D34B7C" w:rsidRPr="001D57A3" w:rsidRDefault="00D34B7C" w:rsidP="00207E75">
            <w:pPr>
              <w:pStyle w:val="TableRightBl"/>
              <w:ind w:right="118"/>
              <w:rPr>
                <w:rFonts w:cstheme="minorHAnsi"/>
              </w:rPr>
            </w:pPr>
            <w:r w:rsidRPr="001D57A3">
              <w:rPr>
                <w:rFonts w:cstheme="minorHAnsi"/>
              </w:rPr>
              <w:t>N/A</w:t>
            </w:r>
          </w:p>
        </w:tc>
        <w:tc>
          <w:tcPr>
            <w:tcW w:w="983" w:type="dxa"/>
          </w:tcPr>
          <w:p w14:paraId="72EB7304" w14:textId="77777777" w:rsidR="00D34B7C" w:rsidRPr="001D57A3" w:rsidRDefault="00D34B7C" w:rsidP="00207E75">
            <w:pPr>
              <w:pStyle w:val="TableRightBl"/>
              <w:ind w:right="118"/>
              <w:rPr>
                <w:rFonts w:cstheme="minorHAnsi"/>
              </w:rPr>
            </w:pPr>
            <w:r w:rsidRPr="001D57A3">
              <w:rPr>
                <w:rFonts w:cstheme="minorHAnsi"/>
              </w:rPr>
              <w:t>N/A</w:t>
            </w:r>
          </w:p>
        </w:tc>
        <w:tc>
          <w:tcPr>
            <w:tcW w:w="1013" w:type="dxa"/>
          </w:tcPr>
          <w:p w14:paraId="4DA84DFF" w14:textId="77777777" w:rsidR="00D34B7C" w:rsidRPr="001D57A3" w:rsidRDefault="00D34B7C" w:rsidP="00207E75">
            <w:pPr>
              <w:pStyle w:val="TableRightBl"/>
              <w:ind w:right="118"/>
              <w:rPr>
                <w:rFonts w:cstheme="minorHAnsi"/>
              </w:rPr>
            </w:pPr>
            <w:r w:rsidRPr="001D57A3">
              <w:rPr>
                <w:rFonts w:cstheme="minorHAnsi"/>
              </w:rPr>
              <w:t>N/A</w:t>
            </w:r>
          </w:p>
        </w:tc>
        <w:tc>
          <w:tcPr>
            <w:tcW w:w="939" w:type="dxa"/>
          </w:tcPr>
          <w:p w14:paraId="4CC51F0E" w14:textId="77777777" w:rsidR="00D34B7C" w:rsidRPr="001D57A3" w:rsidRDefault="00D34B7C" w:rsidP="00207E75">
            <w:pPr>
              <w:pStyle w:val="TableRightBl"/>
              <w:ind w:right="118"/>
              <w:rPr>
                <w:rFonts w:cstheme="minorHAnsi"/>
              </w:rPr>
            </w:pPr>
            <w:r w:rsidRPr="001D57A3">
              <w:rPr>
                <w:rFonts w:cstheme="minorHAnsi"/>
              </w:rPr>
              <w:t>N/A</w:t>
            </w:r>
          </w:p>
        </w:tc>
        <w:tc>
          <w:tcPr>
            <w:tcW w:w="1171" w:type="dxa"/>
          </w:tcPr>
          <w:p w14:paraId="414539BF" w14:textId="24EA508B" w:rsidR="00D34B7C" w:rsidRPr="001D57A3" w:rsidRDefault="00D34B7C" w:rsidP="00207E75">
            <w:pPr>
              <w:pStyle w:val="TableRightBl"/>
              <w:ind w:right="118"/>
              <w:rPr>
                <w:rFonts w:cstheme="minorHAnsi"/>
              </w:rPr>
            </w:pPr>
            <w:r w:rsidRPr="001D57A3">
              <w:rPr>
                <w:rFonts w:cstheme="minorHAnsi"/>
              </w:rPr>
              <w:t>1</w:t>
            </w:r>
            <w:r w:rsidR="09FA7C79" w:rsidRPr="001D57A3">
              <w:rPr>
                <w:rFonts w:cstheme="minorHAnsi"/>
              </w:rPr>
              <w:t>5</w:t>
            </w:r>
          </w:p>
        </w:tc>
        <w:tc>
          <w:tcPr>
            <w:tcW w:w="1275" w:type="dxa"/>
          </w:tcPr>
          <w:p w14:paraId="17C5302D" w14:textId="3A5A4220" w:rsidR="00D34B7C" w:rsidRPr="001D57A3" w:rsidRDefault="00D34B7C" w:rsidP="00207E75">
            <w:pPr>
              <w:pStyle w:val="TableRightBl"/>
              <w:ind w:right="118"/>
              <w:rPr>
                <w:rFonts w:cstheme="minorHAnsi"/>
              </w:rPr>
            </w:pPr>
            <w:r w:rsidRPr="001D57A3">
              <w:rPr>
                <w:rFonts w:cstheme="minorHAnsi"/>
              </w:rPr>
              <w:t>11</w:t>
            </w:r>
          </w:p>
        </w:tc>
      </w:tr>
      <w:tr w:rsidR="00D34B7C" w14:paraId="36444E10" w14:textId="77777777" w:rsidTr="00CF22E4">
        <w:trPr>
          <w:trHeight w:val="396"/>
        </w:trPr>
        <w:tc>
          <w:tcPr>
            <w:tcW w:w="1772" w:type="dxa"/>
          </w:tcPr>
          <w:p w14:paraId="65336B91" w14:textId="77777777" w:rsidR="00D34B7C" w:rsidRPr="001D57A3" w:rsidRDefault="00D34B7C">
            <w:pPr>
              <w:pStyle w:val="TableParagraph"/>
              <w:spacing w:before="116"/>
              <w:ind w:left="79"/>
              <w:rPr>
                <w:rFonts w:cstheme="minorHAnsi"/>
              </w:rPr>
            </w:pPr>
            <w:r w:rsidRPr="001D57A3">
              <w:rPr>
                <w:rFonts w:cstheme="minorHAnsi"/>
              </w:rPr>
              <w:t>Apollo</w:t>
            </w:r>
            <w:r w:rsidRPr="001D57A3">
              <w:rPr>
                <w:rFonts w:cstheme="minorHAnsi"/>
                <w:spacing w:val="-8"/>
              </w:rPr>
              <w:t xml:space="preserve"> </w:t>
            </w:r>
            <w:r w:rsidRPr="001D57A3">
              <w:rPr>
                <w:rFonts w:cstheme="minorHAnsi"/>
              </w:rPr>
              <w:t>Bay/Skenes</w:t>
            </w:r>
            <w:r w:rsidRPr="001D57A3">
              <w:rPr>
                <w:rFonts w:cstheme="minorHAnsi"/>
                <w:spacing w:val="-7"/>
              </w:rPr>
              <w:t xml:space="preserve"> </w:t>
            </w:r>
            <w:r w:rsidRPr="001D57A3">
              <w:rPr>
                <w:rFonts w:cstheme="minorHAnsi"/>
                <w:spacing w:val="-4"/>
              </w:rPr>
              <w:t>Creek</w:t>
            </w:r>
          </w:p>
        </w:tc>
        <w:tc>
          <w:tcPr>
            <w:tcW w:w="1057" w:type="dxa"/>
          </w:tcPr>
          <w:p w14:paraId="00B29803" w14:textId="77777777" w:rsidR="00D34B7C" w:rsidRPr="001D57A3" w:rsidRDefault="00D34B7C" w:rsidP="00207E75">
            <w:pPr>
              <w:pStyle w:val="TableRightBl"/>
              <w:ind w:right="136"/>
              <w:rPr>
                <w:rFonts w:cstheme="minorHAnsi"/>
              </w:rPr>
            </w:pPr>
            <w:r w:rsidRPr="001D57A3">
              <w:rPr>
                <w:rFonts w:cstheme="minorHAnsi"/>
              </w:rPr>
              <w:t>2</w:t>
            </w:r>
          </w:p>
        </w:tc>
        <w:tc>
          <w:tcPr>
            <w:tcW w:w="983" w:type="dxa"/>
          </w:tcPr>
          <w:p w14:paraId="5E7E58A5" w14:textId="77777777" w:rsidR="00D34B7C" w:rsidRPr="001D57A3" w:rsidRDefault="00D34B7C" w:rsidP="00207E75">
            <w:pPr>
              <w:pStyle w:val="TableRightBl"/>
              <w:ind w:right="118"/>
              <w:rPr>
                <w:rFonts w:cstheme="minorHAnsi"/>
              </w:rPr>
            </w:pPr>
            <w:r w:rsidRPr="001D57A3">
              <w:rPr>
                <w:rFonts w:cstheme="minorHAnsi"/>
              </w:rPr>
              <w:t>0</w:t>
            </w:r>
          </w:p>
        </w:tc>
        <w:tc>
          <w:tcPr>
            <w:tcW w:w="1013" w:type="dxa"/>
          </w:tcPr>
          <w:p w14:paraId="301B9C91" w14:textId="77777777" w:rsidR="00D34B7C" w:rsidRPr="001D57A3" w:rsidRDefault="00D34B7C" w:rsidP="00207E75">
            <w:pPr>
              <w:pStyle w:val="TableRightBl"/>
              <w:ind w:right="118"/>
              <w:rPr>
                <w:rFonts w:cstheme="minorHAnsi"/>
              </w:rPr>
            </w:pPr>
            <w:r w:rsidRPr="001D57A3">
              <w:rPr>
                <w:rFonts w:cstheme="minorHAnsi"/>
              </w:rPr>
              <w:t>N/A</w:t>
            </w:r>
          </w:p>
        </w:tc>
        <w:tc>
          <w:tcPr>
            <w:tcW w:w="983" w:type="dxa"/>
          </w:tcPr>
          <w:p w14:paraId="2E5237D3" w14:textId="77777777" w:rsidR="00D34B7C" w:rsidRPr="001D57A3" w:rsidRDefault="00D34B7C" w:rsidP="00207E75">
            <w:pPr>
              <w:pStyle w:val="TableRightBl"/>
              <w:ind w:right="118"/>
              <w:rPr>
                <w:rFonts w:cstheme="minorHAnsi"/>
              </w:rPr>
            </w:pPr>
            <w:r w:rsidRPr="001D57A3">
              <w:rPr>
                <w:rFonts w:cstheme="minorHAnsi"/>
              </w:rPr>
              <w:t>N/A</w:t>
            </w:r>
          </w:p>
        </w:tc>
        <w:tc>
          <w:tcPr>
            <w:tcW w:w="1013" w:type="dxa"/>
          </w:tcPr>
          <w:p w14:paraId="233468A1" w14:textId="77777777" w:rsidR="00D34B7C" w:rsidRPr="001D57A3" w:rsidRDefault="00D34B7C" w:rsidP="00207E75">
            <w:pPr>
              <w:pStyle w:val="TableRightBl"/>
              <w:ind w:right="118"/>
              <w:rPr>
                <w:rFonts w:cstheme="minorHAnsi"/>
              </w:rPr>
            </w:pPr>
            <w:r w:rsidRPr="001D57A3">
              <w:rPr>
                <w:rFonts w:cstheme="minorHAnsi"/>
              </w:rPr>
              <w:t>N/A</w:t>
            </w:r>
          </w:p>
        </w:tc>
        <w:tc>
          <w:tcPr>
            <w:tcW w:w="939" w:type="dxa"/>
          </w:tcPr>
          <w:p w14:paraId="2C9EAD33" w14:textId="77777777" w:rsidR="00D34B7C" w:rsidRPr="001D57A3" w:rsidRDefault="00D34B7C" w:rsidP="00207E75">
            <w:pPr>
              <w:pStyle w:val="TableRightBl"/>
              <w:ind w:right="118"/>
              <w:rPr>
                <w:rFonts w:cstheme="minorHAnsi"/>
              </w:rPr>
            </w:pPr>
            <w:r w:rsidRPr="001D57A3">
              <w:rPr>
                <w:rFonts w:cstheme="minorHAnsi"/>
              </w:rPr>
              <w:t>N/A</w:t>
            </w:r>
          </w:p>
        </w:tc>
        <w:tc>
          <w:tcPr>
            <w:tcW w:w="1171" w:type="dxa"/>
          </w:tcPr>
          <w:p w14:paraId="5E6746A8" w14:textId="77777777" w:rsidR="00D34B7C" w:rsidRPr="001D57A3" w:rsidRDefault="00D34B7C" w:rsidP="00207E75">
            <w:pPr>
              <w:pStyle w:val="TableRightBl"/>
              <w:ind w:right="118"/>
              <w:rPr>
                <w:rFonts w:cstheme="minorHAnsi"/>
              </w:rPr>
            </w:pPr>
            <w:r w:rsidRPr="001D57A3">
              <w:rPr>
                <w:rFonts w:cstheme="minorHAnsi"/>
              </w:rPr>
              <w:t>0</w:t>
            </w:r>
          </w:p>
        </w:tc>
        <w:tc>
          <w:tcPr>
            <w:tcW w:w="1275" w:type="dxa"/>
          </w:tcPr>
          <w:p w14:paraId="3B0E7FA9" w14:textId="77777777" w:rsidR="00D34B7C" w:rsidRPr="001D57A3" w:rsidRDefault="00D34B7C" w:rsidP="00207E75">
            <w:pPr>
              <w:pStyle w:val="TableRightBl"/>
              <w:ind w:right="118"/>
              <w:rPr>
                <w:rFonts w:cstheme="minorHAnsi"/>
              </w:rPr>
            </w:pPr>
            <w:r w:rsidRPr="001D57A3">
              <w:rPr>
                <w:rFonts w:cstheme="minorHAnsi"/>
              </w:rPr>
              <w:t>0</w:t>
            </w:r>
          </w:p>
        </w:tc>
      </w:tr>
      <w:tr w:rsidR="00D34B7C" w14:paraId="72835517" w14:textId="77777777" w:rsidTr="00CF22E4">
        <w:trPr>
          <w:trHeight w:val="396"/>
        </w:trPr>
        <w:tc>
          <w:tcPr>
            <w:tcW w:w="1772" w:type="dxa"/>
          </w:tcPr>
          <w:p w14:paraId="75738337" w14:textId="77777777" w:rsidR="00D34B7C" w:rsidRPr="001D57A3" w:rsidRDefault="00D34B7C">
            <w:pPr>
              <w:pStyle w:val="TableParagraph"/>
              <w:spacing w:before="116"/>
              <w:ind w:left="79"/>
              <w:rPr>
                <w:rFonts w:cstheme="minorHAnsi"/>
              </w:rPr>
            </w:pPr>
            <w:r w:rsidRPr="001D57A3">
              <w:rPr>
                <w:rFonts w:cstheme="minorHAnsi"/>
                <w:spacing w:val="-2"/>
              </w:rPr>
              <w:t>Lorne</w:t>
            </w:r>
          </w:p>
        </w:tc>
        <w:tc>
          <w:tcPr>
            <w:tcW w:w="1057" w:type="dxa"/>
          </w:tcPr>
          <w:p w14:paraId="6B7DD927" w14:textId="77777777" w:rsidR="00D34B7C" w:rsidRPr="001D57A3" w:rsidRDefault="00D34B7C" w:rsidP="00207E75">
            <w:pPr>
              <w:pStyle w:val="TableRightBl"/>
              <w:ind w:right="136"/>
              <w:rPr>
                <w:rFonts w:cstheme="minorHAnsi"/>
              </w:rPr>
            </w:pPr>
            <w:r w:rsidRPr="001D57A3">
              <w:rPr>
                <w:rFonts w:cstheme="minorHAnsi"/>
              </w:rPr>
              <w:t>N/A</w:t>
            </w:r>
          </w:p>
        </w:tc>
        <w:tc>
          <w:tcPr>
            <w:tcW w:w="983" w:type="dxa"/>
          </w:tcPr>
          <w:p w14:paraId="560096E4" w14:textId="77777777" w:rsidR="00D34B7C" w:rsidRPr="001D57A3" w:rsidRDefault="00D34B7C" w:rsidP="00207E75">
            <w:pPr>
              <w:pStyle w:val="TableRightBl"/>
              <w:ind w:right="118"/>
              <w:rPr>
                <w:rFonts w:cstheme="minorHAnsi"/>
              </w:rPr>
            </w:pPr>
            <w:r w:rsidRPr="001D57A3">
              <w:rPr>
                <w:rFonts w:cstheme="minorHAnsi"/>
              </w:rPr>
              <w:t>N/A</w:t>
            </w:r>
          </w:p>
        </w:tc>
        <w:tc>
          <w:tcPr>
            <w:tcW w:w="1013" w:type="dxa"/>
          </w:tcPr>
          <w:p w14:paraId="6FA98E0E" w14:textId="77777777" w:rsidR="00D34B7C" w:rsidRPr="001D57A3" w:rsidRDefault="00D34B7C" w:rsidP="00207E75">
            <w:pPr>
              <w:pStyle w:val="TableRightBl"/>
              <w:ind w:right="118"/>
              <w:rPr>
                <w:rFonts w:cstheme="minorHAnsi"/>
              </w:rPr>
            </w:pPr>
            <w:r w:rsidRPr="001D57A3">
              <w:rPr>
                <w:rFonts w:cstheme="minorHAnsi"/>
              </w:rPr>
              <w:t>N/A</w:t>
            </w:r>
          </w:p>
        </w:tc>
        <w:tc>
          <w:tcPr>
            <w:tcW w:w="983" w:type="dxa"/>
          </w:tcPr>
          <w:p w14:paraId="56BB9822" w14:textId="77777777" w:rsidR="00D34B7C" w:rsidRPr="001D57A3" w:rsidRDefault="00D34B7C" w:rsidP="00207E75">
            <w:pPr>
              <w:pStyle w:val="TableRightBl"/>
              <w:ind w:right="118"/>
              <w:rPr>
                <w:rFonts w:cstheme="minorHAnsi"/>
              </w:rPr>
            </w:pPr>
            <w:r w:rsidRPr="001D57A3">
              <w:rPr>
                <w:rFonts w:cstheme="minorHAnsi"/>
              </w:rPr>
              <w:t>N/A</w:t>
            </w:r>
          </w:p>
        </w:tc>
        <w:tc>
          <w:tcPr>
            <w:tcW w:w="1013" w:type="dxa"/>
          </w:tcPr>
          <w:p w14:paraId="75C843AA" w14:textId="77777777" w:rsidR="00D34B7C" w:rsidRPr="001D57A3" w:rsidRDefault="00D34B7C" w:rsidP="00207E75">
            <w:pPr>
              <w:pStyle w:val="TableRightBl"/>
              <w:ind w:right="118"/>
              <w:rPr>
                <w:rFonts w:cstheme="minorHAnsi"/>
              </w:rPr>
            </w:pPr>
            <w:r w:rsidRPr="001D57A3">
              <w:rPr>
                <w:rFonts w:cstheme="minorHAnsi"/>
              </w:rPr>
              <w:t>N/A</w:t>
            </w:r>
          </w:p>
        </w:tc>
        <w:tc>
          <w:tcPr>
            <w:tcW w:w="939" w:type="dxa"/>
          </w:tcPr>
          <w:p w14:paraId="1ED8BF81" w14:textId="77777777" w:rsidR="00D34B7C" w:rsidRPr="001D57A3" w:rsidRDefault="00D34B7C" w:rsidP="00207E75">
            <w:pPr>
              <w:pStyle w:val="TableRightBl"/>
              <w:ind w:right="118"/>
              <w:rPr>
                <w:rFonts w:cstheme="minorHAnsi"/>
              </w:rPr>
            </w:pPr>
            <w:r w:rsidRPr="001D57A3">
              <w:rPr>
                <w:rFonts w:cstheme="minorHAnsi"/>
              </w:rPr>
              <w:t>N/A</w:t>
            </w:r>
          </w:p>
        </w:tc>
        <w:tc>
          <w:tcPr>
            <w:tcW w:w="1171" w:type="dxa"/>
          </w:tcPr>
          <w:p w14:paraId="7C377D52" w14:textId="77777777" w:rsidR="00D34B7C" w:rsidRPr="001D57A3" w:rsidRDefault="00D34B7C" w:rsidP="00207E75">
            <w:pPr>
              <w:pStyle w:val="TableRightBl"/>
              <w:ind w:right="118"/>
              <w:rPr>
                <w:rFonts w:cstheme="minorHAnsi"/>
              </w:rPr>
            </w:pPr>
            <w:r w:rsidRPr="001D57A3">
              <w:rPr>
                <w:rFonts w:cstheme="minorHAnsi"/>
              </w:rPr>
              <w:t>N/A</w:t>
            </w:r>
          </w:p>
        </w:tc>
        <w:tc>
          <w:tcPr>
            <w:tcW w:w="1275" w:type="dxa"/>
          </w:tcPr>
          <w:p w14:paraId="77CF9B3C" w14:textId="77777777" w:rsidR="00D34B7C" w:rsidRPr="001D57A3" w:rsidRDefault="00D34B7C" w:rsidP="00207E75">
            <w:pPr>
              <w:pStyle w:val="TableRightBl"/>
              <w:ind w:right="118"/>
              <w:rPr>
                <w:rFonts w:cstheme="minorHAnsi"/>
              </w:rPr>
            </w:pPr>
            <w:r w:rsidRPr="001D57A3">
              <w:rPr>
                <w:rFonts w:cstheme="minorHAnsi"/>
              </w:rPr>
              <w:t>N/A</w:t>
            </w:r>
          </w:p>
        </w:tc>
      </w:tr>
      <w:tr w:rsidR="00D34B7C" w14:paraId="3CDD61AE" w14:textId="77777777" w:rsidTr="00CF22E4">
        <w:trPr>
          <w:trHeight w:val="393"/>
        </w:trPr>
        <w:tc>
          <w:tcPr>
            <w:tcW w:w="1772" w:type="dxa"/>
          </w:tcPr>
          <w:p w14:paraId="33643CC8" w14:textId="77777777" w:rsidR="00D34B7C" w:rsidRPr="001D57A3" w:rsidRDefault="00D34B7C">
            <w:pPr>
              <w:pStyle w:val="TableParagraph"/>
              <w:spacing w:before="116"/>
              <w:ind w:left="79"/>
              <w:rPr>
                <w:rFonts w:cstheme="minorHAnsi"/>
              </w:rPr>
            </w:pPr>
            <w:r w:rsidRPr="001D57A3">
              <w:rPr>
                <w:rFonts w:cstheme="minorHAnsi"/>
                <w:w w:val="105"/>
              </w:rPr>
              <w:t>Aireys</w:t>
            </w:r>
            <w:r w:rsidRPr="001D57A3">
              <w:rPr>
                <w:rFonts w:cstheme="minorHAnsi"/>
                <w:spacing w:val="-5"/>
                <w:w w:val="105"/>
              </w:rPr>
              <w:t xml:space="preserve"> </w:t>
            </w:r>
            <w:r w:rsidRPr="001D57A3">
              <w:rPr>
                <w:rFonts w:cstheme="minorHAnsi"/>
                <w:w w:val="105"/>
              </w:rPr>
              <w:t>Inlet/</w:t>
            </w:r>
            <w:r w:rsidRPr="001D57A3">
              <w:rPr>
                <w:rFonts w:cstheme="minorHAnsi"/>
                <w:spacing w:val="-4"/>
                <w:w w:val="105"/>
              </w:rPr>
              <w:t xml:space="preserve"> </w:t>
            </w:r>
            <w:r w:rsidRPr="001D57A3">
              <w:rPr>
                <w:rFonts w:cstheme="minorHAnsi"/>
                <w:spacing w:val="-2"/>
                <w:w w:val="105"/>
              </w:rPr>
              <w:t>Fairhaven</w:t>
            </w:r>
          </w:p>
        </w:tc>
        <w:tc>
          <w:tcPr>
            <w:tcW w:w="1057" w:type="dxa"/>
          </w:tcPr>
          <w:p w14:paraId="277C8E03" w14:textId="77777777" w:rsidR="00D34B7C" w:rsidRPr="001D57A3" w:rsidRDefault="00D34B7C" w:rsidP="00207E75">
            <w:pPr>
              <w:pStyle w:val="TableRightBl"/>
              <w:ind w:right="136"/>
              <w:rPr>
                <w:rFonts w:cstheme="minorHAnsi"/>
              </w:rPr>
            </w:pPr>
            <w:r w:rsidRPr="001D57A3">
              <w:rPr>
                <w:rFonts w:cstheme="minorHAnsi"/>
              </w:rPr>
              <w:t>3</w:t>
            </w:r>
          </w:p>
        </w:tc>
        <w:tc>
          <w:tcPr>
            <w:tcW w:w="983" w:type="dxa"/>
          </w:tcPr>
          <w:p w14:paraId="7060DC42" w14:textId="5064575B" w:rsidR="00D34B7C" w:rsidRPr="001D57A3" w:rsidRDefault="6C12E0D7">
            <w:pPr>
              <w:pStyle w:val="TableRightBl"/>
              <w:ind w:right="118"/>
              <w:rPr>
                <w:rFonts w:cstheme="minorHAnsi"/>
              </w:rPr>
            </w:pPr>
            <w:r w:rsidRPr="001D57A3">
              <w:rPr>
                <w:rFonts w:cstheme="minorHAnsi"/>
              </w:rPr>
              <w:t>49</w:t>
            </w:r>
          </w:p>
        </w:tc>
        <w:tc>
          <w:tcPr>
            <w:tcW w:w="1013" w:type="dxa"/>
          </w:tcPr>
          <w:p w14:paraId="4EEEC1A4" w14:textId="77777777" w:rsidR="00D34B7C" w:rsidRPr="001D57A3" w:rsidRDefault="00D34B7C" w:rsidP="00207E75">
            <w:pPr>
              <w:pStyle w:val="TableRightBl"/>
              <w:ind w:right="118"/>
              <w:rPr>
                <w:rFonts w:cstheme="minorHAnsi"/>
              </w:rPr>
            </w:pPr>
            <w:r w:rsidRPr="001D57A3">
              <w:rPr>
                <w:rFonts w:cstheme="minorHAnsi"/>
              </w:rPr>
              <w:t>N/A</w:t>
            </w:r>
          </w:p>
        </w:tc>
        <w:tc>
          <w:tcPr>
            <w:tcW w:w="983" w:type="dxa"/>
          </w:tcPr>
          <w:p w14:paraId="38879F8C" w14:textId="77777777" w:rsidR="00D34B7C" w:rsidRPr="001D57A3" w:rsidRDefault="00D34B7C" w:rsidP="00207E75">
            <w:pPr>
              <w:pStyle w:val="TableRightBl"/>
              <w:ind w:right="118"/>
              <w:rPr>
                <w:rFonts w:cstheme="minorHAnsi"/>
              </w:rPr>
            </w:pPr>
            <w:r w:rsidRPr="001D57A3">
              <w:rPr>
                <w:rFonts w:cstheme="minorHAnsi"/>
              </w:rPr>
              <w:t>N/A</w:t>
            </w:r>
          </w:p>
        </w:tc>
        <w:tc>
          <w:tcPr>
            <w:tcW w:w="1013" w:type="dxa"/>
          </w:tcPr>
          <w:p w14:paraId="46009813" w14:textId="77777777" w:rsidR="00D34B7C" w:rsidRPr="001D57A3" w:rsidRDefault="00D34B7C" w:rsidP="00207E75">
            <w:pPr>
              <w:pStyle w:val="TableRightBl"/>
              <w:ind w:right="118"/>
              <w:rPr>
                <w:rFonts w:cstheme="minorHAnsi"/>
              </w:rPr>
            </w:pPr>
            <w:r w:rsidRPr="001D57A3">
              <w:rPr>
                <w:rFonts w:cstheme="minorHAnsi"/>
              </w:rPr>
              <w:t>N/A</w:t>
            </w:r>
          </w:p>
        </w:tc>
        <w:tc>
          <w:tcPr>
            <w:tcW w:w="939" w:type="dxa"/>
          </w:tcPr>
          <w:p w14:paraId="1FD6DF0E" w14:textId="77777777" w:rsidR="00D34B7C" w:rsidRPr="001D57A3" w:rsidRDefault="00D34B7C" w:rsidP="00207E75">
            <w:pPr>
              <w:pStyle w:val="TableRightBl"/>
              <w:ind w:right="118"/>
              <w:rPr>
                <w:rFonts w:cstheme="minorHAnsi"/>
              </w:rPr>
            </w:pPr>
            <w:r w:rsidRPr="001D57A3">
              <w:rPr>
                <w:rFonts w:cstheme="minorHAnsi"/>
              </w:rPr>
              <w:t>N/A</w:t>
            </w:r>
          </w:p>
        </w:tc>
        <w:tc>
          <w:tcPr>
            <w:tcW w:w="1171" w:type="dxa"/>
          </w:tcPr>
          <w:p w14:paraId="1137E0E0" w14:textId="7FA60E1B" w:rsidR="00D34B7C" w:rsidRPr="001D57A3" w:rsidRDefault="364673A5">
            <w:pPr>
              <w:pStyle w:val="TableRightBl"/>
              <w:ind w:right="118"/>
              <w:rPr>
                <w:rFonts w:cstheme="minorHAnsi"/>
              </w:rPr>
            </w:pPr>
            <w:r w:rsidRPr="001D57A3">
              <w:rPr>
                <w:rFonts w:cstheme="minorHAnsi"/>
              </w:rPr>
              <w:t>49</w:t>
            </w:r>
          </w:p>
        </w:tc>
        <w:tc>
          <w:tcPr>
            <w:tcW w:w="1275" w:type="dxa"/>
          </w:tcPr>
          <w:p w14:paraId="27BA9B1D" w14:textId="03718996" w:rsidR="00D34B7C" w:rsidRPr="001D57A3" w:rsidRDefault="00D34B7C" w:rsidP="00207E75">
            <w:pPr>
              <w:pStyle w:val="TableRightBl"/>
              <w:ind w:right="118"/>
              <w:rPr>
                <w:rFonts w:cstheme="minorHAnsi"/>
              </w:rPr>
            </w:pPr>
            <w:r w:rsidRPr="001D57A3">
              <w:rPr>
                <w:rFonts w:cstheme="minorHAnsi"/>
              </w:rPr>
              <w:t>3</w:t>
            </w:r>
            <w:r w:rsidR="53F14B16" w:rsidRPr="001D57A3">
              <w:rPr>
                <w:rFonts w:cstheme="minorHAnsi"/>
              </w:rPr>
              <w:t>6</w:t>
            </w:r>
          </w:p>
        </w:tc>
      </w:tr>
      <w:tr w:rsidR="00D34B7C" w14:paraId="2EB9D381" w14:textId="77777777" w:rsidTr="00CF22E4">
        <w:trPr>
          <w:trHeight w:val="396"/>
        </w:trPr>
        <w:tc>
          <w:tcPr>
            <w:tcW w:w="1772" w:type="dxa"/>
            <w:shd w:val="clear" w:color="auto" w:fill="BED5D7"/>
          </w:tcPr>
          <w:p w14:paraId="13F92841" w14:textId="77777777" w:rsidR="00D34B7C" w:rsidRPr="001D57A3" w:rsidRDefault="00D34B7C" w:rsidP="00B53699">
            <w:pPr>
              <w:pStyle w:val="TableBoldLeft"/>
              <w:rPr>
                <w:rFonts w:asciiTheme="minorHAnsi" w:hAnsiTheme="minorHAnsi" w:cstheme="minorHAnsi"/>
              </w:rPr>
            </w:pPr>
            <w:r w:rsidRPr="001D57A3">
              <w:rPr>
                <w:rFonts w:asciiTheme="minorHAnsi" w:hAnsiTheme="minorHAnsi" w:cstheme="minorHAnsi"/>
              </w:rPr>
              <w:t>Total</w:t>
            </w:r>
          </w:p>
        </w:tc>
        <w:tc>
          <w:tcPr>
            <w:tcW w:w="1057" w:type="dxa"/>
            <w:shd w:val="clear" w:color="auto" w:fill="BED5D7"/>
          </w:tcPr>
          <w:p w14:paraId="588A097F" w14:textId="07783272" w:rsidR="00D34B7C" w:rsidRPr="001D57A3" w:rsidRDefault="005477D7" w:rsidP="005477D7">
            <w:pPr>
              <w:pStyle w:val="TableBoldRight"/>
              <w:jc w:val="center"/>
              <w:rPr>
                <w:rFonts w:cstheme="minorHAnsi"/>
              </w:rPr>
            </w:pPr>
            <w:r w:rsidRPr="001D57A3">
              <w:rPr>
                <w:rFonts w:cstheme="minorHAnsi"/>
              </w:rPr>
              <w:t xml:space="preserve">              </w:t>
            </w:r>
            <w:r w:rsidR="000A41C2" w:rsidRPr="001D57A3">
              <w:rPr>
                <w:rFonts w:cstheme="minorHAnsi"/>
              </w:rPr>
              <w:t xml:space="preserve"> </w:t>
            </w:r>
            <w:r w:rsidR="31867722" w:rsidRPr="001D57A3">
              <w:rPr>
                <w:rFonts w:cstheme="minorHAnsi"/>
              </w:rPr>
              <w:t>34</w:t>
            </w:r>
          </w:p>
        </w:tc>
        <w:tc>
          <w:tcPr>
            <w:tcW w:w="983" w:type="dxa"/>
            <w:shd w:val="clear" w:color="auto" w:fill="BED5D7"/>
          </w:tcPr>
          <w:p w14:paraId="429B3CB5" w14:textId="523250F3" w:rsidR="00D34B7C" w:rsidRPr="001D57A3" w:rsidRDefault="005477D7" w:rsidP="005477D7">
            <w:pPr>
              <w:pStyle w:val="TableBoldRight"/>
              <w:jc w:val="center"/>
              <w:rPr>
                <w:rFonts w:cstheme="minorHAnsi"/>
              </w:rPr>
            </w:pPr>
            <w:r w:rsidRPr="001D57A3">
              <w:rPr>
                <w:rFonts w:cstheme="minorHAnsi"/>
              </w:rPr>
              <w:t xml:space="preserve">         </w:t>
            </w:r>
            <w:r w:rsidR="4D7075DB" w:rsidRPr="001D57A3">
              <w:rPr>
                <w:rFonts w:cstheme="minorHAnsi"/>
              </w:rPr>
              <w:t>1,675</w:t>
            </w:r>
          </w:p>
        </w:tc>
        <w:tc>
          <w:tcPr>
            <w:tcW w:w="1013" w:type="dxa"/>
            <w:shd w:val="clear" w:color="auto" w:fill="BED5D7"/>
          </w:tcPr>
          <w:p w14:paraId="5874B0FD" w14:textId="2D59F23F" w:rsidR="00D34B7C" w:rsidRPr="001D57A3" w:rsidRDefault="005477D7" w:rsidP="005477D7">
            <w:pPr>
              <w:pStyle w:val="TableBoldRight"/>
              <w:jc w:val="center"/>
              <w:rPr>
                <w:rFonts w:cstheme="minorHAnsi"/>
              </w:rPr>
            </w:pPr>
            <w:r w:rsidRPr="001D57A3">
              <w:rPr>
                <w:rFonts w:cstheme="minorHAnsi"/>
              </w:rPr>
              <w:t xml:space="preserve">             </w:t>
            </w:r>
            <w:r w:rsidR="1EB3F87C" w:rsidRPr="001D57A3">
              <w:rPr>
                <w:rFonts w:cstheme="minorHAnsi"/>
              </w:rPr>
              <w:t>100</w:t>
            </w:r>
          </w:p>
        </w:tc>
        <w:tc>
          <w:tcPr>
            <w:tcW w:w="983" w:type="dxa"/>
            <w:shd w:val="clear" w:color="auto" w:fill="BED5D7"/>
          </w:tcPr>
          <w:p w14:paraId="0FB6AD75" w14:textId="4281F4CD" w:rsidR="00D34B7C" w:rsidRPr="001D57A3" w:rsidRDefault="005477D7" w:rsidP="005477D7">
            <w:pPr>
              <w:pStyle w:val="TableBoldRight"/>
              <w:jc w:val="center"/>
              <w:rPr>
                <w:rFonts w:cstheme="minorHAnsi"/>
              </w:rPr>
            </w:pPr>
            <w:r w:rsidRPr="001D57A3">
              <w:rPr>
                <w:rFonts w:cstheme="minorHAnsi"/>
              </w:rPr>
              <w:t xml:space="preserve">          </w:t>
            </w:r>
            <w:r w:rsidR="00F248B0" w:rsidRPr="001D57A3">
              <w:rPr>
                <w:rFonts w:cstheme="minorHAnsi"/>
              </w:rPr>
              <w:t xml:space="preserve"> </w:t>
            </w:r>
            <w:r w:rsidR="00D34B7C" w:rsidRPr="001D57A3">
              <w:rPr>
                <w:rFonts w:cstheme="minorHAnsi"/>
              </w:rPr>
              <w:t>1,1</w:t>
            </w:r>
            <w:r w:rsidR="06D1E866" w:rsidRPr="001D57A3">
              <w:rPr>
                <w:rFonts w:cstheme="minorHAnsi"/>
              </w:rPr>
              <w:t>52</w:t>
            </w:r>
          </w:p>
        </w:tc>
        <w:tc>
          <w:tcPr>
            <w:tcW w:w="1013" w:type="dxa"/>
            <w:shd w:val="clear" w:color="auto" w:fill="BED5D7"/>
          </w:tcPr>
          <w:p w14:paraId="6E292948" w14:textId="700D8C37" w:rsidR="00D34B7C" w:rsidRPr="001D57A3" w:rsidRDefault="00F248B0" w:rsidP="00F248B0">
            <w:pPr>
              <w:pStyle w:val="TableBoldRight"/>
              <w:jc w:val="center"/>
              <w:rPr>
                <w:rFonts w:cstheme="minorHAnsi"/>
              </w:rPr>
            </w:pPr>
            <w:r w:rsidRPr="001D57A3">
              <w:rPr>
                <w:rFonts w:cstheme="minorHAnsi"/>
              </w:rPr>
              <w:t xml:space="preserve">         </w:t>
            </w:r>
            <w:r w:rsidR="00D34B7C" w:rsidRPr="001D57A3">
              <w:rPr>
                <w:rFonts w:cstheme="minorHAnsi"/>
              </w:rPr>
              <w:t>1</w:t>
            </w:r>
            <w:r w:rsidR="0D306D76" w:rsidRPr="001D57A3">
              <w:rPr>
                <w:rFonts w:cstheme="minorHAnsi"/>
              </w:rPr>
              <w:t>3,763</w:t>
            </w:r>
          </w:p>
        </w:tc>
        <w:tc>
          <w:tcPr>
            <w:tcW w:w="939" w:type="dxa"/>
            <w:shd w:val="clear" w:color="auto" w:fill="BED5D7"/>
          </w:tcPr>
          <w:p w14:paraId="3C21AFCF" w14:textId="40E9A7EE" w:rsidR="00D34B7C" w:rsidRPr="001D57A3" w:rsidRDefault="00F248B0" w:rsidP="00F248B0">
            <w:pPr>
              <w:pStyle w:val="TableBoldRight"/>
              <w:jc w:val="center"/>
              <w:rPr>
                <w:rFonts w:cstheme="minorHAnsi"/>
              </w:rPr>
            </w:pPr>
            <w:r w:rsidRPr="001D57A3">
              <w:rPr>
                <w:rFonts w:cstheme="minorHAnsi"/>
              </w:rPr>
              <w:t xml:space="preserve">           </w:t>
            </w:r>
            <w:r w:rsidR="006765CB" w:rsidRPr="001D57A3">
              <w:rPr>
                <w:rFonts w:cstheme="minorHAnsi"/>
              </w:rPr>
              <w:t>516</w:t>
            </w:r>
          </w:p>
        </w:tc>
        <w:tc>
          <w:tcPr>
            <w:tcW w:w="1171" w:type="dxa"/>
            <w:shd w:val="clear" w:color="auto" w:fill="BED5D7"/>
          </w:tcPr>
          <w:p w14:paraId="73626D64" w14:textId="79481D6C" w:rsidR="00D34B7C" w:rsidRPr="001D57A3" w:rsidRDefault="00F248B0" w:rsidP="00F248B0">
            <w:pPr>
              <w:pStyle w:val="TableBoldRight"/>
              <w:jc w:val="center"/>
              <w:rPr>
                <w:rFonts w:cstheme="minorHAnsi"/>
              </w:rPr>
            </w:pPr>
            <w:r w:rsidRPr="001D57A3">
              <w:rPr>
                <w:rFonts w:cstheme="minorHAnsi"/>
              </w:rPr>
              <w:t xml:space="preserve">              </w:t>
            </w:r>
            <w:r w:rsidR="00D34B7C" w:rsidRPr="001D57A3">
              <w:rPr>
                <w:rFonts w:cstheme="minorHAnsi"/>
              </w:rPr>
              <w:t>2,</w:t>
            </w:r>
            <w:r w:rsidR="675EC791" w:rsidRPr="001D57A3">
              <w:rPr>
                <w:rFonts w:cstheme="minorHAnsi"/>
              </w:rPr>
              <w:t>989</w:t>
            </w:r>
          </w:p>
        </w:tc>
        <w:tc>
          <w:tcPr>
            <w:tcW w:w="1275" w:type="dxa"/>
            <w:shd w:val="clear" w:color="auto" w:fill="BED5D7"/>
          </w:tcPr>
          <w:p w14:paraId="220B8353" w14:textId="54F4D5DC" w:rsidR="00D34B7C" w:rsidRPr="001D57A3" w:rsidRDefault="00F248B0" w:rsidP="00F248B0">
            <w:pPr>
              <w:pStyle w:val="TableBoldRight"/>
              <w:jc w:val="center"/>
              <w:rPr>
                <w:rFonts w:cstheme="minorHAnsi"/>
              </w:rPr>
            </w:pPr>
            <w:r w:rsidRPr="001D57A3">
              <w:rPr>
                <w:rFonts w:cstheme="minorHAnsi"/>
              </w:rPr>
              <w:t xml:space="preserve">               </w:t>
            </w:r>
            <w:r w:rsidR="4CE5D34C" w:rsidRPr="001D57A3">
              <w:rPr>
                <w:rFonts w:cstheme="minorHAnsi"/>
              </w:rPr>
              <w:t>2,692</w:t>
            </w:r>
          </w:p>
        </w:tc>
      </w:tr>
    </w:tbl>
    <w:p w14:paraId="7E893244" w14:textId="2518FD1A" w:rsidR="00B0348F" w:rsidRDefault="000564F9" w:rsidP="00B44391">
      <w:r>
        <w:br/>
      </w:r>
    </w:p>
    <w:p w14:paraId="450BC3B9" w14:textId="3D62CB7D" w:rsidR="00230081" w:rsidRPr="00787305" w:rsidRDefault="00230081" w:rsidP="00230081">
      <w:pPr>
        <w:rPr>
          <w:b/>
          <w:bCs/>
        </w:rPr>
      </w:pPr>
      <w:r w:rsidRPr="4B663D65">
        <w:rPr>
          <w:b/>
          <w:bCs/>
        </w:rPr>
        <w:t>Non-revenue water (ML) 202</w:t>
      </w:r>
      <w:r w:rsidR="00A97F20">
        <w:rPr>
          <w:b/>
          <w:bCs/>
        </w:rPr>
        <w:t>3</w:t>
      </w:r>
      <w:r w:rsidRPr="4B663D65">
        <w:rPr>
          <w:b/>
          <w:bCs/>
        </w:rPr>
        <w:t>–2</w:t>
      </w:r>
      <w:r w:rsidR="00A97F20">
        <w:rPr>
          <w:b/>
          <w:bCs/>
        </w:rPr>
        <w:t>4</w:t>
      </w:r>
      <w:r w:rsidR="0070581A" w:rsidRPr="4B663D65">
        <w:rPr>
          <w:b/>
          <w:bCs/>
        </w:rPr>
        <w:t xml:space="preserve"> </w:t>
      </w:r>
    </w:p>
    <w:tbl>
      <w:tblPr>
        <w:tblW w:w="0" w:type="auto"/>
        <w:tblLayout w:type="fixed"/>
        <w:tblCellMar>
          <w:left w:w="0" w:type="dxa"/>
          <w:right w:w="0" w:type="dxa"/>
        </w:tblCellMar>
        <w:tblLook w:val="01E0" w:firstRow="1" w:lastRow="1" w:firstColumn="1" w:lastColumn="1" w:noHBand="0" w:noVBand="0"/>
      </w:tblPr>
      <w:tblGrid>
        <w:gridCol w:w="3038"/>
        <w:gridCol w:w="1975"/>
        <w:gridCol w:w="1855"/>
        <w:gridCol w:w="1921"/>
        <w:gridCol w:w="1417"/>
      </w:tblGrid>
      <w:tr w:rsidR="00993158" w14:paraId="344D23AE" w14:textId="77777777" w:rsidTr="000E2623">
        <w:trPr>
          <w:trHeight w:val="340"/>
        </w:trPr>
        <w:tc>
          <w:tcPr>
            <w:tcW w:w="3038" w:type="dxa"/>
            <w:shd w:val="clear" w:color="auto" w:fill="008998" w:themeFill="accent1"/>
          </w:tcPr>
          <w:p w14:paraId="65A94929" w14:textId="77777777" w:rsidR="00993158" w:rsidRDefault="00993158">
            <w:pPr>
              <w:pStyle w:val="TableParagraph"/>
              <w:rPr>
                <w:rFonts w:ascii="Times New Roman"/>
                <w:sz w:val="16"/>
              </w:rPr>
            </w:pPr>
          </w:p>
        </w:tc>
        <w:tc>
          <w:tcPr>
            <w:tcW w:w="1975" w:type="dxa"/>
            <w:shd w:val="clear" w:color="auto" w:fill="008998" w:themeFill="accent1"/>
          </w:tcPr>
          <w:p w14:paraId="2A68A933" w14:textId="5F5762BF" w:rsidR="00993158" w:rsidRPr="00993158" w:rsidRDefault="001740A0" w:rsidP="002A31EB">
            <w:pPr>
              <w:pStyle w:val="TableHeadRWht"/>
              <w:framePr w:wrap="around"/>
            </w:pPr>
            <w:r>
              <w:t xml:space="preserve">                     </w:t>
            </w:r>
            <w:r w:rsidR="00993158" w:rsidRPr="00993158">
              <w:t>Leakage</w:t>
            </w:r>
          </w:p>
        </w:tc>
        <w:tc>
          <w:tcPr>
            <w:tcW w:w="1855" w:type="dxa"/>
            <w:shd w:val="clear" w:color="auto" w:fill="008998" w:themeFill="accent1"/>
          </w:tcPr>
          <w:p w14:paraId="0C2FD44F" w14:textId="5867653D" w:rsidR="00993158" w:rsidRPr="00993158" w:rsidRDefault="001740A0" w:rsidP="002A31EB">
            <w:pPr>
              <w:pStyle w:val="TableHeadRWht"/>
              <w:framePr w:wrap="around"/>
            </w:pPr>
            <w:r>
              <w:t xml:space="preserve">                 </w:t>
            </w:r>
            <w:r w:rsidR="00993158" w:rsidRPr="00993158">
              <w:t>Firefighting*</w:t>
            </w:r>
          </w:p>
        </w:tc>
        <w:tc>
          <w:tcPr>
            <w:tcW w:w="1921" w:type="dxa"/>
            <w:shd w:val="clear" w:color="auto" w:fill="008998" w:themeFill="accent1"/>
          </w:tcPr>
          <w:p w14:paraId="21F098D1" w14:textId="703366E4" w:rsidR="00993158" w:rsidRPr="00993158" w:rsidRDefault="001740A0" w:rsidP="002A31EB">
            <w:pPr>
              <w:pStyle w:val="TableHeadRWht"/>
              <w:framePr w:wrap="around"/>
            </w:pPr>
            <w:r>
              <w:t xml:space="preserve">                  </w:t>
            </w:r>
            <w:r w:rsidR="00993158" w:rsidRPr="00993158">
              <w:t>Other**</w:t>
            </w:r>
          </w:p>
        </w:tc>
        <w:tc>
          <w:tcPr>
            <w:tcW w:w="1417" w:type="dxa"/>
            <w:shd w:val="clear" w:color="auto" w:fill="008998" w:themeFill="accent1"/>
          </w:tcPr>
          <w:p w14:paraId="262353A8" w14:textId="2D4FC6EB" w:rsidR="00993158" w:rsidRPr="00993158" w:rsidRDefault="001740A0" w:rsidP="002A31EB">
            <w:pPr>
              <w:pStyle w:val="TableHeadRWht"/>
              <w:framePr w:wrap="around"/>
            </w:pPr>
            <w:r>
              <w:t xml:space="preserve">            </w:t>
            </w:r>
            <w:r w:rsidR="00A11194">
              <w:t xml:space="preserve">    </w:t>
            </w:r>
            <w:r>
              <w:t xml:space="preserve"> </w:t>
            </w:r>
            <w:r w:rsidR="00993158" w:rsidRPr="00993158">
              <w:t>Total</w:t>
            </w:r>
          </w:p>
        </w:tc>
      </w:tr>
      <w:tr w:rsidR="00993158" w:rsidRPr="001D57A3" w14:paraId="22769E2B" w14:textId="77777777" w:rsidTr="000E2623">
        <w:trPr>
          <w:trHeight w:val="337"/>
        </w:trPr>
        <w:tc>
          <w:tcPr>
            <w:tcW w:w="3038" w:type="dxa"/>
            <w:tcBorders>
              <w:bottom w:val="single" w:sz="2" w:space="0" w:color="003F62"/>
            </w:tcBorders>
          </w:tcPr>
          <w:p w14:paraId="0E5EA746" w14:textId="77777777" w:rsidR="00993158" w:rsidRPr="001D57A3" w:rsidRDefault="00993158">
            <w:pPr>
              <w:pStyle w:val="TableParagraph"/>
              <w:spacing w:before="128"/>
              <w:rPr>
                <w:rFonts w:cstheme="minorHAnsi"/>
              </w:rPr>
            </w:pPr>
            <w:r w:rsidRPr="001D57A3">
              <w:rPr>
                <w:rFonts w:cstheme="minorHAnsi"/>
              </w:rPr>
              <w:t>Barwon</w:t>
            </w:r>
            <w:r w:rsidRPr="001D57A3">
              <w:rPr>
                <w:rFonts w:cstheme="minorHAnsi"/>
                <w:spacing w:val="-8"/>
              </w:rPr>
              <w:t xml:space="preserve"> </w:t>
            </w:r>
            <w:r w:rsidRPr="001D57A3">
              <w:rPr>
                <w:rFonts w:cstheme="minorHAnsi"/>
              </w:rPr>
              <w:t>Water</w:t>
            </w:r>
            <w:r w:rsidRPr="001D57A3">
              <w:rPr>
                <w:rFonts w:cstheme="minorHAnsi"/>
                <w:spacing w:val="-9"/>
              </w:rPr>
              <w:t xml:space="preserve"> </w:t>
            </w:r>
            <w:r w:rsidRPr="001D57A3">
              <w:rPr>
                <w:rFonts w:cstheme="minorHAnsi"/>
              </w:rPr>
              <w:t>service</w:t>
            </w:r>
            <w:r w:rsidRPr="001D57A3">
              <w:rPr>
                <w:rFonts w:cstheme="minorHAnsi"/>
                <w:spacing w:val="-5"/>
              </w:rPr>
              <w:t xml:space="preserve"> </w:t>
            </w:r>
            <w:r w:rsidRPr="001D57A3">
              <w:rPr>
                <w:rFonts w:cstheme="minorHAnsi"/>
                <w:spacing w:val="-2"/>
              </w:rPr>
              <w:t>region</w:t>
            </w:r>
          </w:p>
        </w:tc>
        <w:tc>
          <w:tcPr>
            <w:tcW w:w="1975" w:type="dxa"/>
            <w:tcBorders>
              <w:bottom w:val="single" w:sz="2" w:space="0" w:color="003F62"/>
            </w:tcBorders>
          </w:tcPr>
          <w:p w14:paraId="6043F2D5" w14:textId="710EE13B" w:rsidR="00993158" w:rsidRPr="001D57A3" w:rsidRDefault="00993158" w:rsidP="00993158">
            <w:pPr>
              <w:pStyle w:val="TableRightBl"/>
              <w:rPr>
                <w:rFonts w:cstheme="minorHAnsi"/>
              </w:rPr>
            </w:pPr>
            <w:r w:rsidRPr="001D57A3">
              <w:rPr>
                <w:rFonts w:cstheme="minorHAnsi"/>
                <w:w w:val="105"/>
              </w:rPr>
              <w:t>4,</w:t>
            </w:r>
            <w:r w:rsidR="4717F973" w:rsidRPr="001D57A3">
              <w:rPr>
                <w:rFonts w:cstheme="minorHAnsi"/>
              </w:rPr>
              <w:t>369</w:t>
            </w:r>
          </w:p>
        </w:tc>
        <w:tc>
          <w:tcPr>
            <w:tcW w:w="1855" w:type="dxa"/>
            <w:tcBorders>
              <w:bottom w:val="single" w:sz="2" w:space="0" w:color="003F62"/>
            </w:tcBorders>
          </w:tcPr>
          <w:p w14:paraId="29C7BD62" w14:textId="77777777" w:rsidR="00993158" w:rsidRPr="001D57A3" w:rsidRDefault="00993158" w:rsidP="00993158">
            <w:pPr>
              <w:pStyle w:val="TableRightBl"/>
              <w:rPr>
                <w:rFonts w:cstheme="minorHAnsi"/>
              </w:rPr>
            </w:pPr>
            <w:r w:rsidRPr="001D57A3">
              <w:rPr>
                <w:rFonts w:cstheme="minorHAnsi"/>
                <w:spacing w:val="-10"/>
                <w:w w:val="150"/>
              </w:rPr>
              <w:t>-</w:t>
            </w:r>
          </w:p>
        </w:tc>
        <w:tc>
          <w:tcPr>
            <w:tcW w:w="1921" w:type="dxa"/>
            <w:tcBorders>
              <w:bottom w:val="single" w:sz="2" w:space="0" w:color="003F62"/>
            </w:tcBorders>
          </w:tcPr>
          <w:p w14:paraId="6EB91092" w14:textId="1D816883" w:rsidR="00993158" w:rsidRPr="001D57A3" w:rsidRDefault="003D24D6" w:rsidP="003D24D6">
            <w:pPr>
              <w:pStyle w:val="TableRightBl"/>
              <w:jc w:val="center"/>
              <w:rPr>
                <w:rFonts w:cstheme="minorHAnsi"/>
              </w:rPr>
            </w:pPr>
            <w:r w:rsidRPr="001D57A3">
              <w:rPr>
                <w:rFonts w:cstheme="minorHAnsi"/>
                <w:spacing w:val="-5"/>
              </w:rPr>
              <w:t xml:space="preserve">                       </w:t>
            </w:r>
            <w:r w:rsidR="02445D7B" w:rsidRPr="001D57A3">
              <w:rPr>
                <w:rFonts w:cstheme="minorHAnsi"/>
              </w:rPr>
              <w:t>223</w:t>
            </w:r>
          </w:p>
        </w:tc>
        <w:tc>
          <w:tcPr>
            <w:tcW w:w="1417" w:type="dxa"/>
            <w:tcBorders>
              <w:bottom w:val="single" w:sz="2" w:space="0" w:color="003F62"/>
            </w:tcBorders>
          </w:tcPr>
          <w:p w14:paraId="4CBDA52D" w14:textId="58FBDC59" w:rsidR="00993158" w:rsidRPr="001D57A3" w:rsidRDefault="00993158" w:rsidP="00993158">
            <w:pPr>
              <w:pStyle w:val="TableRightBl"/>
              <w:ind w:right="146"/>
              <w:rPr>
                <w:rFonts w:cstheme="minorHAnsi"/>
              </w:rPr>
            </w:pPr>
            <w:r w:rsidRPr="001D57A3">
              <w:rPr>
                <w:rFonts w:cstheme="minorHAnsi"/>
              </w:rPr>
              <w:t>4,</w:t>
            </w:r>
            <w:r w:rsidR="7049549F" w:rsidRPr="001D57A3">
              <w:rPr>
                <w:rFonts w:cstheme="minorHAnsi"/>
              </w:rPr>
              <w:t>592</w:t>
            </w:r>
          </w:p>
        </w:tc>
      </w:tr>
    </w:tbl>
    <w:p w14:paraId="007CBBF5" w14:textId="1F838122" w:rsidR="00230081" w:rsidRPr="001D57A3" w:rsidRDefault="001D57A3" w:rsidP="00E17CB1">
      <w:pPr>
        <w:pStyle w:val="NOTE"/>
      </w:pPr>
      <w:r>
        <w:t xml:space="preserve">Notes: </w:t>
      </w:r>
      <w:r>
        <w:br/>
      </w:r>
      <w:r w:rsidR="00C9642F">
        <w:t xml:space="preserve">   </w:t>
      </w:r>
      <w:r w:rsidR="00230081" w:rsidRPr="001D57A3">
        <w:t>*Water used for firefighting purposes is not metered.</w:t>
      </w:r>
    </w:p>
    <w:p w14:paraId="4C436039" w14:textId="2F7CF8DD" w:rsidR="00230081" w:rsidRDefault="00C9642F" w:rsidP="00E17CB1">
      <w:pPr>
        <w:pStyle w:val="NOTE"/>
      </w:pPr>
      <w:r>
        <w:t xml:space="preserve">   </w:t>
      </w:r>
      <w:r w:rsidR="00230081">
        <w:t xml:space="preserve">**Includes combined potable metered hydrant volumes and volumes used by Barwon Water for mains flushing, scouring and </w:t>
      </w:r>
      <w:r>
        <w:t xml:space="preserve">  </w:t>
      </w:r>
      <w:r>
        <w:br/>
        <w:t xml:space="preserve">      </w:t>
      </w:r>
      <w:r w:rsidR="00230081">
        <w:t>other maintenance. The two cannot be separated and the mains flushing, scouring and other maintenance is marginal.</w:t>
      </w:r>
    </w:p>
    <w:p w14:paraId="3B861A3D" w14:textId="77777777" w:rsidR="00D52E26" w:rsidRDefault="00D52E26" w:rsidP="00A36E5B"/>
    <w:p w14:paraId="0F5C8833" w14:textId="77777777" w:rsidR="00D52E26" w:rsidRDefault="00D52E26" w:rsidP="00A36E5B"/>
    <w:p w14:paraId="32D47A7E" w14:textId="77777777" w:rsidR="00C93AD6" w:rsidRDefault="00C93AD6" w:rsidP="0070581A">
      <w:pPr>
        <w:rPr>
          <w:b/>
          <w:bCs/>
        </w:rPr>
      </w:pPr>
    </w:p>
    <w:p w14:paraId="212DACDD" w14:textId="77777777" w:rsidR="00E17CB1" w:rsidRDefault="00E17CB1" w:rsidP="0070581A">
      <w:pPr>
        <w:rPr>
          <w:b/>
          <w:bCs/>
        </w:rPr>
      </w:pPr>
    </w:p>
    <w:p w14:paraId="6458F938" w14:textId="77777777" w:rsidR="00E17CB1" w:rsidRDefault="00E17CB1" w:rsidP="0070581A">
      <w:pPr>
        <w:rPr>
          <w:b/>
          <w:bCs/>
        </w:rPr>
      </w:pPr>
    </w:p>
    <w:p w14:paraId="5EA66A95" w14:textId="77777777" w:rsidR="00E17CB1" w:rsidRDefault="00E17CB1" w:rsidP="0070581A">
      <w:pPr>
        <w:rPr>
          <w:b/>
          <w:bCs/>
        </w:rPr>
      </w:pPr>
    </w:p>
    <w:p w14:paraId="628B987D" w14:textId="77777777" w:rsidR="00124B1D" w:rsidRDefault="00124B1D" w:rsidP="00230081">
      <w:pPr>
        <w:rPr>
          <w:b/>
          <w:bCs/>
        </w:rPr>
      </w:pPr>
    </w:p>
    <w:p w14:paraId="2DD1D999" w14:textId="52C7EFF2" w:rsidR="00230081" w:rsidRPr="00787305" w:rsidRDefault="00230081" w:rsidP="00230081">
      <w:pPr>
        <w:rPr>
          <w:b/>
          <w:bCs/>
        </w:rPr>
      </w:pPr>
      <w:r w:rsidRPr="00787305">
        <w:rPr>
          <w:b/>
          <w:bCs/>
        </w:rPr>
        <w:t>Corporate water consumption</w:t>
      </w:r>
      <w:r w:rsidR="0070581A">
        <w:rPr>
          <w:b/>
          <w:bCs/>
        </w:rPr>
        <w:t xml:space="preserve"> </w:t>
      </w:r>
    </w:p>
    <w:tbl>
      <w:tblPr>
        <w:tblW w:w="0" w:type="auto"/>
        <w:tblLayout w:type="fixed"/>
        <w:tblCellMar>
          <w:left w:w="0" w:type="dxa"/>
          <w:right w:w="0" w:type="dxa"/>
        </w:tblCellMar>
        <w:tblLook w:val="01E0" w:firstRow="1" w:lastRow="1" w:firstColumn="1" w:lastColumn="1" w:noHBand="0" w:noVBand="0"/>
      </w:tblPr>
      <w:tblGrid>
        <w:gridCol w:w="2948"/>
        <w:gridCol w:w="1388"/>
        <w:gridCol w:w="1366"/>
        <w:gridCol w:w="1689"/>
        <w:gridCol w:w="1084"/>
        <w:gridCol w:w="1276"/>
      </w:tblGrid>
      <w:tr w:rsidR="0031477B" w14:paraId="5D6D8347" w14:textId="77777777" w:rsidTr="00B3108C">
        <w:trPr>
          <w:trHeight w:val="395"/>
        </w:trPr>
        <w:tc>
          <w:tcPr>
            <w:tcW w:w="2948" w:type="dxa"/>
          </w:tcPr>
          <w:p w14:paraId="335E146D" w14:textId="77777777" w:rsidR="0031477B" w:rsidRDefault="0031477B">
            <w:pPr>
              <w:pStyle w:val="TableParagraph"/>
              <w:rPr>
                <w:rFonts w:ascii="Times New Roman"/>
                <w:sz w:val="16"/>
              </w:rPr>
            </w:pPr>
          </w:p>
        </w:tc>
        <w:tc>
          <w:tcPr>
            <w:tcW w:w="1388" w:type="dxa"/>
            <w:shd w:val="clear" w:color="auto" w:fill="BED5D7"/>
          </w:tcPr>
          <w:p w14:paraId="3B4276E2" w14:textId="77777777" w:rsidR="0031477B" w:rsidRDefault="0031477B">
            <w:pPr>
              <w:pStyle w:val="TableParagraph"/>
              <w:rPr>
                <w:rFonts w:ascii="Times New Roman"/>
                <w:sz w:val="16"/>
              </w:rPr>
            </w:pPr>
          </w:p>
        </w:tc>
        <w:tc>
          <w:tcPr>
            <w:tcW w:w="1366" w:type="dxa"/>
            <w:shd w:val="clear" w:color="auto" w:fill="BED5D7"/>
          </w:tcPr>
          <w:p w14:paraId="7FD79B68" w14:textId="77777777" w:rsidR="0031477B" w:rsidRDefault="0031477B">
            <w:pPr>
              <w:pStyle w:val="TableParagraph"/>
              <w:rPr>
                <w:rFonts w:ascii="Times New Roman"/>
                <w:sz w:val="16"/>
              </w:rPr>
            </w:pPr>
          </w:p>
        </w:tc>
        <w:tc>
          <w:tcPr>
            <w:tcW w:w="1689" w:type="dxa"/>
            <w:shd w:val="clear" w:color="auto" w:fill="BED5D7"/>
          </w:tcPr>
          <w:p w14:paraId="0D71E6C9" w14:textId="3F00EE14" w:rsidR="0031477B" w:rsidRDefault="0031477B" w:rsidP="00B53699">
            <w:pPr>
              <w:pStyle w:val="TableBoldLeft"/>
            </w:pPr>
            <w:r>
              <w:t>202</w:t>
            </w:r>
            <w:r w:rsidR="00B700CC">
              <w:t>3</w:t>
            </w:r>
            <w:r>
              <w:t>–2</w:t>
            </w:r>
            <w:r w:rsidR="00B700CC">
              <w:t>4</w:t>
            </w:r>
          </w:p>
        </w:tc>
        <w:tc>
          <w:tcPr>
            <w:tcW w:w="1084" w:type="dxa"/>
            <w:shd w:val="clear" w:color="auto" w:fill="BED5D7"/>
          </w:tcPr>
          <w:p w14:paraId="65AF6630" w14:textId="77777777" w:rsidR="0031477B" w:rsidRDefault="0031477B">
            <w:pPr>
              <w:pStyle w:val="TableParagraph"/>
              <w:rPr>
                <w:rFonts w:ascii="Times New Roman"/>
                <w:sz w:val="16"/>
              </w:rPr>
            </w:pPr>
          </w:p>
        </w:tc>
        <w:tc>
          <w:tcPr>
            <w:tcW w:w="1276" w:type="dxa"/>
            <w:shd w:val="clear" w:color="auto" w:fill="BED5D7"/>
          </w:tcPr>
          <w:p w14:paraId="14F02FFC" w14:textId="77777777" w:rsidR="0031477B" w:rsidRDefault="0031477B">
            <w:pPr>
              <w:pStyle w:val="TableParagraph"/>
              <w:rPr>
                <w:rFonts w:ascii="Times New Roman"/>
                <w:sz w:val="16"/>
              </w:rPr>
            </w:pPr>
          </w:p>
        </w:tc>
      </w:tr>
    </w:tbl>
    <w:tbl>
      <w:tblPr>
        <w:tblW w:w="0" w:type="auto"/>
        <w:tblLayout w:type="fixed"/>
        <w:tblCellMar>
          <w:left w:w="0" w:type="dxa"/>
          <w:right w:w="0" w:type="dxa"/>
        </w:tblCellMar>
        <w:tblLook w:val="01E0" w:firstRow="1" w:lastRow="1" w:firstColumn="1" w:lastColumn="1" w:noHBand="0" w:noVBand="0"/>
      </w:tblPr>
      <w:tblGrid>
        <w:gridCol w:w="2948"/>
        <w:gridCol w:w="1388"/>
        <w:gridCol w:w="1366"/>
        <w:gridCol w:w="1689"/>
        <w:gridCol w:w="1084"/>
        <w:gridCol w:w="1276"/>
      </w:tblGrid>
      <w:tr w:rsidR="0031477B" w14:paraId="5A30AF46" w14:textId="77777777" w:rsidTr="00B3108C">
        <w:trPr>
          <w:trHeight w:val="837"/>
        </w:trPr>
        <w:tc>
          <w:tcPr>
            <w:tcW w:w="2948" w:type="dxa"/>
            <w:shd w:val="clear" w:color="auto" w:fill="008998" w:themeFill="accent1"/>
          </w:tcPr>
          <w:p w14:paraId="4D52257E" w14:textId="77777777" w:rsidR="0031477B" w:rsidRPr="002247A5" w:rsidRDefault="0031477B" w:rsidP="002A31EB">
            <w:pPr>
              <w:pStyle w:val="TableHeadRWht"/>
              <w:framePr w:wrap="around"/>
            </w:pPr>
          </w:p>
          <w:p w14:paraId="787EB062" w14:textId="77777777" w:rsidR="0031477B" w:rsidRPr="002247A5" w:rsidRDefault="0031477B" w:rsidP="002A31EB">
            <w:pPr>
              <w:pStyle w:val="TableHeadRWht"/>
              <w:framePr w:wrap="around"/>
            </w:pPr>
            <w:r w:rsidRPr="002247A5">
              <w:t>Location</w:t>
            </w:r>
          </w:p>
        </w:tc>
        <w:tc>
          <w:tcPr>
            <w:tcW w:w="1388" w:type="dxa"/>
            <w:shd w:val="clear" w:color="auto" w:fill="008998" w:themeFill="accent1"/>
          </w:tcPr>
          <w:p w14:paraId="037CD4EF" w14:textId="1608F0D8" w:rsidR="0031477B" w:rsidRPr="002247A5" w:rsidRDefault="0031477B" w:rsidP="00A54370">
            <w:pPr>
              <w:pStyle w:val="TableHeadRWht"/>
              <w:framePr w:wrap="around"/>
              <w:ind w:left="0" w:right="220"/>
            </w:pPr>
            <w:r w:rsidRPr="002247A5">
              <w:t xml:space="preserve">Total full-time </w:t>
            </w:r>
            <w:r w:rsidR="00D063F8" w:rsidRPr="002247A5">
              <w:t xml:space="preserve">     </w:t>
            </w:r>
            <w:r w:rsidR="00D063F8" w:rsidRPr="002247A5">
              <w:br/>
              <w:t xml:space="preserve"> </w:t>
            </w:r>
            <w:r w:rsidR="00BA356A" w:rsidRPr="002247A5">
              <w:t xml:space="preserve">   </w:t>
            </w:r>
            <w:r w:rsidR="00A54370">
              <w:t xml:space="preserve"> </w:t>
            </w:r>
            <w:r w:rsidR="00BA356A" w:rsidRPr="002247A5">
              <w:t xml:space="preserve"> </w:t>
            </w:r>
            <w:r w:rsidRPr="002247A5">
              <w:t xml:space="preserve">equivalent </w:t>
            </w:r>
            <w:r w:rsidR="00D063F8" w:rsidRPr="002247A5">
              <w:br/>
              <w:t xml:space="preserve">  </w:t>
            </w:r>
            <w:r w:rsidR="00BA356A" w:rsidRPr="002247A5">
              <w:t xml:space="preserve">   </w:t>
            </w:r>
            <w:r w:rsidR="00A54370">
              <w:t xml:space="preserve"> </w:t>
            </w:r>
            <w:r w:rsidRPr="002247A5">
              <w:t>employees</w:t>
            </w:r>
          </w:p>
        </w:tc>
        <w:tc>
          <w:tcPr>
            <w:tcW w:w="1366" w:type="dxa"/>
            <w:shd w:val="clear" w:color="auto" w:fill="008998" w:themeFill="accent1"/>
          </w:tcPr>
          <w:p w14:paraId="1E174EBF" w14:textId="54260652" w:rsidR="0031477B" w:rsidRPr="002247A5" w:rsidRDefault="00BA356A" w:rsidP="002A31EB">
            <w:pPr>
              <w:pStyle w:val="TableHeadRWht"/>
              <w:framePr w:wrap="around"/>
            </w:pPr>
            <w:r w:rsidRPr="002247A5">
              <w:t xml:space="preserve">                </w:t>
            </w:r>
            <w:r w:rsidR="0031477B" w:rsidRPr="002247A5">
              <w:t xml:space="preserve">Office </w:t>
            </w:r>
            <w:r w:rsidR="00D063F8" w:rsidRPr="002247A5">
              <w:br/>
            </w:r>
            <w:r w:rsidRPr="002247A5">
              <w:t xml:space="preserve">                </w:t>
            </w:r>
            <w:r w:rsidR="0031477B" w:rsidRPr="002247A5">
              <w:t xml:space="preserve">space </w:t>
            </w:r>
            <w:r w:rsidRPr="002247A5">
              <w:br/>
              <w:t xml:space="preserve">               </w:t>
            </w:r>
            <w:proofErr w:type="gramStart"/>
            <w:r w:rsidRPr="002247A5">
              <w:t xml:space="preserve">   </w:t>
            </w:r>
            <w:r w:rsidR="0031477B" w:rsidRPr="002247A5">
              <w:t>(</w:t>
            </w:r>
            <w:proofErr w:type="gramEnd"/>
            <w:r w:rsidR="0031477B" w:rsidRPr="002247A5">
              <w:t>m2)</w:t>
            </w:r>
          </w:p>
        </w:tc>
        <w:tc>
          <w:tcPr>
            <w:tcW w:w="1689" w:type="dxa"/>
            <w:shd w:val="clear" w:color="auto" w:fill="008998" w:themeFill="accent1"/>
          </w:tcPr>
          <w:p w14:paraId="79C63546" w14:textId="5C93940A" w:rsidR="0031477B" w:rsidRPr="002247A5" w:rsidRDefault="00BA356A" w:rsidP="002A31EB">
            <w:pPr>
              <w:pStyle w:val="TableHeadRWht"/>
              <w:framePr w:wrap="around"/>
            </w:pPr>
            <w:r w:rsidRPr="002247A5">
              <w:t xml:space="preserve">                   </w:t>
            </w:r>
            <w:r w:rsidR="00A54370">
              <w:t xml:space="preserve">   </w:t>
            </w:r>
            <w:r w:rsidR="0031477B" w:rsidRPr="002247A5">
              <w:t xml:space="preserve">Water </w:t>
            </w:r>
            <w:r w:rsidR="00D063F8" w:rsidRPr="002247A5">
              <w:br/>
            </w:r>
            <w:r w:rsidRPr="002247A5">
              <w:t xml:space="preserve">        </w:t>
            </w:r>
            <w:r w:rsidR="00A54370">
              <w:t xml:space="preserve">  </w:t>
            </w:r>
            <w:r w:rsidR="0031477B" w:rsidRPr="002247A5">
              <w:t xml:space="preserve">consumption </w:t>
            </w:r>
            <w:r w:rsidRPr="002247A5">
              <w:br/>
              <w:t xml:space="preserve">                 </w:t>
            </w:r>
            <w:r w:rsidR="00A54370">
              <w:t xml:space="preserve">    </w:t>
            </w:r>
            <w:r w:rsidRPr="002247A5">
              <w:t xml:space="preserve">  </w:t>
            </w:r>
            <w:proofErr w:type="gramStart"/>
            <w:r w:rsidRPr="002247A5">
              <w:t xml:space="preserve">   </w:t>
            </w:r>
            <w:r w:rsidR="0031477B" w:rsidRPr="002247A5">
              <w:t>(</w:t>
            </w:r>
            <w:proofErr w:type="spellStart"/>
            <w:proofErr w:type="gramEnd"/>
            <w:r w:rsidR="0031477B" w:rsidRPr="002247A5">
              <w:t>kL</w:t>
            </w:r>
            <w:proofErr w:type="spellEnd"/>
            <w:r w:rsidR="0031477B" w:rsidRPr="002247A5">
              <w:t>)</w:t>
            </w:r>
          </w:p>
        </w:tc>
        <w:tc>
          <w:tcPr>
            <w:tcW w:w="1084" w:type="dxa"/>
            <w:shd w:val="clear" w:color="auto" w:fill="008998" w:themeFill="accent1"/>
          </w:tcPr>
          <w:p w14:paraId="62716078" w14:textId="02D0E2DE" w:rsidR="00BA356A" w:rsidRPr="002247A5" w:rsidRDefault="00BA356A" w:rsidP="002A31EB">
            <w:pPr>
              <w:pStyle w:val="TableHeadRWht"/>
              <w:framePr w:wrap="around"/>
            </w:pPr>
            <w:r w:rsidRPr="002247A5">
              <w:t xml:space="preserve">   </w:t>
            </w:r>
            <w:proofErr w:type="spellStart"/>
            <w:r w:rsidR="0031477B" w:rsidRPr="002247A5">
              <w:t>kL</w:t>
            </w:r>
            <w:proofErr w:type="spellEnd"/>
            <w:r w:rsidR="0031477B" w:rsidRPr="002247A5">
              <w:t>/FTE</w:t>
            </w:r>
          </w:p>
        </w:tc>
        <w:tc>
          <w:tcPr>
            <w:tcW w:w="1276" w:type="dxa"/>
            <w:shd w:val="clear" w:color="auto" w:fill="008998" w:themeFill="accent1"/>
          </w:tcPr>
          <w:p w14:paraId="328ED2BB" w14:textId="4A2E4683" w:rsidR="0031477B" w:rsidRPr="004237B7" w:rsidRDefault="0031477B" w:rsidP="004237B7">
            <w:pPr>
              <w:pStyle w:val="TableHeadRWht"/>
              <w:framePr w:wrap="around"/>
              <w:ind w:left="-115" w:right="108"/>
              <w:jc w:val="right"/>
            </w:pPr>
            <w:r w:rsidRPr="004237B7">
              <w:t xml:space="preserve">Water consumption </w:t>
            </w:r>
            <w:r w:rsidR="009521E1" w:rsidRPr="004237B7">
              <w:br/>
            </w:r>
            <w:r w:rsidRPr="004237B7">
              <w:t>by office space</w:t>
            </w:r>
          </w:p>
          <w:p w14:paraId="2C37226E" w14:textId="77777777" w:rsidR="0031477B" w:rsidRPr="002247A5" w:rsidRDefault="0031477B" w:rsidP="004237B7">
            <w:pPr>
              <w:pStyle w:val="TableHeadRWht"/>
              <w:framePr w:wrap="around"/>
              <w:ind w:left="-115" w:right="108"/>
              <w:jc w:val="right"/>
            </w:pPr>
            <w:r w:rsidRPr="004237B7">
              <w:t>(l/m2)</w:t>
            </w:r>
          </w:p>
        </w:tc>
      </w:tr>
    </w:tbl>
    <w:tbl>
      <w:tblPr>
        <w:tblW w:w="0" w:type="auto"/>
        <w:tblLayout w:type="fixed"/>
        <w:tblCellMar>
          <w:left w:w="0" w:type="dxa"/>
          <w:right w:w="0" w:type="dxa"/>
        </w:tblCellMar>
        <w:tblLook w:val="01E0" w:firstRow="1" w:lastRow="1" w:firstColumn="1" w:lastColumn="1" w:noHBand="0" w:noVBand="0"/>
      </w:tblPr>
      <w:tblGrid>
        <w:gridCol w:w="2948"/>
        <w:gridCol w:w="1388"/>
        <w:gridCol w:w="1366"/>
        <w:gridCol w:w="1689"/>
        <w:gridCol w:w="1084"/>
        <w:gridCol w:w="1276"/>
      </w:tblGrid>
      <w:tr w:rsidR="0031477B" w14:paraId="744121C2" w14:textId="77777777" w:rsidTr="212731E8">
        <w:trPr>
          <w:trHeight w:val="340"/>
        </w:trPr>
        <w:tc>
          <w:tcPr>
            <w:tcW w:w="2948" w:type="dxa"/>
          </w:tcPr>
          <w:p w14:paraId="18C0FE0D" w14:textId="77777777" w:rsidR="0031477B" w:rsidRPr="001546A8" w:rsidRDefault="0031477B" w:rsidP="2D584058">
            <w:pPr>
              <w:pStyle w:val="TableParagraph"/>
              <w:spacing w:before="92"/>
              <w:rPr>
                <w:color w:val="auto"/>
              </w:rPr>
            </w:pPr>
            <w:r w:rsidRPr="2D584058">
              <w:rPr>
                <w:color w:val="auto"/>
              </w:rPr>
              <w:t>55</w:t>
            </w:r>
            <w:r w:rsidRPr="2D584058">
              <w:rPr>
                <w:color w:val="auto"/>
                <w:spacing w:val="-11"/>
              </w:rPr>
              <w:t xml:space="preserve"> </w:t>
            </w:r>
            <w:r w:rsidRPr="2D584058">
              <w:rPr>
                <w:color w:val="auto"/>
              </w:rPr>
              <w:t>–</w:t>
            </w:r>
            <w:r w:rsidRPr="2D584058">
              <w:rPr>
                <w:color w:val="auto"/>
                <w:spacing w:val="-9"/>
              </w:rPr>
              <w:t xml:space="preserve"> </w:t>
            </w:r>
            <w:r w:rsidRPr="2D584058">
              <w:rPr>
                <w:color w:val="auto"/>
              </w:rPr>
              <w:t>67</w:t>
            </w:r>
            <w:r w:rsidRPr="2D584058">
              <w:rPr>
                <w:color w:val="auto"/>
                <w:spacing w:val="-11"/>
              </w:rPr>
              <w:t xml:space="preserve"> </w:t>
            </w:r>
            <w:r w:rsidRPr="2D584058">
              <w:rPr>
                <w:color w:val="auto"/>
              </w:rPr>
              <w:t>Ryrie</w:t>
            </w:r>
            <w:r w:rsidRPr="2D584058">
              <w:rPr>
                <w:color w:val="auto"/>
                <w:spacing w:val="-9"/>
              </w:rPr>
              <w:t xml:space="preserve"> </w:t>
            </w:r>
            <w:r w:rsidRPr="2D584058">
              <w:rPr>
                <w:color w:val="auto"/>
              </w:rPr>
              <w:t>Street</w:t>
            </w:r>
            <w:r w:rsidRPr="2D584058">
              <w:rPr>
                <w:color w:val="auto"/>
                <w:spacing w:val="-9"/>
              </w:rPr>
              <w:t xml:space="preserve"> </w:t>
            </w:r>
            <w:r w:rsidRPr="2D584058">
              <w:rPr>
                <w:color w:val="auto"/>
                <w:spacing w:val="-2"/>
              </w:rPr>
              <w:t>(Geelong)</w:t>
            </w:r>
          </w:p>
        </w:tc>
        <w:tc>
          <w:tcPr>
            <w:tcW w:w="1388" w:type="dxa"/>
          </w:tcPr>
          <w:p w14:paraId="3EDF0899" w14:textId="6C68A57E" w:rsidR="0031477B" w:rsidRPr="001546A8" w:rsidRDefault="28C5A3A4" w:rsidP="2D584058">
            <w:pPr>
              <w:pStyle w:val="TableRightBl"/>
              <w:rPr>
                <w:color w:val="auto"/>
              </w:rPr>
            </w:pPr>
            <w:r w:rsidRPr="212731E8">
              <w:rPr>
                <w:color w:val="auto"/>
              </w:rPr>
              <w:t>365</w:t>
            </w:r>
          </w:p>
        </w:tc>
        <w:tc>
          <w:tcPr>
            <w:tcW w:w="1366" w:type="dxa"/>
          </w:tcPr>
          <w:p w14:paraId="0D59A130" w14:textId="77777777" w:rsidR="0031477B" w:rsidRPr="001546A8" w:rsidRDefault="0031477B" w:rsidP="2D584058">
            <w:pPr>
              <w:pStyle w:val="TableRightBl"/>
              <w:ind w:right="174"/>
              <w:rPr>
                <w:color w:val="auto"/>
              </w:rPr>
            </w:pPr>
            <w:r w:rsidRPr="2D584058">
              <w:rPr>
                <w:color w:val="auto"/>
              </w:rPr>
              <w:t>6,071</w:t>
            </w:r>
          </w:p>
        </w:tc>
        <w:tc>
          <w:tcPr>
            <w:tcW w:w="1689" w:type="dxa"/>
          </w:tcPr>
          <w:p w14:paraId="42896C7A" w14:textId="3A487C26" w:rsidR="0031477B" w:rsidRPr="001546A8" w:rsidRDefault="78D6CC92" w:rsidP="2D584058">
            <w:pPr>
              <w:pStyle w:val="TableRightBl"/>
              <w:ind w:right="151"/>
              <w:rPr>
                <w:color w:val="auto"/>
              </w:rPr>
            </w:pPr>
            <w:r w:rsidRPr="2D584058">
              <w:rPr>
                <w:color w:val="auto"/>
              </w:rPr>
              <w:t>1146</w:t>
            </w:r>
          </w:p>
        </w:tc>
        <w:tc>
          <w:tcPr>
            <w:tcW w:w="1084" w:type="dxa"/>
          </w:tcPr>
          <w:p w14:paraId="2D136D72" w14:textId="510D7E3D" w:rsidR="0031477B" w:rsidRPr="001546A8" w:rsidRDefault="00205ECD" w:rsidP="2D584058">
            <w:pPr>
              <w:pStyle w:val="TableRightBl"/>
              <w:ind w:right="-33"/>
              <w:jc w:val="left"/>
              <w:rPr>
                <w:color w:val="auto"/>
              </w:rPr>
            </w:pPr>
            <w:r w:rsidRPr="2D584058">
              <w:rPr>
                <w:color w:val="auto"/>
              </w:rPr>
              <w:t xml:space="preserve">            </w:t>
            </w:r>
            <w:r w:rsidR="381567E0" w:rsidRPr="2D584058">
              <w:rPr>
                <w:color w:val="auto"/>
              </w:rPr>
              <w:t>3.14</w:t>
            </w:r>
          </w:p>
        </w:tc>
        <w:tc>
          <w:tcPr>
            <w:tcW w:w="1276" w:type="dxa"/>
          </w:tcPr>
          <w:p w14:paraId="5D5A822F" w14:textId="7C8DF32D" w:rsidR="0031477B" w:rsidRPr="001546A8" w:rsidRDefault="381567E0" w:rsidP="2D584058">
            <w:pPr>
              <w:pStyle w:val="TableRightBl"/>
              <w:ind w:right="112"/>
              <w:rPr>
                <w:color w:val="auto"/>
              </w:rPr>
            </w:pPr>
            <w:r w:rsidRPr="2D584058">
              <w:rPr>
                <w:color w:val="auto"/>
              </w:rPr>
              <w:t>188.77</w:t>
            </w:r>
          </w:p>
        </w:tc>
      </w:tr>
      <w:tr w:rsidR="0031477B" w14:paraId="03ACA5CE" w14:textId="77777777" w:rsidTr="212731E8">
        <w:trPr>
          <w:trHeight w:val="340"/>
        </w:trPr>
        <w:tc>
          <w:tcPr>
            <w:tcW w:w="2948" w:type="dxa"/>
            <w:shd w:val="clear" w:color="auto" w:fill="BED5D7"/>
          </w:tcPr>
          <w:p w14:paraId="01B903C5" w14:textId="77777777" w:rsidR="0031477B" w:rsidRPr="001546A8" w:rsidRDefault="0031477B" w:rsidP="00B53699">
            <w:pPr>
              <w:pStyle w:val="TableBoldLeft"/>
            </w:pPr>
            <w:r w:rsidRPr="2D584058">
              <w:t>Total</w:t>
            </w:r>
          </w:p>
        </w:tc>
        <w:tc>
          <w:tcPr>
            <w:tcW w:w="1388" w:type="dxa"/>
            <w:shd w:val="clear" w:color="auto" w:fill="BED5D7"/>
          </w:tcPr>
          <w:p w14:paraId="31D24C72" w14:textId="77777777" w:rsidR="0031477B" w:rsidRPr="001546A8" w:rsidRDefault="0031477B" w:rsidP="2D584058">
            <w:pPr>
              <w:pStyle w:val="TableParagraph"/>
              <w:rPr>
                <w:rFonts w:ascii="Times New Roman"/>
                <w:color w:val="auto"/>
                <w:sz w:val="16"/>
                <w:szCs w:val="16"/>
              </w:rPr>
            </w:pPr>
          </w:p>
        </w:tc>
        <w:tc>
          <w:tcPr>
            <w:tcW w:w="1366" w:type="dxa"/>
            <w:shd w:val="clear" w:color="auto" w:fill="BED5D7"/>
          </w:tcPr>
          <w:p w14:paraId="6BCB8DE0" w14:textId="301B0949" w:rsidR="0031477B" w:rsidRPr="00A53EE0" w:rsidRDefault="006900FF" w:rsidP="00FF07B6">
            <w:pPr>
              <w:pStyle w:val="TableBoldRight"/>
              <w:ind w:right="177"/>
            </w:pPr>
            <w:r>
              <w:t xml:space="preserve">   </w:t>
            </w:r>
            <w:r w:rsidR="0031477B" w:rsidRPr="00A53EE0">
              <w:t>6,071</w:t>
            </w:r>
          </w:p>
        </w:tc>
        <w:tc>
          <w:tcPr>
            <w:tcW w:w="1689" w:type="dxa"/>
            <w:shd w:val="clear" w:color="auto" w:fill="BED5D7"/>
          </w:tcPr>
          <w:p w14:paraId="7B0EC0C2" w14:textId="18401548" w:rsidR="0031477B" w:rsidRPr="001546A8" w:rsidRDefault="001D384C" w:rsidP="001D384C">
            <w:pPr>
              <w:pStyle w:val="TableBoldRight"/>
              <w:jc w:val="center"/>
            </w:pPr>
            <w:r>
              <w:t xml:space="preserve">                       </w:t>
            </w:r>
            <w:r w:rsidR="006900FF">
              <w:t xml:space="preserve"> </w:t>
            </w:r>
            <w:r>
              <w:t xml:space="preserve">  </w:t>
            </w:r>
            <w:r w:rsidR="006900FF">
              <w:t xml:space="preserve"> </w:t>
            </w:r>
            <w:r w:rsidR="5632D2FE" w:rsidRPr="2D584058">
              <w:t>1146</w:t>
            </w:r>
          </w:p>
        </w:tc>
        <w:tc>
          <w:tcPr>
            <w:tcW w:w="1084" w:type="dxa"/>
            <w:shd w:val="clear" w:color="auto" w:fill="BED5D7"/>
          </w:tcPr>
          <w:p w14:paraId="0005D262" w14:textId="77777777" w:rsidR="0031477B" w:rsidRPr="001546A8" w:rsidRDefault="0031477B" w:rsidP="00490FDB">
            <w:pPr>
              <w:pStyle w:val="TableBoldRight"/>
            </w:pPr>
          </w:p>
        </w:tc>
        <w:tc>
          <w:tcPr>
            <w:tcW w:w="1276" w:type="dxa"/>
            <w:shd w:val="clear" w:color="auto" w:fill="BED5D7"/>
          </w:tcPr>
          <w:p w14:paraId="7A64AF79" w14:textId="45EA5792" w:rsidR="0031477B" w:rsidRPr="001546A8" w:rsidRDefault="2393FAA4" w:rsidP="00597C75">
            <w:pPr>
              <w:pStyle w:val="TableBoldRight"/>
              <w:ind w:right="115"/>
            </w:pPr>
            <w:r w:rsidRPr="2D584058">
              <w:t>188.77</w:t>
            </w:r>
            <w:r w:rsidR="009521E1">
              <w:t xml:space="preserve">    </w:t>
            </w:r>
          </w:p>
        </w:tc>
      </w:tr>
    </w:tbl>
    <w:p w14:paraId="554E18A8" w14:textId="4CCA7769" w:rsidR="00230081" w:rsidRDefault="00230081" w:rsidP="00230081"/>
    <w:p w14:paraId="14698711" w14:textId="1D5EF0E4" w:rsidR="00B0348F" w:rsidRDefault="00230081" w:rsidP="00BA783A">
      <w:r w:rsidRPr="00787305">
        <w:rPr>
          <w:b/>
          <w:bCs/>
        </w:rPr>
        <w:t>Major non-residential water users</w:t>
      </w:r>
      <w:r w:rsidR="004A1A5B">
        <w:rPr>
          <w:b/>
          <w:bCs/>
        </w:rPr>
        <w:t xml:space="preserve"> </w:t>
      </w:r>
      <w:r w:rsidR="00B36A14">
        <w:br/>
      </w:r>
      <w:r>
        <w:t>Customer by volume range</w:t>
      </w:r>
      <w:r w:rsidR="00A01248">
        <w:t xml:space="preserve"> 2023-24</w:t>
      </w:r>
    </w:p>
    <w:tbl>
      <w:tblPr>
        <w:tblW w:w="0" w:type="auto"/>
        <w:tblLayout w:type="fixed"/>
        <w:tblCellMar>
          <w:left w:w="0" w:type="dxa"/>
          <w:right w:w="0" w:type="dxa"/>
        </w:tblCellMar>
        <w:tblLook w:val="01E0" w:firstRow="1" w:lastRow="1" w:firstColumn="1" w:lastColumn="1" w:noHBand="0" w:noVBand="0"/>
      </w:tblPr>
      <w:tblGrid>
        <w:gridCol w:w="8050"/>
        <w:gridCol w:w="1700"/>
      </w:tblGrid>
      <w:tr w:rsidR="00541445" w:rsidRPr="00BA783A" w14:paraId="065D197F" w14:textId="77777777" w:rsidTr="00B3108C">
        <w:trPr>
          <w:trHeight w:val="396"/>
        </w:trPr>
        <w:tc>
          <w:tcPr>
            <w:tcW w:w="8050" w:type="dxa"/>
            <w:shd w:val="clear" w:color="auto" w:fill="008998" w:themeFill="accent1"/>
          </w:tcPr>
          <w:p w14:paraId="0B5453A2" w14:textId="114B14A6" w:rsidR="00541445" w:rsidRPr="00BA783A" w:rsidRDefault="00541445" w:rsidP="002A31EB">
            <w:pPr>
              <w:pStyle w:val="TableHeadLWht"/>
              <w:framePr w:wrap="around"/>
            </w:pPr>
            <w:r w:rsidRPr="00BA783A">
              <w:t>Volumetric range – ML per year</w:t>
            </w:r>
          </w:p>
        </w:tc>
        <w:tc>
          <w:tcPr>
            <w:tcW w:w="1700" w:type="dxa"/>
            <w:shd w:val="clear" w:color="auto" w:fill="008998" w:themeFill="accent1"/>
          </w:tcPr>
          <w:p w14:paraId="3D191590" w14:textId="685C38BD" w:rsidR="00541445" w:rsidRPr="00BA783A" w:rsidRDefault="00597C75" w:rsidP="002A31EB">
            <w:pPr>
              <w:pStyle w:val="TableHeadRWht"/>
              <w:framePr w:wrap="around"/>
            </w:pPr>
            <w:r>
              <w:t xml:space="preserve">    </w:t>
            </w:r>
            <w:r w:rsidR="00541445" w:rsidRPr="00BA783A">
              <w:t>No. customers</w:t>
            </w:r>
          </w:p>
        </w:tc>
      </w:tr>
    </w:tbl>
    <w:tbl>
      <w:tblPr>
        <w:tblW w:w="0" w:type="auto"/>
        <w:tblLayout w:type="fixed"/>
        <w:tblCellMar>
          <w:left w:w="0" w:type="dxa"/>
          <w:right w:w="0" w:type="dxa"/>
        </w:tblCellMar>
        <w:tblLook w:val="01E0" w:firstRow="1" w:lastRow="1" w:firstColumn="1" w:lastColumn="1" w:noHBand="0" w:noVBand="0"/>
      </w:tblPr>
      <w:tblGrid>
        <w:gridCol w:w="8050"/>
        <w:gridCol w:w="1700"/>
      </w:tblGrid>
      <w:tr w:rsidR="00541445" w14:paraId="421D3B58" w14:textId="77777777" w:rsidTr="00B3108C">
        <w:trPr>
          <w:trHeight w:val="227"/>
        </w:trPr>
        <w:tc>
          <w:tcPr>
            <w:tcW w:w="8050" w:type="dxa"/>
          </w:tcPr>
          <w:p w14:paraId="3CA7CAFE" w14:textId="77777777" w:rsidR="00541445" w:rsidRPr="00D1550A" w:rsidRDefault="00541445" w:rsidP="00295196">
            <w:pPr>
              <w:pStyle w:val="TableParagraph"/>
            </w:pPr>
            <w:r w:rsidRPr="00D1550A">
              <w:t>Equal to or greater than 100 ML and less than 200 ML</w:t>
            </w:r>
          </w:p>
        </w:tc>
        <w:tc>
          <w:tcPr>
            <w:tcW w:w="1700" w:type="dxa"/>
            <w:shd w:val="clear" w:color="auto" w:fill="BED5D7"/>
          </w:tcPr>
          <w:p w14:paraId="0C235269" w14:textId="27982978" w:rsidR="00541445" w:rsidRPr="00D1550A" w:rsidRDefault="00B744E3" w:rsidP="00295196">
            <w:pPr>
              <w:pStyle w:val="TableRightBl"/>
              <w:ind w:right="253"/>
            </w:pPr>
            <w:r w:rsidRPr="00D1550A">
              <w:t>10</w:t>
            </w:r>
          </w:p>
        </w:tc>
      </w:tr>
      <w:tr w:rsidR="00541445" w14:paraId="33ABC85F" w14:textId="77777777" w:rsidTr="00B3108C">
        <w:trPr>
          <w:trHeight w:val="227"/>
        </w:trPr>
        <w:tc>
          <w:tcPr>
            <w:tcW w:w="8050" w:type="dxa"/>
          </w:tcPr>
          <w:p w14:paraId="767A7775" w14:textId="77777777" w:rsidR="00541445" w:rsidRPr="00D1550A" w:rsidRDefault="00541445" w:rsidP="00295196">
            <w:pPr>
              <w:pStyle w:val="TableParagraph"/>
            </w:pPr>
            <w:r w:rsidRPr="00D1550A">
              <w:t>Equal to or greater than 200 ML and less than 300 ML</w:t>
            </w:r>
          </w:p>
        </w:tc>
        <w:tc>
          <w:tcPr>
            <w:tcW w:w="1700" w:type="dxa"/>
            <w:shd w:val="clear" w:color="auto" w:fill="BED5D7"/>
          </w:tcPr>
          <w:p w14:paraId="5345B133" w14:textId="46E21023" w:rsidR="00541445" w:rsidRPr="00D1550A" w:rsidRDefault="00B744E3" w:rsidP="00295196">
            <w:pPr>
              <w:pStyle w:val="TableRightBl"/>
              <w:ind w:right="253"/>
            </w:pPr>
            <w:r w:rsidRPr="00D1550A">
              <w:t>2</w:t>
            </w:r>
          </w:p>
        </w:tc>
      </w:tr>
      <w:tr w:rsidR="00541445" w14:paraId="11F71C54" w14:textId="77777777" w:rsidTr="00B3108C">
        <w:trPr>
          <w:trHeight w:val="227"/>
        </w:trPr>
        <w:tc>
          <w:tcPr>
            <w:tcW w:w="8050" w:type="dxa"/>
          </w:tcPr>
          <w:p w14:paraId="6032ABFE" w14:textId="77777777" w:rsidR="00541445" w:rsidRPr="00D1550A" w:rsidRDefault="00541445" w:rsidP="00295196">
            <w:pPr>
              <w:pStyle w:val="TableParagraph"/>
            </w:pPr>
            <w:r w:rsidRPr="00D1550A">
              <w:t>Equal to or greater than 300 ML and less than 400 ML</w:t>
            </w:r>
          </w:p>
        </w:tc>
        <w:tc>
          <w:tcPr>
            <w:tcW w:w="1700" w:type="dxa"/>
            <w:shd w:val="clear" w:color="auto" w:fill="BED5D7"/>
          </w:tcPr>
          <w:p w14:paraId="12FD140E" w14:textId="1E4E38DB" w:rsidR="00541445" w:rsidRPr="00D1550A" w:rsidRDefault="00B744E3" w:rsidP="00295196">
            <w:pPr>
              <w:pStyle w:val="TableRightBl"/>
              <w:ind w:right="253"/>
            </w:pPr>
            <w:r w:rsidRPr="00D1550A">
              <w:rPr>
                <w:w w:val="110"/>
              </w:rPr>
              <w:t>1</w:t>
            </w:r>
          </w:p>
        </w:tc>
      </w:tr>
      <w:tr w:rsidR="00541445" w14:paraId="216E3E40" w14:textId="77777777" w:rsidTr="00B3108C">
        <w:trPr>
          <w:trHeight w:val="227"/>
        </w:trPr>
        <w:tc>
          <w:tcPr>
            <w:tcW w:w="8050" w:type="dxa"/>
          </w:tcPr>
          <w:p w14:paraId="500681AE" w14:textId="77777777" w:rsidR="00541445" w:rsidRPr="00D1550A" w:rsidRDefault="00541445" w:rsidP="00295196">
            <w:pPr>
              <w:pStyle w:val="TableParagraph"/>
            </w:pPr>
            <w:r w:rsidRPr="00D1550A">
              <w:t>Equal to or greater than 400 ML and less than 500 ML</w:t>
            </w:r>
          </w:p>
        </w:tc>
        <w:tc>
          <w:tcPr>
            <w:tcW w:w="1700" w:type="dxa"/>
            <w:shd w:val="clear" w:color="auto" w:fill="BED5D7"/>
          </w:tcPr>
          <w:p w14:paraId="24A9CEC6" w14:textId="77777777" w:rsidR="00541445" w:rsidRPr="00D1550A" w:rsidRDefault="00541445" w:rsidP="00295196">
            <w:pPr>
              <w:pStyle w:val="TableRightBl"/>
              <w:ind w:right="253"/>
            </w:pPr>
            <w:r w:rsidRPr="00D1550A">
              <w:t>2</w:t>
            </w:r>
          </w:p>
        </w:tc>
      </w:tr>
      <w:tr w:rsidR="00541445" w14:paraId="00F27E90" w14:textId="77777777" w:rsidTr="00B3108C">
        <w:trPr>
          <w:trHeight w:val="227"/>
        </w:trPr>
        <w:tc>
          <w:tcPr>
            <w:tcW w:w="8050" w:type="dxa"/>
          </w:tcPr>
          <w:p w14:paraId="1D56D932" w14:textId="77777777" w:rsidR="00541445" w:rsidRPr="00D1550A" w:rsidRDefault="00541445" w:rsidP="00295196">
            <w:pPr>
              <w:pStyle w:val="TableParagraph"/>
            </w:pPr>
            <w:r w:rsidRPr="00D1550A">
              <w:t>Equal to or greater than 500 ML and less than 750 ML</w:t>
            </w:r>
          </w:p>
        </w:tc>
        <w:tc>
          <w:tcPr>
            <w:tcW w:w="1700" w:type="dxa"/>
            <w:shd w:val="clear" w:color="auto" w:fill="BED5D7"/>
          </w:tcPr>
          <w:p w14:paraId="27D712A1" w14:textId="77777777" w:rsidR="00541445" w:rsidRPr="00D1550A" w:rsidRDefault="00541445" w:rsidP="00295196">
            <w:pPr>
              <w:pStyle w:val="TableRightBl"/>
              <w:ind w:right="253"/>
            </w:pPr>
            <w:r w:rsidRPr="00D1550A">
              <w:t>2</w:t>
            </w:r>
          </w:p>
        </w:tc>
      </w:tr>
      <w:tr w:rsidR="00541445" w14:paraId="55935D2A" w14:textId="77777777" w:rsidTr="00B3108C">
        <w:trPr>
          <w:trHeight w:val="227"/>
        </w:trPr>
        <w:tc>
          <w:tcPr>
            <w:tcW w:w="8050" w:type="dxa"/>
          </w:tcPr>
          <w:p w14:paraId="71EE0625" w14:textId="77777777" w:rsidR="00541445" w:rsidRPr="00D1550A" w:rsidRDefault="00541445" w:rsidP="00295196">
            <w:pPr>
              <w:pStyle w:val="TableParagraph"/>
            </w:pPr>
            <w:r w:rsidRPr="00D1550A">
              <w:t>Equal to or greater than 750 ML and less than 1,000 ML</w:t>
            </w:r>
          </w:p>
        </w:tc>
        <w:tc>
          <w:tcPr>
            <w:tcW w:w="1700" w:type="dxa"/>
            <w:shd w:val="clear" w:color="auto" w:fill="BED5D7"/>
          </w:tcPr>
          <w:p w14:paraId="536E9D3F" w14:textId="77777777" w:rsidR="00541445" w:rsidRPr="00D1550A" w:rsidRDefault="00541445" w:rsidP="00295196">
            <w:pPr>
              <w:pStyle w:val="TableRightBl"/>
              <w:ind w:right="253"/>
            </w:pPr>
            <w:r w:rsidRPr="00D1550A">
              <w:rPr>
                <w:w w:val="110"/>
              </w:rPr>
              <w:t>0</w:t>
            </w:r>
          </w:p>
        </w:tc>
      </w:tr>
      <w:tr w:rsidR="00541445" w14:paraId="7554A7C7" w14:textId="77777777" w:rsidTr="00B3108C">
        <w:trPr>
          <w:trHeight w:val="227"/>
        </w:trPr>
        <w:tc>
          <w:tcPr>
            <w:tcW w:w="8050" w:type="dxa"/>
          </w:tcPr>
          <w:p w14:paraId="116A07F3" w14:textId="77777777" w:rsidR="00541445" w:rsidRPr="00D1550A" w:rsidRDefault="00541445" w:rsidP="00295196">
            <w:pPr>
              <w:pStyle w:val="TableParagraph"/>
            </w:pPr>
            <w:r w:rsidRPr="00D1550A">
              <w:t>Greater than 1,000 ML</w:t>
            </w:r>
          </w:p>
        </w:tc>
        <w:tc>
          <w:tcPr>
            <w:tcW w:w="1700" w:type="dxa"/>
            <w:shd w:val="clear" w:color="auto" w:fill="BED5D7"/>
          </w:tcPr>
          <w:p w14:paraId="2BBFBA23" w14:textId="77777777" w:rsidR="00541445" w:rsidRPr="00D1550A" w:rsidRDefault="00541445" w:rsidP="00295196">
            <w:pPr>
              <w:pStyle w:val="TableRightBl"/>
              <w:ind w:right="253"/>
            </w:pPr>
            <w:r w:rsidRPr="00D1550A">
              <w:rPr>
                <w:w w:val="75"/>
              </w:rPr>
              <w:t>1</w:t>
            </w:r>
          </w:p>
        </w:tc>
      </w:tr>
      <w:tr w:rsidR="00541445" w14:paraId="0718C8BF" w14:textId="77777777" w:rsidTr="00B3108C">
        <w:trPr>
          <w:trHeight w:val="227"/>
        </w:trPr>
        <w:tc>
          <w:tcPr>
            <w:tcW w:w="8050" w:type="dxa"/>
            <w:shd w:val="clear" w:color="auto" w:fill="BED5D7"/>
          </w:tcPr>
          <w:p w14:paraId="4BB5800B" w14:textId="77777777" w:rsidR="00541445" w:rsidRPr="00D1550A" w:rsidRDefault="00541445" w:rsidP="00B53699">
            <w:pPr>
              <w:pStyle w:val="TableBoldLeft"/>
            </w:pPr>
            <w:r w:rsidRPr="00D1550A">
              <w:t>Total no. of</w:t>
            </w:r>
            <w:r w:rsidRPr="00D1550A">
              <w:rPr>
                <w:spacing w:val="-5"/>
              </w:rPr>
              <w:t xml:space="preserve"> </w:t>
            </w:r>
            <w:r w:rsidRPr="00D1550A">
              <w:t>customers</w:t>
            </w:r>
          </w:p>
        </w:tc>
        <w:tc>
          <w:tcPr>
            <w:tcW w:w="1700" w:type="dxa"/>
            <w:shd w:val="clear" w:color="auto" w:fill="BED5D7"/>
          </w:tcPr>
          <w:p w14:paraId="0CFDFE7D" w14:textId="5781BE21" w:rsidR="00541445" w:rsidRPr="00D1550A" w:rsidRDefault="00597C75" w:rsidP="00597C75">
            <w:pPr>
              <w:pStyle w:val="TableBoldRight"/>
              <w:ind w:right="256"/>
            </w:pPr>
            <w:r>
              <w:t xml:space="preserve">  </w:t>
            </w:r>
            <w:r w:rsidR="00541445" w:rsidRPr="00D1550A">
              <w:t>1</w:t>
            </w:r>
            <w:r w:rsidR="00B744E3" w:rsidRPr="00D1550A">
              <w:t>8</w:t>
            </w:r>
          </w:p>
        </w:tc>
      </w:tr>
    </w:tbl>
    <w:p w14:paraId="5CD9F7DD" w14:textId="77777777" w:rsidR="00541445" w:rsidRDefault="00541445" w:rsidP="00541445"/>
    <w:p w14:paraId="5CE8AAD2" w14:textId="65D8B49A" w:rsidR="00745E87" w:rsidRDefault="00745E87" w:rsidP="00993158"/>
    <w:p w14:paraId="396B63A2" w14:textId="77777777" w:rsidR="00075907" w:rsidRDefault="00075907" w:rsidP="00885635">
      <w:pPr>
        <w:rPr>
          <w:b/>
          <w:bCs/>
        </w:rPr>
        <w:sectPr w:rsidR="00075907" w:rsidSect="003E2FE8">
          <w:headerReference w:type="even" r:id="rId89"/>
          <w:headerReference w:type="default" r:id="rId90"/>
          <w:footerReference w:type="even" r:id="rId91"/>
          <w:footerReference w:type="default" r:id="rId92"/>
          <w:headerReference w:type="first" r:id="rId93"/>
          <w:footerReference w:type="first" r:id="rId94"/>
          <w:pgSz w:w="11906" w:h="16838" w:code="9"/>
          <w:pgMar w:top="567" w:right="794" w:bottom="284" w:left="794" w:header="397" w:footer="340" w:gutter="0"/>
          <w:cols w:space="708"/>
          <w:titlePg/>
          <w:docGrid w:linePitch="360"/>
        </w:sectPr>
      </w:pPr>
    </w:p>
    <w:p w14:paraId="7E8FE624" w14:textId="77777777" w:rsidR="005D3E46" w:rsidRDefault="005D3E46" w:rsidP="00885635">
      <w:pPr>
        <w:rPr>
          <w:b/>
          <w:bCs/>
        </w:rPr>
      </w:pPr>
      <w:r>
        <w:rPr>
          <w:b/>
          <w:bCs/>
        </w:rPr>
        <w:t xml:space="preserve">Residential water efficiency </w:t>
      </w:r>
    </w:p>
    <w:p w14:paraId="46F690AE" w14:textId="08DB09DE" w:rsidR="00A9628D" w:rsidRPr="00D1550A" w:rsidRDefault="6BE1B957" w:rsidP="00343EA5">
      <w:pPr>
        <w:pStyle w:val="Subhead2"/>
      </w:pPr>
      <w:r>
        <w:t xml:space="preserve">Water literacy campaigns </w:t>
      </w:r>
    </w:p>
    <w:p w14:paraId="7C1947C3" w14:textId="064F4450" w:rsidR="00A9628D" w:rsidRPr="00D1550A" w:rsidRDefault="007D50E2" w:rsidP="00A9628D">
      <w:r>
        <w:rPr>
          <w:noProof/>
        </w:rPr>
        <mc:AlternateContent>
          <mc:Choice Requires="wps">
            <w:drawing>
              <wp:anchor distT="91440" distB="91440" distL="114300" distR="114300" simplePos="0" relativeHeight="251658286" behindDoc="0" locked="0" layoutInCell="1" allowOverlap="1" wp14:anchorId="7B8D473C" wp14:editId="7FD942D4">
                <wp:simplePos x="0" y="0"/>
                <wp:positionH relativeFrom="page">
                  <wp:posOffset>408305</wp:posOffset>
                </wp:positionH>
                <wp:positionV relativeFrom="paragraph">
                  <wp:posOffset>2642929</wp:posOffset>
                </wp:positionV>
                <wp:extent cx="2232660" cy="1403985"/>
                <wp:effectExtent l="0" t="0" r="0" b="0"/>
                <wp:wrapTopAndBottom/>
                <wp:docPr id="163597896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403985"/>
                        </a:xfrm>
                        <a:prstGeom prst="rect">
                          <a:avLst/>
                        </a:prstGeom>
                        <a:noFill/>
                        <a:ln w="9525">
                          <a:noFill/>
                          <a:miter lim="800000"/>
                          <a:headEnd/>
                          <a:tailEnd/>
                        </a:ln>
                      </wps:spPr>
                      <wps:txbx>
                        <w:txbxContent>
                          <w:p w14:paraId="4540B64A" w14:textId="78B92D8A" w:rsidR="007D50E2" w:rsidRPr="007D50E2" w:rsidRDefault="007D50E2" w:rsidP="007D50E2">
                            <w:pPr>
                              <w:pBdr>
                                <w:top w:val="single" w:sz="24" w:space="8" w:color="008998" w:themeColor="accent1"/>
                                <w:bottom w:val="single" w:sz="24" w:space="8" w:color="008998" w:themeColor="accent1"/>
                              </w:pBdr>
                              <w:spacing w:after="0"/>
                              <w:rPr>
                                <w:i/>
                                <w:iCs/>
                                <w:color w:val="008998" w:themeColor="accent1"/>
                                <w:sz w:val="14"/>
                                <w:szCs w:val="12"/>
                              </w:rPr>
                            </w:pPr>
                            <w:r w:rsidRPr="007D50E2">
                              <w:rPr>
                                <w:i/>
                                <w:iCs/>
                                <w:color w:val="008998" w:themeColor="accent1"/>
                                <w:sz w:val="22"/>
                              </w:rPr>
                              <w:t xml:space="preserve">Over summer, we attended </w:t>
                            </w:r>
                            <w:r w:rsidRPr="007D50E2">
                              <w:rPr>
                                <w:b/>
                                <w:bCs/>
                                <w:i/>
                                <w:iCs/>
                                <w:color w:val="008998" w:themeColor="accent1"/>
                                <w:sz w:val="22"/>
                              </w:rPr>
                              <w:t>33</w:t>
                            </w:r>
                            <w:r w:rsidRPr="007D50E2">
                              <w:rPr>
                                <w:i/>
                                <w:iCs/>
                                <w:color w:val="008998" w:themeColor="accent1"/>
                                <w:sz w:val="22"/>
                              </w:rPr>
                              <w:t xml:space="preserve"> events in </w:t>
                            </w:r>
                            <w:r w:rsidRPr="007D50E2">
                              <w:rPr>
                                <w:b/>
                                <w:bCs/>
                                <w:i/>
                                <w:iCs/>
                                <w:color w:val="008998" w:themeColor="accent1"/>
                                <w:sz w:val="22"/>
                              </w:rPr>
                              <w:t>15</w:t>
                            </w:r>
                            <w:r w:rsidRPr="007D50E2">
                              <w:rPr>
                                <w:i/>
                                <w:iCs/>
                                <w:color w:val="008998" w:themeColor="accent1"/>
                                <w:sz w:val="22"/>
                              </w:rPr>
                              <w:t xml:space="preserve"> locations across region, with fun activations promoting Water Matters and </w:t>
                            </w:r>
                            <w:r w:rsidR="00B43E81">
                              <w:rPr>
                                <w:i/>
                                <w:iCs/>
                                <w:color w:val="008998" w:themeColor="accent1"/>
                                <w:sz w:val="22"/>
                              </w:rPr>
                              <w:br/>
                            </w:r>
                            <w:r w:rsidRPr="007D50E2">
                              <w:rPr>
                                <w:i/>
                                <w:iCs/>
                                <w:color w:val="008998" w:themeColor="accent1"/>
                                <w:sz w:val="22"/>
                              </w:rPr>
                              <w:t>the importance of sustainable water use.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8D473C" id="_x0000_s1034" type="#_x0000_t202" style="position:absolute;margin-left:32.15pt;margin-top:208.1pt;width:175.8pt;height:110.55pt;z-index:251658286;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wo62/gEAANU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" filled="f" stroked="f">
                <v:textbox style="mso-fit-shape-to-text:t">
                  <w:txbxContent>
                    <w:p w14:paraId="4540B64A" w14:textId="78B92D8A" w:rsidR="007D50E2" w:rsidRPr="007D50E2" w:rsidRDefault="007D50E2" w:rsidP="007D50E2">
                      <w:pPr>
                        <w:pBdr>
                          <w:top w:val="single" w:sz="24" w:space="8" w:color="008998" w:themeColor="accent1"/>
                          <w:bottom w:val="single" w:sz="24" w:space="8" w:color="008998" w:themeColor="accent1"/>
                        </w:pBdr>
                        <w:spacing w:after="0"/>
                        <w:rPr>
                          <w:i/>
                          <w:iCs/>
                          <w:color w:val="008998" w:themeColor="accent1"/>
                          <w:sz w:val="14"/>
                          <w:szCs w:val="12"/>
                        </w:rPr>
                      </w:pPr>
                      <w:r w:rsidRPr="007D50E2">
                        <w:rPr>
                          <w:i/>
                          <w:iCs/>
                          <w:color w:val="008998" w:themeColor="accent1"/>
                          <w:sz w:val="22"/>
                        </w:rPr>
                        <w:t xml:space="preserve">Over summer, we attended </w:t>
                      </w:r>
                      <w:r w:rsidRPr="007D50E2">
                        <w:rPr>
                          <w:b/>
                          <w:bCs/>
                          <w:i/>
                          <w:iCs/>
                          <w:color w:val="008998" w:themeColor="accent1"/>
                          <w:sz w:val="22"/>
                        </w:rPr>
                        <w:t>33</w:t>
                      </w:r>
                      <w:r w:rsidRPr="007D50E2">
                        <w:rPr>
                          <w:i/>
                          <w:iCs/>
                          <w:color w:val="008998" w:themeColor="accent1"/>
                          <w:sz w:val="22"/>
                        </w:rPr>
                        <w:t xml:space="preserve"> events in </w:t>
                      </w:r>
                      <w:r w:rsidRPr="007D50E2">
                        <w:rPr>
                          <w:b/>
                          <w:bCs/>
                          <w:i/>
                          <w:iCs/>
                          <w:color w:val="008998" w:themeColor="accent1"/>
                          <w:sz w:val="22"/>
                        </w:rPr>
                        <w:t>15</w:t>
                      </w:r>
                      <w:r w:rsidRPr="007D50E2">
                        <w:rPr>
                          <w:i/>
                          <w:iCs/>
                          <w:color w:val="008998" w:themeColor="accent1"/>
                          <w:sz w:val="22"/>
                        </w:rPr>
                        <w:t xml:space="preserve"> locations across region, with fun activations promoting Water Matters and </w:t>
                      </w:r>
                      <w:r w:rsidR="00B43E81">
                        <w:rPr>
                          <w:i/>
                          <w:iCs/>
                          <w:color w:val="008998" w:themeColor="accent1"/>
                          <w:sz w:val="22"/>
                        </w:rPr>
                        <w:br/>
                      </w:r>
                      <w:r w:rsidRPr="007D50E2">
                        <w:rPr>
                          <w:i/>
                          <w:iCs/>
                          <w:color w:val="008998" w:themeColor="accent1"/>
                          <w:sz w:val="22"/>
                        </w:rPr>
                        <w:t>the importance of sustainable water use.</w:t>
                      </w:r>
                    </w:p>
                  </w:txbxContent>
                </v:textbox>
                <w10:wrap type="topAndBottom" anchorx="page"/>
              </v:shape>
            </w:pict>
          </mc:Fallback>
        </mc:AlternateContent>
      </w:r>
      <w:r w:rsidR="00C74084">
        <w:t xml:space="preserve">We educated and </w:t>
      </w:r>
      <w:r w:rsidR="00FB7AED">
        <w:t xml:space="preserve">advised </w:t>
      </w:r>
      <w:r w:rsidR="00FB7AED" w:rsidRPr="00D1550A">
        <w:t>customers</w:t>
      </w:r>
      <w:r w:rsidR="00A9628D" w:rsidRPr="00D1550A">
        <w:t xml:space="preserve"> about sustainable water use, in line with the Victorian Government’s </w:t>
      </w:r>
      <w:r w:rsidR="002E3CC2">
        <w:t>Sustainable Water</w:t>
      </w:r>
      <w:r w:rsidR="008A2E67">
        <w:t xml:space="preserve"> </w:t>
      </w:r>
      <w:r w:rsidR="007F04C3">
        <w:t>Strategies (SWS).</w:t>
      </w:r>
      <w:r w:rsidR="00A9628D" w:rsidRPr="00D1550A">
        <w:t xml:space="preserve"> One way we did this was through ‘Summer Awareness’ and ‘Permanent Water Saving Rules’ campaigns, which were designed to remind customers and visitors about the ongoing need to be mindful of their water-use. The campaigns were promoted through local newspaper advertising, social media, media releases, and targeted radio and bus advertising throughout the region.</w:t>
      </w:r>
    </w:p>
    <w:p w14:paraId="32937B44" w14:textId="77777777" w:rsidR="007D50E2" w:rsidRDefault="007D50E2" w:rsidP="00A9628D">
      <w:r>
        <w:br/>
      </w:r>
    </w:p>
    <w:p w14:paraId="78171FC0" w14:textId="0C046FFC" w:rsidR="00A9628D" w:rsidRPr="00A9628D" w:rsidRDefault="00A9628D" w:rsidP="00A9628D">
      <w:r>
        <w:t>In November 2023 we launched "</w:t>
      </w:r>
      <w:r w:rsidR="6BE1B957">
        <w:t>Water</w:t>
      </w:r>
      <w:r>
        <w:t xml:space="preserve"> Matters", a new water literacy campaign to raise community awareness of the value of water, the challenges of climate variability and growth, and the solutions (savings, smarts and sources).</w:t>
      </w:r>
      <w:r w:rsidR="007D50E2">
        <w:t xml:space="preserve">   </w:t>
      </w:r>
      <w:r>
        <w:t xml:space="preserve">We also continued the ‘Three Ps’ campaign on social media to remind everyone to keep our </w:t>
      </w:r>
      <w:r w:rsidR="00F55C88">
        <w:t>wastewater</w:t>
      </w:r>
      <w:r>
        <w:t xml:space="preserve"> network free of materials that might cause blockages and overflows.</w:t>
      </w:r>
    </w:p>
    <w:p w14:paraId="2A2A0C2D" w14:textId="56163688" w:rsidR="00A9628D" w:rsidRPr="00D1550A" w:rsidRDefault="00A9628D" w:rsidP="00343EA5">
      <w:pPr>
        <w:pStyle w:val="Subhead2"/>
      </w:pPr>
      <w:r w:rsidRPr="00D1550A">
        <w:t xml:space="preserve">Birregurra Sustainable Communities – Water Program </w:t>
      </w:r>
    </w:p>
    <w:p w14:paraId="2A21E4E7" w14:textId="6CF02054" w:rsidR="00A9628D" w:rsidRPr="00D1550A" w:rsidRDefault="00FB7AED" w:rsidP="00A9628D">
      <w:r>
        <w:t>Our</w:t>
      </w:r>
      <w:r w:rsidR="00A9628D" w:rsidRPr="00D1550A">
        <w:t xml:space="preserve"> partnership with the local community in Birregurra to implement the Birregurra School Water Efficiency Program (SWEP) and Sustainable Communities – Water Program</w:t>
      </w:r>
      <w:r>
        <w:t xml:space="preserve"> continued to have success</w:t>
      </w:r>
      <w:r w:rsidR="00A9628D" w:rsidRPr="00D1550A">
        <w:t xml:space="preserve">. </w:t>
      </w:r>
      <w:r w:rsidR="00CC01CB">
        <w:t>W</w:t>
      </w:r>
      <w:r w:rsidR="00A9628D" w:rsidRPr="00D1550A">
        <w:t>e estimate the partnership has helped the local community save 48 million litres of water since it was introduced in December 2020</w:t>
      </w:r>
      <w:r w:rsidR="00CC01CB">
        <w:t>,</w:t>
      </w:r>
      <w:r w:rsidR="00A9628D" w:rsidRPr="00D1550A">
        <w:t xml:space="preserve"> by supporting behaviour change programs coupled with leak detection and repairs.</w:t>
      </w:r>
    </w:p>
    <w:p w14:paraId="7D55E57B" w14:textId="77777777" w:rsidR="007D50E2" w:rsidRDefault="00A9628D" w:rsidP="007D50E2">
      <w:r w:rsidRPr="00D1550A">
        <w:t xml:space="preserve">A highlight of the partnership during the financial year was engaging with the younger generation through a school holiday event and education sessions at the local school, designed </w:t>
      </w:r>
      <w:r w:rsidRPr="00D1550A">
        <w:t xml:space="preserve">to help future customers to learn how they can make a difference to support a sustainable water future. </w:t>
      </w:r>
      <w:r w:rsidR="007D50E2">
        <w:t xml:space="preserve"> </w:t>
      </w:r>
    </w:p>
    <w:p w14:paraId="47371066" w14:textId="09B4EF88" w:rsidR="00A9628D" w:rsidRPr="00D1550A" w:rsidRDefault="00D97703" w:rsidP="007D50E2">
      <w:pPr>
        <w:pStyle w:val="Subhead2"/>
      </w:pPr>
      <w:r>
        <w:t xml:space="preserve">Support </w:t>
      </w:r>
      <w:r w:rsidR="0084250B">
        <w:t>p</w:t>
      </w:r>
      <w:r w:rsidR="00A9628D" w:rsidRPr="00D1550A">
        <w:t>rograms</w:t>
      </w:r>
      <w:r w:rsidR="00A9628D" w:rsidRPr="00D1550A">
        <w:rPr>
          <w:color w:val="008898"/>
        </w:rPr>
        <w:t xml:space="preserve"> </w:t>
      </w:r>
    </w:p>
    <w:p w14:paraId="267CFAD7" w14:textId="77777777" w:rsidR="00A9628D" w:rsidRPr="00D1550A" w:rsidRDefault="00A9628D" w:rsidP="00A9628D">
      <w:r w:rsidRPr="00D1550A">
        <w:t>In 2023–24, we continued to support residential customers through our plumbing support programs to improve the water efficiency of their homes by assisting customers to save water and reduce bills by providing a high-quality, affordable home water-use assessment and plumbing services to repair leaks and upgrade to more water efficient fixtures and fittings.</w:t>
      </w:r>
    </w:p>
    <w:p w14:paraId="23AFBF28" w14:textId="1C3A3C1A" w:rsidR="00A9628D" w:rsidRPr="00D1550A" w:rsidRDefault="00CC01CB" w:rsidP="00A9628D">
      <w:r>
        <w:t>A</w:t>
      </w:r>
      <w:r w:rsidR="00A9628D">
        <w:t xml:space="preserve"> total of 544 customers participated in a variety of programs including the Victorian Government Community Rebate and Community Housing Retrofit Programs, </w:t>
      </w:r>
      <w:proofErr w:type="spellStart"/>
      <w:r w:rsidR="00A9628D">
        <w:t>WaterAssist</w:t>
      </w:r>
      <w:proofErr w:type="spellEnd"/>
      <w:r w:rsidR="00A9628D">
        <w:t xml:space="preserve"> Home and a new WaterSmart Washing Machine Rebate Program. This new program supported customers to upgrade to a minimum 4.5-star WELS and 4-star energy rated front loading washing machine. Combined, these residential water efficiency programs saved approximately </w:t>
      </w:r>
      <w:r w:rsidR="268C0AE7">
        <w:t>30</w:t>
      </w:r>
      <w:r w:rsidR="00A9628D">
        <w:t>.1</w:t>
      </w:r>
      <w:r w:rsidR="15D090CF">
        <w:t>5</w:t>
      </w:r>
      <w:r w:rsidR="00A9628D">
        <w:t xml:space="preserve"> million litres of water and $7</w:t>
      </w:r>
      <w:r w:rsidR="4EDBBB86">
        <w:t>3</w:t>
      </w:r>
      <w:r w:rsidR="00A9628D">
        <w:t>,</w:t>
      </w:r>
      <w:r w:rsidR="0563596C">
        <w:t>1</w:t>
      </w:r>
      <w:r w:rsidR="00A9628D">
        <w:t>00 on customer water bills.</w:t>
      </w:r>
    </w:p>
    <w:p w14:paraId="57EB6160" w14:textId="77777777" w:rsidR="005F735D" w:rsidRDefault="005F735D" w:rsidP="00606B74">
      <w:pPr>
        <w:rPr>
          <w:b/>
          <w:bCs/>
        </w:rPr>
      </w:pPr>
      <w:r>
        <w:rPr>
          <w:b/>
          <w:bCs/>
        </w:rPr>
        <w:br w:type="page"/>
      </w:r>
    </w:p>
    <w:p w14:paraId="2D022BE9" w14:textId="255CE76E" w:rsidR="005F735D" w:rsidRDefault="005F735D" w:rsidP="00606B74">
      <w:pPr>
        <w:rPr>
          <w:b/>
          <w:bCs/>
        </w:rPr>
      </w:pPr>
    </w:p>
    <w:p w14:paraId="20E8D420" w14:textId="7C037DE8" w:rsidR="00606B74" w:rsidRPr="00D1550A" w:rsidRDefault="00606B74" w:rsidP="00606B74">
      <w:pPr>
        <w:rPr>
          <w:b/>
          <w:bCs/>
        </w:rPr>
      </w:pPr>
      <w:r w:rsidRPr="00D1550A">
        <w:rPr>
          <w:b/>
          <w:bCs/>
        </w:rPr>
        <w:t xml:space="preserve">Schools Water Efficiency Program (SWEP) </w:t>
      </w:r>
    </w:p>
    <w:p w14:paraId="1F1E92FD" w14:textId="51E7FD8E" w:rsidR="00606B74" w:rsidRPr="00D1550A" w:rsidRDefault="00606B74" w:rsidP="00606B74">
      <w:r w:rsidRPr="00D1550A">
        <w:t xml:space="preserve">We continued to support the Victorian Government’s Schools Water Efficiency Program (SWEP) in 2023–24, which enables schools to track their water usage using data logger technology. </w:t>
      </w:r>
      <w:r w:rsidR="007453AD">
        <w:br/>
      </w:r>
      <w:r w:rsidRPr="00D1550A">
        <w:t>By monitoring water usage, schools can detect and rectify leaks, saving water and money. The program also provides students with an opportunity to learn about water efficiency through program specific curriculum resources.</w:t>
      </w:r>
    </w:p>
    <w:p w14:paraId="72F9B2B3" w14:textId="29F5F94B" w:rsidR="00606B74" w:rsidRPr="00D1550A" w:rsidRDefault="00606B74" w:rsidP="00606B74">
      <w:r>
        <w:t>The program requires a three-year commitment from schools and the first year is subsidised by the Department of Energy, Environment and Climate Action (DEECA). To encourage schools to continue to participate in SWEP, we subsidise data hosting and ongoing</w:t>
      </w:r>
      <w:r w:rsidR="00C43E4C">
        <w:t xml:space="preserve"> access</w:t>
      </w:r>
      <w:r>
        <w:t>.</w:t>
      </w:r>
    </w:p>
    <w:p w14:paraId="70495F1B" w14:textId="0B39536D" w:rsidR="00606B74" w:rsidRPr="00D1550A" w:rsidRDefault="00C708E8" w:rsidP="00606B74">
      <w:bookmarkStart w:id="0" w:name="_Hlk176769677"/>
      <w:proofErr w:type="gramStart"/>
      <w:r>
        <w:t>Ninety nine</w:t>
      </w:r>
      <w:proofErr w:type="gramEnd"/>
      <w:r w:rsidR="00606B74">
        <w:t xml:space="preserve"> schools in our region participated in the program</w:t>
      </w:r>
      <w:bookmarkEnd w:id="0"/>
      <w:r w:rsidR="00606B74">
        <w:t>, with</w:t>
      </w:r>
      <w:r w:rsidR="004F5775">
        <w:t xml:space="preserve"> 16</w:t>
      </w:r>
      <w:r w:rsidR="00606B74">
        <w:t xml:space="preserve"> of these schools also receiving a new Barwon Water school grant, which was intended to help them be more water efficient or implement a sustainability project within the school grounds. This school grant program will be offered again in 2024–25.</w:t>
      </w:r>
    </w:p>
    <w:p w14:paraId="49D2862B" w14:textId="2E71E7B1" w:rsidR="00606B74" w:rsidRDefault="00606B74" w:rsidP="00606B74">
      <w:r>
        <w:t xml:space="preserve">SWEP schools in the Barwon Water region have saved a total </w:t>
      </w:r>
      <w:r w:rsidRPr="004F5775">
        <w:t xml:space="preserve">of </w:t>
      </w:r>
      <w:r w:rsidR="2E5315C3">
        <w:t>53.8</w:t>
      </w:r>
      <w:r>
        <w:t xml:space="preserve"> million litres of water and around $</w:t>
      </w:r>
      <w:r w:rsidR="5F00AAF0">
        <w:t>130,000</w:t>
      </w:r>
      <w:r>
        <w:t xml:space="preserve"> in water-related charges</w:t>
      </w:r>
      <w:r w:rsidR="004F5775">
        <w:t xml:space="preserve"> over the last financial year</w:t>
      </w:r>
      <w:r>
        <w:t>. Since the program started in 2012, they have collectively saved more than 1.1</w:t>
      </w:r>
      <w:r w:rsidR="5407CF97">
        <w:t>3</w:t>
      </w:r>
      <w:r>
        <w:t xml:space="preserve"> billion litres of drinking water and $3.</w:t>
      </w:r>
      <w:r w:rsidR="4EB4CFE1">
        <w:t>7</w:t>
      </w:r>
      <w:r>
        <w:t xml:space="preserve"> million in water-related charges.</w:t>
      </w:r>
    </w:p>
    <w:p w14:paraId="5D56235F" w14:textId="5C69687F" w:rsidR="00C66C58" w:rsidRDefault="002517CB" w:rsidP="00885635">
      <w:pPr>
        <w:rPr>
          <w:b/>
          <w:bCs/>
        </w:rPr>
      </w:pPr>
      <w:r>
        <w:rPr>
          <w:noProof/>
        </w:rPr>
        <mc:AlternateContent>
          <mc:Choice Requires="wps">
            <w:drawing>
              <wp:anchor distT="91440" distB="91440" distL="114300" distR="114300" simplePos="0" relativeHeight="251658285" behindDoc="0" locked="0" layoutInCell="1" allowOverlap="1" wp14:anchorId="3A529A80" wp14:editId="57194783">
                <wp:simplePos x="0" y="0"/>
                <wp:positionH relativeFrom="page">
                  <wp:posOffset>382270</wp:posOffset>
                </wp:positionH>
                <wp:positionV relativeFrom="paragraph">
                  <wp:posOffset>176530</wp:posOffset>
                </wp:positionV>
                <wp:extent cx="223266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403985"/>
                        </a:xfrm>
                        <a:prstGeom prst="rect">
                          <a:avLst/>
                        </a:prstGeom>
                        <a:noFill/>
                        <a:ln w="9525">
                          <a:noFill/>
                          <a:miter lim="800000"/>
                          <a:headEnd/>
                          <a:tailEnd/>
                        </a:ln>
                      </wps:spPr>
                      <wps:txbx>
                        <w:txbxContent>
                          <w:p w14:paraId="005743DC" w14:textId="74D63578" w:rsidR="00611FFB" w:rsidRDefault="002517CB">
                            <w:pPr>
                              <w:pBdr>
                                <w:top w:val="single" w:sz="24" w:space="8" w:color="008998" w:themeColor="accent1"/>
                                <w:bottom w:val="single" w:sz="24" w:space="8" w:color="008998" w:themeColor="accent1"/>
                              </w:pBdr>
                              <w:spacing w:after="0"/>
                              <w:rPr>
                                <w:i/>
                                <w:iCs/>
                                <w:color w:val="008998" w:themeColor="accent1"/>
                                <w:sz w:val="24"/>
                              </w:rPr>
                            </w:pPr>
                            <w:r w:rsidRPr="002517CB">
                              <w:rPr>
                                <w:b/>
                                <w:bCs/>
                                <w:i/>
                                <w:iCs/>
                                <w:color w:val="008998" w:themeColor="accent1"/>
                                <w:sz w:val="40"/>
                                <w:szCs w:val="40"/>
                              </w:rPr>
                              <w:t>99</w:t>
                            </w:r>
                            <w:r w:rsidR="00611FFB" w:rsidRPr="00611FFB">
                              <w:rPr>
                                <w:i/>
                                <w:iCs/>
                                <w:color w:val="008998" w:themeColor="accent1"/>
                                <w:sz w:val="24"/>
                                <w:szCs w:val="24"/>
                              </w:rPr>
                              <w:t xml:space="preserve"> schools in our region participated in the </w:t>
                            </w:r>
                            <w:r w:rsidR="00611FFB">
                              <w:rPr>
                                <w:i/>
                                <w:iCs/>
                                <w:color w:val="008998" w:themeColor="accent1"/>
                                <w:sz w:val="24"/>
                                <w:szCs w:val="24"/>
                              </w:rPr>
                              <w:t xml:space="preserve">SWEP </w:t>
                            </w:r>
                            <w:r w:rsidR="00611FFB" w:rsidRPr="00611FFB">
                              <w:rPr>
                                <w:i/>
                                <w:iCs/>
                                <w:color w:val="008998" w:themeColor="accent1"/>
                                <w:sz w:val="24"/>
                                <w:szCs w:val="24"/>
                              </w:rPr>
                              <w:t>program</w:t>
                            </w:r>
                            <w:r w:rsidR="00611FFB">
                              <w:rPr>
                                <w:i/>
                                <w:iCs/>
                                <w:color w:val="008998" w:themeColor="accent1"/>
                                <w:sz w:val="24"/>
                                <w:szCs w:val="24"/>
                              </w:rPr>
                              <w:t xml:space="preserve"> in 2023-24</w:t>
                            </w:r>
                            <w:r w:rsidR="006900FF">
                              <w:rPr>
                                <w:i/>
                                <w:iCs/>
                                <w:color w:val="008998" w:themeColor="accen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A529A80" id="_x0000_s1035" type="#_x0000_t202" style="position:absolute;margin-left:30.1pt;margin-top:13.9pt;width:175.8pt;height:110.55pt;z-index:251658285;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deBA/gEAANU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" filled="f" stroked="f">
                <v:textbox style="mso-fit-shape-to-text:t">
                  <w:txbxContent>
                    <w:p w14:paraId="005743DC" w14:textId="74D63578" w:rsidR="00611FFB" w:rsidRDefault="002517CB">
                      <w:pPr>
                        <w:pBdr>
                          <w:top w:val="single" w:sz="24" w:space="8" w:color="008998" w:themeColor="accent1"/>
                          <w:bottom w:val="single" w:sz="24" w:space="8" w:color="008998" w:themeColor="accent1"/>
                        </w:pBdr>
                        <w:spacing w:after="0"/>
                        <w:rPr>
                          <w:i/>
                          <w:iCs/>
                          <w:color w:val="008998" w:themeColor="accent1"/>
                          <w:sz w:val="24"/>
                        </w:rPr>
                      </w:pPr>
                      <w:r w:rsidRPr="002517CB">
                        <w:rPr>
                          <w:b/>
                          <w:bCs/>
                          <w:i/>
                          <w:iCs/>
                          <w:color w:val="008998" w:themeColor="accent1"/>
                          <w:sz w:val="40"/>
                          <w:szCs w:val="40"/>
                        </w:rPr>
                        <w:t>99</w:t>
                      </w:r>
                      <w:r w:rsidR="00611FFB" w:rsidRPr="00611FFB">
                        <w:rPr>
                          <w:i/>
                          <w:iCs/>
                          <w:color w:val="008998" w:themeColor="accent1"/>
                          <w:sz w:val="24"/>
                          <w:szCs w:val="24"/>
                        </w:rPr>
                        <w:t xml:space="preserve"> schools in our region participated in the </w:t>
                      </w:r>
                      <w:r w:rsidR="00611FFB">
                        <w:rPr>
                          <w:i/>
                          <w:iCs/>
                          <w:color w:val="008998" w:themeColor="accent1"/>
                          <w:sz w:val="24"/>
                          <w:szCs w:val="24"/>
                        </w:rPr>
                        <w:t xml:space="preserve">SWEP </w:t>
                      </w:r>
                      <w:r w:rsidR="00611FFB" w:rsidRPr="00611FFB">
                        <w:rPr>
                          <w:i/>
                          <w:iCs/>
                          <w:color w:val="008998" w:themeColor="accent1"/>
                          <w:sz w:val="24"/>
                          <w:szCs w:val="24"/>
                        </w:rPr>
                        <w:t>program</w:t>
                      </w:r>
                      <w:r w:rsidR="00611FFB">
                        <w:rPr>
                          <w:i/>
                          <w:iCs/>
                          <w:color w:val="008998" w:themeColor="accent1"/>
                          <w:sz w:val="24"/>
                          <w:szCs w:val="24"/>
                        </w:rPr>
                        <w:t xml:space="preserve"> in 2023-24</w:t>
                      </w:r>
                      <w:r w:rsidR="006900FF">
                        <w:rPr>
                          <w:i/>
                          <w:iCs/>
                          <w:color w:val="008998" w:themeColor="accent1"/>
                          <w:sz w:val="24"/>
                          <w:szCs w:val="24"/>
                        </w:rPr>
                        <w:t>.</w:t>
                      </w:r>
                    </w:p>
                  </w:txbxContent>
                </v:textbox>
                <w10:wrap type="topAndBottom" anchorx="page"/>
              </v:shape>
            </w:pict>
          </mc:Fallback>
        </mc:AlternateContent>
      </w:r>
      <w:r w:rsidR="00C66C58">
        <w:rPr>
          <w:b/>
          <w:bCs/>
        </w:rPr>
        <w:br w:type="column"/>
      </w:r>
    </w:p>
    <w:p w14:paraId="2664111E" w14:textId="7EB4CA13" w:rsidR="00885635" w:rsidRPr="00787305" w:rsidRDefault="00B43E81" w:rsidP="00885635">
      <w:pPr>
        <w:rPr>
          <w:b/>
          <w:bCs/>
        </w:rPr>
      </w:pPr>
      <w:r>
        <w:rPr>
          <w:noProof/>
        </w:rPr>
        <mc:AlternateContent>
          <mc:Choice Requires="wps">
            <w:drawing>
              <wp:anchor distT="91440" distB="91440" distL="114300" distR="114300" simplePos="0" relativeHeight="251658287" behindDoc="0" locked="0" layoutInCell="1" allowOverlap="1" wp14:anchorId="22E5BD80" wp14:editId="4CE5C1D7">
                <wp:simplePos x="0" y="0"/>
                <wp:positionH relativeFrom="page">
                  <wp:posOffset>4988560</wp:posOffset>
                </wp:positionH>
                <wp:positionV relativeFrom="paragraph">
                  <wp:posOffset>-2540</wp:posOffset>
                </wp:positionV>
                <wp:extent cx="2232660" cy="1403985"/>
                <wp:effectExtent l="0" t="0" r="0" b="0"/>
                <wp:wrapTopAndBottom/>
                <wp:docPr id="2296710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2660" cy="1403985"/>
                        </a:xfrm>
                        <a:prstGeom prst="rect">
                          <a:avLst/>
                        </a:prstGeom>
                        <a:noFill/>
                        <a:ln w="9525">
                          <a:noFill/>
                          <a:miter lim="800000"/>
                          <a:headEnd/>
                          <a:tailEnd/>
                        </a:ln>
                      </wps:spPr>
                      <wps:txbx>
                        <w:txbxContent>
                          <w:p w14:paraId="0BFD14EB" w14:textId="6D7D23E0" w:rsidR="00B43E81" w:rsidRPr="00B43E81" w:rsidRDefault="00B43E81" w:rsidP="00B43E81">
                            <w:pPr>
                              <w:pBdr>
                                <w:top w:val="single" w:sz="24" w:space="8" w:color="008998" w:themeColor="accent1"/>
                                <w:bottom w:val="single" w:sz="24" w:space="8" w:color="008998" w:themeColor="accent1"/>
                              </w:pBdr>
                              <w:spacing w:after="0"/>
                              <w:rPr>
                                <w:i/>
                                <w:iCs/>
                                <w:color w:val="008998" w:themeColor="accent1"/>
                                <w:sz w:val="24"/>
                                <w:szCs w:val="24"/>
                              </w:rPr>
                            </w:pPr>
                            <w:r w:rsidRPr="00B43E81">
                              <w:rPr>
                                <w:i/>
                                <w:iCs/>
                                <w:color w:val="008998" w:themeColor="accent1"/>
                                <w:sz w:val="24"/>
                                <w:szCs w:val="24"/>
                              </w:rPr>
                              <w:t xml:space="preserve">Non-residential water efficiency programs saved </w:t>
                            </w:r>
                            <w:r>
                              <w:rPr>
                                <w:i/>
                                <w:iCs/>
                                <w:color w:val="008998" w:themeColor="accent1"/>
                                <w:sz w:val="24"/>
                                <w:szCs w:val="24"/>
                              </w:rPr>
                              <w:br/>
                            </w:r>
                            <w:r w:rsidRPr="00B43E81">
                              <w:rPr>
                                <w:b/>
                                <w:bCs/>
                                <w:i/>
                                <w:iCs/>
                                <w:color w:val="008998" w:themeColor="accent1"/>
                                <w:sz w:val="32"/>
                                <w:szCs w:val="32"/>
                              </w:rPr>
                              <w:t xml:space="preserve">104 </w:t>
                            </w:r>
                            <w:r w:rsidRPr="00B43E81">
                              <w:rPr>
                                <w:i/>
                                <w:iCs/>
                                <w:color w:val="008998" w:themeColor="accent1"/>
                                <w:sz w:val="24"/>
                                <w:szCs w:val="24"/>
                              </w:rPr>
                              <w:t xml:space="preserve">million litres of </w:t>
                            </w:r>
                            <w:r>
                              <w:rPr>
                                <w:i/>
                                <w:iCs/>
                                <w:color w:val="008998" w:themeColor="accent1"/>
                                <w:sz w:val="24"/>
                                <w:szCs w:val="24"/>
                              </w:rPr>
                              <w:br/>
                            </w:r>
                            <w:r w:rsidRPr="00B43E81">
                              <w:rPr>
                                <w:i/>
                                <w:iCs/>
                                <w:color w:val="008998" w:themeColor="accent1"/>
                                <w:sz w:val="24"/>
                                <w:szCs w:val="24"/>
                              </w:rPr>
                              <w:t>drinking water in 2023-24</w:t>
                            </w:r>
                            <w:r w:rsidR="006900FF">
                              <w:rPr>
                                <w:i/>
                                <w:iCs/>
                                <w:color w:val="008998" w:themeColor="accent1"/>
                                <w:sz w:val="24"/>
                                <w:szCs w:val="24"/>
                              </w:rPr>
                              <w:t>.</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E5BD80" id="_x0000_s1036" type="#_x0000_t202" style="position:absolute;margin-left:392.8pt;margin-top:-.2pt;width:175.8pt;height:110.55pt;z-index:251658287;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" filled="f" stroked="f">
                <v:textbox style="mso-fit-shape-to-text:t">
                  <w:txbxContent>
                    <w:p w14:paraId="0BFD14EB" w14:textId="6D7D23E0" w:rsidR="00B43E81" w:rsidRPr="00B43E81" w:rsidRDefault="00B43E81" w:rsidP="00B43E81">
                      <w:pPr>
                        <w:pBdr>
                          <w:top w:val="single" w:sz="24" w:space="8" w:color="008998" w:themeColor="accent1"/>
                          <w:bottom w:val="single" w:sz="24" w:space="8" w:color="008998" w:themeColor="accent1"/>
                        </w:pBdr>
                        <w:spacing w:after="0"/>
                        <w:rPr>
                          <w:i/>
                          <w:iCs/>
                          <w:color w:val="008998" w:themeColor="accent1"/>
                          <w:sz w:val="24"/>
                          <w:szCs w:val="24"/>
                        </w:rPr>
                      </w:pPr>
                      <w:r w:rsidRPr="00B43E81">
                        <w:rPr>
                          <w:i/>
                          <w:iCs/>
                          <w:color w:val="008998" w:themeColor="accent1"/>
                          <w:sz w:val="24"/>
                          <w:szCs w:val="24"/>
                        </w:rPr>
                        <w:t xml:space="preserve">Non-residential water efficiency programs saved </w:t>
                      </w:r>
                      <w:r>
                        <w:rPr>
                          <w:i/>
                          <w:iCs/>
                          <w:color w:val="008998" w:themeColor="accent1"/>
                          <w:sz w:val="24"/>
                          <w:szCs w:val="24"/>
                        </w:rPr>
                        <w:br/>
                      </w:r>
                      <w:r w:rsidRPr="00B43E81">
                        <w:rPr>
                          <w:b/>
                          <w:bCs/>
                          <w:i/>
                          <w:iCs/>
                          <w:color w:val="008998" w:themeColor="accent1"/>
                          <w:sz w:val="32"/>
                          <w:szCs w:val="32"/>
                        </w:rPr>
                        <w:t xml:space="preserve">104 </w:t>
                      </w:r>
                      <w:r w:rsidRPr="00B43E81">
                        <w:rPr>
                          <w:i/>
                          <w:iCs/>
                          <w:color w:val="008998" w:themeColor="accent1"/>
                          <w:sz w:val="24"/>
                          <w:szCs w:val="24"/>
                        </w:rPr>
                        <w:t xml:space="preserve">million litres of </w:t>
                      </w:r>
                      <w:r>
                        <w:rPr>
                          <w:i/>
                          <w:iCs/>
                          <w:color w:val="008998" w:themeColor="accent1"/>
                          <w:sz w:val="24"/>
                          <w:szCs w:val="24"/>
                        </w:rPr>
                        <w:br/>
                      </w:r>
                      <w:r w:rsidRPr="00B43E81">
                        <w:rPr>
                          <w:i/>
                          <w:iCs/>
                          <w:color w:val="008998" w:themeColor="accent1"/>
                          <w:sz w:val="24"/>
                          <w:szCs w:val="24"/>
                        </w:rPr>
                        <w:t>drinking water in 2023-24</w:t>
                      </w:r>
                      <w:r w:rsidR="006900FF">
                        <w:rPr>
                          <w:i/>
                          <w:iCs/>
                          <w:color w:val="008998" w:themeColor="accent1"/>
                          <w:sz w:val="24"/>
                          <w:szCs w:val="24"/>
                        </w:rPr>
                        <w:t>.</w:t>
                      </w:r>
                    </w:p>
                  </w:txbxContent>
                </v:textbox>
                <w10:wrap type="topAndBottom" anchorx="page"/>
              </v:shape>
            </w:pict>
          </mc:Fallback>
        </mc:AlternateContent>
      </w:r>
      <w:r w:rsidR="00885635" w:rsidRPr="00787305">
        <w:rPr>
          <w:b/>
          <w:bCs/>
        </w:rPr>
        <w:t>Non-residential water efficiency</w:t>
      </w:r>
      <w:r w:rsidR="00EA73D3">
        <w:rPr>
          <w:b/>
          <w:bCs/>
        </w:rPr>
        <w:t xml:space="preserve"> </w:t>
      </w:r>
    </w:p>
    <w:p w14:paraId="67F17480" w14:textId="2B0E90C9" w:rsidR="00885635" w:rsidRPr="00D1550A" w:rsidRDefault="009D25A7" w:rsidP="00885635">
      <w:r>
        <w:t xml:space="preserve">Our </w:t>
      </w:r>
      <w:r w:rsidR="00885635" w:rsidRPr="00D1550A">
        <w:t>focus on water efficiency and supporting our non-residential customers through various programs</w:t>
      </w:r>
      <w:r>
        <w:t xml:space="preserve"> continued</w:t>
      </w:r>
      <w:r w:rsidR="00885635" w:rsidRPr="00D1550A">
        <w:t xml:space="preserve"> in 202</w:t>
      </w:r>
      <w:r w:rsidR="5A360BB8" w:rsidRPr="00D1550A">
        <w:t>3</w:t>
      </w:r>
      <w:r w:rsidR="13914C79" w:rsidRPr="00D1550A">
        <w:t>–2</w:t>
      </w:r>
      <w:r w:rsidR="2CFAC927" w:rsidRPr="00D1550A">
        <w:t>4</w:t>
      </w:r>
      <w:r w:rsidR="00885635" w:rsidRPr="00D1550A">
        <w:t>, in line with our five-year Sustainable Water Use Plan.</w:t>
      </w:r>
    </w:p>
    <w:p w14:paraId="29301621" w14:textId="2A4C57F8" w:rsidR="00885635" w:rsidRPr="00D1550A" w:rsidRDefault="00885635" w:rsidP="00885635">
      <w:r>
        <w:t>We provide more than 25 business, agricultural and industrial</w:t>
      </w:r>
      <w:r w:rsidR="002E4A44">
        <w:t xml:space="preserve"> </w:t>
      </w:r>
      <w:r>
        <w:t>customers with Class C recycled water.</w:t>
      </w:r>
      <w:r w:rsidR="002E4A44">
        <w:t xml:space="preserve"> </w:t>
      </w:r>
      <w:r>
        <w:t>The water is not suitable for drinking or residential use, but is often used to</w:t>
      </w:r>
      <w:r w:rsidR="002E4A44">
        <w:t xml:space="preserve"> </w:t>
      </w:r>
      <w:r>
        <w:t>irrigate golf courses, agriculture, sporting grounds, vineyards and flower farms. Golf courses at Anglesea, Barwon Heads, Portarlington, Bannockburn and</w:t>
      </w:r>
      <w:r w:rsidR="002E4A44">
        <w:t xml:space="preserve"> </w:t>
      </w:r>
      <w:r>
        <w:t>Winchelsea are also connected to recycled water supplies, which allows the courses to be maintained at a reduced cost while operating more sustainably.</w:t>
      </w:r>
    </w:p>
    <w:p w14:paraId="1479A547" w14:textId="62EED02A" w:rsidR="00885635" w:rsidRPr="00D1550A" w:rsidRDefault="00885635" w:rsidP="6278FCC3">
      <w:r w:rsidRPr="00D1550A">
        <w:t>Business Water Grants and Rebates were open to non-residential customers in 202</w:t>
      </w:r>
      <w:r w:rsidR="44B01BA4" w:rsidRPr="00D1550A">
        <w:t>3</w:t>
      </w:r>
      <w:r w:rsidRPr="00D1550A">
        <w:t>–2</w:t>
      </w:r>
      <w:r w:rsidR="372313AD" w:rsidRPr="00D1550A">
        <w:t>4</w:t>
      </w:r>
      <w:r w:rsidRPr="00D1550A">
        <w:t>. The water grants</w:t>
      </w:r>
      <w:r w:rsidR="43C47737" w:rsidRPr="00D1550A">
        <w:t xml:space="preserve"> and rebates</w:t>
      </w:r>
      <w:r w:rsidRPr="00D1550A">
        <w:t xml:space="preserve"> support business and agricultural customers to achieve permanent water savings by substituting drinking water with</w:t>
      </w:r>
      <w:r w:rsidR="002E4A44" w:rsidRPr="00D1550A">
        <w:t xml:space="preserve"> </w:t>
      </w:r>
      <w:r w:rsidRPr="00D1550A">
        <w:t>alternative sources, recycling wastewater or upgrading equipment to improve water efficiency.</w:t>
      </w:r>
    </w:p>
    <w:p w14:paraId="16D2006A" w14:textId="47BDD058" w:rsidR="00075907" w:rsidRPr="00D1550A" w:rsidRDefault="00F1002A" w:rsidP="052D6972">
      <w:r>
        <w:t>We</w:t>
      </w:r>
      <w:r w:rsidR="00221FC6" w:rsidRPr="00D1550A">
        <w:t xml:space="preserve"> </w:t>
      </w:r>
      <w:r w:rsidR="2D0E7653" w:rsidRPr="00D1550A">
        <w:t xml:space="preserve">participated in the Victorian Government WaterSmart </w:t>
      </w:r>
      <w:r w:rsidR="16FA6485" w:rsidRPr="00D1550A">
        <w:t xml:space="preserve">Business </w:t>
      </w:r>
      <w:r w:rsidR="2D0E7653" w:rsidRPr="00D1550A">
        <w:t>Program</w:t>
      </w:r>
      <w:r>
        <w:t>,</w:t>
      </w:r>
      <w:r w:rsidR="3662468C" w:rsidRPr="00D1550A">
        <w:t xml:space="preserve"> target</w:t>
      </w:r>
      <w:r w:rsidR="57FB6580" w:rsidRPr="00D1550A">
        <w:t>ing</w:t>
      </w:r>
      <w:r w:rsidR="3662468C" w:rsidRPr="00D1550A">
        <w:t xml:space="preserve"> high water using organisations that provide important essential services to our community and in industries that have the potential to make signifi</w:t>
      </w:r>
      <w:r w:rsidR="6F5A403D" w:rsidRPr="00D1550A">
        <w:t>c</w:t>
      </w:r>
      <w:r w:rsidR="3662468C" w:rsidRPr="00D1550A">
        <w:t xml:space="preserve">ant water savings. </w:t>
      </w:r>
      <w:r w:rsidR="588DACE9" w:rsidRPr="00D1550A">
        <w:t>The program</w:t>
      </w:r>
      <w:r w:rsidR="00885635" w:rsidRPr="00D1550A">
        <w:t xml:space="preserve"> </w:t>
      </w:r>
      <w:r w:rsidR="6656042E" w:rsidRPr="00D1550A">
        <w:t xml:space="preserve">involves </w:t>
      </w:r>
      <w:r w:rsidR="4DC1DF25" w:rsidRPr="00D1550A">
        <w:t xml:space="preserve">the installation of </w:t>
      </w:r>
      <w:r w:rsidR="62D4DAC4" w:rsidRPr="00D1550A">
        <w:t>digital technology</w:t>
      </w:r>
      <w:r w:rsidR="3D605910" w:rsidRPr="00D1550A">
        <w:t xml:space="preserve"> to</w:t>
      </w:r>
      <w:r w:rsidR="00885635" w:rsidRPr="00D1550A">
        <w:t xml:space="preserve"> track and monitor consumption patterns and identify leaks in real-time</w:t>
      </w:r>
      <w:r w:rsidR="20E1D85A" w:rsidRPr="00D1550A">
        <w:t xml:space="preserve"> as well as water</w:t>
      </w:r>
      <w:r w:rsidR="3C3E4334" w:rsidRPr="00D1550A">
        <w:t xml:space="preserve"> efficiency audits </w:t>
      </w:r>
      <w:r w:rsidR="6E3C8B96" w:rsidRPr="00D1550A">
        <w:t>to</w:t>
      </w:r>
      <w:r w:rsidR="3C3E4334" w:rsidRPr="00D1550A">
        <w:t xml:space="preserve"> hel</w:t>
      </w:r>
      <w:r w:rsidR="3561B96C" w:rsidRPr="00D1550A">
        <w:t>p</w:t>
      </w:r>
      <w:r w:rsidR="3C3E4334" w:rsidRPr="00D1550A">
        <w:t xml:space="preserve"> identify</w:t>
      </w:r>
      <w:r w:rsidR="21597A07" w:rsidRPr="00D1550A">
        <w:t xml:space="preserve"> further</w:t>
      </w:r>
      <w:r w:rsidR="3C3E4334" w:rsidRPr="00D1550A">
        <w:t xml:space="preserve"> opportun</w:t>
      </w:r>
      <w:r w:rsidR="66D14422" w:rsidRPr="00D1550A">
        <w:t>i</w:t>
      </w:r>
      <w:r w:rsidR="3C3E4334" w:rsidRPr="00D1550A">
        <w:t xml:space="preserve">ties to </w:t>
      </w:r>
      <w:r w:rsidR="57A79180" w:rsidRPr="00D1550A">
        <w:t>save water.</w:t>
      </w:r>
      <w:r w:rsidR="07F7451F" w:rsidRPr="00D1550A">
        <w:t xml:space="preserve"> </w:t>
      </w:r>
    </w:p>
    <w:p w14:paraId="6BBC66B3" w14:textId="77777777" w:rsidR="00C66C58" w:rsidRDefault="00C66C58" w:rsidP="76BDC676">
      <w:r>
        <w:br w:type="column"/>
      </w:r>
    </w:p>
    <w:p w14:paraId="7605F33F" w14:textId="0114B32D" w:rsidR="00885635" w:rsidRPr="00D1550A" w:rsidRDefault="00F1002A" w:rsidP="76BDC676">
      <w:r>
        <w:t>O</w:t>
      </w:r>
      <w:r w:rsidRPr="00D1550A">
        <w:t xml:space="preserve">ur WaterSmart Council and Coastal Partnership programs </w:t>
      </w:r>
      <w:r w:rsidR="00885635" w:rsidRPr="00D1550A">
        <w:t>continued</w:t>
      </w:r>
      <w:r>
        <w:t>, where we are w</w:t>
      </w:r>
      <w:r w:rsidR="00885635" w:rsidRPr="00D1550A">
        <w:t>ork</w:t>
      </w:r>
      <w:r>
        <w:t>ing</w:t>
      </w:r>
      <w:r w:rsidR="00885635" w:rsidRPr="00D1550A">
        <w:t xml:space="preserve"> closely with our catchment partners</w:t>
      </w:r>
      <w:r>
        <w:t xml:space="preserve"> to</w:t>
      </w:r>
      <w:r w:rsidR="00885635" w:rsidRPr="00D1550A">
        <w:t xml:space="preserve"> promote sustainable water use to</w:t>
      </w:r>
      <w:r w:rsidR="00221FC6" w:rsidRPr="00D1550A">
        <w:t xml:space="preserve"> </w:t>
      </w:r>
      <w:r w:rsidR="00885635" w:rsidRPr="00D1550A">
        <w:t>the broader community through education initiatives, water efficiency and sustainability projects. In 202</w:t>
      </w:r>
      <w:r w:rsidR="6E338379" w:rsidRPr="00D1550A">
        <w:t>3</w:t>
      </w:r>
      <w:r w:rsidR="00885635" w:rsidRPr="00D1550A">
        <w:t>–2</w:t>
      </w:r>
      <w:r w:rsidR="5E60730C" w:rsidRPr="00D1550A">
        <w:t>4</w:t>
      </w:r>
      <w:r w:rsidR="00885635" w:rsidRPr="00D1550A">
        <w:t xml:space="preserve">, projects </w:t>
      </w:r>
      <w:r w:rsidR="48F04474" w:rsidRPr="00D1550A">
        <w:t>included public</w:t>
      </w:r>
      <w:r w:rsidR="00885635" w:rsidRPr="00D1550A">
        <w:t xml:space="preserve"> amenity upgrades – providing water efficient fixtures and fittings across the Bellarine, educational signage encouraging users to save water</w:t>
      </w:r>
      <w:r w:rsidR="20D14BB9" w:rsidRPr="00D1550A">
        <w:t xml:space="preserve"> and </w:t>
      </w:r>
      <w:r w:rsidR="288187A2" w:rsidRPr="00D1550A">
        <w:t>perma</w:t>
      </w:r>
      <w:r w:rsidR="57C3E482" w:rsidRPr="00D1550A">
        <w:t>nent hydration stations</w:t>
      </w:r>
      <w:r w:rsidR="288187A2" w:rsidRPr="00D1550A">
        <w:t xml:space="preserve"> to</w:t>
      </w:r>
      <w:r w:rsidR="005F735D">
        <w:t xml:space="preserve"> </w:t>
      </w:r>
      <w:r w:rsidR="288187A2" w:rsidRPr="00D1550A">
        <w:t>improve access to drinking water</w:t>
      </w:r>
      <w:r w:rsidR="624332DD" w:rsidRPr="00D1550A">
        <w:t xml:space="preserve"> in </w:t>
      </w:r>
      <w:r w:rsidR="395DDA0F" w:rsidRPr="00D1550A">
        <w:t xml:space="preserve">high traffic </w:t>
      </w:r>
      <w:r w:rsidR="624332DD" w:rsidRPr="00D1550A">
        <w:t>areas along the coast.</w:t>
      </w:r>
      <w:r w:rsidR="1B8FD1C2" w:rsidRPr="00D1550A">
        <w:t xml:space="preserve"> </w:t>
      </w:r>
    </w:p>
    <w:p w14:paraId="69CDCFC6" w14:textId="67E74167" w:rsidR="00885635" w:rsidRPr="00D1550A" w:rsidRDefault="7D4FFE17" w:rsidP="00885635">
      <w:r>
        <w:t>Overall, w</w:t>
      </w:r>
      <w:r w:rsidR="00885635">
        <w:t xml:space="preserve">e supported </w:t>
      </w:r>
      <w:r w:rsidR="00E71AA9">
        <w:t>more than</w:t>
      </w:r>
      <w:r w:rsidR="00885635">
        <w:t xml:space="preserve"> 2</w:t>
      </w:r>
      <w:r w:rsidR="6118FDA4">
        <w:t>50</w:t>
      </w:r>
      <w:r w:rsidR="00885635">
        <w:t xml:space="preserve"> non-residential customers to detect and rectify leaks as part of </w:t>
      </w:r>
      <w:r w:rsidR="7567990B">
        <w:t>the WaterSmart Business, Council and Coastal Programs</w:t>
      </w:r>
      <w:r w:rsidR="00885635">
        <w:t>.</w:t>
      </w:r>
      <w:r w:rsidR="00221FC6">
        <w:t xml:space="preserve"> </w:t>
      </w:r>
      <w:r w:rsidR="00885635">
        <w:t xml:space="preserve">This effort, combined with our </w:t>
      </w:r>
      <w:r w:rsidR="2D07430A">
        <w:t xml:space="preserve">business rebates and </w:t>
      </w:r>
      <w:r w:rsidR="00885635">
        <w:t xml:space="preserve">dedicated Colac on-farm project, helped to save approximately </w:t>
      </w:r>
      <w:r w:rsidR="4647BD39">
        <w:t>10</w:t>
      </w:r>
      <w:r w:rsidR="415F6A35">
        <w:t>4</w:t>
      </w:r>
      <w:r w:rsidR="00885635">
        <w:t xml:space="preserve"> million litres of drinking water in </w:t>
      </w:r>
      <w:r w:rsidR="00165DB3">
        <w:br/>
      </w:r>
      <w:r w:rsidR="00885635">
        <w:t>202</w:t>
      </w:r>
      <w:r w:rsidR="54EB9E22">
        <w:t>3</w:t>
      </w:r>
      <w:r w:rsidR="00885635">
        <w:t>–2</w:t>
      </w:r>
      <w:r w:rsidR="348E93C3">
        <w:t>4</w:t>
      </w:r>
      <w:r w:rsidR="00885635">
        <w:t>.</w:t>
      </w:r>
    </w:p>
    <w:p w14:paraId="7BA96940" w14:textId="18D3406F" w:rsidR="00075907" w:rsidRDefault="00075907" w:rsidP="00885635">
      <w:pPr>
        <w:rPr>
          <w:b/>
          <w:bCs/>
        </w:rPr>
      </w:pPr>
    </w:p>
    <w:p w14:paraId="4B6E40AE" w14:textId="4246D771" w:rsidR="00C66C58" w:rsidRDefault="00C66C58" w:rsidP="00885635">
      <w:pPr>
        <w:rPr>
          <w:b/>
          <w:bCs/>
        </w:rPr>
      </w:pPr>
    </w:p>
    <w:p w14:paraId="213C1A59" w14:textId="66EC76A8" w:rsidR="00C66C58" w:rsidRDefault="00C66C58" w:rsidP="00885635">
      <w:pPr>
        <w:rPr>
          <w:b/>
          <w:bCs/>
        </w:rPr>
      </w:pPr>
    </w:p>
    <w:p w14:paraId="33642BCE" w14:textId="0186749D" w:rsidR="00C66C58" w:rsidRDefault="00C66C58" w:rsidP="00885635">
      <w:pPr>
        <w:rPr>
          <w:b/>
          <w:bCs/>
        </w:rPr>
      </w:pPr>
    </w:p>
    <w:p w14:paraId="585609AF" w14:textId="77777777" w:rsidR="00C66C58" w:rsidRDefault="00C66C58" w:rsidP="00885635">
      <w:pPr>
        <w:rPr>
          <w:b/>
          <w:bCs/>
        </w:rPr>
      </w:pPr>
    </w:p>
    <w:p w14:paraId="5EB6F0A2" w14:textId="77777777" w:rsidR="00C66C58" w:rsidRDefault="00C66C58" w:rsidP="00885635">
      <w:pPr>
        <w:rPr>
          <w:b/>
          <w:bCs/>
        </w:rPr>
      </w:pPr>
    </w:p>
    <w:p w14:paraId="77D760BA" w14:textId="77777777" w:rsidR="00C66C58" w:rsidRDefault="00C66C58" w:rsidP="00885635">
      <w:pPr>
        <w:rPr>
          <w:b/>
          <w:bCs/>
        </w:rPr>
      </w:pPr>
    </w:p>
    <w:p w14:paraId="43EFA27D" w14:textId="77777777" w:rsidR="00C66C58" w:rsidRDefault="00C66C58" w:rsidP="00885635">
      <w:pPr>
        <w:rPr>
          <w:b/>
          <w:bCs/>
        </w:rPr>
      </w:pPr>
    </w:p>
    <w:p w14:paraId="438DB185" w14:textId="77777777" w:rsidR="00C66C58" w:rsidRDefault="00C66C58" w:rsidP="00885635">
      <w:pPr>
        <w:rPr>
          <w:b/>
          <w:bCs/>
        </w:rPr>
      </w:pPr>
    </w:p>
    <w:p w14:paraId="082E15FE" w14:textId="77777777" w:rsidR="00C66C58" w:rsidRDefault="00C66C58" w:rsidP="00885635">
      <w:pPr>
        <w:rPr>
          <w:b/>
          <w:bCs/>
        </w:rPr>
      </w:pPr>
    </w:p>
    <w:p w14:paraId="22054DE2" w14:textId="77777777" w:rsidR="00C66C58" w:rsidRDefault="00C66C58" w:rsidP="00885635">
      <w:pPr>
        <w:rPr>
          <w:b/>
          <w:bCs/>
        </w:rPr>
      </w:pPr>
    </w:p>
    <w:p w14:paraId="77C41F5D" w14:textId="77777777" w:rsidR="00C66C58" w:rsidRDefault="00C66C58" w:rsidP="00885635">
      <w:pPr>
        <w:rPr>
          <w:b/>
          <w:bCs/>
        </w:rPr>
      </w:pPr>
    </w:p>
    <w:p w14:paraId="69E193CF" w14:textId="77777777" w:rsidR="00C66C58" w:rsidRDefault="00C66C58" w:rsidP="00885635">
      <w:pPr>
        <w:rPr>
          <w:b/>
          <w:bCs/>
        </w:rPr>
      </w:pPr>
    </w:p>
    <w:p w14:paraId="67DA17D7" w14:textId="77777777" w:rsidR="00C66C58" w:rsidRDefault="00C66C58" w:rsidP="00885635">
      <w:pPr>
        <w:rPr>
          <w:b/>
          <w:bCs/>
        </w:rPr>
        <w:sectPr w:rsidR="00C66C58" w:rsidSect="00075907">
          <w:type w:val="continuous"/>
          <w:pgSz w:w="11906" w:h="16838" w:code="9"/>
          <w:pgMar w:top="567" w:right="794" w:bottom="284" w:left="794" w:header="397" w:footer="340" w:gutter="0"/>
          <w:cols w:num="3" w:space="454"/>
          <w:titlePg/>
          <w:docGrid w:linePitch="360"/>
        </w:sectPr>
      </w:pPr>
    </w:p>
    <w:p w14:paraId="60159751" w14:textId="77777777" w:rsidR="00075907" w:rsidRDefault="00075907" w:rsidP="00885635">
      <w:pPr>
        <w:rPr>
          <w:b/>
          <w:bCs/>
        </w:rPr>
      </w:pPr>
    </w:p>
    <w:p w14:paraId="343B6DF6" w14:textId="77777777" w:rsidR="00075907" w:rsidRDefault="00075907" w:rsidP="00885635">
      <w:pPr>
        <w:rPr>
          <w:b/>
          <w:bCs/>
        </w:rPr>
      </w:pPr>
    </w:p>
    <w:p w14:paraId="4D193A6D" w14:textId="5D02DC6A" w:rsidR="00885635" w:rsidRPr="00D1550A" w:rsidRDefault="00600A78" w:rsidP="00885635">
      <w:pPr>
        <w:rPr>
          <w:b/>
          <w:color w:val="008998" w:themeColor="accent1"/>
        </w:rPr>
      </w:pPr>
      <w:r w:rsidRPr="00D1550A">
        <w:rPr>
          <w:b/>
          <w:bCs/>
        </w:rPr>
        <w:t>Major customer participation in water conservation programs</w:t>
      </w:r>
      <w:r w:rsidR="004A1A5B" w:rsidRPr="00D1550A">
        <w:rPr>
          <w:b/>
          <w:bCs/>
        </w:rPr>
        <w:t xml:space="preserve"> </w:t>
      </w:r>
    </w:p>
    <w:tbl>
      <w:tblPr>
        <w:tblW w:w="10348" w:type="dxa"/>
        <w:tblLayout w:type="fixed"/>
        <w:tblCellMar>
          <w:left w:w="0" w:type="dxa"/>
          <w:right w:w="0" w:type="dxa"/>
        </w:tblCellMar>
        <w:tblLook w:val="01E0" w:firstRow="1" w:lastRow="1" w:firstColumn="1" w:lastColumn="1" w:noHBand="0" w:noVBand="0"/>
      </w:tblPr>
      <w:tblGrid>
        <w:gridCol w:w="3033"/>
        <w:gridCol w:w="7315"/>
      </w:tblGrid>
      <w:tr w:rsidR="003A5B1C" w:rsidRPr="00D1550A" w14:paraId="20A498AA" w14:textId="77777777" w:rsidTr="55FC973E">
        <w:trPr>
          <w:trHeight w:val="453"/>
        </w:trPr>
        <w:tc>
          <w:tcPr>
            <w:tcW w:w="3033" w:type="dxa"/>
            <w:shd w:val="clear" w:color="auto" w:fill="008998" w:themeFill="accent1"/>
          </w:tcPr>
          <w:p w14:paraId="75B8E453" w14:textId="1C05121B" w:rsidR="003A5B1C" w:rsidRPr="00D1550A" w:rsidRDefault="00BC1960" w:rsidP="008A2711">
            <w:pPr>
              <w:pStyle w:val="TblHeaderNEW"/>
            </w:pPr>
            <w:r>
              <w:t xml:space="preserve"> </w:t>
            </w:r>
            <w:r w:rsidR="00DE3514">
              <w:t xml:space="preserve">    </w:t>
            </w:r>
            <w:r w:rsidR="003A5B1C" w:rsidRPr="00D1550A">
              <w:t>Name of customer</w:t>
            </w:r>
          </w:p>
        </w:tc>
        <w:tc>
          <w:tcPr>
            <w:tcW w:w="7315" w:type="dxa"/>
            <w:shd w:val="clear" w:color="auto" w:fill="008998" w:themeFill="accent1"/>
          </w:tcPr>
          <w:p w14:paraId="43E76F46" w14:textId="2FA76112" w:rsidR="003A5B1C" w:rsidRPr="00D1550A" w:rsidRDefault="00DE3514" w:rsidP="008A2711">
            <w:pPr>
              <w:pStyle w:val="TblHeaderNEW"/>
            </w:pPr>
            <w:r>
              <w:t xml:space="preserve">    </w:t>
            </w:r>
            <w:r w:rsidR="003A5B1C" w:rsidRPr="00D1550A">
              <w:t>Information as to customers participation in water</w:t>
            </w:r>
            <w:r w:rsidR="002C0A88" w:rsidRPr="00D1550A">
              <w:t xml:space="preserve"> efficiency</w:t>
            </w:r>
            <w:r w:rsidR="003A5B1C" w:rsidRPr="00D1550A">
              <w:t xml:space="preserve"> program</w:t>
            </w:r>
            <w:r w:rsidR="002C0A88" w:rsidRPr="00D1550A">
              <w:t>s</w:t>
            </w:r>
          </w:p>
        </w:tc>
      </w:tr>
      <w:tr w:rsidR="003A5B1C" w:rsidRPr="00D1550A" w14:paraId="2A3BD74D" w14:textId="77777777" w:rsidTr="55FC973E">
        <w:tblPrEx>
          <w:tblBorders>
            <w:bottom w:val="single" w:sz="2" w:space="0" w:color="003F62"/>
            <w:insideH w:val="single" w:sz="4" w:space="0" w:color="008998" w:themeColor="accent1"/>
          </w:tblBorders>
        </w:tblPrEx>
        <w:trPr>
          <w:trHeight w:val="337"/>
        </w:trPr>
        <w:tc>
          <w:tcPr>
            <w:tcW w:w="3033" w:type="dxa"/>
            <w:tcBorders>
              <w:bottom w:val="single" w:sz="2" w:space="0" w:color="003F62"/>
            </w:tcBorders>
            <w:vAlign w:val="bottom"/>
          </w:tcPr>
          <w:p w14:paraId="65816921" w14:textId="6794FBEA" w:rsidR="003A5B1C" w:rsidRPr="00E17CB1" w:rsidRDefault="003A5B1C" w:rsidP="003A5B1C">
            <w:pPr>
              <w:pStyle w:val="TableParagraph"/>
              <w:spacing w:before="92"/>
              <w:rPr>
                <w:rFonts w:cstheme="minorHAnsi"/>
              </w:rPr>
            </w:pPr>
            <w:r w:rsidRPr="00E17CB1">
              <w:rPr>
                <w:rFonts w:cstheme="minorHAnsi"/>
                <w:lang w:eastAsia="en-AU"/>
              </w:rPr>
              <w:t>Viva Energy Refining Pty Ltd</w:t>
            </w:r>
          </w:p>
        </w:tc>
        <w:tc>
          <w:tcPr>
            <w:tcW w:w="7315" w:type="dxa"/>
            <w:tcBorders>
              <w:bottom w:val="single" w:sz="2" w:space="0" w:color="003F62"/>
            </w:tcBorders>
            <w:shd w:val="clear" w:color="auto" w:fill="BED5D7"/>
            <w:vAlign w:val="center"/>
          </w:tcPr>
          <w:p w14:paraId="30AAF9BF" w14:textId="73B87DA6" w:rsidR="003A5B1C" w:rsidRPr="00E17CB1" w:rsidRDefault="003A5B1C" w:rsidP="003A5B1C">
            <w:pPr>
              <w:pStyle w:val="TableParagraph"/>
              <w:spacing w:before="92"/>
              <w:ind w:left="79"/>
              <w:rPr>
                <w:rFonts w:cstheme="minorHAnsi"/>
              </w:rPr>
            </w:pPr>
            <w:r w:rsidRPr="00E17CB1">
              <w:rPr>
                <w:rFonts w:cstheme="minorHAnsi"/>
                <w:lang w:eastAsia="en-AU"/>
              </w:rPr>
              <w:t>Water management and recycling program in use</w:t>
            </w:r>
          </w:p>
        </w:tc>
      </w:tr>
      <w:tr w:rsidR="003A5B1C" w:rsidRPr="00D1550A" w14:paraId="1C0C54B0"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54BF6051" w14:textId="30F51059" w:rsidR="003A5B1C" w:rsidRPr="00E17CB1" w:rsidRDefault="003A5B1C" w:rsidP="003A5B1C">
            <w:pPr>
              <w:pStyle w:val="TableParagraph"/>
              <w:spacing w:before="89"/>
              <w:rPr>
                <w:rFonts w:cstheme="minorHAnsi"/>
              </w:rPr>
            </w:pPr>
            <w:r w:rsidRPr="00E17CB1">
              <w:rPr>
                <w:rFonts w:cstheme="minorHAnsi"/>
                <w:lang w:eastAsia="en-AU"/>
              </w:rPr>
              <w:t>City of Greater Geelong</w:t>
            </w:r>
          </w:p>
        </w:tc>
        <w:tc>
          <w:tcPr>
            <w:tcW w:w="7315" w:type="dxa"/>
            <w:tcBorders>
              <w:bottom w:val="single" w:sz="2" w:space="0" w:color="003F62"/>
            </w:tcBorders>
            <w:shd w:val="clear" w:color="auto" w:fill="BED5D7"/>
            <w:vAlign w:val="center"/>
          </w:tcPr>
          <w:p w14:paraId="4CDED7DF" w14:textId="3DE34434" w:rsidR="003A5B1C" w:rsidRPr="00E17CB1" w:rsidRDefault="00165DB3" w:rsidP="2EA74641">
            <w:pPr>
              <w:pStyle w:val="TableParagraph"/>
              <w:spacing w:before="89"/>
              <w:ind w:left="79"/>
              <w:rPr>
                <w:rFonts w:cstheme="minorHAnsi"/>
                <w:lang w:eastAsia="en-AU"/>
              </w:rPr>
            </w:pPr>
            <w:r w:rsidRPr="00E17CB1">
              <w:rPr>
                <w:rFonts w:cstheme="minorHAnsi"/>
                <w:lang w:eastAsia="en-AU"/>
              </w:rPr>
              <w:t>P</w:t>
            </w:r>
            <w:r w:rsidR="17CE06FD" w:rsidRPr="00E17CB1">
              <w:rPr>
                <w:rFonts w:cstheme="minorHAnsi"/>
                <w:lang w:eastAsia="en-AU"/>
              </w:rPr>
              <w:t xml:space="preserve">articipates in Sustainable Water Use and WaterSmart data logger and </w:t>
            </w:r>
            <w:r w:rsidR="074D6582" w:rsidRPr="00E17CB1">
              <w:rPr>
                <w:rFonts w:cstheme="minorHAnsi"/>
                <w:lang w:eastAsia="en-AU"/>
              </w:rPr>
              <w:t>W</w:t>
            </w:r>
            <w:r w:rsidR="17CE06FD" w:rsidRPr="00E17CB1">
              <w:rPr>
                <w:rFonts w:cstheme="minorHAnsi"/>
                <w:lang w:eastAsia="en-AU"/>
              </w:rPr>
              <w:t>ater</w:t>
            </w:r>
            <w:r w:rsidR="1592C718" w:rsidRPr="00E17CB1">
              <w:rPr>
                <w:rFonts w:cstheme="minorHAnsi"/>
                <w:lang w:eastAsia="en-AU"/>
              </w:rPr>
              <w:t>S</w:t>
            </w:r>
            <w:r w:rsidR="17CE06FD" w:rsidRPr="00E17CB1">
              <w:rPr>
                <w:rFonts w:cstheme="minorHAnsi"/>
                <w:lang w:eastAsia="en-AU"/>
              </w:rPr>
              <w:t xml:space="preserve">mart </w:t>
            </w:r>
            <w:r w:rsidR="40198C32" w:rsidRPr="00E17CB1">
              <w:rPr>
                <w:rFonts w:cstheme="minorHAnsi"/>
                <w:lang w:eastAsia="en-AU"/>
              </w:rPr>
              <w:t>C</w:t>
            </w:r>
            <w:r w:rsidR="17CE06FD" w:rsidRPr="00E17CB1">
              <w:rPr>
                <w:rFonts w:cstheme="minorHAnsi"/>
                <w:lang w:eastAsia="en-AU"/>
              </w:rPr>
              <w:t>ouncil programs</w:t>
            </w:r>
          </w:p>
        </w:tc>
      </w:tr>
      <w:tr w:rsidR="003A5B1C" w:rsidRPr="00D1550A" w14:paraId="5A90BCA5"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2019B324" w14:textId="20A90F6C" w:rsidR="003A5B1C" w:rsidRPr="00E17CB1" w:rsidRDefault="003A5B1C" w:rsidP="003A5B1C">
            <w:pPr>
              <w:pStyle w:val="TableParagraph"/>
              <w:spacing w:before="89"/>
              <w:rPr>
                <w:rFonts w:cstheme="minorHAnsi"/>
              </w:rPr>
            </w:pPr>
            <w:proofErr w:type="spellStart"/>
            <w:r w:rsidRPr="00E17CB1">
              <w:rPr>
                <w:rFonts w:cstheme="minorHAnsi"/>
                <w:lang w:eastAsia="en-AU"/>
              </w:rPr>
              <w:t>Malteurop</w:t>
            </w:r>
            <w:proofErr w:type="spellEnd"/>
            <w:r w:rsidRPr="00E17CB1">
              <w:rPr>
                <w:rFonts w:cstheme="minorHAnsi"/>
                <w:lang w:eastAsia="en-AU"/>
              </w:rPr>
              <w:t xml:space="preserve"> Australia Pty Ltd</w:t>
            </w:r>
          </w:p>
        </w:tc>
        <w:tc>
          <w:tcPr>
            <w:tcW w:w="7315" w:type="dxa"/>
            <w:tcBorders>
              <w:bottom w:val="single" w:sz="2" w:space="0" w:color="003F62"/>
            </w:tcBorders>
            <w:shd w:val="clear" w:color="auto" w:fill="BED5D7"/>
            <w:vAlign w:val="center"/>
          </w:tcPr>
          <w:p w14:paraId="14FA1F55" w14:textId="54DF4CDE" w:rsidR="003A5B1C" w:rsidRPr="00E17CB1" w:rsidRDefault="00165DB3" w:rsidP="003A5B1C">
            <w:pPr>
              <w:pStyle w:val="TableParagraph"/>
              <w:spacing w:before="89"/>
              <w:ind w:left="79"/>
              <w:rPr>
                <w:rFonts w:cstheme="minorHAnsi"/>
              </w:rPr>
            </w:pPr>
            <w:r w:rsidRPr="00E17CB1">
              <w:rPr>
                <w:rFonts w:cstheme="minorHAnsi"/>
                <w:lang w:eastAsia="en-AU"/>
              </w:rPr>
              <w:t>P</w:t>
            </w:r>
            <w:r w:rsidR="003A5B1C" w:rsidRPr="00E17CB1">
              <w:rPr>
                <w:rFonts w:cstheme="minorHAnsi"/>
                <w:lang w:eastAsia="en-AU"/>
              </w:rPr>
              <w:t>articipates in Sustainable Water Use and WaterSmart data logger program</w:t>
            </w:r>
          </w:p>
        </w:tc>
      </w:tr>
      <w:tr w:rsidR="003A5B1C" w:rsidRPr="00D1550A" w14:paraId="5817AD98"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7DA1EBB1" w14:textId="660D2140" w:rsidR="003A5B1C" w:rsidRPr="00E17CB1" w:rsidRDefault="003A5B1C" w:rsidP="003A5B1C">
            <w:pPr>
              <w:pStyle w:val="TableParagraph"/>
              <w:spacing w:before="89"/>
              <w:rPr>
                <w:rFonts w:cstheme="minorHAnsi"/>
              </w:rPr>
            </w:pPr>
            <w:r w:rsidRPr="00E17CB1">
              <w:rPr>
                <w:rFonts w:cstheme="minorHAnsi"/>
                <w:lang w:eastAsia="en-AU"/>
              </w:rPr>
              <w:t>Turi Foods Pty Ltd</w:t>
            </w:r>
          </w:p>
        </w:tc>
        <w:tc>
          <w:tcPr>
            <w:tcW w:w="7315" w:type="dxa"/>
            <w:tcBorders>
              <w:bottom w:val="single" w:sz="2" w:space="0" w:color="003F62"/>
            </w:tcBorders>
            <w:shd w:val="clear" w:color="auto" w:fill="BED5D7"/>
            <w:vAlign w:val="center"/>
          </w:tcPr>
          <w:p w14:paraId="47DBD8C4" w14:textId="1B0EE027"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in </w:t>
            </w:r>
            <w:r w:rsidR="003A5B1C" w:rsidRPr="00E17CB1">
              <w:rPr>
                <w:rFonts w:cstheme="minorHAnsi"/>
                <w:lang w:eastAsia="en-AU"/>
              </w:rPr>
              <w:t>Sustainable Water Use and WaterSmart data logger program</w:t>
            </w:r>
          </w:p>
        </w:tc>
      </w:tr>
      <w:tr w:rsidR="003A5B1C" w:rsidRPr="00D1550A" w14:paraId="694EDF7C"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1F6B8A9F" w14:textId="3A2D1D0F" w:rsidR="003A5B1C" w:rsidRPr="00E17CB1" w:rsidRDefault="003A5B1C" w:rsidP="003A5B1C">
            <w:pPr>
              <w:pStyle w:val="TableParagraph"/>
              <w:spacing w:before="89"/>
              <w:rPr>
                <w:rFonts w:cstheme="minorHAnsi"/>
              </w:rPr>
            </w:pPr>
            <w:r w:rsidRPr="00E17CB1">
              <w:rPr>
                <w:rFonts w:cstheme="minorHAnsi"/>
                <w:lang w:eastAsia="en-AU"/>
              </w:rPr>
              <w:t>Australian Lamb (Colac) Pty Ltd</w:t>
            </w:r>
          </w:p>
        </w:tc>
        <w:tc>
          <w:tcPr>
            <w:tcW w:w="7315" w:type="dxa"/>
            <w:tcBorders>
              <w:bottom w:val="single" w:sz="2" w:space="0" w:color="003F62"/>
            </w:tcBorders>
            <w:shd w:val="clear" w:color="auto" w:fill="BED5D7"/>
            <w:vAlign w:val="center"/>
          </w:tcPr>
          <w:p w14:paraId="7BB1A689" w14:textId="6BF14ED5"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03858F00"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11E092DC" w14:textId="4BB18778" w:rsidR="003A5B1C" w:rsidRPr="00E17CB1" w:rsidRDefault="003A5B1C" w:rsidP="003A5B1C">
            <w:pPr>
              <w:pStyle w:val="TableParagraph"/>
              <w:spacing w:before="89"/>
              <w:rPr>
                <w:rFonts w:cstheme="minorHAnsi"/>
              </w:rPr>
            </w:pPr>
            <w:r w:rsidRPr="00E17CB1">
              <w:rPr>
                <w:rFonts w:cstheme="minorHAnsi"/>
                <w:lang w:eastAsia="en-AU"/>
              </w:rPr>
              <w:t>J R &amp; C A Santospirito</w:t>
            </w:r>
          </w:p>
        </w:tc>
        <w:tc>
          <w:tcPr>
            <w:tcW w:w="7315" w:type="dxa"/>
            <w:tcBorders>
              <w:bottom w:val="single" w:sz="2" w:space="0" w:color="003F62"/>
            </w:tcBorders>
            <w:shd w:val="clear" w:color="auto" w:fill="BED5D7"/>
            <w:vAlign w:val="center"/>
          </w:tcPr>
          <w:p w14:paraId="6F6EAA3B" w14:textId="52D1DACB"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 and is a recycled water user</w:t>
            </w:r>
          </w:p>
        </w:tc>
      </w:tr>
      <w:tr w:rsidR="003A5B1C" w:rsidRPr="00D1550A" w14:paraId="271B80E2"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35CBA654" w14:textId="41644F57" w:rsidR="003A5B1C" w:rsidRPr="00E17CB1" w:rsidRDefault="003A5B1C" w:rsidP="003A5B1C">
            <w:pPr>
              <w:pStyle w:val="TableParagraph"/>
              <w:spacing w:before="89"/>
              <w:ind w:left="106"/>
              <w:rPr>
                <w:rFonts w:cstheme="minorHAnsi"/>
              </w:rPr>
            </w:pPr>
            <w:r w:rsidRPr="00E17CB1">
              <w:rPr>
                <w:rFonts w:cstheme="minorHAnsi"/>
                <w:lang w:eastAsia="en-AU"/>
              </w:rPr>
              <w:t>MC Herd Pty Ltd</w:t>
            </w:r>
          </w:p>
        </w:tc>
        <w:tc>
          <w:tcPr>
            <w:tcW w:w="7315" w:type="dxa"/>
            <w:tcBorders>
              <w:bottom w:val="single" w:sz="2" w:space="0" w:color="003F62"/>
            </w:tcBorders>
            <w:shd w:val="clear" w:color="auto" w:fill="BED5D7"/>
            <w:vAlign w:val="center"/>
          </w:tcPr>
          <w:p w14:paraId="60B8A840" w14:textId="7FE3E1E0"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49462623"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652C2B93" w14:textId="23045CD0" w:rsidR="003A5B1C" w:rsidRPr="00E17CB1" w:rsidRDefault="003A5B1C" w:rsidP="003A5B1C">
            <w:pPr>
              <w:pStyle w:val="TableParagraph"/>
              <w:spacing w:before="89"/>
              <w:rPr>
                <w:rFonts w:cstheme="minorHAnsi"/>
              </w:rPr>
            </w:pPr>
            <w:r w:rsidRPr="00E17CB1">
              <w:rPr>
                <w:rFonts w:cstheme="minorHAnsi"/>
                <w:lang w:eastAsia="en-AU"/>
              </w:rPr>
              <w:t>Thirteenth Beach Golf Links Ltd</w:t>
            </w:r>
          </w:p>
        </w:tc>
        <w:tc>
          <w:tcPr>
            <w:tcW w:w="7315" w:type="dxa"/>
            <w:tcBorders>
              <w:bottom w:val="single" w:sz="2" w:space="0" w:color="003F62"/>
            </w:tcBorders>
            <w:shd w:val="clear" w:color="auto" w:fill="BED5D7"/>
            <w:vAlign w:val="center"/>
          </w:tcPr>
          <w:p w14:paraId="6A909F8F" w14:textId="2C8DA19E"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 and is a recycled water user</w:t>
            </w:r>
          </w:p>
        </w:tc>
      </w:tr>
      <w:tr w:rsidR="003A5B1C" w:rsidRPr="00D1550A" w14:paraId="0D459B8F"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2331E9DA" w14:textId="581748CD" w:rsidR="003A5B1C" w:rsidRPr="00E17CB1" w:rsidRDefault="003A5B1C" w:rsidP="003A5B1C">
            <w:pPr>
              <w:pStyle w:val="TableParagraph"/>
              <w:spacing w:before="89"/>
              <w:rPr>
                <w:rFonts w:cstheme="minorHAnsi"/>
              </w:rPr>
            </w:pPr>
            <w:r w:rsidRPr="00E17CB1">
              <w:rPr>
                <w:rFonts w:cstheme="minorHAnsi"/>
                <w:lang w:eastAsia="en-AU"/>
              </w:rPr>
              <w:t>Barwon Health - The Geelong Hospital</w:t>
            </w:r>
          </w:p>
        </w:tc>
        <w:tc>
          <w:tcPr>
            <w:tcW w:w="7315" w:type="dxa"/>
            <w:tcBorders>
              <w:bottom w:val="single" w:sz="2" w:space="0" w:color="003F62"/>
            </w:tcBorders>
            <w:shd w:val="clear" w:color="auto" w:fill="BED5D7"/>
            <w:vAlign w:val="center"/>
          </w:tcPr>
          <w:p w14:paraId="4CE52191" w14:textId="7CF0D007"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4BF62E59"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426D754C" w14:textId="0863AE8F" w:rsidR="003A5B1C" w:rsidRPr="00E17CB1" w:rsidRDefault="003A5B1C" w:rsidP="003A5B1C">
            <w:pPr>
              <w:pStyle w:val="TableParagraph"/>
              <w:spacing w:before="89"/>
              <w:rPr>
                <w:rFonts w:cstheme="minorHAnsi"/>
              </w:rPr>
            </w:pPr>
            <w:r w:rsidRPr="00E17CB1">
              <w:rPr>
                <w:rFonts w:cstheme="minorHAnsi"/>
                <w:lang w:eastAsia="en-AU"/>
              </w:rPr>
              <w:t>Bulla Dairy Foods</w:t>
            </w:r>
          </w:p>
        </w:tc>
        <w:tc>
          <w:tcPr>
            <w:tcW w:w="7315" w:type="dxa"/>
            <w:tcBorders>
              <w:bottom w:val="single" w:sz="2" w:space="0" w:color="003F62"/>
            </w:tcBorders>
            <w:shd w:val="clear" w:color="auto" w:fill="BED5D7"/>
            <w:vAlign w:val="center"/>
          </w:tcPr>
          <w:p w14:paraId="7C39AEDC" w14:textId="1AAC72F2"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10D6E69E"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3E5CF30F" w14:textId="08E8EDD7" w:rsidR="003A5B1C" w:rsidRPr="00E17CB1" w:rsidRDefault="003A5B1C" w:rsidP="003A5B1C">
            <w:pPr>
              <w:pStyle w:val="TableParagraph"/>
              <w:spacing w:before="89"/>
              <w:rPr>
                <w:rFonts w:cstheme="minorHAnsi"/>
              </w:rPr>
            </w:pPr>
            <w:r w:rsidRPr="00E17CB1">
              <w:rPr>
                <w:rFonts w:cstheme="minorHAnsi"/>
                <w:lang w:eastAsia="en-AU"/>
              </w:rPr>
              <w:t>Bulla Cream Co Pty Ltd</w:t>
            </w:r>
          </w:p>
        </w:tc>
        <w:tc>
          <w:tcPr>
            <w:tcW w:w="7315" w:type="dxa"/>
            <w:tcBorders>
              <w:bottom w:val="single" w:sz="2" w:space="0" w:color="003F62"/>
            </w:tcBorders>
            <w:shd w:val="clear" w:color="auto" w:fill="BED5D7"/>
            <w:vAlign w:val="center"/>
          </w:tcPr>
          <w:p w14:paraId="0EE5616A" w14:textId="5BB104EE"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15024FA6"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1F59FD56" w14:textId="6E4898C3" w:rsidR="003A5B1C" w:rsidRPr="00E17CB1" w:rsidRDefault="003A5B1C" w:rsidP="003A5B1C">
            <w:pPr>
              <w:pStyle w:val="TableParagraph"/>
              <w:spacing w:before="89"/>
              <w:rPr>
                <w:rFonts w:cstheme="minorHAnsi"/>
              </w:rPr>
            </w:pPr>
            <w:r w:rsidRPr="00E17CB1">
              <w:rPr>
                <w:rFonts w:cstheme="minorHAnsi"/>
                <w:lang w:eastAsia="en-AU"/>
              </w:rPr>
              <w:t>Bannockburn Golf Club Inc</w:t>
            </w:r>
          </w:p>
        </w:tc>
        <w:tc>
          <w:tcPr>
            <w:tcW w:w="7315" w:type="dxa"/>
            <w:tcBorders>
              <w:bottom w:val="single" w:sz="2" w:space="0" w:color="003F62"/>
            </w:tcBorders>
            <w:shd w:val="clear" w:color="auto" w:fill="BED5D7"/>
            <w:vAlign w:val="center"/>
          </w:tcPr>
          <w:p w14:paraId="5A58A016" w14:textId="62E65242"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40630B53"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14B65D1D" w14:textId="55D5FBF3" w:rsidR="003A5B1C" w:rsidRPr="00E17CB1" w:rsidRDefault="003A5B1C" w:rsidP="003A5B1C">
            <w:pPr>
              <w:pStyle w:val="TableParagraph"/>
              <w:spacing w:before="89"/>
              <w:rPr>
                <w:rFonts w:cstheme="minorHAnsi"/>
              </w:rPr>
            </w:pPr>
            <w:r w:rsidRPr="00E17CB1">
              <w:rPr>
                <w:rFonts w:cstheme="minorHAnsi"/>
                <w:lang w:eastAsia="en-AU"/>
              </w:rPr>
              <w:t>Barrett Burston Ltd</w:t>
            </w:r>
          </w:p>
        </w:tc>
        <w:tc>
          <w:tcPr>
            <w:tcW w:w="7315" w:type="dxa"/>
            <w:tcBorders>
              <w:bottom w:val="single" w:sz="2" w:space="0" w:color="003F62"/>
            </w:tcBorders>
            <w:shd w:val="clear" w:color="auto" w:fill="BED5D7"/>
            <w:vAlign w:val="center"/>
          </w:tcPr>
          <w:p w14:paraId="331ED1CA" w14:textId="6767ED72"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11103E49"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32B639EF" w14:textId="6F9CA05D" w:rsidR="003A5B1C" w:rsidRPr="00E17CB1" w:rsidRDefault="003A5B1C" w:rsidP="003A5B1C">
            <w:pPr>
              <w:pStyle w:val="TableParagraph"/>
              <w:spacing w:before="89"/>
              <w:rPr>
                <w:rFonts w:cstheme="minorHAnsi"/>
              </w:rPr>
            </w:pPr>
            <w:r w:rsidRPr="00E17CB1">
              <w:rPr>
                <w:rFonts w:cstheme="minorHAnsi"/>
                <w:szCs w:val="14"/>
                <w:lang w:eastAsia="en-AU"/>
              </w:rPr>
              <w:t>AMC Cameron</w:t>
            </w:r>
          </w:p>
        </w:tc>
        <w:tc>
          <w:tcPr>
            <w:tcW w:w="7315" w:type="dxa"/>
            <w:tcBorders>
              <w:bottom w:val="single" w:sz="2" w:space="0" w:color="003F62"/>
            </w:tcBorders>
            <w:shd w:val="clear" w:color="auto" w:fill="BED5D7"/>
            <w:vAlign w:val="center"/>
          </w:tcPr>
          <w:p w14:paraId="13D943F1" w14:textId="45C3B69F"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 and is a recycled water user</w:t>
            </w:r>
          </w:p>
        </w:tc>
      </w:tr>
      <w:tr w:rsidR="003A5B1C" w:rsidRPr="00D1550A" w14:paraId="701187F5"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37321FCE" w14:textId="137E9D7A" w:rsidR="003A5B1C" w:rsidRPr="00E17CB1" w:rsidRDefault="003A5B1C" w:rsidP="003A5B1C">
            <w:pPr>
              <w:pStyle w:val="TableParagraph"/>
              <w:spacing w:before="89"/>
              <w:rPr>
                <w:rFonts w:cstheme="minorHAnsi"/>
              </w:rPr>
            </w:pPr>
            <w:r w:rsidRPr="00E17CB1">
              <w:rPr>
                <w:rFonts w:cstheme="minorHAnsi"/>
                <w:lang w:eastAsia="en-AU"/>
              </w:rPr>
              <w:t>Deakin University</w:t>
            </w:r>
          </w:p>
        </w:tc>
        <w:tc>
          <w:tcPr>
            <w:tcW w:w="7315" w:type="dxa"/>
            <w:tcBorders>
              <w:bottom w:val="single" w:sz="2" w:space="0" w:color="003F62"/>
            </w:tcBorders>
            <w:shd w:val="clear" w:color="auto" w:fill="BED5D7"/>
            <w:vAlign w:val="center"/>
          </w:tcPr>
          <w:p w14:paraId="18FAFEE6" w14:textId="4176F5BA"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21A28EE1"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2" w:space="0" w:color="003F62"/>
            </w:tcBorders>
            <w:vAlign w:val="bottom"/>
          </w:tcPr>
          <w:p w14:paraId="6B99AA01" w14:textId="7A543407" w:rsidR="003A5B1C" w:rsidRPr="00E17CB1" w:rsidRDefault="003A5B1C" w:rsidP="003A5B1C">
            <w:pPr>
              <w:pStyle w:val="TableParagraph"/>
              <w:spacing w:before="89"/>
              <w:rPr>
                <w:rFonts w:cstheme="minorHAnsi"/>
              </w:rPr>
            </w:pPr>
            <w:r w:rsidRPr="00E17CB1">
              <w:rPr>
                <w:rFonts w:cstheme="minorHAnsi"/>
                <w:lang w:eastAsia="en-AU"/>
              </w:rPr>
              <w:t xml:space="preserve">Fremantle </w:t>
            </w:r>
            <w:proofErr w:type="spellStart"/>
            <w:r w:rsidRPr="00E17CB1">
              <w:rPr>
                <w:rFonts w:cstheme="minorHAnsi"/>
                <w:lang w:eastAsia="en-AU"/>
              </w:rPr>
              <w:t>Harbour</w:t>
            </w:r>
            <w:proofErr w:type="spellEnd"/>
            <w:r w:rsidRPr="00E17CB1">
              <w:rPr>
                <w:rFonts w:cstheme="minorHAnsi"/>
                <w:lang w:eastAsia="en-AU"/>
              </w:rPr>
              <w:t xml:space="preserve"> Properties Pty Ltd</w:t>
            </w:r>
          </w:p>
        </w:tc>
        <w:tc>
          <w:tcPr>
            <w:tcW w:w="7315" w:type="dxa"/>
            <w:tcBorders>
              <w:bottom w:val="single" w:sz="2" w:space="0" w:color="003F62"/>
            </w:tcBorders>
            <w:shd w:val="clear" w:color="auto" w:fill="BED5D7"/>
            <w:vAlign w:val="center"/>
          </w:tcPr>
          <w:p w14:paraId="011BC6B4" w14:textId="7F0AC4E7"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rsidRPr="00D1550A" w14:paraId="0658CDC2" w14:textId="77777777" w:rsidTr="55FC973E">
        <w:tblPrEx>
          <w:tblBorders>
            <w:bottom w:val="single" w:sz="2" w:space="0" w:color="003F62"/>
            <w:insideH w:val="single" w:sz="4" w:space="0" w:color="008998" w:themeColor="accent1"/>
          </w:tblBorders>
        </w:tblPrEx>
        <w:trPr>
          <w:trHeight w:val="335"/>
        </w:trPr>
        <w:tc>
          <w:tcPr>
            <w:tcW w:w="3033" w:type="dxa"/>
            <w:tcBorders>
              <w:bottom w:val="single" w:sz="4" w:space="0" w:color="008998" w:themeColor="accent1"/>
            </w:tcBorders>
            <w:vAlign w:val="bottom"/>
          </w:tcPr>
          <w:p w14:paraId="74501D03" w14:textId="06D4A96A" w:rsidR="003A5B1C" w:rsidRPr="00E17CB1" w:rsidRDefault="003A5B1C" w:rsidP="003A5B1C">
            <w:pPr>
              <w:pStyle w:val="TableParagraph"/>
              <w:spacing w:before="89"/>
              <w:rPr>
                <w:rFonts w:cstheme="minorHAnsi"/>
              </w:rPr>
            </w:pPr>
            <w:r w:rsidRPr="00E17CB1">
              <w:rPr>
                <w:rFonts w:cstheme="minorHAnsi"/>
                <w:lang w:eastAsia="en-AU"/>
              </w:rPr>
              <w:t>Pavilion Partners Pty Ltd</w:t>
            </w:r>
          </w:p>
        </w:tc>
        <w:tc>
          <w:tcPr>
            <w:tcW w:w="7315" w:type="dxa"/>
            <w:tcBorders>
              <w:bottom w:val="single" w:sz="4" w:space="0" w:color="008998" w:themeColor="accent1"/>
            </w:tcBorders>
            <w:shd w:val="clear" w:color="auto" w:fill="BED5D7"/>
            <w:vAlign w:val="center"/>
          </w:tcPr>
          <w:p w14:paraId="4075E82D" w14:textId="0F512BE7"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w:t>
            </w:r>
          </w:p>
        </w:tc>
      </w:tr>
      <w:tr w:rsidR="003A5B1C" w14:paraId="2F3E0834" w14:textId="77777777" w:rsidTr="55FC973E">
        <w:tblPrEx>
          <w:tblBorders>
            <w:bottom w:val="single" w:sz="2" w:space="0" w:color="003F62"/>
            <w:insideH w:val="single" w:sz="4" w:space="0" w:color="008998" w:themeColor="accent1"/>
          </w:tblBorders>
        </w:tblPrEx>
        <w:trPr>
          <w:trHeight w:val="335"/>
        </w:trPr>
        <w:tc>
          <w:tcPr>
            <w:tcW w:w="3033" w:type="dxa"/>
            <w:tcBorders>
              <w:top w:val="single" w:sz="4" w:space="0" w:color="008998" w:themeColor="accent1"/>
              <w:bottom w:val="single" w:sz="4" w:space="0" w:color="008998" w:themeColor="accent1"/>
            </w:tcBorders>
            <w:vAlign w:val="bottom"/>
          </w:tcPr>
          <w:p w14:paraId="112289E7" w14:textId="2773FCB5" w:rsidR="003A5B1C" w:rsidRPr="00E17CB1" w:rsidRDefault="003A5B1C" w:rsidP="003A5B1C">
            <w:pPr>
              <w:pStyle w:val="TableParagraph"/>
              <w:spacing w:before="89"/>
              <w:rPr>
                <w:rFonts w:cstheme="minorHAnsi"/>
                <w:spacing w:val="-4"/>
              </w:rPr>
            </w:pPr>
            <w:r w:rsidRPr="00E17CB1">
              <w:rPr>
                <w:rFonts w:cstheme="minorHAnsi"/>
                <w:lang w:eastAsia="en-AU"/>
              </w:rPr>
              <w:t>Bellarine Property Nominees Pty Ltd</w:t>
            </w:r>
          </w:p>
        </w:tc>
        <w:tc>
          <w:tcPr>
            <w:tcW w:w="7315" w:type="dxa"/>
            <w:tcBorders>
              <w:top w:val="single" w:sz="4" w:space="0" w:color="008998" w:themeColor="accent1"/>
              <w:bottom w:val="single" w:sz="4" w:space="0" w:color="008998" w:themeColor="accent1"/>
            </w:tcBorders>
            <w:shd w:val="clear" w:color="auto" w:fill="BED5D7"/>
            <w:vAlign w:val="center"/>
          </w:tcPr>
          <w:p w14:paraId="75112ED1" w14:textId="7AE9FA2A" w:rsidR="003A5B1C" w:rsidRPr="00E17CB1" w:rsidRDefault="00165DB3" w:rsidP="003A5B1C">
            <w:pPr>
              <w:pStyle w:val="TableParagraph"/>
              <w:spacing w:before="89"/>
              <w:ind w:left="79"/>
              <w:rPr>
                <w:rFonts w:cstheme="minorHAnsi"/>
              </w:rPr>
            </w:pPr>
            <w:r w:rsidRPr="00E17CB1">
              <w:rPr>
                <w:rFonts w:cstheme="minorHAnsi"/>
                <w:lang w:eastAsia="en-AU"/>
              </w:rPr>
              <w:t xml:space="preserve">Participates </w:t>
            </w:r>
            <w:r w:rsidR="003A5B1C" w:rsidRPr="00E17CB1">
              <w:rPr>
                <w:rFonts w:cstheme="minorHAnsi"/>
                <w:lang w:eastAsia="en-AU"/>
              </w:rPr>
              <w:t>in Sustainable Water Use and WaterSmart data logger program and is a recycled water user</w:t>
            </w:r>
          </w:p>
        </w:tc>
      </w:tr>
    </w:tbl>
    <w:p w14:paraId="45638888" w14:textId="77777777" w:rsidR="005E14BE" w:rsidRDefault="005E14BE"/>
    <w:p w14:paraId="51DA8C2E" w14:textId="77777777" w:rsidR="005E14BE" w:rsidRDefault="005E14BE"/>
    <w:p w14:paraId="4DB3921A" w14:textId="15D8C02A" w:rsidR="002424B6" w:rsidRDefault="002741C7">
      <w:r>
        <w:rPr>
          <w:noProof/>
        </w:rPr>
        <w:drawing>
          <wp:anchor distT="0" distB="0" distL="114300" distR="114300" simplePos="0" relativeHeight="251658270" behindDoc="0" locked="0" layoutInCell="1" allowOverlap="1" wp14:anchorId="4CEA7DD2" wp14:editId="1B0B4958">
            <wp:simplePos x="0" y="0"/>
            <wp:positionH relativeFrom="column">
              <wp:posOffset>-681990</wp:posOffset>
            </wp:positionH>
            <wp:positionV relativeFrom="paragraph">
              <wp:posOffset>298450</wp:posOffset>
            </wp:positionV>
            <wp:extent cx="4558665" cy="4558665"/>
            <wp:effectExtent l="381000" t="0" r="394335" b="70485"/>
            <wp:wrapNone/>
            <wp:docPr id="1937322057" name="Picture 34" descr="A blue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932" name="Picture 34" descr="A blue dots on a black background&#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rot="7294219">
                      <a:off x="0" y="0"/>
                      <a:ext cx="4558665" cy="4558665"/>
                    </a:xfrm>
                    <a:prstGeom prst="rect">
                      <a:avLst/>
                    </a:prstGeom>
                  </pic:spPr>
                </pic:pic>
              </a:graphicData>
            </a:graphic>
            <wp14:sizeRelH relativeFrom="margin">
              <wp14:pctWidth>0</wp14:pctWidth>
            </wp14:sizeRelH>
            <wp14:sizeRelV relativeFrom="margin">
              <wp14:pctHeight>0</wp14:pctHeight>
            </wp14:sizeRelV>
          </wp:anchor>
        </w:drawing>
      </w:r>
    </w:p>
    <w:p w14:paraId="70995851" w14:textId="77777777" w:rsidR="002424B6" w:rsidRDefault="002424B6"/>
    <w:p w14:paraId="75D36190" w14:textId="2F20BBFE" w:rsidR="00075907" w:rsidRDefault="00075907">
      <w:pPr>
        <w:rPr>
          <w:rStyle w:val="Strong"/>
        </w:rPr>
      </w:pPr>
      <w:r>
        <w:rPr>
          <w:rStyle w:val="Strong"/>
        </w:rPr>
        <w:br w:type="page"/>
      </w:r>
    </w:p>
    <w:p w14:paraId="09846365" w14:textId="77777777" w:rsidR="00075907" w:rsidRDefault="00075907">
      <w:pPr>
        <w:rPr>
          <w:rStyle w:val="Strong"/>
        </w:rPr>
      </w:pPr>
    </w:p>
    <w:p w14:paraId="76D9C6A3" w14:textId="73934E6A" w:rsidR="005E14BE" w:rsidRPr="00282DBA" w:rsidRDefault="001A5905">
      <w:pPr>
        <w:rPr>
          <w:b/>
          <w:bCs/>
        </w:rPr>
      </w:pPr>
      <w:r w:rsidRPr="002C31BA">
        <w:rPr>
          <w:rStyle w:val="Strong"/>
        </w:rPr>
        <w:t>Grants provided</w:t>
      </w:r>
    </w:p>
    <w:p w14:paraId="40917310" w14:textId="087E1D4A" w:rsidR="00813D6B" w:rsidRPr="004C0892" w:rsidRDefault="00813D6B" w:rsidP="00813D6B">
      <w:r w:rsidRPr="004C0892">
        <w:t>We offer grants for community, business, and schools to help fund local projects that enhance the quality of life in our region.</w:t>
      </w:r>
    </w:p>
    <w:p w14:paraId="4C292C8C" w14:textId="7E5972A9" w:rsidR="00813D6B" w:rsidRPr="004C0892" w:rsidRDefault="00A11F67" w:rsidP="00813D6B">
      <w:r w:rsidRPr="004C0892">
        <w:t xml:space="preserve">In early 2024 we gave our community support program a makeover </w:t>
      </w:r>
      <w:r w:rsidR="00C60283" w:rsidRPr="004C0892">
        <w:t xml:space="preserve">and refreshed our schools grant category, </w:t>
      </w:r>
      <w:r w:rsidRPr="004C0892">
        <w:t>so that we could fund even more local projects</w:t>
      </w:r>
      <w:r w:rsidR="00C60283" w:rsidRPr="004C0892">
        <w:t xml:space="preserve">. Below is the list of </w:t>
      </w:r>
      <w:r w:rsidR="007349E9" w:rsidRPr="004C0892">
        <w:t xml:space="preserve">organisations supported during the financial year. </w:t>
      </w:r>
      <w:r w:rsidR="005F0932" w:rsidRPr="004C0892">
        <w:t>More</w:t>
      </w:r>
      <w:r w:rsidR="00C367C7" w:rsidRPr="004C0892">
        <w:t xml:space="preserve"> </w:t>
      </w:r>
      <w:r w:rsidR="005F0932" w:rsidRPr="004C0892">
        <w:t xml:space="preserve">information is available on our dedicated </w:t>
      </w:r>
      <w:r w:rsidR="00C367C7" w:rsidRPr="004C0892">
        <w:t xml:space="preserve">grants webpage: </w:t>
      </w:r>
      <w:hyperlink r:id="rId95" w:history="1">
        <w:r w:rsidR="00C367C7" w:rsidRPr="004C0892">
          <w:rPr>
            <w:rStyle w:val="Hyperlink"/>
            <w:color w:val="auto"/>
          </w:rPr>
          <w:t>yoursay.barwonwater.vic.gov.au/</w:t>
        </w:r>
        <w:proofErr w:type="spellStart"/>
        <w:r w:rsidR="00C367C7" w:rsidRPr="004C0892">
          <w:rPr>
            <w:rStyle w:val="Hyperlink"/>
            <w:color w:val="auto"/>
          </w:rPr>
          <w:t>barwon</w:t>
        </w:r>
        <w:proofErr w:type="spellEnd"/>
        <w:r w:rsidR="00C367C7" w:rsidRPr="004C0892">
          <w:rPr>
            <w:rStyle w:val="Hyperlink"/>
            <w:color w:val="auto"/>
          </w:rPr>
          <w:t>-water-grants</w:t>
        </w:r>
      </w:hyperlink>
      <w:r w:rsidR="00C367C7" w:rsidRPr="004C0892">
        <w:t xml:space="preserve">. </w:t>
      </w:r>
    </w:p>
    <w:p w14:paraId="6EB7ED19" w14:textId="6697E7E2" w:rsidR="00151A08" w:rsidRPr="00C367C7" w:rsidRDefault="00854763" w:rsidP="00813D6B">
      <w:r>
        <w:t xml:space="preserve">School grant recipients 2023-24: </w:t>
      </w:r>
    </w:p>
    <w:tbl>
      <w:tblPr>
        <w:tblStyle w:val="Teal1"/>
        <w:tblW w:w="10206" w:type="dxa"/>
        <w:tblLook w:val="04A0" w:firstRow="1" w:lastRow="0" w:firstColumn="1" w:lastColumn="0" w:noHBand="0" w:noVBand="1"/>
      </w:tblPr>
      <w:tblGrid>
        <w:gridCol w:w="3436"/>
        <w:gridCol w:w="4644"/>
        <w:gridCol w:w="2126"/>
      </w:tblGrid>
      <w:tr w:rsidR="00BB4C25" w14:paraId="3C270F08" w14:textId="77777777" w:rsidTr="002B32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36" w:type="dxa"/>
          </w:tcPr>
          <w:p w14:paraId="5C6EEA88" w14:textId="73EA5B71" w:rsidR="00BB4C25" w:rsidRPr="004C0892" w:rsidRDefault="002B32D5" w:rsidP="008A2711">
            <w:pPr>
              <w:pStyle w:val="TblHeaderNEW"/>
              <w:rPr>
                <w:b/>
              </w:rPr>
            </w:pPr>
            <w:r w:rsidRPr="004C0892">
              <w:rPr>
                <w:b/>
              </w:rPr>
              <w:t xml:space="preserve"> </w:t>
            </w:r>
            <w:r w:rsidR="00DE3514">
              <w:rPr>
                <w:b/>
              </w:rPr>
              <w:t xml:space="preserve">  </w:t>
            </w:r>
            <w:r w:rsidR="00DF0239">
              <w:rPr>
                <w:b/>
              </w:rPr>
              <w:t xml:space="preserve"> </w:t>
            </w:r>
            <w:r w:rsidR="00334D0C" w:rsidRPr="004C0892">
              <w:rPr>
                <w:b/>
              </w:rPr>
              <w:t>Organisation</w:t>
            </w:r>
          </w:p>
        </w:tc>
        <w:tc>
          <w:tcPr>
            <w:tcW w:w="4644" w:type="dxa"/>
          </w:tcPr>
          <w:p w14:paraId="262847BD" w14:textId="0989F7F1" w:rsidR="00BB4C25" w:rsidRPr="004C0892" w:rsidRDefault="002B32D5"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C0892">
              <w:rPr>
                <w:b/>
              </w:rPr>
              <w:t xml:space="preserve"> </w:t>
            </w:r>
            <w:r w:rsidR="00DE3514">
              <w:rPr>
                <w:b/>
              </w:rPr>
              <w:t xml:space="preserve">   </w:t>
            </w:r>
            <w:r w:rsidR="00334D0C" w:rsidRPr="004C0892">
              <w:rPr>
                <w:b/>
              </w:rPr>
              <w:t>Description</w:t>
            </w:r>
            <w:r w:rsidR="00CE4B9A" w:rsidRPr="004C0892">
              <w:rPr>
                <w:b/>
              </w:rPr>
              <w:t xml:space="preserve"> of project</w:t>
            </w:r>
          </w:p>
        </w:tc>
        <w:tc>
          <w:tcPr>
            <w:tcW w:w="2126" w:type="dxa"/>
          </w:tcPr>
          <w:p w14:paraId="7254D973" w14:textId="312F0548" w:rsidR="00BB4C25" w:rsidRPr="004C0892" w:rsidRDefault="00477EB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C0892">
              <w:rPr>
                <w:b/>
              </w:rPr>
              <w:t xml:space="preserve">                   </w:t>
            </w:r>
            <w:r w:rsidR="00BC1960">
              <w:rPr>
                <w:b/>
              </w:rPr>
              <w:t xml:space="preserve">      </w:t>
            </w:r>
            <w:r w:rsidRPr="004C0892">
              <w:rPr>
                <w:b/>
              </w:rPr>
              <w:t xml:space="preserve"> </w:t>
            </w:r>
            <w:r w:rsidR="00A066C5">
              <w:rPr>
                <w:b/>
              </w:rPr>
              <w:t xml:space="preserve">  </w:t>
            </w:r>
            <w:r w:rsidRPr="004C0892">
              <w:rPr>
                <w:b/>
              </w:rPr>
              <w:t xml:space="preserve"> </w:t>
            </w:r>
            <w:r w:rsidR="00DF0239">
              <w:rPr>
                <w:b/>
              </w:rPr>
              <w:t xml:space="preserve">   </w:t>
            </w:r>
            <w:r w:rsidR="00334D0C" w:rsidRPr="004C0892">
              <w:rPr>
                <w:b/>
              </w:rPr>
              <w:t>Payment</w:t>
            </w:r>
          </w:p>
        </w:tc>
      </w:tr>
      <w:tr w:rsidR="00BB2DDF" w14:paraId="4519FA5A"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2FD70D2E" w14:textId="0AD119DF"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Barwon Heads Primary School</w:t>
            </w:r>
          </w:p>
        </w:tc>
        <w:tc>
          <w:tcPr>
            <w:tcW w:w="4644" w:type="dxa"/>
          </w:tcPr>
          <w:p w14:paraId="68215FB8" w14:textId="771692E8"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Water efficient irrigation system</w:t>
            </w:r>
          </w:p>
        </w:tc>
        <w:tc>
          <w:tcPr>
            <w:tcW w:w="2126" w:type="dxa"/>
          </w:tcPr>
          <w:p w14:paraId="63621705" w14:textId="713E4DD4"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07035B75"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37207FC6" w14:textId="12DA28B3" w:rsidR="00BB2DDF" w:rsidRPr="005F13A8" w:rsidRDefault="00BB2DDF" w:rsidP="008556F9">
            <w:pPr>
              <w:pStyle w:val="TableParagraph"/>
              <w:rPr>
                <w:rFonts w:asciiTheme="minorHAnsi" w:hAnsiTheme="minorHAnsi" w:cstheme="minorHAnsi"/>
              </w:rPr>
            </w:pPr>
            <w:proofErr w:type="spellStart"/>
            <w:r w:rsidRPr="005F13A8">
              <w:rPr>
                <w:rFonts w:asciiTheme="minorHAnsi" w:hAnsiTheme="minorHAnsi" w:cstheme="minorHAnsi"/>
              </w:rPr>
              <w:t>Queenscliff</w:t>
            </w:r>
            <w:proofErr w:type="spellEnd"/>
            <w:r w:rsidRPr="005F13A8">
              <w:rPr>
                <w:rFonts w:asciiTheme="minorHAnsi" w:hAnsiTheme="minorHAnsi" w:cstheme="minorHAnsi"/>
              </w:rPr>
              <w:t xml:space="preserve"> Primary School</w:t>
            </w:r>
          </w:p>
        </w:tc>
        <w:tc>
          <w:tcPr>
            <w:tcW w:w="4644" w:type="dxa"/>
          </w:tcPr>
          <w:p w14:paraId="74D2AC5D" w14:textId="380EB589"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Nature play space</w:t>
            </w:r>
          </w:p>
        </w:tc>
        <w:tc>
          <w:tcPr>
            <w:tcW w:w="2126" w:type="dxa"/>
          </w:tcPr>
          <w:p w14:paraId="512B5908" w14:textId="7E3CB081"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6D4E8A53"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0C17A348" w14:textId="565826B4"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 xml:space="preserve">St. Brendan's Primary School, </w:t>
            </w:r>
            <w:proofErr w:type="spellStart"/>
            <w:r w:rsidRPr="005F13A8">
              <w:rPr>
                <w:rFonts w:asciiTheme="minorHAnsi" w:hAnsiTheme="minorHAnsi" w:cstheme="minorHAnsi"/>
              </w:rPr>
              <w:t>Coragulac</w:t>
            </w:r>
            <w:proofErr w:type="spellEnd"/>
          </w:p>
        </w:tc>
        <w:tc>
          <w:tcPr>
            <w:tcW w:w="4644" w:type="dxa"/>
          </w:tcPr>
          <w:p w14:paraId="01DFBF6D" w14:textId="275707F0"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Outdoor classroom and native habitat</w:t>
            </w:r>
          </w:p>
        </w:tc>
        <w:tc>
          <w:tcPr>
            <w:tcW w:w="2126" w:type="dxa"/>
          </w:tcPr>
          <w:p w14:paraId="7FBF69E6" w14:textId="794C33AE"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$2,000</w:t>
            </w:r>
          </w:p>
        </w:tc>
      </w:tr>
      <w:tr w:rsidR="00BB2DDF" w14:paraId="1107B917"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4987E2E0" w14:textId="0ED1B2C4"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South Geelong Primary School</w:t>
            </w:r>
          </w:p>
        </w:tc>
        <w:tc>
          <w:tcPr>
            <w:tcW w:w="4644" w:type="dxa"/>
          </w:tcPr>
          <w:p w14:paraId="7D1781C4" w14:textId="50D83A62"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Sustainable upgrades for school vegetable garden</w:t>
            </w:r>
          </w:p>
        </w:tc>
        <w:tc>
          <w:tcPr>
            <w:tcW w:w="2126" w:type="dxa"/>
          </w:tcPr>
          <w:p w14:paraId="09DA269B" w14:textId="7B678CEC"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$850</w:t>
            </w:r>
          </w:p>
        </w:tc>
      </w:tr>
      <w:tr w:rsidR="00BB2DDF" w14:paraId="3BF45022"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01CEC2DC" w14:textId="1DC3C7D8"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Hamlyn Banks Primary School</w:t>
            </w:r>
          </w:p>
        </w:tc>
        <w:tc>
          <w:tcPr>
            <w:tcW w:w="4644" w:type="dxa"/>
          </w:tcPr>
          <w:p w14:paraId="74162339" w14:textId="1244A449"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Water efficient bubbler taps</w:t>
            </w:r>
          </w:p>
        </w:tc>
        <w:tc>
          <w:tcPr>
            <w:tcW w:w="2126" w:type="dxa"/>
          </w:tcPr>
          <w:p w14:paraId="10522F7C" w14:textId="4E963D88"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36FD76FE"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055B62F2" w14:textId="7AD67D9C"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Torquay Coast Primary School</w:t>
            </w:r>
          </w:p>
        </w:tc>
        <w:tc>
          <w:tcPr>
            <w:tcW w:w="4644" w:type="dxa"/>
          </w:tcPr>
          <w:p w14:paraId="1DEF8089" w14:textId="6E5F4076"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Enhance student knowledge of regenerative and sustainable farming</w:t>
            </w:r>
          </w:p>
        </w:tc>
        <w:tc>
          <w:tcPr>
            <w:tcW w:w="2126" w:type="dxa"/>
          </w:tcPr>
          <w:p w14:paraId="0822B81A" w14:textId="74C377B9"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$2,180</w:t>
            </w:r>
          </w:p>
        </w:tc>
      </w:tr>
      <w:tr w:rsidR="00BB2DDF" w14:paraId="7D2DD368"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7B8A0836" w14:textId="119DC934"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Oberon High School</w:t>
            </w:r>
          </w:p>
        </w:tc>
        <w:tc>
          <w:tcPr>
            <w:tcW w:w="4644" w:type="dxa"/>
          </w:tcPr>
          <w:p w14:paraId="796A00CA" w14:textId="5738D4B2"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Establish a native bush tucker garden</w:t>
            </w:r>
          </w:p>
        </w:tc>
        <w:tc>
          <w:tcPr>
            <w:tcW w:w="2126" w:type="dxa"/>
          </w:tcPr>
          <w:p w14:paraId="72AD4B47" w14:textId="09D4F4F0"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47892C6F"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4BE0E34E" w14:textId="6D3C895C"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St. Anthony’s School Lara</w:t>
            </w:r>
          </w:p>
        </w:tc>
        <w:tc>
          <w:tcPr>
            <w:tcW w:w="4644" w:type="dxa"/>
          </w:tcPr>
          <w:p w14:paraId="0D7CF351" w14:textId="3A4484CF"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Replanting project to replace lost trees and plants from a summer storm</w:t>
            </w:r>
          </w:p>
        </w:tc>
        <w:tc>
          <w:tcPr>
            <w:tcW w:w="2126" w:type="dxa"/>
          </w:tcPr>
          <w:p w14:paraId="0D8F24F3" w14:textId="49C55110"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7CABDE1F"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669F6BB0" w14:textId="466E7479"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Lake Colac School</w:t>
            </w:r>
          </w:p>
        </w:tc>
        <w:tc>
          <w:tcPr>
            <w:tcW w:w="4644" w:type="dxa"/>
          </w:tcPr>
          <w:p w14:paraId="0CF3225F" w14:textId="71A7D25C"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A water efficient watering system in the greenhouse</w:t>
            </w:r>
          </w:p>
        </w:tc>
        <w:tc>
          <w:tcPr>
            <w:tcW w:w="2126" w:type="dxa"/>
          </w:tcPr>
          <w:p w14:paraId="667A4B69" w14:textId="31C39D4B"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6A841BEC"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65B35F31" w14:textId="16772F16"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St. Leonard’s Primary School</w:t>
            </w:r>
          </w:p>
        </w:tc>
        <w:tc>
          <w:tcPr>
            <w:tcW w:w="4644" w:type="dxa"/>
          </w:tcPr>
          <w:p w14:paraId="2D57D815" w14:textId="4E3E1978"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Water smart wicking beds</w:t>
            </w:r>
          </w:p>
        </w:tc>
        <w:tc>
          <w:tcPr>
            <w:tcW w:w="2126" w:type="dxa"/>
          </w:tcPr>
          <w:p w14:paraId="1E096C15" w14:textId="38760EDA"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3F7F0EBB"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25394034" w14:textId="75560C65"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Birregurra Primary School</w:t>
            </w:r>
          </w:p>
        </w:tc>
        <w:tc>
          <w:tcPr>
            <w:tcW w:w="4644" w:type="dxa"/>
          </w:tcPr>
          <w:p w14:paraId="2060C530" w14:textId="3F63E8C9"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A nature play space to support social inclusion</w:t>
            </w:r>
          </w:p>
        </w:tc>
        <w:tc>
          <w:tcPr>
            <w:tcW w:w="2126" w:type="dxa"/>
          </w:tcPr>
          <w:p w14:paraId="3B79820D" w14:textId="24249B69"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5FF6C599"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5AEC9C34" w14:textId="012681BF"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 xml:space="preserve">Colac </w:t>
            </w:r>
            <w:proofErr w:type="gramStart"/>
            <w:r w:rsidRPr="005F13A8">
              <w:rPr>
                <w:rFonts w:asciiTheme="minorHAnsi" w:hAnsiTheme="minorHAnsi" w:cstheme="minorHAnsi"/>
              </w:rPr>
              <w:t>South West</w:t>
            </w:r>
            <w:proofErr w:type="gramEnd"/>
            <w:r w:rsidRPr="005F13A8">
              <w:rPr>
                <w:rFonts w:asciiTheme="minorHAnsi" w:hAnsiTheme="minorHAnsi" w:cstheme="minorHAnsi"/>
              </w:rPr>
              <w:t xml:space="preserve"> Primary School</w:t>
            </w:r>
          </w:p>
        </w:tc>
        <w:tc>
          <w:tcPr>
            <w:tcW w:w="4644" w:type="dxa"/>
          </w:tcPr>
          <w:p w14:paraId="423168C8" w14:textId="76E638D7"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A Garden Guru project</w:t>
            </w:r>
          </w:p>
        </w:tc>
        <w:tc>
          <w:tcPr>
            <w:tcW w:w="2126" w:type="dxa"/>
          </w:tcPr>
          <w:p w14:paraId="7C8D9E17" w14:textId="2B6AD94C"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$2,200</w:t>
            </w:r>
          </w:p>
        </w:tc>
      </w:tr>
      <w:tr w:rsidR="00BB2DDF" w14:paraId="6EC362C5"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231D2FEA" w14:textId="3D4C2406"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Newcomb Secondary College</w:t>
            </w:r>
          </w:p>
        </w:tc>
        <w:tc>
          <w:tcPr>
            <w:tcW w:w="4644" w:type="dxa"/>
          </w:tcPr>
          <w:p w14:paraId="31C3E99E" w14:textId="791F776E"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 xml:space="preserve">A water efficient </w:t>
            </w:r>
            <w:proofErr w:type="spellStart"/>
            <w:r w:rsidRPr="005F13A8">
              <w:rPr>
                <w:rFonts w:cstheme="minorHAnsi"/>
              </w:rPr>
              <w:t>Hydrotap</w:t>
            </w:r>
            <w:proofErr w:type="spellEnd"/>
            <w:r w:rsidRPr="005F13A8">
              <w:rPr>
                <w:rFonts w:cstheme="minorHAnsi"/>
              </w:rPr>
              <w:t xml:space="preserve"> in the wellbeing area</w:t>
            </w:r>
          </w:p>
        </w:tc>
        <w:tc>
          <w:tcPr>
            <w:tcW w:w="2126" w:type="dxa"/>
          </w:tcPr>
          <w:p w14:paraId="43E6226C" w14:textId="3D1EFD65"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4148A648"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54B873CF" w14:textId="2D0ED765"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Clairvaux Catholic School</w:t>
            </w:r>
          </w:p>
        </w:tc>
        <w:tc>
          <w:tcPr>
            <w:tcW w:w="4644" w:type="dxa"/>
          </w:tcPr>
          <w:p w14:paraId="433FB40D" w14:textId="4735A362"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Upgrade drinking fountains</w:t>
            </w:r>
          </w:p>
        </w:tc>
        <w:tc>
          <w:tcPr>
            <w:tcW w:w="2126" w:type="dxa"/>
          </w:tcPr>
          <w:p w14:paraId="7DEB271E" w14:textId="68EBDBCA"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r w:rsidR="00BB2DDF" w14:paraId="641C503C"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0B84E6B5" w14:textId="2D69FB22"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Newtown Primary School</w:t>
            </w:r>
          </w:p>
        </w:tc>
        <w:tc>
          <w:tcPr>
            <w:tcW w:w="4644" w:type="dxa"/>
          </w:tcPr>
          <w:p w14:paraId="049370F8" w14:textId="6FC9BA25"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Earth Crusaders incursion</w:t>
            </w:r>
          </w:p>
        </w:tc>
        <w:tc>
          <w:tcPr>
            <w:tcW w:w="2126" w:type="dxa"/>
          </w:tcPr>
          <w:p w14:paraId="27618AF3" w14:textId="3B5BB4E4"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$2,320</w:t>
            </w:r>
          </w:p>
        </w:tc>
      </w:tr>
      <w:tr w:rsidR="00BB2DDF" w14:paraId="7343C8C4" w14:textId="77777777" w:rsidTr="002B32D5">
        <w:tc>
          <w:tcPr>
            <w:cnfStyle w:val="001000000000" w:firstRow="0" w:lastRow="0" w:firstColumn="1" w:lastColumn="0" w:oddVBand="0" w:evenVBand="0" w:oddHBand="0" w:evenHBand="0" w:firstRowFirstColumn="0" w:firstRowLastColumn="0" w:lastRowFirstColumn="0" w:lastRowLastColumn="0"/>
            <w:tcW w:w="3436" w:type="dxa"/>
          </w:tcPr>
          <w:p w14:paraId="4704529D" w14:textId="55D41F17" w:rsidR="00BB2DDF" w:rsidRPr="005F13A8" w:rsidRDefault="00BB2DDF" w:rsidP="008556F9">
            <w:pPr>
              <w:pStyle w:val="TableParagraph"/>
              <w:rPr>
                <w:rFonts w:asciiTheme="minorHAnsi" w:hAnsiTheme="minorHAnsi" w:cstheme="minorHAnsi"/>
              </w:rPr>
            </w:pPr>
            <w:r w:rsidRPr="005F13A8">
              <w:rPr>
                <w:rFonts w:asciiTheme="minorHAnsi" w:hAnsiTheme="minorHAnsi" w:cstheme="minorHAnsi"/>
              </w:rPr>
              <w:t>Kardinia International School</w:t>
            </w:r>
          </w:p>
        </w:tc>
        <w:tc>
          <w:tcPr>
            <w:tcW w:w="4644" w:type="dxa"/>
          </w:tcPr>
          <w:p w14:paraId="0BE23059" w14:textId="28F70B96" w:rsidR="00BB2DDF" w:rsidRPr="005F13A8" w:rsidRDefault="00BB2DDF"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To convert no dig vegetable gardens into sustainable, water efficient wicking beds</w:t>
            </w:r>
          </w:p>
        </w:tc>
        <w:tc>
          <w:tcPr>
            <w:tcW w:w="2126" w:type="dxa"/>
          </w:tcPr>
          <w:p w14:paraId="7F657B9A" w14:textId="483766DE" w:rsidR="00BB2DDF" w:rsidRPr="005F13A8" w:rsidRDefault="00BB2DDF" w:rsidP="00A066C5">
            <w:pPr>
              <w:pStyle w:val="TableRightBl"/>
              <w:ind w:right="37"/>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bl>
    <w:p w14:paraId="1E3442C6" w14:textId="622E0E72" w:rsidR="00275D81" w:rsidRDefault="00275D81"/>
    <w:p w14:paraId="53DB5B5E" w14:textId="2819A977" w:rsidR="00854763" w:rsidRDefault="00854763">
      <w:r>
        <w:t>Community grant recipients 2023-24</w:t>
      </w:r>
      <w:r w:rsidR="00282DBA">
        <w:t>:</w:t>
      </w:r>
    </w:p>
    <w:tbl>
      <w:tblPr>
        <w:tblStyle w:val="Teal1"/>
        <w:tblW w:w="10249" w:type="dxa"/>
        <w:tblLook w:val="04A0" w:firstRow="1" w:lastRow="0" w:firstColumn="1" w:lastColumn="0" w:noHBand="0" w:noVBand="1"/>
      </w:tblPr>
      <w:tblGrid>
        <w:gridCol w:w="1508"/>
        <w:gridCol w:w="1894"/>
        <w:gridCol w:w="5385"/>
        <w:gridCol w:w="1462"/>
      </w:tblGrid>
      <w:tr w:rsidR="00D71BF2" w14:paraId="782CD788" w14:textId="77777777" w:rsidTr="003B6CC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508" w:type="dxa"/>
          </w:tcPr>
          <w:p w14:paraId="30561EAF" w14:textId="00C2F86A" w:rsidR="00D71BF2" w:rsidRPr="004C0892" w:rsidRDefault="00DE3514" w:rsidP="008A2711">
            <w:pPr>
              <w:pStyle w:val="TblHeaderNEW"/>
              <w:rPr>
                <w:b/>
              </w:rPr>
            </w:pPr>
            <w:r>
              <w:rPr>
                <w:b/>
              </w:rPr>
              <w:t xml:space="preserve">   </w:t>
            </w:r>
            <w:r w:rsidR="00DF0239">
              <w:rPr>
                <w:b/>
              </w:rPr>
              <w:t xml:space="preserve"> </w:t>
            </w:r>
            <w:r w:rsidR="00D71BF2" w:rsidRPr="004C0892">
              <w:rPr>
                <w:b/>
              </w:rPr>
              <w:t>Organisation</w:t>
            </w:r>
          </w:p>
        </w:tc>
        <w:tc>
          <w:tcPr>
            <w:tcW w:w="1894" w:type="dxa"/>
          </w:tcPr>
          <w:p w14:paraId="07811CFD" w14:textId="77777777" w:rsidR="003F1E38" w:rsidRPr="004C0892" w:rsidRDefault="003F1E38" w:rsidP="008A2711">
            <w:pPr>
              <w:pStyle w:val="TblHeaderNEW"/>
              <w:cnfStyle w:val="100000000000" w:firstRow="1" w:lastRow="0" w:firstColumn="0" w:lastColumn="0" w:oddVBand="0" w:evenVBand="0" w:oddHBand="0" w:evenHBand="0" w:firstRowFirstColumn="0" w:firstRowLastColumn="0" w:lastRowFirstColumn="0" w:lastRowLastColumn="0"/>
              <w:rPr>
                <w:b/>
              </w:rPr>
            </w:pPr>
          </w:p>
        </w:tc>
        <w:tc>
          <w:tcPr>
            <w:tcW w:w="5385" w:type="dxa"/>
          </w:tcPr>
          <w:p w14:paraId="72E3FA89" w14:textId="6357C443" w:rsidR="00D71BF2" w:rsidRPr="004C0892" w:rsidRDefault="00D71BF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C0892">
              <w:rPr>
                <w:b/>
              </w:rPr>
              <w:t xml:space="preserve"> </w:t>
            </w:r>
            <w:r w:rsidR="00DE3514">
              <w:rPr>
                <w:b/>
              </w:rPr>
              <w:t xml:space="preserve">   </w:t>
            </w:r>
            <w:r w:rsidRPr="004C0892">
              <w:rPr>
                <w:b/>
              </w:rPr>
              <w:t>Description of project</w:t>
            </w:r>
          </w:p>
        </w:tc>
        <w:tc>
          <w:tcPr>
            <w:tcW w:w="1462" w:type="dxa"/>
          </w:tcPr>
          <w:p w14:paraId="2F0F473E" w14:textId="004FB65E" w:rsidR="00D71BF2" w:rsidRPr="004C0892" w:rsidRDefault="00D71BF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4C0892">
              <w:rPr>
                <w:b/>
              </w:rPr>
              <w:t xml:space="preserve"> </w:t>
            </w:r>
            <w:r w:rsidR="00BC1960">
              <w:rPr>
                <w:b/>
              </w:rPr>
              <w:t xml:space="preserve">  </w:t>
            </w:r>
            <w:r w:rsidRPr="004C0892">
              <w:rPr>
                <w:b/>
              </w:rPr>
              <w:t xml:space="preserve">  </w:t>
            </w:r>
            <w:r w:rsidR="00911B38">
              <w:rPr>
                <w:b/>
              </w:rPr>
              <w:t xml:space="preserve">   </w:t>
            </w:r>
            <w:r w:rsidRPr="004C0892">
              <w:rPr>
                <w:b/>
              </w:rPr>
              <w:t xml:space="preserve"> </w:t>
            </w:r>
            <w:r w:rsidR="00A066C5">
              <w:rPr>
                <w:b/>
              </w:rPr>
              <w:t xml:space="preserve"> </w:t>
            </w:r>
            <w:r w:rsidR="00DF0239">
              <w:rPr>
                <w:b/>
              </w:rPr>
              <w:t xml:space="preserve">    </w:t>
            </w:r>
            <w:r w:rsidR="00A066C5">
              <w:rPr>
                <w:b/>
              </w:rPr>
              <w:t xml:space="preserve"> </w:t>
            </w:r>
            <w:r w:rsidRPr="004C0892">
              <w:rPr>
                <w:b/>
              </w:rPr>
              <w:t>Payment</w:t>
            </w:r>
          </w:p>
        </w:tc>
      </w:tr>
      <w:tr w:rsidR="008556F9" w14:paraId="67A97D27"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55B522E2" w14:textId="56F26E0E"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The Scout Association of Australia Victorian Branch (ABN 39 662 387 026)</w:t>
            </w:r>
          </w:p>
        </w:tc>
        <w:tc>
          <w:tcPr>
            <w:tcW w:w="5385" w:type="dxa"/>
          </w:tcPr>
          <w:p w14:paraId="49BF9CAA" w14:textId="292A4566"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Purchase of wheelie bins to collect containers for recycling as a fundraising activity for the 1st Barwon Heads Scout Group</w:t>
            </w:r>
          </w:p>
        </w:tc>
        <w:tc>
          <w:tcPr>
            <w:tcW w:w="0" w:type="dxa"/>
          </w:tcPr>
          <w:p w14:paraId="56E9F003" w14:textId="185AC327"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$895</w:t>
            </w:r>
          </w:p>
        </w:tc>
      </w:tr>
      <w:tr w:rsidR="008556F9" w14:paraId="6B99951C"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07A5D6E6" w14:textId="49B72C48"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Armstrong Creek Boomerang Bags </w:t>
            </w:r>
            <w:r w:rsidRPr="005F13A8">
              <w:rPr>
                <w:rFonts w:asciiTheme="minorHAnsi" w:hAnsiTheme="minorHAnsi" w:cstheme="minorHAnsi"/>
              </w:rPr>
              <w:br/>
              <w:t>(ABN 50 314 194 006)</w:t>
            </w:r>
          </w:p>
        </w:tc>
        <w:tc>
          <w:tcPr>
            <w:tcW w:w="5385" w:type="dxa"/>
          </w:tcPr>
          <w:p w14:paraId="0188976B" w14:textId="51A19A7C" w:rsidR="008556F9" w:rsidRPr="005F13A8" w:rsidRDefault="00E72EEA"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M</w:t>
            </w:r>
            <w:r w:rsidR="008556F9" w:rsidRPr="005F13A8">
              <w:rPr>
                <w:rFonts w:cstheme="minorHAnsi"/>
              </w:rPr>
              <w:t>ake reusable bags for the community to reduce single use waste and need</w:t>
            </w:r>
            <w:r w:rsidRPr="005F13A8">
              <w:rPr>
                <w:rFonts w:cstheme="minorHAnsi"/>
              </w:rPr>
              <w:t>ed</w:t>
            </w:r>
            <w:r w:rsidR="008556F9" w:rsidRPr="005F13A8">
              <w:rPr>
                <w:rFonts w:cstheme="minorHAnsi"/>
              </w:rPr>
              <w:t xml:space="preserve"> funding to have sewing machines serviced</w:t>
            </w:r>
          </w:p>
        </w:tc>
        <w:tc>
          <w:tcPr>
            <w:tcW w:w="0" w:type="dxa"/>
          </w:tcPr>
          <w:p w14:paraId="70258CDB" w14:textId="52D4A20C"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$630</w:t>
            </w:r>
          </w:p>
        </w:tc>
      </w:tr>
      <w:tr w:rsidR="008556F9" w14:paraId="1511607D"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6406E9B4" w14:textId="10441C20"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Barwon Heads Community Arts Garden Inc. </w:t>
            </w:r>
            <w:r w:rsidRPr="005F13A8">
              <w:rPr>
                <w:rFonts w:asciiTheme="minorHAnsi" w:hAnsiTheme="minorHAnsi" w:cstheme="minorHAnsi"/>
              </w:rPr>
              <w:br/>
              <w:t xml:space="preserve">(ABN 46 897 689 417) </w:t>
            </w:r>
          </w:p>
        </w:tc>
        <w:tc>
          <w:tcPr>
            <w:tcW w:w="5385" w:type="dxa"/>
          </w:tcPr>
          <w:p w14:paraId="0380881D" w14:textId="5D6AC4A6"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proofErr w:type="spellStart"/>
            <w:r w:rsidRPr="005F13A8">
              <w:rPr>
                <w:rFonts w:cstheme="minorHAnsi"/>
              </w:rPr>
              <w:t>Foodcube</w:t>
            </w:r>
            <w:proofErr w:type="spellEnd"/>
            <w:r w:rsidRPr="005F13A8">
              <w:rPr>
                <w:rFonts w:cstheme="minorHAnsi"/>
              </w:rPr>
              <w:t xml:space="preserve"> wicking beds (water efficient) for a community garden</w:t>
            </w:r>
          </w:p>
        </w:tc>
        <w:tc>
          <w:tcPr>
            <w:tcW w:w="0" w:type="dxa"/>
          </w:tcPr>
          <w:p w14:paraId="74F278CE" w14:textId="012D1875"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$1010</w:t>
            </w:r>
          </w:p>
        </w:tc>
      </w:tr>
      <w:tr w:rsidR="008556F9" w14:paraId="6C36EA33"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3B09B937" w14:textId="63632ABE"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Beeac Golf Club Incorporated </w:t>
            </w:r>
            <w:r w:rsidRPr="005F13A8">
              <w:rPr>
                <w:rFonts w:asciiTheme="minorHAnsi" w:hAnsiTheme="minorHAnsi" w:cstheme="minorHAnsi"/>
              </w:rPr>
              <w:br/>
              <w:t>(ABN 98 511 995 519)</w:t>
            </w:r>
          </w:p>
        </w:tc>
        <w:tc>
          <w:tcPr>
            <w:tcW w:w="5385" w:type="dxa"/>
          </w:tcPr>
          <w:p w14:paraId="1F1EA461" w14:textId="7103D4DB"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50% contribution for automated sprinklers for golf course in low socio-economic area</w:t>
            </w:r>
          </w:p>
        </w:tc>
        <w:tc>
          <w:tcPr>
            <w:tcW w:w="0" w:type="dxa"/>
          </w:tcPr>
          <w:p w14:paraId="7594E58B" w14:textId="12ADA33D"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$3596</w:t>
            </w:r>
          </w:p>
        </w:tc>
      </w:tr>
      <w:tr w:rsidR="008556F9" w14:paraId="621CA44D"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537B2075" w14:textId="0F1B6D90"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Bluebird Foundation Inc. </w:t>
            </w:r>
            <w:r w:rsidRPr="005F13A8">
              <w:rPr>
                <w:rFonts w:asciiTheme="minorHAnsi" w:hAnsiTheme="minorHAnsi" w:cstheme="minorHAnsi"/>
              </w:rPr>
              <w:br/>
              <w:t>(ABN 44 206 851 526)</w:t>
            </w:r>
          </w:p>
        </w:tc>
        <w:tc>
          <w:tcPr>
            <w:tcW w:w="5385" w:type="dxa"/>
          </w:tcPr>
          <w:p w14:paraId="14D85F9F" w14:textId="74113715"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Addition of First Nations sculptures to a bush garden at Newcomb Primary School, accessible for the broader community</w:t>
            </w:r>
          </w:p>
        </w:tc>
        <w:tc>
          <w:tcPr>
            <w:tcW w:w="0" w:type="dxa"/>
          </w:tcPr>
          <w:p w14:paraId="4BD9158D" w14:textId="279F00EA"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$5000</w:t>
            </w:r>
          </w:p>
        </w:tc>
      </w:tr>
      <w:tr w:rsidR="008556F9" w14:paraId="1F999239"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34A43B27" w14:textId="3195D1F1"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Colac Otway Residents Action Group Inc </w:t>
            </w:r>
            <w:r w:rsidRPr="005F13A8">
              <w:rPr>
                <w:rFonts w:asciiTheme="minorHAnsi" w:hAnsiTheme="minorHAnsi" w:cstheme="minorHAnsi"/>
              </w:rPr>
              <w:br/>
              <w:t>(ABN 45 864 608 375)</w:t>
            </w:r>
          </w:p>
        </w:tc>
        <w:tc>
          <w:tcPr>
            <w:tcW w:w="5385" w:type="dxa"/>
          </w:tcPr>
          <w:p w14:paraId="1FB46569" w14:textId="273831EF"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 xml:space="preserve">Providing a lunch for primary school aged children across Colac that don’t have lunch </w:t>
            </w:r>
          </w:p>
        </w:tc>
        <w:tc>
          <w:tcPr>
            <w:tcW w:w="0" w:type="dxa"/>
          </w:tcPr>
          <w:p w14:paraId="66A33E4A" w14:textId="1708B9EE"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$2000</w:t>
            </w:r>
          </w:p>
        </w:tc>
      </w:tr>
      <w:tr w:rsidR="008556F9" w14:paraId="37976B28"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44DE1EAA" w14:textId="77777777"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Leopold Lakers Basketball Club Inc.</w:t>
            </w:r>
          </w:p>
          <w:p w14:paraId="42C27D7E" w14:textId="5E54980A"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(ABN 53 484 316 386)</w:t>
            </w:r>
          </w:p>
        </w:tc>
        <w:tc>
          <w:tcPr>
            <w:tcW w:w="5385" w:type="dxa"/>
          </w:tcPr>
          <w:p w14:paraId="39F22700" w14:textId="3A3FF5B9"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Facilities and resources, such as suitable uniforms and changerooms, to cater for female players</w:t>
            </w:r>
          </w:p>
        </w:tc>
        <w:tc>
          <w:tcPr>
            <w:tcW w:w="0" w:type="dxa"/>
          </w:tcPr>
          <w:p w14:paraId="19CF0FA2" w14:textId="37F8E79C"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$3850</w:t>
            </w:r>
          </w:p>
        </w:tc>
      </w:tr>
      <w:tr w:rsidR="008556F9" w14:paraId="6438F6A6"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4722C680" w14:textId="21DC5D96"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North Shore Football and Netball Club Incorporated (ABN 41 978 855 245)</w:t>
            </w:r>
          </w:p>
        </w:tc>
        <w:tc>
          <w:tcPr>
            <w:tcW w:w="5385" w:type="dxa"/>
          </w:tcPr>
          <w:p w14:paraId="7F2268FF" w14:textId="5CCD32CD"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 xml:space="preserve">Uniforms for players of club in low </w:t>
            </w:r>
            <w:r w:rsidR="009F36F1" w:rsidRPr="005F13A8">
              <w:rPr>
                <w:rFonts w:cstheme="minorHAnsi"/>
              </w:rPr>
              <w:t>socio-economic</w:t>
            </w:r>
            <w:r w:rsidRPr="005F13A8">
              <w:rPr>
                <w:rFonts w:cstheme="minorHAnsi"/>
              </w:rPr>
              <w:t xml:space="preserve"> area who educates and encourages First Nations culture</w:t>
            </w:r>
          </w:p>
        </w:tc>
        <w:tc>
          <w:tcPr>
            <w:tcW w:w="0" w:type="dxa"/>
          </w:tcPr>
          <w:p w14:paraId="6622E85C" w14:textId="63CFDBED"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$2520</w:t>
            </w:r>
          </w:p>
        </w:tc>
      </w:tr>
      <w:tr w:rsidR="008556F9" w14:paraId="1AD7155C"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3807A7A1" w14:textId="77777777"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Anglesea Aireys Inlet Society for the Preservation of Flora and Fauna (auspice organisation for Painkalac Valley Network)</w:t>
            </w:r>
          </w:p>
          <w:p w14:paraId="64E6A631" w14:textId="3CD9E6E1"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(ABN 73 211 744 882) </w:t>
            </w:r>
          </w:p>
        </w:tc>
        <w:tc>
          <w:tcPr>
            <w:tcW w:w="5385" w:type="dxa"/>
          </w:tcPr>
          <w:p w14:paraId="5C019ADC" w14:textId="137404BE"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A series of activities to deepen people’s engagement with local environment and encourage protection of the Painkalac Creek ecosystem</w:t>
            </w:r>
          </w:p>
        </w:tc>
        <w:tc>
          <w:tcPr>
            <w:tcW w:w="0" w:type="dxa"/>
          </w:tcPr>
          <w:p w14:paraId="449ECACE" w14:textId="6529FA0D"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$4900</w:t>
            </w:r>
          </w:p>
        </w:tc>
      </w:tr>
      <w:tr w:rsidR="008556F9" w14:paraId="2330F5BD"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12F3A71E" w14:textId="4A7B3B1E"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 xml:space="preserve">Bellarine Training and Community Hub (auspice organisation for Repair Café Bellarine) </w:t>
            </w:r>
            <w:r w:rsidR="002C24C2" w:rsidRPr="005F13A8">
              <w:rPr>
                <w:rFonts w:asciiTheme="minorHAnsi" w:hAnsiTheme="minorHAnsi" w:cstheme="minorHAnsi"/>
              </w:rPr>
              <w:br/>
            </w:r>
            <w:r w:rsidRPr="005F13A8">
              <w:rPr>
                <w:rFonts w:asciiTheme="minorHAnsi" w:hAnsiTheme="minorHAnsi" w:cstheme="minorHAnsi"/>
              </w:rPr>
              <w:t>(ABN 45 840 639 622)</w:t>
            </w:r>
          </w:p>
        </w:tc>
        <w:tc>
          <w:tcPr>
            <w:tcW w:w="5385" w:type="dxa"/>
          </w:tcPr>
          <w:p w14:paraId="69F5D977" w14:textId="070DB187" w:rsidR="008556F9" w:rsidRPr="005F13A8" w:rsidRDefault="006733DB"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Contribution to r</w:t>
            </w:r>
            <w:r w:rsidR="008556F9" w:rsidRPr="005F13A8">
              <w:rPr>
                <w:rFonts w:cstheme="minorHAnsi"/>
              </w:rPr>
              <w:t>e-establish the café which offers a free service to the community to repair and extend the life of common household items</w:t>
            </w:r>
          </w:p>
        </w:tc>
        <w:tc>
          <w:tcPr>
            <w:tcW w:w="0" w:type="dxa"/>
          </w:tcPr>
          <w:p w14:paraId="17A4AA96" w14:textId="15CD0F68"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$3300</w:t>
            </w:r>
          </w:p>
        </w:tc>
      </w:tr>
      <w:tr w:rsidR="008556F9" w14:paraId="4535C794" w14:textId="77777777" w:rsidTr="003B6CC8">
        <w:tc>
          <w:tcPr>
            <w:cnfStyle w:val="001000000000" w:firstRow="0" w:lastRow="0" w:firstColumn="1" w:lastColumn="0" w:oddVBand="0" w:evenVBand="0" w:oddHBand="0" w:evenHBand="0" w:firstRowFirstColumn="0" w:firstRowLastColumn="0" w:lastRowFirstColumn="0" w:lastRowLastColumn="0"/>
            <w:tcW w:w="3402" w:type="dxa"/>
            <w:gridSpan w:val="2"/>
          </w:tcPr>
          <w:p w14:paraId="4AFC3077" w14:textId="38AABC3C" w:rsidR="003F1E38" w:rsidRPr="005F13A8" w:rsidRDefault="003F1E38" w:rsidP="008556F9">
            <w:pPr>
              <w:pStyle w:val="TableParagraph"/>
              <w:rPr>
                <w:rFonts w:asciiTheme="minorHAnsi" w:hAnsiTheme="minorHAnsi" w:cstheme="minorHAnsi"/>
              </w:rPr>
            </w:pPr>
            <w:r w:rsidRPr="005F13A8">
              <w:rPr>
                <w:rFonts w:asciiTheme="minorHAnsi" w:hAnsiTheme="minorHAnsi" w:cstheme="minorHAnsi"/>
              </w:rPr>
              <w:t>Winchelsea Community Playgroup</w:t>
            </w:r>
            <w:r w:rsidRPr="005F13A8">
              <w:rPr>
                <w:rFonts w:asciiTheme="minorHAnsi" w:hAnsiTheme="minorHAnsi" w:cstheme="minorHAnsi"/>
              </w:rPr>
              <w:br/>
              <w:t xml:space="preserve">(ABN </w:t>
            </w:r>
            <w:r w:rsidR="002C24C2" w:rsidRPr="005F13A8">
              <w:rPr>
                <w:rFonts w:asciiTheme="minorHAnsi" w:hAnsiTheme="minorHAnsi" w:cstheme="minorHAnsi"/>
              </w:rPr>
              <w:t>13 094 186 877</w:t>
            </w:r>
            <w:r w:rsidRPr="005F13A8">
              <w:rPr>
                <w:rFonts w:asciiTheme="minorHAnsi" w:hAnsiTheme="minorHAnsi" w:cstheme="minorHAnsi"/>
              </w:rPr>
              <w:t>)</w:t>
            </w:r>
          </w:p>
        </w:tc>
        <w:tc>
          <w:tcPr>
            <w:tcW w:w="5385" w:type="dxa"/>
          </w:tcPr>
          <w:p w14:paraId="25A0E82D" w14:textId="5BAB056E" w:rsidR="008556F9" w:rsidRPr="005F13A8" w:rsidRDefault="008556F9" w:rsidP="008556F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Improvement of the community playgroup which is accessible to the whole community through a multi-use space</w:t>
            </w:r>
          </w:p>
        </w:tc>
        <w:tc>
          <w:tcPr>
            <w:tcW w:w="0" w:type="dxa"/>
          </w:tcPr>
          <w:p w14:paraId="28F7CB0F" w14:textId="5BB41139" w:rsidR="008556F9" w:rsidRPr="005F13A8" w:rsidRDefault="008556F9" w:rsidP="00A066C5">
            <w:pPr>
              <w:pStyle w:val="TableRightBl"/>
              <w:ind w:right="80"/>
              <w:cnfStyle w:val="000000000000" w:firstRow="0" w:lastRow="0" w:firstColumn="0" w:lastColumn="0" w:oddVBand="0" w:evenVBand="0" w:oddHBand="0" w:evenHBand="0" w:firstRowFirstColumn="0" w:firstRowLastColumn="0" w:lastRowFirstColumn="0" w:lastRowLastColumn="0"/>
              <w:rPr>
                <w:rFonts w:cstheme="minorHAnsi"/>
              </w:rPr>
            </w:pPr>
            <w:r w:rsidRPr="005F13A8">
              <w:rPr>
                <w:rFonts w:cstheme="minorHAnsi"/>
              </w:rPr>
              <w:t>$2500</w:t>
            </w:r>
          </w:p>
        </w:tc>
      </w:tr>
    </w:tbl>
    <w:p w14:paraId="4CB8E3D3" w14:textId="77777777" w:rsidR="00275D81" w:rsidRDefault="00275D81" w:rsidP="00B0348F"/>
    <w:p w14:paraId="2E7C5F13" w14:textId="77777777" w:rsidR="00275D81" w:rsidRDefault="00275D81" w:rsidP="00B0348F"/>
    <w:p w14:paraId="7F30FA1B" w14:textId="77777777" w:rsidR="003106A3" w:rsidRDefault="003106A3">
      <w:pPr>
        <w:sectPr w:rsidR="003106A3" w:rsidSect="00075907">
          <w:type w:val="continuous"/>
          <w:pgSz w:w="11906" w:h="16838" w:code="9"/>
          <w:pgMar w:top="567" w:right="794" w:bottom="284" w:left="794" w:header="397" w:footer="340" w:gutter="0"/>
          <w:cols w:space="708"/>
          <w:titlePg/>
          <w:docGrid w:linePitch="360"/>
        </w:sectPr>
      </w:pPr>
    </w:p>
    <w:p w14:paraId="1998D588" w14:textId="260D77A0" w:rsidR="0049465F" w:rsidRDefault="005D54EF">
      <w:r>
        <w:rPr>
          <w:noProof/>
        </w:rPr>
        <w:lastRenderedPageBreak/>
        <w:drawing>
          <wp:anchor distT="0" distB="0" distL="114300" distR="114300" simplePos="0" relativeHeight="251658261" behindDoc="0" locked="0" layoutInCell="1" allowOverlap="1" wp14:anchorId="6DB2FA35" wp14:editId="1DEB4AF9">
            <wp:simplePos x="0" y="0"/>
            <wp:positionH relativeFrom="column">
              <wp:posOffset>-570230</wp:posOffset>
            </wp:positionH>
            <wp:positionV relativeFrom="paragraph">
              <wp:posOffset>-373853</wp:posOffset>
            </wp:positionV>
            <wp:extent cx="7614112" cy="10770285"/>
            <wp:effectExtent l="0" t="0" r="6350" b="0"/>
            <wp:wrapNone/>
            <wp:docPr id="338690191"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690191" name="Picture 29"/>
                    <pic:cNvPicPr/>
                  </pic:nvPicPr>
                  <pic:blipFill>
                    <a:blip r:embed="rId96">
                      <a:extLst>
                        <a:ext uri="{28A0092B-C50C-407E-A947-70E740481C1C}">
                          <a14:useLocalDpi xmlns:a14="http://schemas.microsoft.com/office/drawing/2010/main" val="0"/>
                        </a:ext>
                      </a:extLst>
                    </a:blip>
                    <a:stretch>
                      <a:fillRect/>
                    </a:stretch>
                  </pic:blipFill>
                  <pic:spPr>
                    <a:xfrm>
                      <a:off x="0" y="0"/>
                      <a:ext cx="7614112" cy="10770285"/>
                    </a:xfrm>
                    <a:prstGeom prst="rect">
                      <a:avLst/>
                    </a:prstGeom>
                  </pic:spPr>
                </pic:pic>
              </a:graphicData>
            </a:graphic>
            <wp14:sizeRelH relativeFrom="margin">
              <wp14:pctWidth>0</wp14:pctWidth>
            </wp14:sizeRelH>
            <wp14:sizeRelV relativeFrom="margin">
              <wp14:pctHeight>0</wp14:pctHeight>
            </wp14:sizeRelV>
          </wp:anchor>
        </w:drawing>
      </w:r>
    </w:p>
    <w:p w14:paraId="57F3E4E0" w14:textId="73B9BE3B" w:rsidR="00B0348F" w:rsidRDefault="00B0348F" w:rsidP="00B0348F">
      <w:r>
        <w:t>Section divider page</w:t>
      </w:r>
    </w:p>
    <w:p w14:paraId="42A05731" w14:textId="77777777" w:rsidR="00B0348F" w:rsidRDefault="00B0348F" w:rsidP="00B0348F">
      <w:r>
        <w:t>WITH IMAGE</w:t>
      </w:r>
    </w:p>
    <w:p w14:paraId="1C3DC945" w14:textId="4221D4A5" w:rsidR="00B0348F" w:rsidRDefault="00B0348F" w:rsidP="00B0348F">
      <w:pPr>
        <w:rPr>
          <w:sz w:val="72"/>
          <w:szCs w:val="144"/>
        </w:rPr>
      </w:pPr>
    </w:p>
    <w:p w14:paraId="095F2713" w14:textId="77777777" w:rsidR="00B0348F" w:rsidRDefault="00B0348F" w:rsidP="00B0348F">
      <w:pPr>
        <w:rPr>
          <w:sz w:val="72"/>
          <w:szCs w:val="144"/>
        </w:rPr>
      </w:pPr>
    </w:p>
    <w:p w14:paraId="226AB090" w14:textId="335BF454" w:rsidR="00B0348F" w:rsidRPr="00B538D2" w:rsidRDefault="00B0348F" w:rsidP="00B0348F">
      <w:pPr>
        <w:rPr>
          <w:sz w:val="72"/>
          <w:szCs w:val="144"/>
        </w:rPr>
      </w:pPr>
      <w:r w:rsidRPr="00B538D2">
        <w:rPr>
          <w:sz w:val="72"/>
          <w:szCs w:val="144"/>
        </w:rPr>
        <w:t xml:space="preserve">Part </w:t>
      </w:r>
      <w:r w:rsidR="00F0320D">
        <w:rPr>
          <w:sz w:val="72"/>
          <w:szCs w:val="144"/>
        </w:rPr>
        <w:t>4</w:t>
      </w:r>
      <w:r w:rsidRPr="00B538D2">
        <w:rPr>
          <w:sz w:val="72"/>
          <w:szCs w:val="144"/>
        </w:rPr>
        <w:t>.</w:t>
      </w:r>
    </w:p>
    <w:p w14:paraId="2290D4CF" w14:textId="77777777" w:rsidR="008F6906" w:rsidRDefault="008F6906" w:rsidP="008F6906">
      <w:pPr>
        <w:rPr>
          <w:sz w:val="72"/>
          <w:szCs w:val="144"/>
        </w:rPr>
      </w:pPr>
      <w:r>
        <w:rPr>
          <w:sz w:val="72"/>
          <w:szCs w:val="144"/>
        </w:rPr>
        <w:t>Reconciliation</w:t>
      </w:r>
    </w:p>
    <w:p w14:paraId="7E4B3D04" w14:textId="77777777" w:rsidR="00D1550A" w:rsidRDefault="00D1550A" w:rsidP="00AA62F9">
      <w:pPr>
        <w:rPr>
          <w:sz w:val="72"/>
          <w:szCs w:val="144"/>
        </w:rPr>
      </w:pPr>
    </w:p>
    <w:p w14:paraId="12F4C106" w14:textId="77777777" w:rsidR="009316A7" w:rsidRDefault="009316A7" w:rsidP="00AA62F9">
      <w:pPr>
        <w:rPr>
          <w:sz w:val="72"/>
          <w:szCs w:val="144"/>
        </w:rPr>
      </w:pPr>
    </w:p>
    <w:p w14:paraId="0B0453B6" w14:textId="77777777" w:rsidR="009316A7" w:rsidRDefault="009316A7" w:rsidP="00AA62F9">
      <w:pPr>
        <w:rPr>
          <w:sz w:val="72"/>
          <w:szCs w:val="144"/>
        </w:rPr>
      </w:pPr>
    </w:p>
    <w:p w14:paraId="2BEC5D29" w14:textId="77777777" w:rsidR="009316A7" w:rsidRDefault="009316A7" w:rsidP="00AA62F9">
      <w:pPr>
        <w:rPr>
          <w:sz w:val="72"/>
          <w:szCs w:val="144"/>
        </w:rPr>
      </w:pPr>
    </w:p>
    <w:p w14:paraId="205247E1" w14:textId="77777777" w:rsidR="009316A7" w:rsidRDefault="009316A7" w:rsidP="00AA62F9">
      <w:pPr>
        <w:rPr>
          <w:sz w:val="72"/>
          <w:szCs w:val="144"/>
        </w:rPr>
      </w:pPr>
    </w:p>
    <w:p w14:paraId="7AA721CF" w14:textId="2A09E60E" w:rsidR="009316A7" w:rsidRDefault="009316A7" w:rsidP="009316A7">
      <w:r>
        <w:br w:type="page"/>
      </w:r>
    </w:p>
    <w:p w14:paraId="13A0B1EC" w14:textId="77777777" w:rsidR="002424B6" w:rsidRDefault="002424B6" w:rsidP="00A36E5B">
      <w:pPr>
        <w:rPr>
          <w:b/>
          <w:bCs/>
          <w:spacing w:val="-2"/>
        </w:rPr>
      </w:pPr>
    </w:p>
    <w:p w14:paraId="7EC168B8" w14:textId="77777777" w:rsidR="00401008" w:rsidRDefault="00401008" w:rsidP="00A36E5B">
      <w:pPr>
        <w:rPr>
          <w:b/>
          <w:bCs/>
          <w:spacing w:val="-2"/>
        </w:rPr>
        <w:sectPr w:rsidR="00401008" w:rsidSect="003E2FE8">
          <w:headerReference w:type="even" r:id="rId97"/>
          <w:headerReference w:type="default" r:id="rId98"/>
          <w:footerReference w:type="even" r:id="rId99"/>
          <w:footerReference w:type="default" r:id="rId100"/>
          <w:headerReference w:type="first" r:id="rId101"/>
          <w:footerReference w:type="first" r:id="rId102"/>
          <w:pgSz w:w="11906" w:h="16838" w:code="9"/>
          <w:pgMar w:top="567" w:right="794" w:bottom="284" w:left="794" w:header="397" w:footer="340" w:gutter="0"/>
          <w:cols w:space="708"/>
          <w:titlePg/>
          <w:docGrid w:linePitch="360"/>
        </w:sectPr>
      </w:pPr>
      <w:bookmarkStart w:id="1" w:name="_Hlk175560583"/>
    </w:p>
    <w:p w14:paraId="47E37E8F" w14:textId="0D6020C5" w:rsidR="007F7A40" w:rsidRPr="00787305" w:rsidRDefault="007F7A40" w:rsidP="00A36E5B">
      <w:pPr>
        <w:rPr>
          <w:b/>
          <w:bCs/>
          <w:spacing w:val="-2"/>
        </w:rPr>
      </w:pPr>
      <w:r w:rsidRPr="00787305">
        <w:rPr>
          <w:b/>
          <w:bCs/>
          <w:spacing w:val="-2"/>
        </w:rPr>
        <w:t>Reconciliation</w:t>
      </w:r>
      <w:r w:rsidR="003C14F5">
        <w:rPr>
          <w:b/>
          <w:bCs/>
          <w:spacing w:val="-2"/>
        </w:rPr>
        <w:t xml:space="preserve"> </w:t>
      </w:r>
    </w:p>
    <w:p w14:paraId="78A354B3" w14:textId="34DEED25" w:rsidR="00F50A8C" w:rsidRPr="005A194F" w:rsidRDefault="00F50A8C" w:rsidP="00F50A8C">
      <w:r w:rsidRPr="00F50A8C">
        <w:rPr>
          <w:spacing w:val="-2"/>
        </w:rPr>
        <w:t>We recognise Barwon Water</w:t>
      </w:r>
      <w:r w:rsidR="0074537F">
        <w:rPr>
          <w:spacing w:val="-2"/>
        </w:rPr>
        <w:t>’</w:t>
      </w:r>
      <w:r w:rsidRPr="00F50A8C">
        <w:rPr>
          <w:spacing w:val="-2"/>
        </w:rPr>
        <w:t>s Reconciliation Journey. Starting in 2016</w:t>
      </w:r>
      <w:r w:rsidR="002D1250">
        <w:rPr>
          <w:spacing w:val="-2"/>
        </w:rPr>
        <w:t>, we have moved</w:t>
      </w:r>
      <w:r w:rsidRPr="00F50A8C">
        <w:rPr>
          <w:spacing w:val="-2"/>
        </w:rPr>
        <w:t xml:space="preserve"> from transactional relationships with Traditional Custodians to building genuine relationships with a focus </w:t>
      </w:r>
      <w:r w:rsidRPr="005A194F">
        <w:rPr>
          <w:spacing w:val="-2"/>
        </w:rPr>
        <w:t xml:space="preserve">on reciprocity. </w:t>
      </w:r>
      <w:r w:rsidR="5FFE495B" w:rsidRPr="005A194F">
        <w:rPr>
          <w:spacing w:val="-2"/>
        </w:rPr>
        <w:t>Our Innovate RAP ran from 2018 to 2020</w:t>
      </w:r>
      <w:r w:rsidR="00F00250" w:rsidRPr="005A194F">
        <w:rPr>
          <w:spacing w:val="-2"/>
        </w:rPr>
        <w:t xml:space="preserve"> and focused on building </w:t>
      </w:r>
      <w:r w:rsidR="00873A58" w:rsidRPr="005A194F">
        <w:rPr>
          <w:spacing w:val="-2"/>
        </w:rPr>
        <w:t>C</w:t>
      </w:r>
      <w:r w:rsidR="00F00250" w:rsidRPr="005A194F">
        <w:rPr>
          <w:spacing w:val="-2"/>
        </w:rPr>
        <w:t xml:space="preserve">ultural awareness and partnering in landscape regeneration to reflect </w:t>
      </w:r>
      <w:r w:rsidR="00873A58" w:rsidRPr="005A194F">
        <w:rPr>
          <w:spacing w:val="-2"/>
        </w:rPr>
        <w:t>C</w:t>
      </w:r>
      <w:r w:rsidR="00F00250" w:rsidRPr="005A194F">
        <w:rPr>
          <w:spacing w:val="-2"/>
        </w:rPr>
        <w:t>ultural value</w:t>
      </w:r>
      <w:r w:rsidR="00873A58" w:rsidRPr="005A194F">
        <w:rPr>
          <w:spacing w:val="-2"/>
        </w:rPr>
        <w:t>s</w:t>
      </w:r>
      <w:r w:rsidR="00F00250" w:rsidRPr="005A194F">
        <w:rPr>
          <w:spacing w:val="-2"/>
        </w:rPr>
        <w:t>. W</w:t>
      </w:r>
      <w:r w:rsidR="5FFE495B" w:rsidRPr="005A194F">
        <w:rPr>
          <w:spacing w:val="-2"/>
        </w:rPr>
        <w:t xml:space="preserve">e </w:t>
      </w:r>
      <w:r w:rsidR="00F00250" w:rsidRPr="005A194F">
        <w:rPr>
          <w:spacing w:val="-2"/>
        </w:rPr>
        <w:t xml:space="preserve">then </w:t>
      </w:r>
      <w:r w:rsidR="5FFE495B" w:rsidRPr="005A194F">
        <w:rPr>
          <w:spacing w:val="-2"/>
        </w:rPr>
        <w:t>worked on our Stretch RAP</w:t>
      </w:r>
      <w:r w:rsidR="00F00250" w:rsidRPr="005A194F">
        <w:rPr>
          <w:spacing w:val="-2"/>
        </w:rPr>
        <w:t>, which focuses on building First Nations values into our ways of working and</w:t>
      </w:r>
      <w:r w:rsidR="3D513191" w:rsidRPr="005A194F">
        <w:rPr>
          <w:spacing w:val="-2"/>
        </w:rPr>
        <w:t xml:space="preserve"> was launched in 2023.</w:t>
      </w:r>
      <w:r w:rsidR="5FFE495B" w:rsidRPr="005A194F">
        <w:rPr>
          <w:spacing w:val="-2"/>
        </w:rPr>
        <w:t xml:space="preserve"> </w:t>
      </w:r>
    </w:p>
    <w:p w14:paraId="27B75761" w14:textId="77777777" w:rsidR="00F50A8C" w:rsidRPr="005A194F" w:rsidRDefault="00F50A8C" w:rsidP="00F50A8C">
      <w:pPr>
        <w:rPr>
          <w:spacing w:val="-2"/>
        </w:rPr>
      </w:pPr>
      <w:r w:rsidRPr="005A194F">
        <w:rPr>
          <w:spacing w:val="-2"/>
        </w:rPr>
        <w:t xml:space="preserve">Key achievements in 2023–24 included:  </w:t>
      </w:r>
    </w:p>
    <w:p w14:paraId="77E316EF" w14:textId="58C644E3" w:rsidR="00F50A8C" w:rsidRPr="005A194F" w:rsidRDefault="00F50A8C" w:rsidP="00692F0F">
      <w:pPr>
        <w:pStyle w:val="MDsMsgBullet"/>
      </w:pPr>
      <w:r w:rsidRPr="005A194F">
        <w:t>establish</w:t>
      </w:r>
      <w:r w:rsidR="001858DC" w:rsidRPr="005A194F">
        <w:t>ing</w:t>
      </w:r>
      <w:r w:rsidRPr="005A194F">
        <w:t xml:space="preserve"> a standalone First Nation Values department, with all First Nation</w:t>
      </w:r>
      <w:r w:rsidR="006676EE">
        <w:t>s</w:t>
      </w:r>
      <w:r w:rsidRPr="005A194F">
        <w:t xml:space="preserve"> staff, within the Planning, Delivery and Environment group</w:t>
      </w:r>
      <w:r w:rsidR="00822C7D">
        <w:t xml:space="preserve"> of Barwon Water</w:t>
      </w:r>
    </w:p>
    <w:p w14:paraId="36190891" w14:textId="528A5D8B" w:rsidR="00F50A8C" w:rsidRPr="005A194F" w:rsidRDefault="00F50A8C" w:rsidP="00692F0F">
      <w:pPr>
        <w:pStyle w:val="MDsMsgBullet"/>
      </w:pPr>
      <w:r w:rsidRPr="005A194F">
        <w:t>continued implement</w:t>
      </w:r>
      <w:r w:rsidR="001858DC" w:rsidRPr="005A194F">
        <w:t>ation of</w:t>
      </w:r>
      <w:r w:rsidRPr="005A194F">
        <w:t xml:space="preserve"> our partnership agreement </w:t>
      </w:r>
      <w:proofErr w:type="gramStart"/>
      <w:r w:rsidRPr="005A194F">
        <w:t>with  Wadawurrung</w:t>
      </w:r>
      <w:proofErr w:type="gramEnd"/>
      <w:r w:rsidRPr="005A194F">
        <w:t xml:space="preserve"> Traditional Owners Aboriginal Corporation which ended June 2024</w:t>
      </w:r>
    </w:p>
    <w:p w14:paraId="3CD87242" w14:textId="372F310A" w:rsidR="00F50A8C" w:rsidRPr="005A194F" w:rsidRDefault="5FFE495B" w:rsidP="00692F0F">
      <w:pPr>
        <w:pStyle w:val="MDsMsgBullet"/>
      </w:pPr>
      <w:r w:rsidRPr="005A194F">
        <w:t>we have implemented an interim Partnership agreement with Wadawurrung that honours the previous partnership agreement while we build a new agreement</w:t>
      </w:r>
      <w:r w:rsidR="00F00250" w:rsidRPr="005A194F">
        <w:t>, which will evolve our relationship to a new level, d</w:t>
      </w:r>
      <w:r w:rsidRPr="005A194F">
        <w:t xml:space="preserve">ue for completion </w:t>
      </w:r>
      <w:r w:rsidR="00F00250" w:rsidRPr="005A194F">
        <w:t xml:space="preserve">at the </w:t>
      </w:r>
      <w:r w:rsidRPr="005A194F">
        <w:t>end of 2024</w:t>
      </w:r>
    </w:p>
    <w:p w14:paraId="56A43108" w14:textId="745FDC83" w:rsidR="00F50A8C" w:rsidRPr="005A194F" w:rsidRDefault="001858DC" w:rsidP="00692F0F">
      <w:pPr>
        <w:pStyle w:val="MDsMsgBullet"/>
      </w:pPr>
      <w:r w:rsidRPr="005A194F">
        <w:t>supporting</w:t>
      </w:r>
      <w:r w:rsidR="00F50A8C" w:rsidRPr="005A194F">
        <w:t xml:space="preserve"> cultural awareness training for all our staff, so everyone can understand the truth about colonial history, and work towards healing historical wounds.  </w:t>
      </w:r>
    </w:p>
    <w:p w14:paraId="53E0FD86" w14:textId="05AF16B8" w:rsidR="00F50A8C" w:rsidRPr="005A194F" w:rsidRDefault="00F50A8C" w:rsidP="00692F0F">
      <w:pPr>
        <w:pStyle w:val="MDsMsgBullet"/>
      </w:pPr>
      <w:r w:rsidRPr="005A194F">
        <w:t>visit</w:t>
      </w:r>
      <w:r w:rsidR="001858DC" w:rsidRPr="005A194F">
        <w:t>ing</w:t>
      </w:r>
      <w:r w:rsidRPr="005A194F">
        <w:t xml:space="preserve"> key sites with Traditional Owners </w:t>
      </w:r>
      <w:proofErr w:type="gramStart"/>
      <w:r w:rsidRPr="005A194F">
        <w:t>in an effort to</w:t>
      </w:r>
      <w:proofErr w:type="gramEnd"/>
      <w:r w:rsidRPr="005A194F">
        <w:t xml:space="preserve"> embed First Nations approaches to land</w:t>
      </w:r>
      <w:r w:rsidR="00B5495D">
        <w:t xml:space="preserve">, </w:t>
      </w:r>
      <w:r w:rsidRPr="005A194F">
        <w:t xml:space="preserve">water </w:t>
      </w:r>
      <w:r w:rsidR="00B5495D">
        <w:t xml:space="preserve">and design </w:t>
      </w:r>
      <w:r w:rsidRPr="005A194F">
        <w:t>into our business, so we can protect the natural assets on which we all depend</w:t>
      </w:r>
    </w:p>
    <w:p w14:paraId="60C7CE65" w14:textId="2356FA4D" w:rsidR="00F50A8C" w:rsidRPr="005A194F" w:rsidRDefault="00F50A8C" w:rsidP="00692F0F">
      <w:pPr>
        <w:pStyle w:val="MDsMsgBullet"/>
      </w:pPr>
      <w:r w:rsidRPr="005A194F">
        <w:t>enhanc</w:t>
      </w:r>
      <w:r w:rsidR="001858DC" w:rsidRPr="005A194F">
        <w:t>ing</w:t>
      </w:r>
      <w:r w:rsidRPr="005A194F">
        <w:t xml:space="preserve"> Aboriginal and Torres Strait Islander employment opportunities</w:t>
      </w:r>
    </w:p>
    <w:p w14:paraId="29534C21" w14:textId="131D2308" w:rsidR="00F50A8C" w:rsidRPr="005A194F" w:rsidRDefault="00F50A8C" w:rsidP="00692F0F">
      <w:pPr>
        <w:pStyle w:val="MDsMsgBullet"/>
      </w:pPr>
      <w:r w:rsidRPr="005A194F">
        <w:t>engag</w:t>
      </w:r>
      <w:r w:rsidR="001858DC" w:rsidRPr="005A194F">
        <w:t>ing</w:t>
      </w:r>
      <w:r w:rsidRPr="005A194F">
        <w:t xml:space="preserve"> with Traditional Owners on strategic projects, such as Murrk Ngubitj Yarram Yaluk and </w:t>
      </w:r>
      <w:proofErr w:type="spellStart"/>
      <w:r w:rsidRPr="005A194F">
        <w:t>Porronggitj</w:t>
      </w:r>
      <w:proofErr w:type="spellEnd"/>
      <w:r w:rsidRPr="005A194F">
        <w:t xml:space="preserve"> </w:t>
      </w:r>
      <w:proofErr w:type="spellStart"/>
      <w:r w:rsidRPr="005A194F">
        <w:t>Karrong</w:t>
      </w:r>
      <w:proofErr w:type="spellEnd"/>
    </w:p>
    <w:p w14:paraId="753327AB" w14:textId="104800FE" w:rsidR="00F50A8C" w:rsidRPr="005A194F" w:rsidRDefault="0023160C" w:rsidP="00692F0F">
      <w:pPr>
        <w:pStyle w:val="MDsMsgBullet"/>
      </w:pPr>
      <w:r w:rsidRPr="005A194F">
        <w:br w:type="column"/>
      </w:r>
      <w:r w:rsidR="00F50A8C" w:rsidRPr="005A194F">
        <w:t>we undertook business cases to consider impacts and opportunities in relation to Traditional Owner values and broader threats and objectives as they apply to the land</w:t>
      </w:r>
    </w:p>
    <w:p w14:paraId="695A9359" w14:textId="36CC5CF5" w:rsidR="00F50A8C" w:rsidRPr="00252733" w:rsidRDefault="001858DC" w:rsidP="00F50A8C">
      <w:pPr>
        <w:pStyle w:val="MDsMsgBullet"/>
      </w:pPr>
      <w:r w:rsidRPr="005A194F">
        <w:t>supporting</w:t>
      </w:r>
      <w:r w:rsidR="00F50A8C" w:rsidRPr="005A194F">
        <w:t xml:space="preserve"> National Reconciliation Week and NAIDOC Week events.  </w:t>
      </w:r>
      <w:r w:rsidR="00252733">
        <w:br/>
      </w:r>
    </w:p>
    <w:p w14:paraId="67B5A7C7" w14:textId="62A8730A" w:rsidR="00F50A8C" w:rsidRPr="005A194F" w:rsidRDefault="00F50A8C" w:rsidP="00F50A8C">
      <w:r w:rsidRPr="005A194F">
        <w:rPr>
          <w:spacing w:val="-2"/>
        </w:rPr>
        <w:t xml:space="preserve">In the second half of 2023, we launched our first Stretch RAP. It has been developed in consultation with key stakeholders, including Eastern Maar and Wadawurrung Traditional Owners within the Barwon Water region. Local First Nations consultancy </w:t>
      </w:r>
      <w:proofErr w:type="spellStart"/>
      <w:r w:rsidRPr="005A194F">
        <w:rPr>
          <w:spacing w:val="-2"/>
        </w:rPr>
        <w:t>Arranyinha</w:t>
      </w:r>
      <w:proofErr w:type="spellEnd"/>
      <w:r w:rsidRPr="005A194F">
        <w:rPr>
          <w:spacing w:val="-2"/>
        </w:rPr>
        <w:t xml:space="preserve"> played a pivotal role in developing the Stretch RAP.  </w:t>
      </w:r>
    </w:p>
    <w:p w14:paraId="2CDBC614" w14:textId="0502C468" w:rsidR="00F50A8C" w:rsidRPr="005A194F" w:rsidRDefault="00F50A8C" w:rsidP="00F50A8C">
      <w:pPr>
        <w:rPr>
          <w:spacing w:val="-2"/>
        </w:rPr>
      </w:pPr>
      <w:r w:rsidRPr="005A194F">
        <w:rPr>
          <w:spacing w:val="-2"/>
        </w:rPr>
        <w:t xml:space="preserve">The focus of our Stretch RAP will be further building on, and embedding, the strategies and positive changes that were developed during the implementation of our last RAP. We will also be working towards having a positive impact and creating change within our sphere of influence – notably in areas such as engagement and involvement with the Traditional Owner </w:t>
      </w:r>
      <w:r w:rsidR="00C14CD3">
        <w:rPr>
          <w:spacing w:val="-2"/>
        </w:rPr>
        <w:t xml:space="preserve">and </w:t>
      </w:r>
      <w:r w:rsidR="00C14CD3" w:rsidRPr="005A194F">
        <w:rPr>
          <w:spacing w:val="-2"/>
        </w:rPr>
        <w:t xml:space="preserve">First Nations </w:t>
      </w:r>
      <w:r w:rsidRPr="005A194F">
        <w:rPr>
          <w:spacing w:val="-2"/>
        </w:rPr>
        <w:t xml:space="preserve">communities.  </w:t>
      </w:r>
    </w:p>
    <w:p w14:paraId="279986CE" w14:textId="7AE0605A" w:rsidR="00F50A8C" w:rsidRPr="005A194F" w:rsidRDefault="00F50A8C" w:rsidP="00F50A8C">
      <w:pPr>
        <w:rPr>
          <w:spacing w:val="-2"/>
        </w:rPr>
      </w:pPr>
      <w:r w:rsidRPr="005A194F">
        <w:rPr>
          <w:spacing w:val="-2"/>
        </w:rPr>
        <w:t xml:space="preserve">Our Stretch RAP is formed around the pillars of relationships, respect, and opportunities, and will push us to constantly embed and expand on our commitments. The Stretch RAP outlines the steps we will take to ensure that reconciliation becomes part of everything we do at Barwon Water. It shows we will continue to invest in relationships with Traditional Owners and First Nations organisations, and advance reconciliation within our organisation and other spheres of influence in the region and the broader water industry.  </w:t>
      </w:r>
    </w:p>
    <w:p w14:paraId="7086923F" w14:textId="2AF9F65A" w:rsidR="00F50A8C" w:rsidRPr="005A194F" w:rsidRDefault="00F50A8C" w:rsidP="00F50A8C">
      <w:pPr>
        <w:rPr>
          <w:spacing w:val="-2"/>
        </w:rPr>
      </w:pPr>
      <w:r w:rsidRPr="005A194F">
        <w:rPr>
          <w:spacing w:val="-2"/>
        </w:rPr>
        <w:t>Over the last financial year, we have continued building and maintaining our relationships with Wadawurrung Traditional Owners Aboriginal Corporation (Wadawurrung) and Eastern Maar Aboriginal Corporation (Eastern Maar)</w:t>
      </w:r>
      <w:r w:rsidR="00742779">
        <w:rPr>
          <w:spacing w:val="-2"/>
        </w:rPr>
        <w:t>, who are the Registered Aboriginal Parties</w:t>
      </w:r>
      <w:r w:rsidR="00D84C88">
        <w:rPr>
          <w:spacing w:val="-2"/>
        </w:rPr>
        <w:t xml:space="preserve">. </w:t>
      </w:r>
    </w:p>
    <w:p w14:paraId="71EEADBB" w14:textId="650FCCB2" w:rsidR="00F50A8C" w:rsidRPr="005A194F" w:rsidRDefault="0023160C" w:rsidP="00F50A8C">
      <w:pPr>
        <w:rPr>
          <w:spacing w:val="-2"/>
        </w:rPr>
      </w:pPr>
      <w:r w:rsidRPr="005A194F">
        <w:rPr>
          <w:spacing w:val="-2"/>
        </w:rPr>
        <w:br w:type="column"/>
      </w:r>
      <w:r w:rsidR="00F50A8C" w:rsidRPr="005A194F">
        <w:rPr>
          <w:spacing w:val="-2"/>
        </w:rPr>
        <w:t xml:space="preserve">We have a formal Partnership Agreement (2021–24) with Wadawurrung that helps guide us as we undertake projects together and helps Wadawurrung to estimate the resources required to do the work.  </w:t>
      </w:r>
    </w:p>
    <w:p w14:paraId="039AA48E" w14:textId="1ED74A0A" w:rsidR="00F00250" w:rsidRDefault="00F00250" w:rsidP="00F00250">
      <w:pPr>
        <w:rPr>
          <w:spacing w:val="-2"/>
        </w:rPr>
      </w:pPr>
      <w:r w:rsidRPr="005A194F">
        <w:rPr>
          <w:spacing w:val="-2"/>
        </w:rPr>
        <w:t>We have a Relationship Forming Agreement with Eastern Marr and look forward to continuing our developing relationship.</w:t>
      </w:r>
      <w:r>
        <w:rPr>
          <w:spacing w:val="-2"/>
        </w:rPr>
        <w:t xml:space="preserve"> </w:t>
      </w:r>
    </w:p>
    <w:p w14:paraId="72FDA5D7" w14:textId="51367094" w:rsidR="00F50A8C" w:rsidRDefault="00F50A8C" w:rsidP="00F50A8C">
      <w:pPr>
        <w:rPr>
          <w:spacing w:val="-2"/>
        </w:rPr>
      </w:pPr>
      <w:r w:rsidRPr="00F50A8C">
        <w:rPr>
          <w:spacing w:val="-2"/>
        </w:rPr>
        <w:t xml:space="preserve">Another key achievement in this </w:t>
      </w:r>
      <w:proofErr w:type="gramStart"/>
      <w:r w:rsidRPr="00F50A8C">
        <w:rPr>
          <w:spacing w:val="-2"/>
        </w:rPr>
        <w:t>time</w:t>
      </w:r>
      <w:r w:rsidR="00485FBC">
        <w:rPr>
          <w:spacing w:val="-2"/>
        </w:rPr>
        <w:t xml:space="preserve"> </w:t>
      </w:r>
      <w:r w:rsidRPr="00F50A8C">
        <w:rPr>
          <w:spacing w:val="-2"/>
        </w:rPr>
        <w:t>period</w:t>
      </w:r>
      <w:proofErr w:type="gramEnd"/>
      <w:r w:rsidRPr="00F50A8C">
        <w:rPr>
          <w:spacing w:val="-2"/>
        </w:rPr>
        <w:t xml:space="preserve"> was the creation of a new role at Eastern Maar – Water Partnerships Officer – via a multi-party agreement between Eastern Maar and the three Water Corporations that operate within their country. </w:t>
      </w:r>
    </w:p>
    <w:bookmarkEnd w:id="1"/>
    <w:p w14:paraId="475BA0A1" w14:textId="3E1E281B" w:rsidR="007F7A40" w:rsidRPr="00F50A8C" w:rsidRDefault="007F7A40" w:rsidP="00F50A8C">
      <w:pPr>
        <w:rPr>
          <w:spacing w:val="-2"/>
        </w:rPr>
      </w:pPr>
      <w:r w:rsidRPr="00787305">
        <w:rPr>
          <w:b/>
          <w:bCs/>
          <w:spacing w:val="-2"/>
        </w:rPr>
        <w:t>Working with Traditional Owners to Care for Country</w:t>
      </w:r>
      <w:r w:rsidR="00B66C8A">
        <w:rPr>
          <w:b/>
          <w:bCs/>
          <w:spacing w:val="-2"/>
        </w:rPr>
        <w:t xml:space="preserve"> </w:t>
      </w:r>
    </w:p>
    <w:p w14:paraId="5A1ADA1D" w14:textId="36D96DC9" w:rsidR="00EB7572" w:rsidRPr="00EB7572" w:rsidRDefault="00EB7572" w:rsidP="00EB7572">
      <w:pPr>
        <w:rPr>
          <w:spacing w:val="-2"/>
        </w:rPr>
      </w:pPr>
      <w:r w:rsidRPr="00EB7572">
        <w:rPr>
          <w:spacing w:val="-2"/>
        </w:rPr>
        <w:t>Our focus on Caring for Country has continued through the delivery of our Stretch Reconciliation Action Plan commitments and the establishment of the First Nation Values department in 2023</w:t>
      </w:r>
      <w:r w:rsidR="001858DC">
        <w:rPr>
          <w:spacing w:val="-2"/>
        </w:rPr>
        <w:t>-</w:t>
      </w:r>
      <w:r w:rsidRPr="00EB7572">
        <w:rPr>
          <w:spacing w:val="-2"/>
        </w:rPr>
        <w:t xml:space="preserve">24.  </w:t>
      </w:r>
    </w:p>
    <w:p w14:paraId="38208DC7" w14:textId="2FFE1FD8" w:rsidR="00EB7572" w:rsidRPr="00EB7572" w:rsidRDefault="00EB7572" w:rsidP="00EB7572">
      <w:pPr>
        <w:rPr>
          <w:spacing w:val="-2"/>
        </w:rPr>
      </w:pPr>
      <w:r w:rsidRPr="00EB7572">
        <w:rPr>
          <w:spacing w:val="-2"/>
        </w:rPr>
        <w:t xml:space="preserve">Our “Caring for and Connecting to Country” principals are guiding Barwon Water staff in meaningfully considering Cultural Values in all aspects of their work and positively impacting how we design, plan, deliver and maintain our key assets over the footprint of Barwon Waters operational area, respecting the Cultural landscapes and heritage of both Wadawurrung and Eastern Maar. </w:t>
      </w:r>
    </w:p>
    <w:p w14:paraId="1B28AF6E" w14:textId="77777777" w:rsidR="00EB7572" w:rsidRDefault="00EB7572" w:rsidP="00EB7572">
      <w:pPr>
        <w:rPr>
          <w:spacing w:val="-2"/>
        </w:rPr>
      </w:pPr>
      <w:r w:rsidRPr="00EB7572">
        <w:rPr>
          <w:spacing w:val="-2"/>
        </w:rPr>
        <w:t xml:space="preserve">A tool is currently in development that will guide employees on how best to embed Cultural values at every stage of project delivery, from ideation to delivery and beyond. </w:t>
      </w:r>
    </w:p>
    <w:p w14:paraId="1B66165E" w14:textId="02DEC13E" w:rsidR="00747941" w:rsidRPr="00D1550A" w:rsidRDefault="00747941" w:rsidP="00343EA5">
      <w:pPr>
        <w:pStyle w:val="Subhead2"/>
      </w:pPr>
      <w:r w:rsidRPr="00D1550A">
        <w:t>Murrk Ngubitj Yarram Yaluk</w:t>
      </w:r>
    </w:p>
    <w:p w14:paraId="53817510" w14:textId="224BA4F7" w:rsidR="0023160C" w:rsidRDefault="0533551E" w:rsidP="00747941">
      <w:r w:rsidRPr="00D1550A">
        <w:t>We celeb</w:t>
      </w:r>
      <w:r w:rsidR="42B73CAD" w:rsidRPr="00D1550A">
        <w:t xml:space="preserve">rated the </w:t>
      </w:r>
      <w:r w:rsidR="00AA096F">
        <w:t>one-year</w:t>
      </w:r>
      <w:r w:rsidR="42B73CAD" w:rsidRPr="00D1550A">
        <w:t xml:space="preserve"> anniversary of the establishment of</w:t>
      </w:r>
      <w:r w:rsidRPr="00D1550A">
        <w:t xml:space="preserve"> the volunteer Friends of Murrk N</w:t>
      </w:r>
      <w:r w:rsidR="4BE770DB" w:rsidRPr="00D1550A">
        <w:t xml:space="preserve">gubitj Yarram Yaluk in June 2024. </w:t>
      </w:r>
      <w:r w:rsidR="21EF4C64" w:rsidRPr="00D1550A">
        <w:t xml:space="preserve">The </w:t>
      </w:r>
      <w:r w:rsidR="30779101" w:rsidRPr="00D1550A">
        <w:t>community</w:t>
      </w:r>
      <w:r w:rsidR="21EF4C64" w:rsidRPr="00D1550A">
        <w:t xml:space="preserve"> group</w:t>
      </w:r>
      <w:r w:rsidR="003A3F85" w:rsidRPr="00D1550A">
        <w:t xml:space="preserve"> has been undertaking practical activities such as weeding, planting and biodiversity monitoring. </w:t>
      </w:r>
      <w:r w:rsidR="00747941" w:rsidRPr="00D1550A">
        <w:rPr>
          <w:spacing w:val="-2"/>
        </w:rPr>
        <w:t xml:space="preserve">The ongoing restoration of this 37-hectare site </w:t>
      </w:r>
      <w:r w:rsidR="7563331E" w:rsidRPr="00D1550A">
        <w:t>(</w:t>
      </w:r>
      <w:r w:rsidR="169F5504" w:rsidRPr="00D1550A">
        <w:t>the former Bellarine Water Basin</w:t>
      </w:r>
      <w:r w:rsidR="2420389F" w:rsidRPr="00D1550A">
        <w:t>)</w:t>
      </w:r>
      <w:r w:rsidR="169F5504" w:rsidRPr="00D1550A">
        <w:t xml:space="preserve"> </w:t>
      </w:r>
      <w:r w:rsidR="00747941" w:rsidRPr="00D1550A">
        <w:rPr>
          <w:spacing w:val="-2"/>
        </w:rPr>
        <w:t xml:space="preserve">recognises the important and unbroken </w:t>
      </w:r>
      <w:r w:rsidR="3F23CE70" w:rsidRPr="00D1550A">
        <w:rPr>
          <w:spacing w:val="-2"/>
        </w:rPr>
        <w:t>connection</w:t>
      </w:r>
      <w:r w:rsidR="00747941" w:rsidRPr="00D1550A">
        <w:rPr>
          <w:spacing w:val="-2"/>
        </w:rPr>
        <w:t xml:space="preserve"> </w:t>
      </w:r>
      <w:r w:rsidR="0023160C">
        <w:rPr>
          <w:spacing w:val="-2"/>
        </w:rPr>
        <w:br w:type="column"/>
      </w:r>
    </w:p>
    <w:p w14:paraId="4003DE56" w14:textId="50792B5D" w:rsidR="00A82869" w:rsidRDefault="00747941" w:rsidP="00747941">
      <w:r w:rsidRPr="00D1550A">
        <w:rPr>
          <w:spacing w:val="-2"/>
        </w:rPr>
        <w:t>and stewardship of land</w:t>
      </w:r>
      <w:r w:rsidR="00645C76" w:rsidRPr="00D1550A">
        <w:rPr>
          <w:spacing w:val="-2"/>
        </w:rPr>
        <w:t xml:space="preserve"> </w:t>
      </w:r>
      <w:r w:rsidRPr="00D1550A">
        <w:rPr>
          <w:spacing w:val="-2"/>
        </w:rPr>
        <w:t xml:space="preserve">and water on the Bellarine Peninsula by Wadawurrung Traditional Owners. </w:t>
      </w:r>
    </w:p>
    <w:p w14:paraId="04391BE2" w14:textId="2B3BA9A6" w:rsidR="00A82869" w:rsidRDefault="2F74F582" w:rsidP="00747941">
      <w:r w:rsidRPr="00D1550A">
        <w:t>Working with Wadawurrung Traditional Owners</w:t>
      </w:r>
      <w:r w:rsidR="00D84C88">
        <w:t xml:space="preserve"> </w:t>
      </w:r>
      <w:r w:rsidRPr="00D1550A">
        <w:t>and</w:t>
      </w:r>
      <w:r w:rsidR="00D84C88">
        <w:t xml:space="preserve"> the</w:t>
      </w:r>
      <w:r w:rsidRPr="00D1550A">
        <w:t xml:space="preserve"> </w:t>
      </w:r>
      <w:proofErr w:type="spellStart"/>
      <w:r w:rsidR="00D84C88">
        <w:t>Gobata</w:t>
      </w:r>
      <w:proofErr w:type="spellEnd"/>
      <w:r w:rsidR="00D84C88">
        <w:t xml:space="preserve"> </w:t>
      </w:r>
      <w:r w:rsidR="00FC4724">
        <w:t>D</w:t>
      </w:r>
      <w:r w:rsidR="00D84C88">
        <w:t xml:space="preserve">ja team, </w:t>
      </w:r>
      <w:r w:rsidRPr="00D1550A">
        <w:t>with Victorian Government funding</w:t>
      </w:r>
      <w:r w:rsidR="6D634D73" w:rsidRPr="00D1550A">
        <w:t xml:space="preserve">, we have </w:t>
      </w:r>
      <w:r w:rsidR="400FED63" w:rsidRPr="00D1550A">
        <w:t xml:space="preserve">also </w:t>
      </w:r>
      <w:r w:rsidR="6D634D73" w:rsidRPr="00D1550A">
        <w:t xml:space="preserve">been developing designs aligned with the site masterplan and </w:t>
      </w:r>
      <w:r w:rsidR="5F862DFF" w:rsidRPr="00D1550A">
        <w:t>been</w:t>
      </w:r>
      <w:r w:rsidR="6D634D73" w:rsidRPr="00D1550A">
        <w:t xml:space="preserve"> obtaining </w:t>
      </w:r>
      <w:r w:rsidR="5049882F" w:rsidRPr="00D1550A">
        <w:t>statutory</w:t>
      </w:r>
      <w:r w:rsidR="6D634D73" w:rsidRPr="00D1550A">
        <w:t xml:space="preserve"> approvals for a new car</w:t>
      </w:r>
      <w:r w:rsidR="37014F0C" w:rsidRPr="00D1550A">
        <w:t xml:space="preserve">park and walking tracks. </w:t>
      </w:r>
      <w:r w:rsidR="6D158536" w:rsidRPr="00D1550A">
        <w:t xml:space="preserve">These works are anticipated to be undertaken in 2024/25, enabling the wider community to freely access the </w:t>
      </w:r>
      <w:r w:rsidR="1466B2B0" w:rsidRPr="00D1550A">
        <w:t>site.</w:t>
      </w:r>
      <w:r w:rsidR="6D158536" w:rsidRPr="00D1550A">
        <w:t xml:space="preserve"> </w:t>
      </w:r>
      <w:r w:rsidR="37014F0C" w:rsidRPr="00D1550A">
        <w:t xml:space="preserve"> </w:t>
      </w:r>
    </w:p>
    <w:p w14:paraId="2962FE59" w14:textId="6F755B36" w:rsidR="00747941" w:rsidRPr="00747941" w:rsidRDefault="00747941" w:rsidP="00747941">
      <w:pPr>
        <w:rPr>
          <w:spacing w:val="-2"/>
        </w:rPr>
      </w:pPr>
      <w:r w:rsidRPr="00D1550A">
        <w:rPr>
          <w:spacing w:val="-2"/>
        </w:rPr>
        <w:t>Ongoing development of the area will be guided by four objectives covering nature, culture, community and sustainability.</w:t>
      </w:r>
    </w:p>
    <w:p w14:paraId="55C473EC" w14:textId="77777777" w:rsidR="00747941" w:rsidRPr="00787305" w:rsidRDefault="00747941" w:rsidP="00343EA5">
      <w:pPr>
        <w:pStyle w:val="Subhead2"/>
      </w:pPr>
      <w:proofErr w:type="spellStart"/>
      <w:r w:rsidRPr="00787305">
        <w:t>Porronggitj</w:t>
      </w:r>
      <w:proofErr w:type="spellEnd"/>
      <w:r w:rsidRPr="00787305">
        <w:t xml:space="preserve"> </w:t>
      </w:r>
      <w:proofErr w:type="spellStart"/>
      <w:r w:rsidRPr="00787305">
        <w:t>Karrong</w:t>
      </w:r>
      <w:proofErr w:type="spellEnd"/>
    </w:p>
    <w:p w14:paraId="42CAA9E7" w14:textId="6815FB5D" w:rsidR="00852DF0" w:rsidRPr="00852DF0" w:rsidRDefault="00852DF0" w:rsidP="00852DF0">
      <w:pPr>
        <w:rPr>
          <w:spacing w:val="-2"/>
        </w:rPr>
      </w:pPr>
      <w:r w:rsidRPr="00852DF0">
        <w:rPr>
          <w:spacing w:val="-2"/>
        </w:rPr>
        <w:t xml:space="preserve">Barwon Water and the Wadawurrung Traditional Owners Aboriginal Corporation are collaborating to transform the 66 hectares of land surrounding the Ovoid Sewer Aqueduct in Geelong into a new living Cultural landscape and community precinct. Named </w:t>
      </w:r>
      <w:proofErr w:type="spellStart"/>
      <w:r w:rsidRPr="00852DF0">
        <w:rPr>
          <w:spacing w:val="-2"/>
        </w:rPr>
        <w:t>Porronggitj</w:t>
      </w:r>
      <w:proofErr w:type="spellEnd"/>
      <w:r w:rsidRPr="00852DF0">
        <w:rPr>
          <w:spacing w:val="-2"/>
        </w:rPr>
        <w:t xml:space="preserve"> </w:t>
      </w:r>
      <w:proofErr w:type="spellStart"/>
      <w:r w:rsidRPr="00852DF0">
        <w:rPr>
          <w:spacing w:val="-2"/>
        </w:rPr>
        <w:t>Karrong</w:t>
      </w:r>
      <w:proofErr w:type="spellEnd"/>
      <w:r w:rsidRPr="00852DF0">
        <w:rPr>
          <w:spacing w:val="-2"/>
        </w:rPr>
        <w:t xml:space="preserve">, </w:t>
      </w:r>
      <w:r w:rsidR="00567254">
        <w:rPr>
          <w:spacing w:val="-2"/>
        </w:rPr>
        <w:t xml:space="preserve">this </w:t>
      </w:r>
      <w:r w:rsidRPr="00852DF0">
        <w:rPr>
          <w:spacing w:val="-2"/>
        </w:rPr>
        <w:t>mean</w:t>
      </w:r>
      <w:r w:rsidR="00567254">
        <w:rPr>
          <w:spacing w:val="-2"/>
        </w:rPr>
        <w:t>s</w:t>
      </w:r>
      <w:r w:rsidRPr="00852DF0">
        <w:rPr>
          <w:spacing w:val="-2"/>
        </w:rPr>
        <w:t xml:space="preserve"> ‘place of the brolga,’. </w:t>
      </w:r>
    </w:p>
    <w:p w14:paraId="73E4CFDE" w14:textId="77777777" w:rsidR="00852DF0" w:rsidRPr="00852DF0" w:rsidRDefault="00852DF0" w:rsidP="00852DF0">
      <w:pPr>
        <w:rPr>
          <w:spacing w:val="-2"/>
        </w:rPr>
      </w:pPr>
      <w:r w:rsidRPr="00852DF0">
        <w:rPr>
          <w:spacing w:val="-2"/>
        </w:rPr>
        <w:t>With the successful approval of the conservation exemption and planning scheme amendment, Wadawurrung have commenced work, maintaining and managing pathway access. They will soon begin implementing Wadawurrung land management practices, beginning the journey of bringing the Country back into Cultural and ecological balance. </w:t>
      </w:r>
    </w:p>
    <w:p w14:paraId="32EFF627" w14:textId="1D7CED11" w:rsidR="00852DF0" w:rsidRPr="00852DF0" w:rsidRDefault="00ED2EE5" w:rsidP="00852DF0">
      <w:pPr>
        <w:rPr>
          <w:spacing w:val="-2"/>
        </w:rPr>
      </w:pPr>
      <w:r>
        <w:rPr>
          <w:spacing w:val="-2"/>
        </w:rPr>
        <w:t xml:space="preserve">Guided by the </w:t>
      </w:r>
      <w:proofErr w:type="spellStart"/>
      <w:r w:rsidR="00B026F7">
        <w:t>Gobata</w:t>
      </w:r>
      <w:proofErr w:type="spellEnd"/>
      <w:r w:rsidR="00B026F7">
        <w:t xml:space="preserve"> Dja team</w:t>
      </w:r>
      <w:r w:rsidR="00B026F7">
        <w:rPr>
          <w:spacing w:val="-2"/>
        </w:rPr>
        <w:t xml:space="preserve">, </w:t>
      </w:r>
      <w:proofErr w:type="spellStart"/>
      <w:r w:rsidR="00852DF0" w:rsidRPr="00852DF0">
        <w:rPr>
          <w:spacing w:val="-2"/>
        </w:rPr>
        <w:t>Porronggitj</w:t>
      </w:r>
      <w:proofErr w:type="spellEnd"/>
      <w:r w:rsidR="00852DF0" w:rsidRPr="00852DF0">
        <w:rPr>
          <w:spacing w:val="-2"/>
        </w:rPr>
        <w:t xml:space="preserve"> </w:t>
      </w:r>
      <w:proofErr w:type="spellStart"/>
      <w:r w:rsidR="00852DF0" w:rsidRPr="00852DF0">
        <w:rPr>
          <w:spacing w:val="-2"/>
        </w:rPr>
        <w:t>Karrong</w:t>
      </w:r>
      <w:proofErr w:type="spellEnd"/>
      <w:r w:rsidR="00852DF0" w:rsidRPr="00852DF0">
        <w:rPr>
          <w:spacing w:val="-2"/>
        </w:rPr>
        <w:t xml:space="preserve"> will facilitate teachings about songlines, interwoven between past, present, and future. It is envisioned as a place to learn about sustainable ecologies and Wadawurrung land management practices. The site will be established as a Cultural and community precinct, supporting Wadawurrung living Culture and benefiting the wider region. </w:t>
      </w:r>
    </w:p>
    <w:p w14:paraId="2F3E44D2" w14:textId="77777777" w:rsidR="0023160C" w:rsidRDefault="00852DF0" w:rsidP="00852DF0">
      <w:pPr>
        <w:rPr>
          <w:spacing w:val="-2"/>
        </w:rPr>
      </w:pPr>
      <w:r w:rsidRPr="00852DF0">
        <w:rPr>
          <w:spacing w:val="-2"/>
        </w:rPr>
        <w:t xml:space="preserve">The Regional Development Victoria project phase has successfully concluded. </w:t>
      </w:r>
      <w:r w:rsidR="0023160C">
        <w:rPr>
          <w:spacing w:val="-2"/>
        </w:rPr>
        <w:br w:type="column"/>
      </w:r>
    </w:p>
    <w:p w14:paraId="64BAB765" w14:textId="2528F4A6" w:rsidR="00852DF0" w:rsidRPr="00852DF0" w:rsidRDefault="00852DF0" w:rsidP="00852DF0">
      <w:pPr>
        <w:rPr>
          <w:spacing w:val="-2"/>
        </w:rPr>
      </w:pPr>
      <w:r w:rsidRPr="00852DF0">
        <w:rPr>
          <w:spacing w:val="-2"/>
        </w:rPr>
        <w:t>Throughout this next stage, the project community reference group will remain actively engaged. Together, we aim to realise our shared vision: “A balanced ecological system incorporating Wadawurrung Values for the whole community to connect, listen, and learn from Country.” </w:t>
      </w:r>
    </w:p>
    <w:p w14:paraId="14A4CB5D" w14:textId="19614106" w:rsidR="00852DF0" w:rsidRPr="00852DF0" w:rsidRDefault="00E51BC8" w:rsidP="00852DF0">
      <w:pPr>
        <w:rPr>
          <w:spacing w:val="-2"/>
        </w:rPr>
      </w:pPr>
      <w:r>
        <w:rPr>
          <w:spacing w:val="-2"/>
        </w:rPr>
        <w:t>We were</w:t>
      </w:r>
      <w:r w:rsidR="00852DF0" w:rsidRPr="00852DF0">
        <w:rPr>
          <w:spacing w:val="-2"/>
        </w:rPr>
        <w:t xml:space="preserve"> successful in receiving funding under the</w:t>
      </w:r>
      <w:r w:rsidR="00852DF0">
        <w:rPr>
          <w:spacing w:val="-2"/>
        </w:rPr>
        <w:t xml:space="preserve"> first </w:t>
      </w:r>
      <w:r w:rsidR="00852DF0" w:rsidRPr="00852DF0">
        <w:rPr>
          <w:spacing w:val="-2"/>
        </w:rPr>
        <w:t xml:space="preserve">round of the Green Links grant program, enabling </w:t>
      </w:r>
      <w:proofErr w:type="spellStart"/>
      <w:r w:rsidR="00852DF0" w:rsidRPr="00852DF0">
        <w:rPr>
          <w:spacing w:val="-2"/>
        </w:rPr>
        <w:t>Wadawurrungs</w:t>
      </w:r>
      <w:proofErr w:type="spellEnd"/>
      <w:r w:rsidR="00852DF0" w:rsidRPr="00852DF0">
        <w:rPr>
          <w:spacing w:val="-2"/>
        </w:rPr>
        <w:t xml:space="preserve"> </w:t>
      </w:r>
      <w:proofErr w:type="spellStart"/>
      <w:r w:rsidR="00852DF0" w:rsidRPr="00852DF0">
        <w:rPr>
          <w:spacing w:val="-2"/>
        </w:rPr>
        <w:t>Gobata</w:t>
      </w:r>
      <w:proofErr w:type="spellEnd"/>
      <w:r w:rsidR="00852DF0" w:rsidRPr="00852DF0">
        <w:rPr>
          <w:spacing w:val="-2"/>
        </w:rPr>
        <w:t xml:space="preserve"> Dja team to begin the “reimagining the landscape” journey. The program is focused on invasive weed and Native biomass management along the riparian areas of the Barwon River at </w:t>
      </w:r>
      <w:proofErr w:type="spellStart"/>
      <w:r w:rsidR="00852DF0" w:rsidRPr="00852DF0">
        <w:rPr>
          <w:spacing w:val="-2"/>
        </w:rPr>
        <w:t>Porronggitj</w:t>
      </w:r>
      <w:proofErr w:type="spellEnd"/>
      <w:r w:rsidR="00852DF0" w:rsidRPr="00852DF0">
        <w:rPr>
          <w:spacing w:val="-2"/>
        </w:rPr>
        <w:t xml:space="preserve"> </w:t>
      </w:r>
      <w:proofErr w:type="spellStart"/>
      <w:r w:rsidR="00852DF0" w:rsidRPr="00852DF0">
        <w:rPr>
          <w:spacing w:val="-2"/>
        </w:rPr>
        <w:t>Karrong</w:t>
      </w:r>
      <w:proofErr w:type="spellEnd"/>
      <w:r w:rsidR="00852DF0" w:rsidRPr="00852DF0">
        <w:rPr>
          <w:spacing w:val="-2"/>
        </w:rPr>
        <w:t>. This will enable revegetation to be undertaken, restoring the Cultural and ecological balance of that section of the landscape. </w:t>
      </w:r>
    </w:p>
    <w:p w14:paraId="111A7E5D" w14:textId="0D3194F0" w:rsidR="00852DF0" w:rsidRPr="00852DF0" w:rsidRDefault="00852DF0" w:rsidP="00852DF0">
      <w:pPr>
        <w:rPr>
          <w:spacing w:val="-2"/>
        </w:rPr>
      </w:pPr>
      <w:r w:rsidRPr="00852DF0">
        <w:rPr>
          <w:spacing w:val="-2"/>
        </w:rPr>
        <w:t>As we move into the 2024-25 financial year, we will continue our collaboration with our principal contractor, structural engineers, and heritage advisers to plan the aqueduct works. Given the unique and complex nature of the aqueduct conservation and river opening, involving many stakeholders and an intermittently inundated floodplain, careful planning is essential. </w:t>
      </w:r>
    </w:p>
    <w:p w14:paraId="5366F1E6" w14:textId="15DFEC38" w:rsidR="00AD4C31" w:rsidRPr="00913936" w:rsidRDefault="00AD4C31" w:rsidP="00AD4C31">
      <w:pPr>
        <w:rPr>
          <w:b/>
          <w:bCs/>
          <w:color w:val="008998" w:themeColor="accent1"/>
        </w:rPr>
      </w:pPr>
      <w:r w:rsidRPr="00787305">
        <w:rPr>
          <w:b/>
          <w:bCs/>
          <w:spacing w:val="-2"/>
        </w:rPr>
        <w:t>Cultural Awareness Training</w:t>
      </w:r>
      <w:r w:rsidR="00913936">
        <w:rPr>
          <w:b/>
          <w:bCs/>
          <w:spacing w:val="-2"/>
        </w:rPr>
        <w:t xml:space="preserve"> </w:t>
      </w:r>
    </w:p>
    <w:p w14:paraId="3E48E8FF" w14:textId="0A6C3DC6" w:rsidR="00AD4C31" w:rsidRPr="00D1550A" w:rsidRDefault="5FEF5A60" w:rsidP="7DAD3DFF">
      <w:pPr>
        <w:rPr>
          <w:rFonts w:ascii="Segoe UI" w:eastAsia="Segoe UI" w:hAnsi="Segoe UI" w:cs="Segoe UI"/>
          <w:color w:val="000000"/>
          <w:szCs w:val="18"/>
          <w:lang w:val="en-US"/>
        </w:rPr>
      </w:pPr>
      <w:r w:rsidRPr="00D1550A">
        <w:rPr>
          <w:rFonts w:ascii="Segoe UI" w:eastAsia="Segoe UI" w:hAnsi="Segoe UI" w:cs="Segoe UI"/>
          <w:color w:val="000000"/>
          <w:szCs w:val="18"/>
        </w:rPr>
        <w:t>Cultural Awareness training throughout 2023-2024 was essential in promoting understanding, respect, and collaboration with First Nations communities. Covering a variety of topics, including Truth Telling, First Nations history, contemporary life, Cultural Heritage, and on Country engagement with Traditional Custodians.</w:t>
      </w:r>
    </w:p>
    <w:p w14:paraId="22815D8F" w14:textId="300424A7" w:rsidR="00AD4C31" w:rsidRPr="00D1550A" w:rsidRDefault="5FEF5A60" w:rsidP="7DAD3DFF">
      <w:pPr>
        <w:rPr>
          <w:rFonts w:ascii="Segoe UI" w:eastAsia="Segoe UI" w:hAnsi="Segoe UI" w:cs="Segoe UI"/>
          <w:color w:val="000000"/>
          <w:szCs w:val="18"/>
          <w:lang w:val="en-US"/>
        </w:rPr>
      </w:pPr>
      <w:r w:rsidRPr="00D1550A">
        <w:rPr>
          <w:rFonts w:ascii="Segoe UI" w:eastAsia="Segoe UI" w:hAnsi="Segoe UI" w:cs="Segoe UI"/>
          <w:color w:val="000000"/>
          <w:szCs w:val="18"/>
        </w:rPr>
        <w:t>Truth Telling:</w:t>
      </w:r>
    </w:p>
    <w:p w14:paraId="454131B7" w14:textId="11437705" w:rsidR="00AD4C31" w:rsidRPr="00D1550A" w:rsidRDefault="00FB08D0" w:rsidP="0023160C">
      <w:pPr>
        <w:pStyle w:val="MDsMsgBullet"/>
        <w:rPr>
          <w:lang w:val="en-US"/>
        </w:rPr>
      </w:pPr>
      <w:r>
        <w:t>d</w:t>
      </w:r>
      <w:r w:rsidR="5FEF5A60" w:rsidRPr="00D1550A">
        <w:t>eliver</w:t>
      </w:r>
      <w:r w:rsidR="00D42A12">
        <w:t>ing</w:t>
      </w:r>
      <w:r w:rsidR="5FEF5A60" w:rsidRPr="00D1550A">
        <w:t xml:space="preserve"> guided conversations based on the lived experiences of a First Nations person</w:t>
      </w:r>
    </w:p>
    <w:p w14:paraId="249D59D8" w14:textId="021AC3AF" w:rsidR="00AD4C31" w:rsidRPr="000069A4" w:rsidRDefault="00FB08D0" w:rsidP="0023160C">
      <w:pPr>
        <w:pStyle w:val="MDsMsgBullet"/>
        <w:rPr>
          <w:lang w:val="en-US"/>
        </w:rPr>
      </w:pPr>
      <w:r>
        <w:t>f</w:t>
      </w:r>
      <w:r w:rsidR="5FEF5A60" w:rsidRPr="00D1550A">
        <w:t>ocus</w:t>
      </w:r>
      <w:r w:rsidR="00D42A12">
        <w:t>ing</w:t>
      </w:r>
      <w:r w:rsidR="5FEF5A60" w:rsidRPr="00D1550A">
        <w:t xml:space="preserve"> on historical and contemporary truths, offering a deep dive into the impacts of colonisation and the resilience of First Nations communities</w:t>
      </w:r>
    </w:p>
    <w:p w14:paraId="07D5AE85" w14:textId="77777777" w:rsidR="000069A4" w:rsidRDefault="000069A4" w:rsidP="000069A4">
      <w:pPr>
        <w:rPr>
          <w:lang w:val="en-US"/>
        </w:rPr>
      </w:pPr>
    </w:p>
    <w:p w14:paraId="6E538DD6" w14:textId="77777777" w:rsidR="000069A4" w:rsidRDefault="000069A4" w:rsidP="000069A4">
      <w:pPr>
        <w:rPr>
          <w:lang w:val="en-US"/>
        </w:rPr>
      </w:pPr>
    </w:p>
    <w:p w14:paraId="2C058075" w14:textId="77777777" w:rsidR="000069A4" w:rsidRDefault="000069A4" w:rsidP="000069A4">
      <w:pPr>
        <w:rPr>
          <w:lang w:val="en-US"/>
        </w:rPr>
      </w:pPr>
    </w:p>
    <w:p w14:paraId="03E1328D" w14:textId="08C9325C" w:rsidR="00AD4C31" w:rsidRPr="00D1550A" w:rsidRDefault="00FB08D0" w:rsidP="0023160C">
      <w:pPr>
        <w:pStyle w:val="MDsMsgBullet"/>
        <w:rPr>
          <w:lang w:val="en-US"/>
        </w:rPr>
      </w:pPr>
      <w:r>
        <w:t>p</w:t>
      </w:r>
      <w:r w:rsidR="5FEF5A60" w:rsidRPr="00D1550A">
        <w:t>rovid</w:t>
      </w:r>
      <w:r w:rsidR="00D42A12">
        <w:t>ing</w:t>
      </w:r>
      <w:r w:rsidR="5FEF5A60" w:rsidRPr="00D1550A">
        <w:t xml:space="preserve"> an immersive introduction to First Nations perspectives, cultural practices, and knowledge systems</w:t>
      </w:r>
    </w:p>
    <w:p w14:paraId="41002161" w14:textId="3CDA66ED" w:rsidR="008F0041" w:rsidRDefault="00FB08D0" w:rsidP="0023160C">
      <w:pPr>
        <w:pStyle w:val="MDsMsgBullet"/>
      </w:pPr>
      <w:r>
        <w:t>e</w:t>
      </w:r>
      <w:r w:rsidR="5FEF5A60" w:rsidRPr="00D1550A">
        <w:t>ncourag</w:t>
      </w:r>
      <w:r w:rsidR="00D42A12">
        <w:t>ing</w:t>
      </w:r>
      <w:r w:rsidR="5FEF5A60" w:rsidRPr="00D1550A">
        <w:t xml:space="preserve"> staff to appreciate and respect diverse ways of living and understanding the world of First Nations people</w:t>
      </w:r>
    </w:p>
    <w:p w14:paraId="61E107FE" w14:textId="63F2420B" w:rsidR="008F0041" w:rsidRDefault="5FEF5A60" w:rsidP="0023160C">
      <w:pPr>
        <w:pStyle w:val="MDsMsgBullet"/>
        <w:rPr>
          <w:lang w:val="en-US"/>
        </w:rPr>
      </w:pPr>
      <w:r w:rsidRPr="00D1550A">
        <w:t>Children's Ground delivered the Executive Leadership Team (ELT) and Senior Leadership Team (SLT) truth-telling workshops, which received excellent feedback</w:t>
      </w:r>
    </w:p>
    <w:p w14:paraId="7C1F7582" w14:textId="6652A227" w:rsidR="00AD4C31" w:rsidRPr="00D1550A" w:rsidRDefault="0019430A" w:rsidP="0023160C">
      <w:pPr>
        <w:pStyle w:val="MDsMsgBullet"/>
        <w:rPr>
          <w:lang w:val="en-US"/>
        </w:rPr>
      </w:pPr>
      <w:r>
        <w:t>o</w:t>
      </w:r>
      <w:r w:rsidR="5FEF5A60" w:rsidRPr="00D1550A">
        <w:t>n Country tours with Wadawurrung and Eastern Maar communities, engaging different departments in hands-on learning experiences.</w:t>
      </w:r>
      <w:r w:rsidR="003028F3">
        <w:br/>
      </w:r>
    </w:p>
    <w:p w14:paraId="287F96CD" w14:textId="5AE9255A" w:rsidR="00AD4C31" w:rsidRPr="00D1550A" w:rsidRDefault="5FEF5A60" w:rsidP="7DAD3DFF">
      <w:pPr>
        <w:rPr>
          <w:rFonts w:ascii="Segoe UI" w:eastAsia="Segoe UI" w:hAnsi="Segoe UI" w:cs="Segoe UI"/>
          <w:color w:val="000000"/>
          <w:szCs w:val="18"/>
          <w:lang w:val="en-US"/>
        </w:rPr>
      </w:pPr>
      <w:r w:rsidRPr="00D1550A">
        <w:rPr>
          <w:rFonts w:ascii="Segoe UI" w:eastAsia="Segoe UI" w:hAnsi="Segoe UI" w:cs="Segoe UI"/>
          <w:color w:val="000000"/>
          <w:szCs w:val="18"/>
        </w:rPr>
        <w:t>Education on the 2023 Referendum:</w:t>
      </w:r>
    </w:p>
    <w:p w14:paraId="6A2411E3" w14:textId="2D96D444" w:rsidR="00AD4C31" w:rsidRPr="00D1550A" w:rsidRDefault="0019430A" w:rsidP="0023160C">
      <w:pPr>
        <w:pStyle w:val="MDsMsgBullet"/>
        <w:rPr>
          <w:lang w:val="en-US"/>
        </w:rPr>
      </w:pPr>
      <w:r>
        <w:t>d</w:t>
      </w:r>
      <w:r w:rsidR="5FEF5A60" w:rsidRPr="00D1550A">
        <w:t>eliver</w:t>
      </w:r>
      <w:r w:rsidR="00D42A12">
        <w:t>ing</w:t>
      </w:r>
      <w:r w:rsidR="5FEF5A60" w:rsidRPr="00D1550A">
        <w:t xml:space="preserve"> an apolitical approach to educating staff on both the Yes and No campaigns of the 2023 Referendum</w:t>
      </w:r>
    </w:p>
    <w:p w14:paraId="0DB3C666" w14:textId="08753B27" w:rsidR="002424B6" w:rsidRPr="00D353CF" w:rsidRDefault="0019430A" w:rsidP="0023160C">
      <w:pPr>
        <w:pStyle w:val="MDsMsgBullet"/>
        <w:rPr>
          <w:lang w:val="en-US"/>
        </w:rPr>
      </w:pPr>
      <w:r>
        <w:t>e</w:t>
      </w:r>
      <w:r w:rsidR="5FEF5A60" w:rsidRPr="00D1550A">
        <w:t>nsur</w:t>
      </w:r>
      <w:r w:rsidR="00D42A12">
        <w:t>ing</w:t>
      </w:r>
      <w:r w:rsidR="5FEF5A60" w:rsidRPr="00D1550A">
        <w:t xml:space="preserve"> staff received balanced information to foster informed discussions and creating respectful dialogue.</w:t>
      </w:r>
      <w:r w:rsidR="00D353CF">
        <w:br/>
      </w:r>
    </w:p>
    <w:p w14:paraId="2AF35453" w14:textId="45E8C5B8" w:rsidR="00AD4C31" w:rsidRPr="00D1550A" w:rsidRDefault="5FEF5A60" w:rsidP="7DAD3DFF">
      <w:pPr>
        <w:rPr>
          <w:rFonts w:ascii="Segoe UI" w:eastAsia="Segoe UI" w:hAnsi="Segoe UI" w:cs="Segoe UI"/>
          <w:color w:val="000000"/>
          <w:szCs w:val="18"/>
          <w:lang w:val="en-US"/>
        </w:rPr>
      </w:pPr>
      <w:r w:rsidRPr="00D1550A">
        <w:rPr>
          <w:rFonts w:ascii="Segoe UI" w:eastAsia="Segoe UI" w:hAnsi="Segoe UI" w:cs="Segoe UI"/>
          <w:color w:val="000000"/>
          <w:szCs w:val="18"/>
        </w:rPr>
        <w:t>Outcomes:</w:t>
      </w:r>
    </w:p>
    <w:p w14:paraId="12984934" w14:textId="2D46F36C" w:rsidR="00AD4C31" w:rsidRPr="00D1550A" w:rsidRDefault="0019430A" w:rsidP="0023160C">
      <w:pPr>
        <w:pStyle w:val="MDsMsgBullet"/>
        <w:rPr>
          <w:lang w:val="en-US"/>
        </w:rPr>
      </w:pPr>
      <w:r>
        <w:t>t</w:t>
      </w:r>
      <w:r w:rsidR="5FEF5A60" w:rsidRPr="00D1550A">
        <w:t>raining enabled employees to view the world through the eyes of a First Nations person, fostering empathy and understanding</w:t>
      </w:r>
    </w:p>
    <w:p w14:paraId="26D097AB" w14:textId="7F6116D2" w:rsidR="00AD4C31" w:rsidRPr="00D1550A" w:rsidRDefault="0019430A" w:rsidP="0023160C">
      <w:pPr>
        <w:pStyle w:val="MDsMsgBullet"/>
        <w:rPr>
          <w:lang w:val="en-US"/>
        </w:rPr>
      </w:pPr>
      <w:r>
        <w:t>i</w:t>
      </w:r>
      <w:r w:rsidR="5FEF5A60" w:rsidRPr="00D1550A">
        <w:t>mproved employee knowledge on how best to support and work collaboratively with Traditional Owners</w:t>
      </w:r>
    </w:p>
    <w:p w14:paraId="6A1626C6" w14:textId="2DD4BA01" w:rsidR="00AD4C31" w:rsidRPr="00D1550A" w:rsidRDefault="0019430A" w:rsidP="0023160C">
      <w:pPr>
        <w:pStyle w:val="MDsMsgBullet"/>
        <w:rPr>
          <w:lang w:val="en-US"/>
        </w:rPr>
      </w:pPr>
      <w:r>
        <w:t>e</w:t>
      </w:r>
      <w:r w:rsidR="5FEF5A60" w:rsidRPr="00D1550A">
        <w:t>nhanced awareness of the history and values of the region’s Traditional Owners</w:t>
      </w:r>
    </w:p>
    <w:p w14:paraId="1630088D" w14:textId="285172AA" w:rsidR="00AD4C31" w:rsidRPr="00D1550A" w:rsidRDefault="0019430A" w:rsidP="0023160C">
      <w:pPr>
        <w:pStyle w:val="MDsMsgBullet"/>
        <w:rPr>
          <w:lang w:val="en-US"/>
        </w:rPr>
      </w:pPr>
      <w:r>
        <w:t>c</w:t>
      </w:r>
      <w:r w:rsidR="5FEF5A60" w:rsidRPr="00D1550A">
        <w:t>ontributed to the creation of a more Culturally safe workplace for First Nations employees</w:t>
      </w:r>
    </w:p>
    <w:p w14:paraId="08B880FA" w14:textId="7D4DE178" w:rsidR="00E25F32" w:rsidRPr="00E25F32" w:rsidRDefault="0019430A" w:rsidP="0023160C">
      <w:pPr>
        <w:pStyle w:val="MDsMsgBullet"/>
        <w:rPr>
          <w:lang w:val="en-US"/>
        </w:rPr>
      </w:pPr>
      <w:r>
        <w:rPr>
          <w:lang w:val="en-US"/>
        </w:rPr>
        <w:t>i</w:t>
      </w:r>
      <w:r w:rsidR="5FEF5A60" w:rsidRPr="00D1550A">
        <w:rPr>
          <w:lang w:val="en-US"/>
        </w:rPr>
        <w:t>mproved ability of staff to apply “Caring for Country” approach to work.</w:t>
      </w:r>
      <w:r w:rsidR="00AD4C31" w:rsidRPr="00D1550A">
        <w:br/>
      </w:r>
      <w:r w:rsidR="5FEF5A60" w:rsidRPr="00D1550A">
        <w:t xml:space="preserve"> </w:t>
      </w:r>
    </w:p>
    <w:p w14:paraId="6304FCE1" w14:textId="4C774A50" w:rsidR="00AD4C31" w:rsidRDefault="5FEF5A60" w:rsidP="00BA7D39">
      <w:r w:rsidRPr="00D1550A">
        <w:t>Barwon Water remains committed to continuing this important work throughout 2024-2025, ensuring ongoing education for truth-telling, and promoting a Culturally inclusive and respectful workplace.</w:t>
      </w:r>
    </w:p>
    <w:p w14:paraId="6FDF5364" w14:textId="77777777" w:rsidR="0023160C" w:rsidRDefault="0023160C" w:rsidP="00AD4C31">
      <w:pPr>
        <w:rPr>
          <w:b/>
          <w:bCs/>
          <w:spacing w:val="-2"/>
        </w:rPr>
      </w:pPr>
      <w:r>
        <w:rPr>
          <w:b/>
          <w:bCs/>
          <w:spacing w:val="-2"/>
        </w:rPr>
        <w:br w:type="column"/>
      </w:r>
    </w:p>
    <w:p w14:paraId="45CF066A" w14:textId="379525FE" w:rsidR="00AD4C31" w:rsidRPr="00D1550A" w:rsidRDefault="00AD4C31" w:rsidP="00AD4C31">
      <w:pPr>
        <w:rPr>
          <w:b/>
          <w:bCs/>
          <w:spacing w:val="-2"/>
        </w:rPr>
      </w:pPr>
      <w:r w:rsidRPr="00D1550A">
        <w:rPr>
          <w:b/>
          <w:bCs/>
          <w:spacing w:val="-2"/>
        </w:rPr>
        <w:t>Aboriginal and Torres Strait Islander Employee Network</w:t>
      </w:r>
      <w:r w:rsidR="002B6011" w:rsidRPr="00D1550A">
        <w:rPr>
          <w:b/>
          <w:bCs/>
          <w:spacing w:val="-2"/>
        </w:rPr>
        <w:t xml:space="preserve"> </w:t>
      </w:r>
    </w:p>
    <w:p w14:paraId="42FFC867" w14:textId="06D70C5B" w:rsidR="50FB1D33" w:rsidRDefault="50FB1D33" w:rsidP="56998FE0">
      <w:pPr>
        <w:rPr>
          <w:rFonts w:ascii="Segoe UI" w:eastAsia="Segoe UI" w:hAnsi="Segoe UI" w:cs="Segoe UI"/>
          <w:szCs w:val="18"/>
        </w:rPr>
      </w:pPr>
      <w:r w:rsidRPr="00D1550A">
        <w:rPr>
          <w:rFonts w:ascii="Segoe UI" w:eastAsia="Segoe UI" w:hAnsi="Segoe UI" w:cs="Segoe UI"/>
          <w:color w:val="000000"/>
          <w:szCs w:val="18"/>
        </w:rPr>
        <w:t>In 2023-24, our employee-led Aboriginal and Torres Strait Islander Network hosted three quarterly, one-hour events at Barwon Water regional facilities. These events provided a Culturally safe and respectful space for First Nations Employees to connect. Moving forward, we will continue to hold these inclusive and accessible networking events quarterly across our regional facilities.</w:t>
      </w:r>
    </w:p>
    <w:p w14:paraId="3235DFB5" w14:textId="77777777" w:rsidR="00AD4C31" w:rsidRPr="00123682" w:rsidRDefault="00AD4C31" w:rsidP="00AD4C31">
      <w:pPr>
        <w:rPr>
          <w:b/>
          <w:bCs/>
          <w:spacing w:val="-2"/>
        </w:rPr>
      </w:pPr>
      <w:r w:rsidRPr="00123682">
        <w:rPr>
          <w:b/>
          <w:bCs/>
          <w:spacing w:val="-2"/>
        </w:rPr>
        <w:t>NAIDOC Week</w:t>
      </w:r>
    </w:p>
    <w:p w14:paraId="18AE82EB" w14:textId="77777777" w:rsidR="00FF7F6A" w:rsidRDefault="00FF7F6A" w:rsidP="00AD4C31">
      <w:pPr>
        <w:rPr>
          <w:spacing w:val="-2"/>
        </w:rPr>
      </w:pPr>
      <w:r w:rsidRPr="00FF7F6A">
        <w:rPr>
          <w:spacing w:val="-2"/>
        </w:rPr>
        <w:t>The 2023 NAIDOC week theme was ‘For Our Elders’. One of the key messages from the 2023 theme recognises that across every generation, Elders have played, and continue to play, an important role and hold a prominent place in First Nations communities and families. They are Cultural Knowledge holders, trailblazers, nurturers, advocates, teachers, survivors, leaders, hard workers and loved ones. To celebrate this Barwon Water hosted special pop-up cinema for a screening of a documentary series, “The First Inventors” at the Ryrie HQ hub and the Colac depot. Team members also attended the flag raising ceremony at the Wathaurong Aboriginal Co-operative. </w:t>
      </w:r>
    </w:p>
    <w:p w14:paraId="3AEC2FF0" w14:textId="5D47705D" w:rsidR="00AD4C31" w:rsidRPr="00123682" w:rsidRDefault="00AD4C31" w:rsidP="00AD4C31">
      <w:pPr>
        <w:rPr>
          <w:b/>
          <w:bCs/>
          <w:spacing w:val="-2"/>
        </w:rPr>
      </w:pPr>
      <w:r w:rsidRPr="00123682">
        <w:rPr>
          <w:b/>
          <w:bCs/>
          <w:spacing w:val="-2"/>
        </w:rPr>
        <w:t>Reconciliation Week</w:t>
      </w:r>
    </w:p>
    <w:p w14:paraId="36BB837C" w14:textId="77777777" w:rsidR="00F13892" w:rsidRPr="00F13892" w:rsidRDefault="00F13892" w:rsidP="01984F22">
      <w:pPr>
        <w:rPr>
          <w:spacing w:val="-2"/>
        </w:rPr>
      </w:pPr>
      <w:r w:rsidRPr="00F13892">
        <w:rPr>
          <w:spacing w:val="-2"/>
        </w:rPr>
        <w:t xml:space="preserve">Barwon Water proudly participated in National Reconciliation Week 2024, themed "Now More Than Ever." </w:t>
      </w:r>
    </w:p>
    <w:p w14:paraId="269397AC" w14:textId="3A6BFBAA" w:rsidR="00F13892" w:rsidRPr="00F13892" w:rsidRDefault="00F13892" w:rsidP="01984F22">
      <w:pPr>
        <w:rPr>
          <w:spacing w:val="-2"/>
        </w:rPr>
      </w:pPr>
      <w:r w:rsidRPr="00F13892">
        <w:rPr>
          <w:spacing w:val="-2"/>
        </w:rPr>
        <w:t xml:space="preserve">This significant event, held from 27 May to 3 June 2023, provided an opportunity to reflect on shared histories, cultures, and the collective journey toward reconciliation. It was </w:t>
      </w:r>
      <w:r w:rsidR="00D57427">
        <w:rPr>
          <w:spacing w:val="-2"/>
        </w:rPr>
        <w:t xml:space="preserve">a celebration and </w:t>
      </w:r>
      <w:r w:rsidRPr="00F13892">
        <w:rPr>
          <w:spacing w:val="-2"/>
        </w:rPr>
        <w:t>acknowledge</w:t>
      </w:r>
      <w:r w:rsidR="00D57427">
        <w:rPr>
          <w:spacing w:val="-2"/>
        </w:rPr>
        <w:t>ment of</w:t>
      </w:r>
      <w:r w:rsidRPr="00F13892">
        <w:rPr>
          <w:spacing w:val="-2"/>
        </w:rPr>
        <w:t xml:space="preserve"> </w:t>
      </w:r>
      <w:r w:rsidR="00D57427">
        <w:rPr>
          <w:spacing w:val="-2"/>
        </w:rPr>
        <w:t>our</w:t>
      </w:r>
      <w:r w:rsidRPr="00F13892">
        <w:rPr>
          <w:spacing w:val="-2"/>
        </w:rPr>
        <w:t xml:space="preserve"> progress since the inception of</w:t>
      </w:r>
      <w:r w:rsidR="00D57427">
        <w:rPr>
          <w:spacing w:val="-2"/>
        </w:rPr>
        <w:t xml:space="preserve"> our</w:t>
      </w:r>
      <w:r w:rsidRPr="00F13892">
        <w:rPr>
          <w:spacing w:val="-2"/>
        </w:rPr>
        <w:t xml:space="preserve"> first Reconciliation Action Plan. The strengthened relationships with Traditional Custodians and the invaluable knowledge shared about Country and Water were instrumental in this learning journey. </w:t>
      </w:r>
    </w:p>
    <w:p w14:paraId="1D56EC68" w14:textId="77777777" w:rsidR="000069A4" w:rsidRDefault="000069A4" w:rsidP="01984F22">
      <w:pPr>
        <w:rPr>
          <w:spacing w:val="-2"/>
        </w:rPr>
      </w:pPr>
      <w:r>
        <w:rPr>
          <w:spacing w:val="-2"/>
        </w:rPr>
        <w:br w:type="column"/>
      </w:r>
    </w:p>
    <w:p w14:paraId="51BD2DB4" w14:textId="1F37429A" w:rsidR="01984F22" w:rsidRDefault="00A73C91" w:rsidP="01984F22">
      <w:pPr>
        <w:rPr>
          <w:b/>
          <w:bCs/>
        </w:rPr>
      </w:pPr>
      <w:r>
        <w:rPr>
          <w:noProof/>
        </w:rPr>
        <mc:AlternateContent>
          <mc:Choice Requires="wps">
            <w:drawing>
              <wp:anchor distT="91440" distB="91440" distL="114300" distR="114300" simplePos="0" relativeHeight="251658288" behindDoc="0" locked="0" layoutInCell="1" allowOverlap="1" wp14:anchorId="434D475E" wp14:editId="5F318292">
                <wp:simplePos x="0" y="0"/>
                <wp:positionH relativeFrom="page">
                  <wp:posOffset>5231130</wp:posOffset>
                </wp:positionH>
                <wp:positionV relativeFrom="paragraph">
                  <wp:posOffset>1713230</wp:posOffset>
                </wp:positionV>
                <wp:extent cx="2072640" cy="1403985"/>
                <wp:effectExtent l="0" t="0" r="0" b="0"/>
                <wp:wrapTopAndBottom/>
                <wp:docPr id="260874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1403985"/>
                        </a:xfrm>
                        <a:prstGeom prst="rect">
                          <a:avLst/>
                        </a:prstGeom>
                        <a:noFill/>
                        <a:ln w="9525">
                          <a:noFill/>
                          <a:miter lim="800000"/>
                          <a:headEnd/>
                          <a:tailEnd/>
                        </a:ln>
                      </wps:spPr>
                      <wps:txbx>
                        <w:txbxContent>
                          <w:p w14:paraId="626E17E7" w14:textId="77777777" w:rsidR="00890E23"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i/>
                                <w:iCs/>
                                <w:color w:val="008998" w:themeColor="accent1"/>
                                <w:sz w:val="24"/>
                                <w:szCs w:val="24"/>
                              </w:rPr>
                              <w:t xml:space="preserve">Since 2017 </w:t>
                            </w:r>
                            <w:r w:rsidR="00890E23">
                              <w:rPr>
                                <w:i/>
                                <w:iCs/>
                                <w:color w:val="008998" w:themeColor="accent1"/>
                                <w:sz w:val="24"/>
                                <w:szCs w:val="24"/>
                              </w:rPr>
                              <w:t xml:space="preserve">we have </w:t>
                            </w:r>
                            <w:r w:rsidRPr="00A73C91">
                              <w:rPr>
                                <w:i/>
                                <w:iCs/>
                                <w:color w:val="008998" w:themeColor="accent1"/>
                                <w:sz w:val="24"/>
                                <w:szCs w:val="24"/>
                              </w:rPr>
                              <w:t xml:space="preserve">had </w:t>
                            </w:r>
                          </w:p>
                          <w:p w14:paraId="08DF5CED" w14:textId="0D01F596" w:rsidR="00A73C91"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b/>
                                <w:bCs/>
                                <w:i/>
                                <w:iCs/>
                                <w:color w:val="008998" w:themeColor="accent1"/>
                                <w:sz w:val="32"/>
                                <w:szCs w:val="32"/>
                              </w:rPr>
                              <w:t xml:space="preserve">23 </w:t>
                            </w:r>
                            <w:r w:rsidRPr="00A73C91">
                              <w:rPr>
                                <w:i/>
                                <w:iCs/>
                                <w:color w:val="008998" w:themeColor="accent1"/>
                                <w:sz w:val="24"/>
                                <w:szCs w:val="24"/>
                              </w:rPr>
                              <w:t>trainees</w:t>
                            </w:r>
                            <w:r w:rsidR="001F6824">
                              <w:rPr>
                                <w:i/>
                                <w:iCs/>
                                <w:color w:val="008998" w:themeColor="accent1"/>
                                <w:sz w:val="24"/>
                                <w:szCs w:val="24"/>
                              </w:rPr>
                              <w:t xml:space="preserve"> </w:t>
                            </w:r>
                            <w:r w:rsidRPr="00A73C91">
                              <w:rPr>
                                <w:i/>
                                <w:iCs/>
                                <w:color w:val="008998" w:themeColor="accent1"/>
                                <w:sz w:val="24"/>
                                <w:szCs w:val="24"/>
                              </w:rPr>
                              <w:t xml:space="preserve">(including </w:t>
                            </w:r>
                            <w:r>
                              <w:rPr>
                                <w:i/>
                                <w:iCs/>
                                <w:color w:val="008998" w:themeColor="accent1"/>
                                <w:sz w:val="24"/>
                                <w:szCs w:val="24"/>
                              </w:rPr>
                              <w:t>3</w:t>
                            </w:r>
                            <w:r w:rsidRPr="00A73C91">
                              <w:rPr>
                                <w:i/>
                                <w:iCs/>
                                <w:color w:val="008998" w:themeColor="accent1"/>
                                <w:sz w:val="24"/>
                                <w:szCs w:val="24"/>
                              </w:rPr>
                              <w:t xml:space="preserve"> currently on the</w:t>
                            </w:r>
                            <w:r>
                              <w:rPr>
                                <w:i/>
                                <w:iCs/>
                                <w:color w:val="008998" w:themeColor="accent1"/>
                                <w:sz w:val="24"/>
                                <w:szCs w:val="24"/>
                              </w:rPr>
                              <w:t xml:space="preserve"> </w:t>
                            </w:r>
                            <w:r w:rsidRPr="00A73C91">
                              <w:rPr>
                                <w:i/>
                                <w:iCs/>
                                <w:color w:val="008998" w:themeColor="accent1"/>
                                <w:sz w:val="24"/>
                                <w:szCs w:val="24"/>
                              </w:rPr>
                              <w:t xml:space="preserve">program) </w:t>
                            </w:r>
                          </w:p>
                          <w:p w14:paraId="1640BB52" w14:textId="77777777" w:rsidR="00890E23"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i/>
                                <w:iCs/>
                                <w:color w:val="008998" w:themeColor="accent1"/>
                                <w:sz w:val="24"/>
                                <w:szCs w:val="24"/>
                              </w:rPr>
                              <w:t>with</w:t>
                            </w:r>
                            <w:r w:rsidRPr="00A73C91">
                              <w:rPr>
                                <w:b/>
                                <w:bCs/>
                                <w:i/>
                                <w:iCs/>
                                <w:color w:val="008998" w:themeColor="accent1"/>
                                <w:sz w:val="32"/>
                                <w:szCs w:val="32"/>
                              </w:rPr>
                              <w:t xml:space="preserve"> 5</w:t>
                            </w:r>
                            <w:r w:rsidRPr="00A73C91">
                              <w:rPr>
                                <w:i/>
                                <w:iCs/>
                                <w:color w:val="008998" w:themeColor="accent1"/>
                                <w:sz w:val="32"/>
                                <w:szCs w:val="32"/>
                              </w:rPr>
                              <w:t xml:space="preserve"> </w:t>
                            </w:r>
                            <w:r w:rsidRPr="00A73C91">
                              <w:rPr>
                                <w:i/>
                                <w:iCs/>
                                <w:color w:val="008998" w:themeColor="accent1"/>
                                <w:sz w:val="24"/>
                                <w:szCs w:val="24"/>
                              </w:rPr>
                              <w:t xml:space="preserve">former trainees currently working at </w:t>
                            </w:r>
                          </w:p>
                          <w:p w14:paraId="69C02F51" w14:textId="19456502" w:rsidR="00A73C91"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rPr>
                            </w:pPr>
                            <w:r w:rsidRPr="00A73C91">
                              <w:rPr>
                                <w:i/>
                                <w:iCs/>
                                <w:color w:val="008998" w:themeColor="accent1"/>
                                <w:sz w:val="24"/>
                                <w:szCs w:val="24"/>
                              </w:rPr>
                              <w:t>Barwon Water.</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34D475E" id="_x0000_s1037" type="#_x0000_t202" style="position:absolute;margin-left:411.9pt;margin-top:134.9pt;width:163.2pt;height:110.55pt;z-index:251658288;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" filled="f" stroked="f">
                <v:textbox style="mso-fit-shape-to-text:t">
                  <w:txbxContent>
                    <w:p w14:paraId="626E17E7" w14:textId="77777777" w:rsidR="00890E23"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i/>
                          <w:iCs/>
                          <w:color w:val="008998" w:themeColor="accent1"/>
                          <w:sz w:val="24"/>
                          <w:szCs w:val="24"/>
                        </w:rPr>
                        <w:t xml:space="preserve">Since 2017 </w:t>
                      </w:r>
                      <w:r w:rsidR="00890E23">
                        <w:rPr>
                          <w:i/>
                          <w:iCs/>
                          <w:color w:val="008998" w:themeColor="accent1"/>
                          <w:sz w:val="24"/>
                          <w:szCs w:val="24"/>
                        </w:rPr>
                        <w:t xml:space="preserve">we have </w:t>
                      </w:r>
                      <w:r w:rsidRPr="00A73C91">
                        <w:rPr>
                          <w:i/>
                          <w:iCs/>
                          <w:color w:val="008998" w:themeColor="accent1"/>
                          <w:sz w:val="24"/>
                          <w:szCs w:val="24"/>
                        </w:rPr>
                        <w:t xml:space="preserve">had </w:t>
                      </w:r>
                    </w:p>
                    <w:p w14:paraId="08DF5CED" w14:textId="0D01F596" w:rsidR="00A73C91"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b/>
                          <w:bCs/>
                          <w:i/>
                          <w:iCs/>
                          <w:color w:val="008998" w:themeColor="accent1"/>
                          <w:sz w:val="32"/>
                          <w:szCs w:val="32"/>
                        </w:rPr>
                        <w:t xml:space="preserve">23 </w:t>
                      </w:r>
                      <w:r w:rsidRPr="00A73C91">
                        <w:rPr>
                          <w:i/>
                          <w:iCs/>
                          <w:color w:val="008998" w:themeColor="accent1"/>
                          <w:sz w:val="24"/>
                          <w:szCs w:val="24"/>
                        </w:rPr>
                        <w:t>trainees</w:t>
                      </w:r>
                      <w:r w:rsidR="001F6824">
                        <w:rPr>
                          <w:i/>
                          <w:iCs/>
                          <w:color w:val="008998" w:themeColor="accent1"/>
                          <w:sz w:val="24"/>
                          <w:szCs w:val="24"/>
                        </w:rPr>
                        <w:t xml:space="preserve"> </w:t>
                      </w:r>
                      <w:r w:rsidRPr="00A73C91">
                        <w:rPr>
                          <w:i/>
                          <w:iCs/>
                          <w:color w:val="008998" w:themeColor="accent1"/>
                          <w:sz w:val="24"/>
                          <w:szCs w:val="24"/>
                        </w:rPr>
                        <w:t xml:space="preserve">(including </w:t>
                      </w:r>
                      <w:r>
                        <w:rPr>
                          <w:i/>
                          <w:iCs/>
                          <w:color w:val="008998" w:themeColor="accent1"/>
                          <w:sz w:val="24"/>
                          <w:szCs w:val="24"/>
                        </w:rPr>
                        <w:t>3</w:t>
                      </w:r>
                      <w:r w:rsidRPr="00A73C91">
                        <w:rPr>
                          <w:i/>
                          <w:iCs/>
                          <w:color w:val="008998" w:themeColor="accent1"/>
                          <w:sz w:val="24"/>
                          <w:szCs w:val="24"/>
                        </w:rPr>
                        <w:t xml:space="preserve"> currently on the</w:t>
                      </w:r>
                      <w:r>
                        <w:rPr>
                          <w:i/>
                          <w:iCs/>
                          <w:color w:val="008998" w:themeColor="accent1"/>
                          <w:sz w:val="24"/>
                          <w:szCs w:val="24"/>
                        </w:rPr>
                        <w:t xml:space="preserve"> </w:t>
                      </w:r>
                      <w:r w:rsidRPr="00A73C91">
                        <w:rPr>
                          <w:i/>
                          <w:iCs/>
                          <w:color w:val="008998" w:themeColor="accent1"/>
                          <w:sz w:val="24"/>
                          <w:szCs w:val="24"/>
                        </w:rPr>
                        <w:t xml:space="preserve">program) </w:t>
                      </w:r>
                    </w:p>
                    <w:p w14:paraId="1640BB52" w14:textId="77777777" w:rsidR="00890E23"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A73C91">
                        <w:rPr>
                          <w:i/>
                          <w:iCs/>
                          <w:color w:val="008998" w:themeColor="accent1"/>
                          <w:sz w:val="24"/>
                          <w:szCs w:val="24"/>
                        </w:rPr>
                        <w:t>with</w:t>
                      </w:r>
                      <w:r w:rsidRPr="00A73C91">
                        <w:rPr>
                          <w:b/>
                          <w:bCs/>
                          <w:i/>
                          <w:iCs/>
                          <w:color w:val="008998" w:themeColor="accent1"/>
                          <w:sz w:val="32"/>
                          <w:szCs w:val="32"/>
                        </w:rPr>
                        <w:t xml:space="preserve"> 5</w:t>
                      </w:r>
                      <w:r w:rsidRPr="00A73C91">
                        <w:rPr>
                          <w:i/>
                          <w:iCs/>
                          <w:color w:val="008998" w:themeColor="accent1"/>
                          <w:sz w:val="32"/>
                          <w:szCs w:val="32"/>
                        </w:rPr>
                        <w:t xml:space="preserve"> </w:t>
                      </w:r>
                      <w:r w:rsidRPr="00A73C91">
                        <w:rPr>
                          <w:i/>
                          <w:iCs/>
                          <w:color w:val="008998" w:themeColor="accent1"/>
                          <w:sz w:val="24"/>
                          <w:szCs w:val="24"/>
                        </w:rPr>
                        <w:t xml:space="preserve">former trainees currently working at </w:t>
                      </w:r>
                    </w:p>
                    <w:p w14:paraId="69C02F51" w14:textId="19456502" w:rsidR="00A73C91" w:rsidRDefault="00A73C91" w:rsidP="00A73C91">
                      <w:pPr>
                        <w:pBdr>
                          <w:top w:val="single" w:sz="24" w:space="8" w:color="008998" w:themeColor="accent1"/>
                          <w:bottom w:val="single" w:sz="24" w:space="8" w:color="008998" w:themeColor="accent1"/>
                        </w:pBdr>
                        <w:spacing w:after="0" w:line="240" w:lineRule="auto"/>
                        <w:rPr>
                          <w:i/>
                          <w:iCs/>
                          <w:color w:val="008998" w:themeColor="accent1"/>
                          <w:sz w:val="24"/>
                        </w:rPr>
                      </w:pPr>
                      <w:r w:rsidRPr="00A73C91">
                        <w:rPr>
                          <w:i/>
                          <w:iCs/>
                          <w:color w:val="008998" w:themeColor="accent1"/>
                          <w:sz w:val="24"/>
                          <w:szCs w:val="24"/>
                        </w:rPr>
                        <w:t>Barwon Water.</w:t>
                      </w:r>
                    </w:p>
                  </w:txbxContent>
                </v:textbox>
                <w10:wrap type="topAndBottom" anchorx="page"/>
              </v:shape>
            </w:pict>
          </mc:Fallback>
        </mc:AlternateContent>
      </w:r>
      <w:r w:rsidR="00F13892" w:rsidRPr="00F13892">
        <w:rPr>
          <w:spacing w:val="-2"/>
        </w:rPr>
        <w:t>The series of events, including a precinct walk, a film screening of "</w:t>
      </w:r>
      <w:proofErr w:type="spellStart"/>
      <w:r w:rsidR="00F13892" w:rsidRPr="00F13892">
        <w:rPr>
          <w:spacing w:val="-2"/>
        </w:rPr>
        <w:t>Babakiueria</w:t>
      </w:r>
      <w:proofErr w:type="spellEnd"/>
      <w:r w:rsidR="00F13892" w:rsidRPr="00F13892">
        <w:rPr>
          <w:spacing w:val="-2"/>
        </w:rPr>
        <w:t>," Ryrie Street projections, and Yarning Circle discussions, provided opportunities for reflection on the journey and reaffirmed the ongoing commitment to reconciliation. Together, the focus remains on redressing past injustices and building a reconciled future</w:t>
      </w:r>
      <w:r w:rsidR="001F6824">
        <w:rPr>
          <w:spacing w:val="-2"/>
        </w:rPr>
        <w:t>.</w:t>
      </w:r>
      <w:r w:rsidR="00F13892" w:rsidRPr="00F13892">
        <w:rPr>
          <w:spacing w:val="-2"/>
        </w:rPr>
        <w:t> </w:t>
      </w:r>
    </w:p>
    <w:p w14:paraId="22DB52D2" w14:textId="76BE44C6" w:rsidR="00AD4C31" w:rsidRPr="00787305" w:rsidRDefault="00AD4C31" w:rsidP="00AD4C31">
      <w:pPr>
        <w:rPr>
          <w:b/>
          <w:bCs/>
          <w:spacing w:val="-2"/>
        </w:rPr>
      </w:pPr>
      <w:r w:rsidRPr="00787305">
        <w:rPr>
          <w:b/>
          <w:bCs/>
          <w:spacing w:val="-2"/>
        </w:rPr>
        <w:t>Employment – Traineeship program</w:t>
      </w:r>
      <w:r w:rsidR="00140543">
        <w:rPr>
          <w:b/>
          <w:bCs/>
          <w:spacing w:val="-2"/>
        </w:rPr>
        <w:t xml:space="preserve"> </w:t>
      </w:r>
    </w:p>
    <w:p w14:paraId="6FE0AC90" w14:textId="2305CA52" w:rsidR="00B02E09" w:rsidRPr="00B02E09" w:rsidRDefault="00B02E09" w:rsidP="00B02E09">
      <w:pPr>
        <w:rPr>
          <w:spacing w:val="-2"/>
        </w:rPr>
      </w:pPr>
      <w:r w:rsidRPr="00B02E09">
        <w:rPr>
          <w:spacing w:val="-2"/>
        </w:rPr>
        <w:t xml:space="preserve">Our Aboriginal Employment and Retention Strategy was developed as part of our Innovate RAP, and is structured around five key areas: Recruitment, Induction, Inclusive Workplace Practices, Retention and Development. </w:t>
      </w:r>
    </w:p>
    <w:p w14:paraId="6C4BB3B0" w14:textId="427EF75C" w:rsidR="00BB19B3" w:rsidRDefault="00B02E09" w:rsidP="00BB19B3">
      <w:pPr>
        <w:rPr>
          <w:spacing w:val="-2"/>
        </w:rPr>
      </w:pPr>
      <w:r w:rsidRPr="00B02E09">
        <w:rPr>
          <w:spacing w:val="-2"/>
        </w:rPr>
        <w:t>The core principles guiding our strategy are</w:t>
      </w:r>
      <w:r>
        <w:rPr>
          <w:spacing w:val="-2"/>
        </w:rPr>
        <w:t xml:space="preserve"> </w:t>
      </w:r>
      <w:r w:rsidRPr="00B02E09">
        <w:rPr>
          <w:spacing w:val="-2"/>
        </w:rPr>
        <w:t xml:space="preserve">understanding and embedding First Nations cultural values and supporting the holistic wellbeing of First Nations peoples. These principles are the foundation for creating and delivering culturally appropriate, respectful and meaningful outcomes for First Nations employees. </w:t>
      </w:r>
    </w:p>
    <w:p w14:paraId="7FE92B82" w14:textId="1161E9FA" w:rsidR="00B02E09" w:rsidRPr="00B02E09" w:rsidRDefault="00BB19B3" w:rsidP="00B02E09">
      <w:pPr>
        <w:rPr>
          <w:spacing w:val="-2"/>
        </w:rPr>
      </w:pPr>
      <w:r w:rsidRPr="00B02E09">
        <w:rPr>
          <w:spacing w:val="-2"/>
        </w:rPr>
        <w:t>To embolden this strategy</w:t>
      </w:r>
      <w:r w:rsidR="00F941E1" w:rsidRPr="00B02E09">
        <w:rPr>
          <w:spacing w:val="-2"/>
        </w:rPr>
        <w:t>,</w:t>
      </w:r>
      <w:r>
        <w:rPr>
          <w:spacing w:val="-2"/>
        </w:rPr>
        <w:t xml:space="preserve"> we have </w:t>
      </w:r>
      <w:r w:rsidRPr="00B02E09">
        <w:rPr>
          <w:spacing w:val="-2"/>
        </w:rPr>
        <w:t>been participating in the Geelong Aboriginal Employment Taskforce (GAET). The taskforce brings together local First Nation community representatives, employers and businesses to create pathways for employment and drive better outcomes for First Nation’s communities. Barwon Water was invited to present at the GAET summit in January 2023, where we shared our progress and what we are doing to delivery our strategy.</w:t>
      </w:r>
    </w:p>
    <w:p w14:paraId="743DFD53" w14:textId="77777777" w:rsidR="003106A3" w:rsidRDefault="003106A3" w:rsidP="00AD4C31">
      <w:pPr>
        <w:rPr>
          <w:spacing w:val="-2"/>
        </w:rPr>
        <w:sectPr w:rsidR="003106A3" w:rsidSect="00401008">
          <w:type w:val="continuous"/>
          <w:pgSz w:w="11906" w:h="16838" w:code="9"/>
          <w:pgMar w:top="567" w:right="794" w:bottom="284" w:left="794" w:header="397" w:footer="340" w:gutter="0"/>
          <w:cols w:num="3" w:space="454"/>
          <w:titlePg/>
          <w:docGrid w:linePitch="360"/>
        </w:sectPr>
      </w:pPr>
    </w:p>
    <w:p w14:paraId="1E931EC3" w14:textId="789C3755" w:rsidR="00100C44" w:rsidRDefault="005D54EF" w:rsidP="00AD4C31">
      <w:pPr>
        <w:rPr>
          <w:spacing w:val="-2"/>
        </w:rPr>
      </w:pPr>
      <w:r>
        <w:rPr>
          <w:noProof/>
          <w:spacing w:val="-2"/>
        </w:rPr>
        <w:lastRenderedPageBreak/>
        <w:drawing>
          <wp:anchor distT="0" distB="0" distL="114300" distR="114300" simplePos="0" relativeHeight="251658262" behindDoc="0" locked="0" layoutInCell="1" allowOverlap="1" wp14:anchorId="1C03ADE5" wp14:editId="66A7FF2E">
            <wp:simplePos x="0" y="0"/>
            <wp:positionH relativeFrom="column">
              <wp:posOffset>-542290</wp:posOffset>
            </wp:positionH>
            <wp:positionV relativeFrom="paragraph">
              <wp:posOffset>-344805</wp:posOffset>
            </wp:positionV>
            <wp:extent cx="7594600" cy="10740934"/>
            <wp:effectExtent l="0" t="0" r="6350" b="3810"/>
            <wp:wrapNone/>
            <wp:docPr id="447551114" name="Picture 30" descr="A person and child on a blu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551114" name="Picture 30" descr="A person and child on a blue background&#10;&#10;Description automatically generated"/>
                    <pic:cNvPicPr/>
                  </pic:nvPicPr>
                  <pic:blipFill>
                    <a:blip r:embed="rId103">
                      <a:extLst>
                        <a:ext uri="{28A0092B-C50C-407E-A947-70E740481C1C}">
                          <a14:useLocalDpi xmlns:a14="http://schemas.microsoft.com/office/drawing/2010/main" val="0"/>
                        </a:ext>
                      </a:extLst>
                    </a:blip>
                    <a:stretch>
                      <a:fillRect/>
                    </a:stretch>
                  </pic:blipFill>
                  <pic:spPr>
                    <a:xfrm>
                      <a:off x="0" y="0"/>
                      <a:ext cx="7601646" cy="10750900"/>
                    </a:xfrm>
                    <a:prstGeom prst="rect">
                      <a:avLst/>
                    </a:prstGeom>
                  </pic:spPr>
                </pic:pic>
              </a:graphicData>
            </a:graphic>
            <wp14:sizeRelH relativeFrom="margin">
              <wp14:pctWidth>0</wp14:pctWidth>
            </wp14:sizeRelH>
            <wp14:sizeRelV relativeFrom="margin">
              <wp14:pctHeight>0</wp14:pctHeight>
            </wp14:sizeRelV>
          </wp:anchor>
        </w:drawing>
      </w:r>
    </w:p>
    <w:p w14:paraId="4D2D19C5" w14:textId="77777777" w:rsidR="00AD4C31" w:rsidRDefault="00AD4C31" w:rsidP="00AD4C31">
      <w:pPr>
        <w:rPr>
          <w:spacing w:val="-2"/>
        </w:rPr>
      </w:pPr>
    </w:p>
    <w:p w14:paraId="56B8B085" w14:textId="77777777" w:rsidR="00BB7CC6" w:rsidRDefault="00BB7CC6" w:rsidP="00BB7CC6">
      <w:r>
        <w:t>Section divider page</w:t>
      </w:r>
    </w:p>
    <w:p w14:paraId="0658B876" w14:textId="77777777" w:rsidR="00BB7CC6" w:rsidRDefault="00BB7CC6" w:rsidP="00BB7CC6">
      <w:r>
        <w:t>WITH IMAGE</w:t>
      </w:r>
    </w:p>
    <w:p w14:paraId="14A927B0" w14:textId="77777777" w:rsidR="00BB7CC6" w:rsidRDefault="00BB7CC6" w:rsidP="00BB7CC6">
      <w:pPr>
        <w:rPr>
          <w:sz w:val="72"/>
          <w:szCs w:val="144"/>
        </w:rPr>
      </w:pPr>
    </w:p>
    <w:p w14:paraId="386453D8" w14:textId="77777777" w:rsidR="00BB7CC6" w:rsidRDefault="00BB7CC6" w:rsidP="00BB7CC6">
      <w:pPr>
        <w:rPr>
          <w:sz w:val="72"/>
          <w:szCs w:val="144"/>
        </w:rPr>
      </w:pPr>
    </w:p>
    <w:p w14:paraId="7BF15530" w14:textId="3DDA5BCC" w:rsidR="00BB7CC6" w:rsidRPr="00B538D2" w:rsidRDefault="00BB7CC6" w:rsidP="00BB7CC6">
      <w:pPr>
        <w:rPr>
          <w:sz w:val="72"/>
          <w:szCs w:val="144"/>
        </w:rPr>
      </w:pPr>
      <w:bookmarkStart w:id="2" w:name="_Hlk172796109"/>
      <w:r w:rsidRPr="00B538D2">
        <w:rPr>
          <w:sz w:val="72"/>
          <w:szCs w:val="144"/>
        </w:rPr>
        <w:t xml:space="preserve">Part </w:t>
      </w:r>
      <w:r w:rsidR="00F34FCB">
        <w:rPr>
          <w:sz w:val="72"/>
          <w:szCs w:val="144"/>
        </w:rPr>
        <w:t>5</w:t>
      </w:r>
      <w:r w:rsidRPr="00B538D2">
        <w:rPr>
          <w:sz w:val="72"/>
          <w:szCs w:val="144"/>
        </w:rPr>
        <w:t>.</w:t>
      </w:r>
    </w:p>
    <w:p w14:paraId="745E1CD4" w14:textId="10B1B1A4" w:rsidR="00BB7CC6" w:rsidRDefault="00BB7CC6" w:rsidP="00BB7CC6">
      <w:pPr>
        <w:rPr>
          <w:sz w:val="72"/>
          <w:szCs w:val="144"/>
        </w:rPr>
      </w:pPr>
      <w:r>
        <w:rPr>
          <w:sz w:val="72"/>
          <w:szCs w:val="144"/>
        </w:rPr>
        <w:t>Caring for Customers</w:t>
      </w:r>
    </w:p>
    <w:bookmarkEnd w:id="2"/>
    <w:p w14:paraId="47E6688B" w14:textId="77777777" w:rsidR="00BB7CC6" w:rsidRDefault="00BB7CC6" w:rsidP="00BB7CC6"/>
    <w:p w14:paraId="41953180" w14:textId="1B0E59DF" w:rsidR="00BB7CC6" w:rsidRDefault="00BB7CC6">
      <w:pPr>
        <w:rPr>
          <w:b/>
          <w:bCs/>
        </w:rPr>
      </w:pPr>
      <w:r>
        <w:rPr>
          <w:b/>
          <w:bCs/>
        </w:rPr>
        <w:br w:type="page"/>
      </w:r>
    </w:p>
    <w:p w14:paraId="5D4F873B" w14:textId="77777777" w:rsidR="002424B6" w:rsidRDefault="002424B6" w:rsidP="00A36E5B">
      <w:pPr>
        <w:rPr>
          <w:b/>
        </w:rPr>
      </w:pPr>
    </w:p>
    <w:p w14:paraId="739FC002" w14:textId="77777777" w:rsidR="003201F4" w:rsidRDefault="003201F4" w:rsidP="00A36E5B">
      <w:pPr>
        <w:rPr>
          <w:b/>
        </w:rPr>
        <w:sectPr w:rsidR="003201F4" w:rsidSect="003E2FE8">
          <w:headerReference w:type="even" r:id="rId104"/>
          <w:headerReference w:type="default" r:id="rId105"/>
          <w:footerReference w:type="even" r:id="rId106"/>
          <w:footerReference w:type="default" r:id="rId107"/>
          <w:headerReference w:type="first" r:id="rId108"/>
          <w:footerReference w:type="first" r:id="rId109"/>
          <w:pgSz w:w="11906" w:h="16838" w:code="9"/>
          <w:pgMar w:top="567" w:right="794" w:bottom="284" w:left="794" w:header="397" w:footer="340" w:gutter="0"/>
          <w:cols w:space="708"/>
          <w:titlePg/>
          <w:docGrid w:linePitch="360"/>
        </w:sectPr>
      </w:pPr>
    </w:p>
    <w:p w14:paraId="4746B8DB" w14:textId="45BA7D91" w:rsidR="00F85DF5" w:rsidRPr="00D1550A" w:rsidRDefault="00F85DF5" w:rsidP="00A36E5B">
      <w:pPr>
        <w:rPr>
          <w:b/>
        </w:rPr>
      </w:pPr>
      <w:r w:rsidRPr="00D1550A">
        <w:rPr>
          <w:b/>
        </w:rPr>
        <w:t>Customer Advisory Committee</w:t>
      </w:r>
      <w:r w:rsidRPr="00D1550A">
        <w:rPr>
          <w:b/>
          <w:bCs/>
        </w:rPr>
        <w:t xml:space="preserve"> </w:t>
      </w:r>
    </w:p>
    <w:p w14:paraId="4B6C2D19" w14:textId="548FCB1C" w:rsidR="00F85DF5" w:rsidRPr="00D1550A" w:rsidRDefault="00F85DF5" w:rsidP="00F85DF5">
      <w:r w:rsidRPr="00D1550A">
        <w:t xml:space="preserve">Since it was first convened in 1996, our Customer Advisory Committee has been helping us respond to customer needs, involve our community in project planning, understand issues raised by interest groups and access valuable community knowledge. </w:t>
      </w:r>
    </w:p>
    <w:p w14:paraId="5AD052DD" w14:textId="14AF67BA" w:rsidR="417FDD40" w:rsidRPr="00D1550A" w:rsidRDefault="417FDD40">
      <w:r w:rsidRPr="00D1550A">
        <w:t>Following a great response to an</w:t>
      </w:r>
      <w:r w:rsidR="00657989">
        <w:t xml:space="preserve"> invitation for</w:t>
      </w:r>
      <w:r w:rsidRPr="00D1550A">
        <w:t xml:space="preserve"> expression</w:t>
      </w:r>
      <w:r w:rsidR="00657989">
        <w:t>s</w:t>
      </w:r>
      <w:r w:rsidRPr="00D1550A">
        <w:t xml:space="preserve"> of interest, we doubled the membership of our Customer Advisory Committee (CAC) in 2023-24. Twelve new members were welcomed to the group </w:t>
      </w:r>
      <w:r w:rsidR="26D19A33" w:rsidRPr="00D1550A">
        <w:t>in November 2023</w:t>
      </w:r>
      <w:r w:rsidRPr="00D1550A">
        <w:t>, representing a cross section of age, geographic locations, gender and cultural diversity. They bring a broad range of experience and perspectives, with a mix of interests and skills</w:t>
      </w:r>
      <w:r w:rsidR="104BA583" w:rsidRPr="00D1550A">
        <w:t>,</w:t>
      </w:r>
      <w:r w:rsidRPr="00D1550A">
        <w:t xml:space="preserve"> including customer service, tourism, agribusiness, renewable energy, health, arts </w:t>
      </w:r>
      <w:r w:rsidR="4F032BD5" w:rsidRPr="00D1550A">
        <w:t>and</w:t>
      </w:r>
      <w:r w:rsidRPr="00D1550A">
        <w:t xml:space="preserve"> culture, education and youth work.</w:t>
      </w:r>
    </w:p>
    <w:p w14:paraId="2A46446B" w14:textId="1F3727A7" w:rsidR="00F85DF5" w:rsidRPr="00D1550A" w:rsidRDefault="00F85DF5" w:rsidP="0DC735E7">
      <w:r w:rsidRPr="00D1550A">
        <w:t>The committee met five times in 202</w:t>
      </w:r>
      <w:r w:rsidR="4442DB70" w:rsidRPr="00D1550A">
        <w:t>3</w:t>
      </w:r>
      <w:r w:rsidRPr="00D1550A">
        <w:t>–2</w:t>
      </w:r>
      <w:r w:rsidR="58652CFC" w:rsidRPr="00D1550A">
        <w:t>4</w:t>
      </w:r>
      <w:r w:rsidRPr="00D1550A">
        <w:t xml:space="preserve"> to share insights </w:t>
      </w:r>
      <w:r w:rsidR="798D9F4F" w:rsidRPr="00D1550A">
        <w:t>and help put customers and community at the heart of</w:t>
      </w:r>
      <w:r w:rsidRPr="00D1550A">
        <w:t xml:space="preserve"> strategies, </w:t>
      </w:r>
      <w:r w:rsidR="072A1117" w:rsidRPr="00D1550A">
        <w:t xml:space="preserve">services, </w:t>
      </w:r>
      <w:r w:rsidRPr="00D1550A">
        <w:t xml:space="preserve">programs and projects. </w:t>
      </w:r>
    </w:p>
    <w:p w14:paraId="2546F865" w14:textId="1F844E98" w:rsidR="00F85DF5" w:rsidRPr="00D1550A" w:rsidRDefault="646DC1A1" w:rsidP="00F85DF5">
      <w:pPr>
        <w:rPr>
          <w:color w:val="FF0000"/>
        </w:rPr>
      </w:pPr>
      <w:r w:rsidRPr="00D1550A">
        <w:t xml:space="preserve">Key areas of focus for the committee during this time were </w:t>
      </w:r>
      <w:r w:rsidR="20C05CCF" w:rsidRPr="00D1550A">
        <w:t>price</w:t>
      </w:r>
      <w:r w:rsidR="3C480B09" w:rsidRPr="00D1550A">
        <w:t>s</w:t>
      </w:r>
      <w:r w:rsidR="20C05CCF" w:rsidRPr="00D1550A">
        <w:t xml:space="preserve"> and performance, water security</w:t>
      </w:r>
      <w:r w:rsidR="7949AB99" w:rsidRPr="00D1550A">
        <w:t>, community education, Reconciliation</w:t>
      </w:r>
      <w:r w:rsidR="20C05CCF" w:rsidRPr="00D1550A">
        <w:t xml:space="preserve"> and </w:t>
      </w:r>
      <w:r w:rsidR="3A40D208" w:rsidRPr="00D1550A">
        <w:t>cultural awareness training.</w:t>
      </w:r>
    </w:p>
    <w:p w14:paraId="2EB4132F" w14:textId="627214E3" w:rsidR="00F85DF5" w:rsidRPr="00D1550A" w:rsidRDefault="2120E8DE" w:rsidP="00F85DF5">
      <w:r w:rsidRPr="00D1550A">
        <w:t>In</w:t>
      </w:r>
      <w:r w:rsidR="0D30A9A5" w:rsidRPr="00D1550A">
        <w:t xml:space="preserve"> </w:t>
      </w:r>
      <w:r w:rsidRPr="00D1550A">
        <w:t>addition</w:t>
      </w:r>
      <w:r w:rsidR="00E25F32">
        <w:t>,</w:t>
      </w:r>
      <w:r w:rsidRPr="00D1550A">
        <w:t xml:space="preserve"> we shared up</w:t>
      </w:r>
      <w:r w:rsidR="3ACBC58F" w:rsidRPr="00D1550A">
        <w:t>d</w:t>
      </w:r>
      <w:r w:rsidRPr="00D1550A">
        <w:t>ates on key</w:t>
      </w:r>
      <w:r w:rsidR="2D8D71DF" w:rsidRPr="00D1550A">
        <w:t xml:space="preserve"> </w:t>
      </w:r>
      <w:r w:rsidR="14524EB6" w:rsidRPr="00D1550A">
        <w:t>projects</w:t>
      </w:r>
      <w:r w:rsidR="20C03BAA" w:rsidRPr="00D1550A">
        <w:t xml:space="preserve"> and programs</w:t>
      </w:r>
      <w:r w:rsidR="14524EB6" w:rsidRPr="00D1550A">
        <w:t xml:space="preserve">, </w:t>
      </w:r>
      <w:r w:rsidR="2D8D71DF" w:rsidRPr="00D1550A">
        <w:t>includ</w:t>
      </w:r>
      <w:r w:rsidR="666E25D6" w:rsidRPr="00D1550A">
        <w:t>ing</w:t>
      </w:r>
      <w:r w:rsidR="2D8D71DF" w:rsidRPr="00D1550A">
        <w:t xml:space="preserve">: </w:t>
      </w:r>
    </w:p>
    <w:p w14:paraId="0A2375FA" w14:textId="1CFD5848" w:rsidR="00F85DF5" w:rsidRPr="00D1550A" w:rsidRDefault="5CD98317" w:rsidP="00A37DF3">
      <w:pPr>
        <w:pStyle w:val="MDsMsgBullet"/>
        <w:rPr>
          <w:color w:val="414042" w:themeColor="text1"/>
        </w:rPr>
      </w:pPr>
      <w:r w:rsidRPr="00D1550A">
        <w:t>Lorne: Water, Your Say program</w:t>
      </w:r>
    </w:p>
    <w:p w14:paraId="6E7B674D" w14:textId="148FD392" w:rsidR="00F85DF5" w:rsidRPr="00D1550A" w:rsidRDefault="5CD98317" w:rsidP="00A37DF3">
      <w:pPr>
        <w:pStyle w:val="MDsMsgBullet"/>
        <w:rPr>
          <w:color w:val="414042" w:themeColor="text1"/>
        </w:rPr>
      </w:pPr>
      <w:r w:rsidRPr="00D1550A">
        <w:t xml:space="preserve">Regional Renewable Organic Network </w:t>
      </w:r>
    </w:p>
    <w:p w14:paraId="047B5CC2" w14:textId="5AB4F91B" w:rsidR="00F85DF5" w:rsidRPr="00D1550A" w:rsidRDefault="5CD98317" w:rsidP="00A37DF3">
      <w:pPr>
        <w:pStyle w:val="MDsMsgBullet"/>
        <w:rPr>
          <w:color w:val="414042" w:themeColor="text1"/>
        </w:rPr>
      </w:pPr>
      <w:proofErr w:type="spellStart"/>
      <w:r w:rsidRPr="00D1550A">
        <w:t>Porronggitj</w:t>
      </w:r>
      <w:proofErr w:type="spellEnd"/>
      <w:r w:rsidRPr="00D1550A">
        <w:t xml:space="preserve"> </w:t>
      </w:r>
      <w:proofErr w:type="spellStart"/>
      <w:r w:rsidRPr="00D1550A">
        <w:t>Karrong</w:t>
      </w:r>
      <w:proofErr w:type="spellEnd"/>
      <w:r w:rsidRPr="00D1550A">
        <w:t xml:space="preserve"> and Aqueduct </w:t>
      </w:r>
    </w:p>
    <w:p w14:paraId="2B3CD5F3" w14:textId="70E4AD56" w:rsidR="00F85DF5" w:rsidRPr="00D1550A" w:rsidRDefault="1B8900A5" w:rsidP="00A37DF3">
      <w:pPr>
        <w:pStyle w:val="MDsMsgBullet"/>
        <w:rPr>
          <w:color w:val="414042" w:themeColor="text1"/>
        </w:rPr>
      </w:pPr>
      <w:r w:rsidRPr="00D1550A">
        <w:t xml:space="preserve">Murrk Ngubitj Yarram Yaluk (formerly Bellarine Basin) </w:t>
      </w:r>
    </w:p>
    <w:p w14:paraId="24C18514" w14:textId="3FAC7158" w:rsidR="4BD180F1" w:rsidRPr="00D1550A" w:rsidRDefault="6557BE0C" w:rsidP="00A37DF3">
      <w:pPr>
        <w:pStyle w:val="MDsMsgBullet"/>
        <w:rPr>
          <w:color w:val="414042" w:themeColor="text1"/>
        </w:rPr>
      </w:pPr>
      <w:r w:rsidRPr="00D1550A">
        <w:t>Anglesea borefield</w:t>
      </w:r>
    </w:p>
    <w:p w14:paraId="5CA625E9" w14:textId="76897A02" w:rsidR="6779AD85" w:rsidRPr="00D1550A" w:rsidRDefault="051B7A44" w:rsidP="00A37DF3">
      <w:pPr>
        <w:pStyle w:val="MDsMsgBullet"/>
        <w:rPr>
          <w:color w:val="414042" w:themeColor="text1"/>
        </w:rPr>
      </w:pPr>
      <w:r w:rsidRPr="00D1550A">
        <w:t xml:space="preserve">Boundary Creek and Big Swamp remediation </w:t>
      </w:r>
    </w:p>
    <w:p w14:paraId="34236880" w14:textId="493F25BC" w:rsidR="00F85DF5" w:rsidRPr="00D1550A" w:rsidRDefault="5CD98317" w:rsidP="00A37DF3">
      <w:pPr>
        <w:pStyle w:val="MDsMsgBullet"/>
        <w:rPr>
          <w:color w:val="414042" w:themeColor="text1"/>
        </w:rPr>
      </w:pPr>
      <w:r w:rsidRPr="00D1550A">
        <w:t xml:space="preserve">Birregurra water supply upgrade </w:t>
      </w:r>
    </w:p>
    <w:p w14:paraId="2CE5A1A0" w14:textId="4A6C0D34" w:rsidR="00F85DF5" w:rsidRPr="00D1550A" w:rsidRDefault="00F85DF5" w:rsidP="00A37DF3">
      <w:pPr>
        <w:pStyle w:val="MDsMsgBullet"/>
        <w:rPr>
          <w:color w:val="414042" w:themeColor="text1"/>
        </w:rPr>
      </w:pPr>
      <w:r w:rsidRPr="00D1550A">
        <w:t xml:space="preserve">2018-23 Price Submission performance review </w:t>
      </w:r>
    </w:p>
    <w:p w14:paraId="00763E9C" w14:textId="5224E76C" w:rsidR="00F85DF5" w:rsidRPr="00D1550A" w:rsidRDefault="009E09E3" w:rsidP="00A37DF3">
      <w:pPr>
        <w:pStyle w:val="MDsMsgBullet"/>
        <w:rPr>
          <w:color w:val="414042" w:themeColor="text1"/>
        </w:rPr>
      </w:pPr>
      <w:r>
        <w:t>c</w:t>
      </w:r>
      <w:r w:rsidR="08638B8F" w:rsidRPr="00D1550A">
        <w:t>apital</w:t>
      </w:r>
      <w:r w:rsidR="00F85DF5" w:rsidRPr="00D1550A">
        <w:t xml:space="preserve"> works program performance </w:t>
      </w:r>
    </w:p>
    <w:p w14:paraId="29854D63" w14:textId="11175103" w:rsidR="02FC43FA" w:rsidRPr="00D1550A" w:rsidRDefault="56B33FAA" w:rsidP="00A37DF3">
      <w:pPr>
        <w:pStyle w:val="MDsMsgBullet"/>
        <w:rPr>
          <w:color w:val="414042" w:themeColor="text1"/>
        </w:rPr>
      </w:pPr>
      <w:r w:rsidRPr="00D1550A">
        <w:t>Barwon Heads sewer upgrade</w:t>
      </w:r>
    </w:p>
    <w:p w14:paraId="0D4E54E9" w14:textId="45C62836" w:rsidR="02FC43FA" w:rsidRPr="00D1550A" w:rsidRDefault="56B33FAA" w:rsidP="00A37DF3">
      <w:pPr>
        <w:pStyle w:val="MDsMsgBullet"/>
        <w:rPr>
          <w:color w:val="414042" w:themeColor="text1"/>
        </w:rPr>
      </w:pPr>
      <w:r w:rsidRPr="00D1550A">
        <w:t xml:space="preserve">Colac water pipeline upgrade </w:t>
      </w:r>
    </w:p>
    <w:p w14:paraId="222B449D" w14:textId="7D1BBF9B" w:rsidR="72A05305" w:rsidRPr="00D1550A" w:rsidRDefault="5162020B" w:rsidP="00A37DF3">
      <w:pPr>
        <w:pStyle w:val="MDsMsgBullet"/>
        <w:rPr>
          <w:color w:val="414042" w:themeColor="text1"/>
        </w:rPr>
      </w:pPr>
      <w:r w:rsidRPr="00D1550A">
        <w:t xml:space="preserve">Sustainable Water Use Plan </w:t>
      </w:r>
    </w:p>
    <w:p w14:paraId="7301E9C9" w14:textId="5DC3688D" w:rsidR="72A05305" w:rsidRPr="00D1550A" w:rsidRDefault="009E09E3" w:rsidP="00A37DF3">
      <w:pPr>
        <w:pStyle w:val="MDsMsgBullet"/>
        <w:rPr>
          <w:color w:val="414042" w:themeColor="text1"/>
        </w:rPr>
      </w:pPr>
      <w:r>
        <w:t>b</w:t>
      </w:r>
      <w:r w:rsidR="471F9FD3" w:rsidRPr="00D1550A">
        <w:t xml:space="preserve">ushfire resilience </w:t>
      </w:r>
    </w:p>
    <w:p w14:paraId="63EFCF18" w14:textId="7E33F395" w:rsidR="00F85DF5" w:rsidRPr="00D1550A" w:rsidRDefault="009E09E3" w:rsidP="00A37DF3">
      <w:pPr>
        <w:pStyle w:val="MDsMsgBullet"/>
        <w:rPr>
          <w:color w:val="414042" w:themeColor="text1"/>
        </w:rPr>
      </w:pPr>
      <w:r>
        <w:t>d</w:t>
      </w:r>
      <w:r w:rsidR="37268EE1" w:rsidRPr="00D1550A">
        <w:t>igital</w:t>
      </w:r>
      <w:r w:rsidR="00F85DF5" w:rsidRPr="00D1550A">
        <w:t xml:space="preserve"> metering trial for the Customer Advisory Committee.</w:t>
      </w:r>
    </w:p>
    <w:p w14:paraId="30E2C1C3" w14:textId="392FAF4F" w:rsidR="02CE0CB9" w:rsidRPr="00D1550A" w:rsidRDefault="02CE0CB9" w:rsidP="02CE0CB9"/>
    <w:p w14:paraId="6E375E93" w14:textId="77777777" w:rsidR="003201F4" w:rsidRDefault="003201F4" w:rsidP="00F85DF5">
      <w:pPr>
        <w:rPr>
          <w:b/>
        </w:rPr>
      </w:pPr>
    </w:p>
    <w:p w14:paraId="348FF306" w14:textId="77777777" w:rsidR="003201F4" w:rsidRDefault="003201F4" w:rsidP="00F85DF5">
      <w:pPr>
        <w:rPr>
          <w:b/>
        </w:rPr>
      </w:pPr>
    </w:p>
    <w:p w14:paraId="50A8CB9E" w14:textId="77777777" w:rsidR="003201F4" w:rsidRDefault="003201F4" w:rsidP="00F85DF5">
      <w:pPr>
        <w:rPr>
          <w:b/>
        </w:rPr>
      </w:pPr>
    </w:p>
    <w:p w14:paraId="4DFE9EF9" w14:textId="77777777" w:rsidR="003201F4" w:rsidRDefault="003201F4" w:rsidP="00F85DF5">
      <w:pPr>
        <w:rPr>
          <w:b/>
        </w:rPr>
      </w:pPr>
    </w:p>
    <w:p w14:paraId="0A456C74" w14:textId="77777777" w:rsidR="003201F4" w:rsidRDefault="003201F4" w:rsidP="00F85DF5">
      <w:pPr>
        <w:rPr>
          <w:b/>
        </w:rPr>
      </w:pPr>
    </w:p>
    <w:p w14:paraId="53849404" w14:textId="77777777" w:rsidR="003201F4" w:rsidRDefault="003201F4" w:rsidP="00F85DF5">
      <w:pPr>
        <w:rPr>
          <w:b/>
        </w:rPr>
      </w:pPr>
    </w:p>
    <w:p w14:paraId="730CC67C" w14:textId="77777777" w:rsidR="00A37DF3" w:rsidRDefault="00A37DF3" w:rsidP="00F85DF5">
      <w:pPr>
        <w:rPr>
          <w:b/>
        </w:rPr>
      </w:pPr>
    </w:p>
    <w:p w14:paraId="232DD390" w14:textId="77777777" w:rsidR="00A37DF3" w:rsidRDefault="00A37DF3" w:rsidP="00F85DF5">
      <w:pPr>
        <w:rPr>
          <w:b/>
        </w:rPr>
      </w:pPr>
    </w:p>
    <w:p w14:paraId="67DD15F8" w14:textId="4C278533" w:rsidR="00F85DF5" w:rsidRPr="00D1550A" w:rsidRDefault="00F31223" w:rsidP="00F85DF5">
      <w:pPr>
        <w:rPr>
          <w:b/>
        </w:rPr>
      </w:pPr>
      <w:r>
        <w:rPr>
          <w:b/>
        </w:rPr>
        <w:t>Customer service</w:t>
      </w:r>
    </w:p>
    <w:p w14:paraId="31694CF0" w14:textId="3F09073B" w:rsidR="000555C4" w:rsidRDefault="00F85DF5" w:rsidP="2534B21C">
      <w:r w:rsidRPr="00D1550A">
        <w:t xml:space="preserve">We </w:t>
      </w:r>
      <w:r w:rsidR="185A4686" w:rsidRPr="00D1550A">
        <w:t>performed well</w:t>
      </w:r>
      <w:r w:rsidR="56886C3F" w:rsidRPr="00D1550A">
        <w:t xml:space="preserve"> </w:t>
      </w:r>
      <w:r w:rsidR="2FC069F3" w:rsidRPr="00D1550A">
        <w:t>this year</w:t>
      </w:r>
      <w:r w:rsidR="4CCE2555" w:rsidRPr="00D1550A">
        <w:t xml:space="preserve"> </w:t>
      </w:r>
      <w:r w:rsidRPr="00D1550A">
        <w:t xml:space="preserve">in the Victorian Essential Services Commission’s customer perception surveys for the water sector. </w:t>
      </w:r>
    </w:p>
    <w:p w14:paraId="5AC5826D" w14:textId="77777777" w:rsidR="00A70F99" w:rsidRDefault="00F85DF5" w:rsidP="2534B21C">
      <w:r w:rsidRPr="00D1550A">
        <w:t>In the most recent results (</w:t>
      </w:r>
      <w:r w:rsidR="2BC18B3B" w:rsidRPr="00D1550A">
        <w:t>September</w:t>
      </w:r>
      <w:r w:rsidR="0C0E8E04" w:rsidRPr="00D1550A">
        <w:t xml:space="preserve"> </w:t>
      </w:r>
      <w:r w:rsidRPr="00D1550A">
        <w:t>202</w:t>
      </w:r>
      <w:r w:rsidR="762E432E" w:rsidRPr="00D1550A">
        <w:t>3</w:t>
      </w:r>
      <w:r w:rsidRPr="00D1550A">
        <w:t xml:space="preserve"> to May 202</w:t>
      </w:r>
      <w:r w:rsidR="64730874" w:rsidRPr="00D1550A">
        <w:t>4</w:t>
      </w:r>
      <w:r w:rsidRPr="00D1550A">
        <w:t>), Barwon Water was rated first for value for money,</w:t>
      </w:r>
      <w:r w:rsidR="4E5104B3" w:rsidRPr="00D1550A">
        <w:t xml:space="preserve"> second for</w:t>
      </w:r>
      <w:r w:rsidRPr="00D1550A">
        <w:t xml:space="preserve"> level of trust,</w:t>
      </w:r>
      <w:r w:rsidR="00DF86B1" w:rsidRPr="00D1550A">
        <w:t xml:space="preserve"> second for</w:t>
      </w:r>
      <w:r w:rsidRPr="00D1550A">
        <w:t xml:space="preserve"> reputation in the community and </w:t>
      </w:r>
      <w:r w:rsidR="1ECC3D83" w:rsidRPr="00D1550A">
        <w:t xml:space="preserve">first for </w:t>
      </w:r>
      <w:r w:rsidRPr="00D1550A">
        <w:t xml:space="preserve">overall satisfaction. </w:t>
      </w:r>
    </w:p>
    <w:p w14:paraId="0074D0A6" w14:textId="16E498C5" w:rsidR="00F85DF5" w:rsidRPr="00D1550A" w:rsidRDefault="0AD73088" w:rsidP="2534B21C">
      <w:r w:rsidRPr="00D1550A">
        <w:t>This year Barwon Water ranked either first or second amongst all Victorian water businesses for each survey metric</w:t>
      </w:r>
      <w:r w:rsidR="7E4D0045" w:rsidRPr="00D1550A">
        <w:t xml:space="preserve">, performance we have maintained since August 2022. Although we </w:t>
      </w:r>
      <w:r w:rsidR="76777859" w:rsidRPr="00D1550A">
        <w:t>consider</w:t>
      </w:r>
      <w:r w:rsidR="7E4D0045" w:rsidRPr="00D1550A">
        <w:t xml:space="preserve"> the ranking results encouraging, we remain focused on the movement of the underlying</w:t>
      </w:r>
      <w:r w:rsidR="22E8AA72" w:rsidRPr="00D1550A">
        <w:t xml:space="preserve"> survey</w:t>
      </w:r>
      <w:r w:rsidR="7E4D0045" w:rsidRPr="00D1550A">
        <w:t xml:space="preserve"> scores</w:t>
      </w:r>
      <w:r w:rsidR="25F77EB1" w:rsidRPr="00D1550A">
        <w:t>. Our Voice of Customer program</w:t>
      </w:r>
      <w:r w:rsidR="2E156213" w:rsidRPr="00D1550A">
        <w:t xml:space="preserve"> also</w:t>
      </w:r>
      <w:r w:rsidR="25F77EB1" w:rsidRPr="00D1550A">
        <w:t xml:space="preserve"> continues to provide vital positive and constructive feedback,</w:t>
      </w:r>
      <w:r w:rsidR="351A0FE0" w:rsidRPr="00D1550A">
        <w:t xml:space="preserve"> which</w:t>
      </w:r>
      <w:r w:rsidR="25F77EB1" w:rsidRPr="00D1550A">
        <w:t xml:space="preserve"> drive</w:t>
      </w:r>
      <w:r w:rsidR="6CAB82A8" w:rsidRPr="00D1550A">
        <w:t xml:space="preserve">s </w:t>
      </w:r>
      <w:r w:rsidR="25F77EB1" w:rsidRPr="00D1550A">
        <w:t>improvement at an operational level.</w:t>
      </w:r>
    </w:p>
    <w:p w14:paraId="6800B83C" w14:textId="5C708FF9" w:rsidR="00F85DF5" w:rsidRPr="00D1550A" w:rsidRDefault="00F85DF5" w:rsidP="2534B21C">
      <w:r w:rsidRPr="00D1550A">
        <w:t>In June 202</w:t>
      </w:r>
      <w:r w:rsidR="61A6F757" w:rsidRPr="00D1550A">
        <w:t>4</w:t>
      </w:r>
      <w:r w:rsidRPr="00D1550A">
        <w:t xml:space="preserve">, Customer Service Benchmarking Australia ranked us second in the Victorian water sector for call quality for the preceding 12 months. We ranked </w:t>
      </w:r>
      <w:r w:rsidR="3CC5B6B4" w:rsidRPr="00D1550A">
        <w:t>second</w:t>
      </w:r>
      <w:r w:rsidRPr="00D1550A">
        <w:t xml:space="preserve"> nationally for the water sector and </w:t>
      </w:r>
      <w:r w:rsidR="3DFC2DEB" w:rsidRPr="00D1550A">
        <w:t>eighth</w:t>
      </w:r>
      <w:r w:rsidRPr="00D1550A">
        <w:t xml:space="preserve"> out of </w:t>
      </w:r>
      <w:r w:rsidR="68958FA3" w:rsidRPr="00D1550A">
        <w:t>244</w:t>
      </w:r>
      <w:r w:rsidRPr="00D1550A">
        <w:t xml:space="preserve"> organisations from all Australian sectors</w:t>
      </w:r>
      <w:r w:rsidR="55150199" w:rsidRPr="00D1550A">
        <w:t>.</w:t>
      </w:r>
      <w:r w:rsidR="478A5FBF" w:rsidRPr="00D1550A">
        <w:t xml:space="preserve"> We were also proud to have one Contact Centre agent</w:t>
      </w:r>
      <w:r w:rsidR="1639BAD6" w:rsidRPr="00D1550A">
        <w:t>, Kate Carr,</w:t>
      </w:r>
      <w:r w:rsidR="478A5FBF" w:rsidRPr="00D1550A">
        <w:t xml:space="preserve"> awarded the CSBA Quarterly Agent Award in </w:t>
      </w:r>
      <w:r w:rsidR="13E175A8" w:rsidRPr="00D1550A">
        <w:t>March 2024.</w:t>
      </w:r>
    </w:p>
    <w:p w14:paraId="529606C9" w14:textId="77777777" w:rsidR="003201F4" w:rsidRDefault="003201F4" w:rsidP="00C96F0B">
      <w:pPr>
        <w:rPr>
          <w:b/>
          <w:bCs/>
          <w:spacing w:val="-2"/>
        </w:rPr>
        <w:sectPr w:rsidR="003201F4" w:rsidSect="003201F4">
          <w:type w:val="continuous"/>
          <w:pgSz w:w="11906" w:h="16838" w:code="9"/>
          <w:pgMar w:top="567" w:right="794" w:bottom="284" w:left="794" w:header="397" w:footer="340" w:gutter="0"/>
          <w:cols w:num="3" w:space="454"/>
          <w:titlePg/>
          <w:docGrid w:linePitch="360"/>
        </w:sectPr>
      </w:pPr>
    </w:p>
    <w:p w14:paraId="6D477159" w14:textId="232E7151" w:rsidR="00C96F0B" w:rsidRPr="00123682" w:rsidRDefault="00E724F9" w:rsidP="00C96F0B">
      <w:pPr>
        <w:rPr>
          <w:b/>
          <w:bCs/>
          <w:spacing w:val="-2"/>
        </w:rPr>
      </w:pPr>
      <w:r>
        <w:rPr>
          <w:b/>
          <w:bCs/>
          <w:noProof/>
        </w:rPr>
        <w:drawing>
          <wp:anchor distT="0" distB="0" distL="114300" distR="114300" simplePos="0" relativeHeight="251658255" behindDoc="0" locked="0" layoutInCell="1" allowOverlap="1" wp14:anchorId="35465438" wp14:editId="7CE2E188">
            <wp:simplePos x="0" y="0"/>
            <wp:positionH relativeFrom="column">
              <wp:posOffset>-2004157</wp:posOffset>
            </wp:positionH>
            <wp:positionV relativeFrom="paragraph">
              <wp:posOffset>478790</wp:posOffset>
            </wp:positionV>
            <wp:extent cx="5486400" cy="3839539"/>
            <wp:effectExtent l="0" t="0" r="0" b="0"/>
            <wp:wrapNone/>
            <wp:docPr id="22304828" name="Picture 36" descr="A group of blue drop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04828" name="Picture 36" descr="A group of blue drops on a black background&#10;&#10;Description automatically generated"/>
                    <pic:cNvPicPr/>
                  </pic:nvPicPr>
                  <pic:blipFill>
                    <a:blip r:embed="rId71" cstate="email">
                      <a:extLst>
                        <a:ext uri="{28A0092B-C50C-407E-A947-70E740481C1C}">
                          <a14:useLocalDpi xmlns:a14="http://schemas.microsoft.com/office/drawing/2010/main"/>
                        </a:ext>
                      </a:extLst>
                    </a:blip>
                    <a:stretch>
                      <a:fillRect/>
                    </a:stretch>
                  </pic:blipFill>
                  <pic:spPr>
                    <a:xfrm>
                      <a:off x="0" y="0"/>
                      <a:ext cx="5486400" cy="3839539"/>
                    </a:xfrm>
                    <a:prstGeom prst="rect">
                      <a:avLst/>
                    </a:prstGeom>
                  </pic:spPr>
                </pic:pic>
              </a:graphicData>
            </a:graphic>
            <wp14:sizeRelH relativeFrom="margin">
              <wp14:pctWidth>0</wp14:pctWidth>
            </wp14:sizeRelH>
            <wp14:sizeRelV relativeFrom="margin">
              <wp14:pctHeight>0</wp14:pctHeight>
            </wp14:sizeRelV>
          </wp:anchor>
        </w:drawing>
      </w:r>
    </w:p>
    <w:p w14:paraId="5633455E" w14:textId="3D1D2C04" w:rsidR="0F588170" w:rsidRDefault="0F588170" w:rsidP="0F588170">
      <w:pPr>
        <w:rPr>
          <w:b/>
          <w:bCs/>
        </w:rPr>
      </w:pPr>
    </w:p>
    <w:p w14:paraId="1D084F7E" w14:textId="0B5118EE" w:rsidR="0F588170" w:rsidRDefault="0F588170" w:rsidP="0F588170">
      <w:pPr>
        <w:rPr>
          <w:b/>
          <w:bCs/>
        </w:rPr>
      </w:pPr>
    </w:p>
    <w:p w14:paraId="26FEBF5A" w14:textId="2412B729" w:rsidR="0F588170" w:rsidRDefault="0F588170" w:rsidP="0F588170">
      <w:pPr>
        <w:rPr>
          <w:b/>
          <w:bCs/>
        </w:rPr>
      </w:pPr>
    </w:p>
    <w:p w14:paraId="1B0ECA17" w14:textId="19255571" w:rsidR="0F588170" w:rsidRDefault="0F588170" w:rsidP="0F588170">
      <w:pPr>
        <w:rPr>
          <w:b/>
          <w:bCs/>
        </w:rPr>
      </w:pPr>
    </w:p>
    <w:p w14:paraId="330B31AE" w14:textId="77777777" w:rsidR="00B31DEA" w:rsidRDefault="00B31DEA" w:rsidP="00A36E5B"/>
    <w:p w14:paraId="51BAB969" w14:textId="77777777" w:rsidR="002424B6" w:rsidRDefault="002424B6" w:rsidP="4C8E1DD1">
      <w:pPr>
        <w:rPr>
          <w:b/>
          <w:bCs/>
          <w:spacing w:val="-2"/>
        </w:rPr>
      </w:pPr>
    </w:p>
    <w:p w14:paraId="3F927AD7" w14:textId="77777777" w:rsidR="002424B6" w:rsidRDefault="002424B6" w:rsidP="4C8E1DD1">
      <w:pPr>
        <w:rPr>
          <w:b/>
          <w:bCs/>
          <w:spacing w:val="-2"/>
        </w:rPr>
      </w:pPr>
    </w:p>
    <w:p w14:paraId="736DED8E" w14:textId="77777777" w:rsidR="00A37DF3" w:rsidRDefault="00A37DF3" w:rsidP="4C8E1DD1">
      <w:pPr>
        <w:rPr>
          <w:b/>
          <w:bCs/>
          <w:spacing w:val="-2"/>
        </w:rPr>
      </w:pPr>
    </w:p>
    <w:p w14:paraId="4E748966" w14:textId="77777777" w:rsidR="003201F4" w:rsidRDefault="003201F4" w:rsidP="4C8E1DD1">
      <w:pPr>
        <w:rPr>
          <w:b/>
          <w:bCs/>
          <w:spacing w:val="-2"/>
        </w:rPr>
      </w:pPr>
    </w:p>
    <w:p w14:paraId="7E4E28DF" w14:textId="77777777" w:rsidR="003201F4" w:rsidRDefault="003201F4" w:rsidP="4C8E1DD1">
      <w:pPr>
        <w:rPr>
          <w:b/>
          <w:bCs/>
          <w:spacing w:val="-2"/>
        </w:rPr>
      </w:pPr>
    </w:p>
    <w:p w14:paraId="17404524" w14:textId="77777777" w:rsidR="003201F4" w:rsidRDefault="003201F4" w:rsidP="4C8E1DD1">
      <w:pPr>
        <w:rPr>
          <w:b/>
          <w:bCs/>
          <w:spacing w:val="-2"/>
        </w:rPr>
      </w:pPr>
    </w:p>
    <w:p w14:paraId="52E4F924" w14:textId="77777777" w:rsidR="003201F4" w:rsidRDefault="003201F4" w:rsidP="4C8E1DD1">
      <w:pPr>
        <w:rPr>
          <w:b/>
          <w:bCs/>
          <w:spacing w:val="-2"/>
        </w:rPr>
      </w:pPr>
    </w:p>
    <w:p w14:paraId="0F89E592" w14:textId="77777777" w:rsidR="003201F4" w:rsidRDefault="003201F4" w:rsidP="4C8E1DD1">
      <w:pPr>
        <w:rPr>
          <w:b/>
          <w:bCs/>
          <w:spacing w:val="-2"/>
        </w:rPr>
      </w:pPr>
    </w:p>
    <w:p w14:paraId="0D0FE247" w14:textId="39CA8D94" w:rsidR="00AD4C31" w:rsidRPr="00984614" w:rsidRDefault="00C96F0B" w:rsidP="4C8E1DD1">
      <w:pPr>
        <w:rPr>
          <w:b/>
          <w:bCs/>
          <w:color w:val="FF0000"/>
          <w:spacing w:val="-2"/>
        </w:rPr>
      </w:pPr>
      <w:r w:rsidRPr="00123682">
        <w:rPr>
          <w:b/>
          <w:bCs/>
          <w:spacing w:val="-2"/>
        </w:rPr>
        <w:t>Essential Services Commission – Customer Perception Survey results</w:t>
      </w:r>
      <w:r w:rsidR="00984614">
        <w:rPr>
          <w:b/>
          <w:bCs/>
          <w:spacing w:val="-2"/>
        </w:rPr>
        <w:t xml:space="preserve"> </w:t>
      </w:r>
    </w:p>
    <w:p w14:paraId="3650CB6C" w14:textId="1B13C995" w:rsidR="00AD4C31" w:rsidRPr="00AD4C31" w:rsidRDefault="1801DF9A" w:rsidP="00AD4C31">
      <w:r>
        <w:rPr>
          <w:noProof/>
        </w:rPr>
        <w:drawing>
          <wp:inline distT="0" distB="0" distL="0" distR="0" wp14:anchorId="4FD43112" wp14:editId="4A538997">
            <wp:extent cx="6713855" cy="2648241"/>
            <wp:effectExtent l="0" t="0" r="0" b="0"/>
            <wp:docPr id="1617898174" name="Picture 1617898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898174" name="Picture 1617898174"/>
                    <pic:cNvPicPr/>
                  </pic:nvPicPr>
                  <pic:blipFill rotWithShape="1">
                    <a:blip r:embed="rId110" cstate="print">
                      <a:extLst>
                        <a:ext uri="{28A0092B-C50C-407E-A947-70E740481C1C}">
                          <a14:useLocalDpi xmlns:a14="http://schemas.microsoft.com/office/drawing/2010/main" val="0"/>
                        </a:ext>
                      </a:extLst>
                    </a:blip>
                    <a:srcRect t="6970"/>
                    <a:stretch/>
                  </pic:blipFill>
                  <pic:spPr bwMode="auto">
                    <a:xfrm>
                      <a:off x="0" y="0"/>
                      <a:ext cx="6723483" cy="2652039"/>
                    </a:xfrm>
                    <a:prstGeom prst="rect">
                      <a:avLst/>
                    </a:prstGeom>
                    <a:ln>
                      <a:noFill/>
                    </a:ln>
                    <a:extLst>
                      <a:ext uri="{53640926-AAD7-44D8-BBD7-CCE9431645EC}">
                        <a14:shadowObscured xmlns:a14="http://schemas.microsoft.com/office/drawing/2010/main"/>
                      </a:ext>
                    </a:extLst>
                  </pic:spPr>
                </pic:pic>
              </a:graphicData>
            </a:graphic>
          </wp:inline>
        </w:drawing>
      </w:r>
    </w:p>
    <w:p w14:paraId="0599430F" w14:textId="0FF21AB6" w:rsidR="00AD4C31" w:rsidRPr="00AD4C31" w:rsidRDefault="00AD4C31" w:rsidP="00AD4C31">
      <w:pPr>
        <w:rPr>
          <w:rFonts w:eastAsiaTheme="minorEastAsia"/>
          <w:color w:val="3C3C3C"/>
          <w:spacing w:val="-2"/>
          <w:highlight w:val="green"/>
        </w:rPr>
      </w:pPr>
    </w:p>
    <w:p w14:paraId="3838D088" w14:textId="77777777" w:rsidR="003201F4" w:rsidRDefault="003201F4" w:rsidP="0098141E">
      <w:pPr>
        <w:rPr>
          <w:b/>
          <w:bCs/>
          <w:spacing w:val="-2"/>
        </w:rPr>
        <w:sectPr w:rsidR="003201F4" w:rsidSect="003201F4">
          <w:type w:val="continuous"/>
          <w:pgSz w:w="11906" w:h="16838" w:code="9"/>
          <w:pgMar w:top="567" w:right="794" w:bottom="284" w:left="794" w:header="397" w:footer="340" w:gutter="0"/>
          <w:cols w:space="708"/>
          <w:titlePg/>
          <w:docGrid w:linePitch="360"/>
        </w:sectPr>
      </w:pPr>
    </w:p>
    <w:p w14:paraId="31C8CFEC" w14:textId="77777777" w:rsidR="0098141E" w:rsidRPr="00D1550A" w:rsidRDefault="0098141E" w:rsidP="0098141E">
      <w:pPr>
        <w:rPr>
          <w:b/>
          <w:bCs/>
          <w:spacing w:val="-2"/>
        </w:rPr>
      </w:pPr>
      <w:r w:rsidRPr="00D1550A">
        <w:rPr>
          <w:b/>
          <w:bCs/>
          <w:spacing w:val="-2"/>
        </w:rPr>
        <w:t>Customer experience program</w:t>
      </w:r>
    </w:p>
    <w:p w14:paraId="7FDD5703" w14:textId="32F56EA6" w:rsidR="0098141E" w:rsidRPr="00D1550A" w:rsidRDefault="00D632B8" w:rsidP="0098141E">
      <w:r w:rsidRPr="00D1550A">
        <w:t xml:space="preserve">This year </w:t>
      </w:r>
      <w:r w:rsidR="708A8535" w:rsidRPr="00D1550A">
        <w:t>we</w:t>
      </w:r>
      <w:r w:rsidR="00A7750E" w:rsidRPr="00D1550A">
        <w:t xml:space="preserve"> com</w:t>
      </w:r>
      <w:r w:rsidR="000D14E4" w:rsidRPr="00D1550A">
        <w:t xml:space="preserve">menced delivery </w:t>
      </w:r>
      <w:r w:rsidR="00703FA2" w:rsidRPr="00D1550A">
        <w:t xml:space="preserve">of </w:t>
      </w:r>
      <w:r w:rsidR="00BB6640" w:rsidRPr="00D1550A">
        <w:t xml:space="preserve">our </w:t>
      </w:r>
      <w:r w:rsidR="00C12EF4" w:rsidRPr="00D1550A">
        <w:t>refresh</w:t>
      </w:r>
      <w:r w:rsidR="708A8535" w:rsidRPr="00D1550A">
        <w:t>ed</w:t>
      </w:r>
      <w:r w:rsidR="00BB6640" w:rsidRPr="00D1550A">
        <w:t xml:space="preserve"> Customer Experience (CX) Strategy.</w:t>
      </w:r>
      <w:r w:rsidR="00BE78B9" w:rsidRPr="00D1550A">
        <w:t xml:space="preserve"> </w:t>
      </w:r>
      <w:r w:rsidR="5D8EA5B1" w:rsidRPr="00D1550A">
        <w:t xml:space="preserve">This </w:t>
      </w:r>
      <w:r w:rsidR="00FA2D04" w:rsidRPr="00D1550A">
        <w:t xml:space="preserve">strategy </w:t>
      </w:r>
      <w:r w:rsidR="5D8EA5B1" w:rsidRPr="00D1550A">
        <w:t>will position the</w:t>
      </w:r>
      <w:r w:rsidR="6AB31E00" w:rsidRPr="00D1550A">
        <w:t xml:space="preserve"> organisation well to achieve </w:t>
      </w:r>
      <w:r w:rsidR="0CE702D0" w:rsidRPr="00D1550A">
        <w:t>S</w:t>
      </w:r>
      <w:r w:rsidR="4A37B6A0" w:rsidRPr="00D1550A">
        <w:t>t</w:t>
      </w:r>
      <w:r w:rsidR="0CE702D0" w:rsidRPr="00D1550A">
        <w:t xml:space="preserve">rategy 2030 </w:t>
      </w:r>
      <w:r w:rsidR="6AB31E00" w:rsidRPr="00D1550A">
        <w:t>customer outcomes</w:t>
      </w:r>
      <w:r w:rsidR="1B374D91" w:rsidRPr="00D1550A">
        <w:t xml:space="preserve">. </w:t>
      </w:r>
      <w:r w:rsidR="5335D29A" w:rsidRPr="00D1550A">
        <w:t xml:space="preserve">The core intent of the </w:t>
      </w:r>
      <w:r w:rsidR="68B5AF5B" w:rsidRPr="00D1550A">
        <w:t xml:space="preserve">new strategy is to </w:t>
      </w:r>
      <w:r w:rsidR="4FEDF9AC" w:rsidRPr="00D1550A">
        <w:t>scale our CX capability</w:t>
      </w:r>
      <w:r w:rsidR="59C1AB03" w:rsidRPr="00D1550A">
        <w:t xml:space="preserve"> organisation-wide, </w:t>
      </w:r>
      <w:r w:rsidR="7F2D1A7D" w:rsidRPr="00D1550A">
        <w:t xml:space="preserve">to </w:t>
      </w:r>
      <w:r w:rsidR="466D477C" w:rsidRPr="00D1550A">
        <w:t>ensure</w:t>
      </w:r>
      <w:r w:rsidR="003F7371" w:rsidRPr="00D1550A">
        <w:t xml:space="preserve"> a consistent, high quality customer experience </w:t>
      </w:r>
      <w:r w:rsidR="5BC7EACD" w:rsidRPr="00D1550A">
        <w:t xml:space="preserve">is delivered </w:t>
      </w:r>
      <w:r w:rsidR="006317CB" w:rsidRPr="00D1550A">
        <w:t xml:space="preserve">at all </w:t>
      </w:r>
      <w:r w:rsidR="00574C23" w:rsidRPr="00D1550A">
        <w:t xml:space="preserve">Barwon Water </w:t>
      </w:r>
      <w:r w:rsidR="006317CB" w:rsidRPr="00D1550A">
        <w:t>customer touchpoints</w:t>
      </w:r>
      <w:r w:rsidR="00574C23" w:rsidRPr="00D1550A">
        <w:t>.</w:t>
      </w:r>
      <w:r w:rsidR="0072621D" w:rsidRPr="00D1550A">
        <w:t xml:space="preserve"> </w:t>
      </w:r>
    </w:p>
    <w:p w14:paraId="69601CD3" w14:textId="20DCAA3E" w:rsidR="0098141E" w:rsidRPr="00D1550A" w:rsidRDefault="0098141E" w:rsidP="0098141E">
      <w:pPr>
        <w:rPr>
          <w:spacing w:val="-2"/>
        </w:rPr>
      </w:pPr>
      <w:r w:rsidRPr="00D1550A">
        <w:rPr>
          <w:spacing w:val="-2"/>
        </w:rPr>
        <w:t>Key actions implemented in 202</w:t>
      </w:r>
      <w:r w:rsidR="00EE46DC" w:rsidRPr="00D1550A">
        <w:rPr>
          <w:spacing w:val="-2"/>
        </w:rPr>
        <w:t>3</w:t>
      </w:r>
      <w:r w:rsidRPr="00D1550A">
        <w:rPr>
          <w:spacing w:val="-2"/>
        </w:rPr>
        <w:t>–2</w:t>
      </w:r>
      <w:r w:rsidR="00EE46DC" w:rsidRPr="00D1550A">
        <w:rPr>
          <w:spacing w:val="-2"/>
        </w:rPr>
        <w:t>4</w:t>
      </w:r>
      <w:r w:rsidRPr="00D1550A">
        <w:rPr>
          <w:spacing w:val="-2"/>
        </w:rPr>
        <w:t xml:space="preserve"> included:</w:t>
      </w:r>
    </w:p>
    <w:p w14:paraId="1E9855E8" w14:textId="565E5133" w:rsidR="00EC62C3" w:rsidRPr="00D1550A" w:rsidRDefault="4D7FAF22" w:rsidP="00A37DF3">
      <w:pPr>
        <w:pStyle w:val="MDsMsgBullet"/>
      </w:pPr>
      <w:r w:rsidRPr="00D1550A">
        <w:t>continued implementation of our</w:t>
      </w:r>
      <w:r w:rsidR="0098141E" w:rsidRPr="00D1550A">
        <w:t xml:space="preserve"> Voice of Customer </w:t>
      </w:r>
      <w:r w:rsidR="6443A4D7" w:rsidRPr="00D1550A">
        <w:t>survey program</w:t>
      </w:r>
      <w:r w:rsidR="00024602" w:rsidRPr="00D1550A">
        <w:t>. This</w:t>
      </w:r>
      <w:r w:rsidR="266E2015" w:rsidRPr="00D1550A">
        <w:t xml:space="preserve"> includ</w:t>
      </w:r>
      <w:r w:rsidR="39F82525" w:rsidRPr="00D1550A">
        <w:t>ed measurement of</w:t>
      </w:r>
      <w:r w:rsidR="266E2015" w:rsidRPr="00D1550A">
        <w:t xml:space="preserve"> our </w:t>
      </w:r>
      <w:r w:rsidR="786BADC5" w:rsidRPr="00D1550A">
        <w:t>new</w:t>
      </w:r>
      <w:r w:rsidR="009E3208">
        <w:t xml:space="preserve"> </w:t>
      </w:r>
      <w:r w:rsidR="00F83FD2" w:rsidRPr="00D1550A">
        <w:t>Strategy 2030</w:t>
      </w:r>
      <w:r w:rsidR="786BADC5" w:rsidRPr="00D1550A">
        <w:t xml:space="preserve"> post-interaction </w:t>
      </w:r>
      <w:r w:rsidR="00F83FD2" w:rsidRPr="00D1550A">
        <w:t>‘</w:t>
      </w:r>
      <w:r w:rsidR="786BADC5" w:rsidRPr="00D1550A">
        <w:t>customer satisfaction</w:t>
      </w:r>
      <w:r w:rsidR="00F83FD2" w:rsidRPr="00D1550A">
        <w:t>’</w:t>
      </w:r>
      <w:r w:rsidR="00E249C3" w:rsidRPr="00D1550A">
        <w:t xml:space="preserve"> (CSAT)</w:t>
      </w:r>
      <w:r w:rsidR="786BADC5" w:rsidRPr="00D1550A">
        <w:t xml:space="preserve"> </w:t>
      </w:r>
      <w:r w:rsidR="487561BB" w:rsidRPr="00D1550A">
        <w:t>key performance indicator</w:t>
      </w:r>
      <w:r w:rsidR="5D5D5D8F" w:rsidRPr="00D1550A">
        <w:t xml:space="preserve">. </w:t>
      </w:r>
      <w:r w:rsidR="009E358C" w:rsidRPr="00D1550A">
        <w:t>At year</w:t>
      </w:r>
      <w:r w:rsidR="00EC62C3" w:rsidRPr="00D1550A">
        <w:t xml:space="preserve"> end, we </w:t>
      </w:r>
      <w:r w:rsidR="0039194B" w:rsidRPr="00D1550A">
        <w:t>finished</w:t>
      </w:r>
      <w:r w:rsidR="189BDEFD" w:rsidRPr="00D1550A">
        <w:t xml:space="preserve"> six points above target</w:t>
      </w:r>
      <w:r w:rsidR="00256DD2" w:rsidRPr="00D1550A">
        <w:t xml:space="preserve"> </w:t>
      </w:r>
      <w:r w:rsidR="0028392C" w:rsidRPr="00D1550A">
        <w:t xml:space="preserve">on this </w:t>
      </w:r>
      <w:r w:rsidR="00256DD2" w:rsidRPr="00D1550A">
        <w:t>metric</w:t>
      </w:r>
      <w:r w:rsidR="189BDEFD" w:rsidRPr="00D1550A">
        <w:t>, which reflected positive customer sentiment</w:t>
      </w:r>
      <w:r w:rsidR="0098141E" w:rsidRPr="00D1550A">
        <w:t xml:space="preserve">  </w:t>
      </w:r>
    </w:p>
    <w:p w14:paraId="36E59735" w14:textId="60B03D90" w:rsidR="00B4602C" w:rsidRPr="00B4602C" w:rsidRDefault="00FB08D0" w:rsidP="00A37DF3">
      <w:pPr>
        <w:pStyle w:val="MDsMsgBullet"/>
      </w:pPr>
      <w:r>
        <w:t>t</w:t>
      </w:r>
      <w:r w:rsidR="00A24E10" w:rsidRPr="00D1550A">
        <w:t>o bui</w:t>
      </w:r>
      <w:r w:rsidR="00E45F6F" w:rsidRPr="00D1550A">
        <w:t>ld organisation-wide CX awareness and skills, w</w:t>
      </w:r>
      <w:r w:rsidR="7CCF6EC7" w:rsidRPr="00D1550A">
        <w:t>e delivered CX Week</w:t>
      </w:r>
      <w:r w:rsidR="00E45F6F" w:rsidRPr="00D1550A">
        <w:t xml:space="preserve">. This </w:t>
      </w:r>
      <w:r w:rsidR="7CCF6EC7" w:rsidRPr="00D1550A">
        <w:t xml:space="preserve">event </w:t>
      </w:r>
      <w:r w:rsidR="0063391A" w:rsidRPr="00D1550A">
        <w:t xml:space="preserve">is designed to </w:t>
      </w:r>
      <w:r w:rsidR="7CCF6EC7" w:rsidRPr="00D1550A">
        <w:t>engag</w:t>
      </w:r>
      <w:r w:rsidR="00A14D0F" w:rsidRPr="00D1550A">
        <w:t>e</w:t>
      </w:r>
      <w:r w:rsidR="7CCF6EC7" w:rsidRPr="00D1550A">
        <w:t xml:space="preserve"> the </w:t>
      </w:r>
      <w:r w:rsidR="00CB67B4" w:rsidRPr="00D1550A">
        <w:t>business</w:t>
      </w:r>
      <w:r w:rsidR="7CCF6EC7" w:rsidRPr="00D1550A">
        <w:t xml:space="preserve"> </w:t>
      </w:r>
      <w:r w:rsidR="4D8CC7E1" w:rsidRPr="00D1550A">
        <w:t xml:space="preserve">in Strategy 2030 customer outcomes and </w:t>
      </w:r>
      <w:r w:rsidR="0063391A" w:rsidRPr="00D1550A">
        <w:t xml:space="preserve">reinforce </w:t>
      </w:r>
      <w:r w:rsidR="4D8CC7E1" w:rsidRPr="00D1550A">
        <w:t xml:space="preserve">the importance of individual contributions to </w:t>
      </w:r>
      <w:r w:rsidR="00E52DCD" w:rsidRPr="00D1550A">
        <w:t>deliver</w:t>
      </w:r>
      <w:r w:rsidR="4D8CC7E1" w:rsidRPr="00D1550A">
        <w:t>ing a great customer experience</w:t>
      </w:r>
    </w:p>
    <w:p w14:paraId="4DC5E1FE" w14:textId="6436B2E0" w:rsidR="51C945CE" w:rsidRPr="00D1550A" w:rsidRDefault="00BC0F4E" w:rsidP="00A37DF3">
      <w:pPr>
        <w:pStyle w:val="MDsMsgBullet"/>
      </w:pPr>
      <w:r>
        <w:t>l</w:t>
      </w:r>
      <w:r w:rsidR="689F52B5" w:rsidRPr="00D1550A">
        <w:t>aunch</w:t>
      </w:r>
      <w:r>
        <w:t xml:space="preserve"> of</w:t>
      </w:r>
      <w:r w:rsidR="689F52B5" w:rsidRPr="00D1550A">
        <w:t xml:space="preserve"> a new CX </w:t>
      </w:r>
      <w:r w:rsidR="00E705BC" w:rsidRPr="00D1550A">
        <w:t>C</w:t>
      </w:r>
      <w:r w:rsidR="689F52B5" w:rsidRPr="00D1550A">
        <w:t>hampions network</w:t>
      </w:r>
      <w:r w:rsidR="009F2FAB" w:rsidRPr="00D1550A">
        <w:t xml:space="preserve">. </w:t>
      </w:r>
      <w:r w:rsidR="001D416B" w:rsidRPr="00D1550A">
        <w:t>This network is designed to promote the sharing of CX knowledge and skills through dedicated training and information to team members across the entire Barwon Water Group</w:t>
      </w:r>
    </w:p>
    <w:p w14:paraId="00DA2033" w14:textId="217914FE" w:rsidR="57ABB443" w:rsidRPr="00D1550A" w:rsidRDefault="00BC0F4E" w:rsidP="00A37DF3">
      <w:pPr>
        <w:pStyle w:val="MDsMsgBullet"/>
      </w:pPr>
      <w:r>
        <w:t>d</w:t>
      </w:r>
      <w:r w:rsidR="003A6A9B">
        <w:t>rawing on external expertise, we</w:t>
      </w:r>
      <w:r w:rsidR="1407F374" w:rsidRPr="00D1550A">
        <w:t xml:space="preserve"> review</w:t>
      </w:r>
      <w:r w:rsidR="003A6A9B">
        <w:t>ed</w:t>
      </w:r>
      <w:r w:rsidR="1407F374" w:rsidRPr="00D1550A">
        <w:t xml:space="preserve"> of </w:t>
      </w:r>
      <w:r w:rsidR="00256A04" w:rsidRPr="00D1550A">
        <w:t xml:space="preserve">our </w:t>
      </w:r>
      <w:r w:rsidR="003A6A9B">
        <w:t>implementation of</w:t>
      </w:r>
      <w:r w:rsidR="1407F374" w:rsidRPr="00D1550A">
        <w:t xml:space="preserve"> our </w:t>
      </w:r>
      <w:r w:rsidR="0099350C" w:rsidRPr="00D1550A">
        <w:t>C</w:t>
      </w:r>
      <w:r w:rsidR="1407F374" w:rsidRPr="00D1550A">
        <w:t xml:space="preserve">ustomer </w:t>
      </w:r>
      <w:r w:rsidR="0099350C" w:rsidRPr="00D1550A">
        <w:t>F</w:t>
      </w:r>
      <w:r w:rsidR="1407F374" w:rsidRPr="00D1550A">
        <w:t xml:space="preserve">amily </w:t>
      </w:r>
      <w:r w:rsidR="0099350C" w:rsidRPr="00D1550A">
        <w:t>V</w:t>
      </w:r>
      <w:r w:rsidR="1407F374" w:rsidRPr="00D1550A">
        <w:t xml:space="preserve">iolence </w:t>
      </w:r>
      <w:r w:rsidR="0099350C" w:rsidRPr="00D1550A">
        <w:t>P</w:t>
      </w:r>
      <w:r w:rsidR="1407F374" w:rsidRPr="00D1550A">
        <w:t xml:space="preserve">olicy. </w:t>
      </w:r>
      <w:r w:rsidR="007428BB" w:rsidRPr="00D1550A">
        <w:t xml:space="preserve">While overall we </w:t>
      </w:r>
      <w:r w:rsidR="003D7658">
        <w:t>complied with the policy</w:t>
      </w:r>
      <w:r w:rsidR="007428BB" w:rsidRPr="00D1550A">
        <w:t>, t</w:t>
      </w:r>
      <w:r w:rsidR="1407F374" w:rsidRPr="00D1550A">
        <w:t xml:space="preserve">he review identified </w:t>
      </w:r>
      <w:r w:rsidR="05B62082" w:rsidRPr="00D1550A">
        <w:t>several</w:t>
      </w:r>
      <w:r w:rsidR="1407F374" w:rsidRPr="00D1550A">
        <w:t xml:space="preserve"> tactical actions, which we progressed</w:t>
      </w:r>
      <w:r w:rsidR="02238643" w:rsidRPr="00D1550A">
        <w:t xml:space="preserve"> through a safety</w:t>
      </w:r>
      <w:r w:rsidR="00AB775B" w:rsidRPr="00D1550A">
        <w:t>-</w:t>
      </w:r>
      <w:r w:rsidR="02238643" w:rsidRPr="00D1550A">
        <w:t>by</w:t>
      </w:r>
      <w:r w:rsidR="00AB775B" w:rsidRPr="00D1550A">
        <w:t>-</w:t>
      </w:r>
      <w:r w:rsidR="02238643" w:rsidRPr="00D1550A">
        <w:t xml:space="preserve">design approach in the Customer Centre. </w:t>
      </w:r>
      <w:r w:rsidR="00AB775B" w:rsidRPr="00D1550A">
        <w:t>The review</w:t>
      </w:r>
      <w:r w:rsidR="02238643" w:rsidRPr="00D1550A">
        <w:t xml:space="preserve"> also identified the need for a whole of organisation effort</w:t>
      </w:r>
      <w:r w:rsidR="00AB775B" w:rsidRPr="00D1550A">
        <w:t xml:space="preserve"> to </w:t>
      </w:r>
      <w:r w:rsidR="02238643" w:rsidRPr="00D1550A">
        <w:t>identif</w:t>
      </w:r>
      <w:r w:rsidR="00537503" w:rsidRPr="00D1550A">
        <w:t>y</w:t>
      </w:r>
      <w:r w:rsidR="02238643" w:rsidRPr="00D1550A">
        <w:t xml:space="preserve"> </w:t>
      </w:r>
      <w:r w:rsidR="5AA927ED" w:rsidRPr="00D1550A">
        <w:t>privacy and data security vulnerabilities</w:t>
      </w:r>
      <w:r w:rsidR="008C52E5" w:rsidRPr="00D1550A">
        <w:t xml:space="preserve"> across our business. This includes</w:t>
      </w:r>
      <w:r w:rsidR="5AA927ED" w:rsidRPr="00D1550A">
        <w:t xml:space="preserve"> </w:t>
      </w:r>
      <w:r w:rsidR="02238643" w:rsidRPr="00D1550A">
        <w:t xml:space="preserve">processes, activities and systems </w:t>
      </w:r>
      <w:r w:rsidR="32C83076" w:rsidRPr="00D1550A">
        <w:t>that could pose a risk of harm to customers</w:t>
      </w:r>
      <w:r w:rsidR="03D78797" w:rsidRPr="00D1550A">
        <w:t xml:space="preserve"> – especially those experiencing domestic or family violence. This program of work is currently in the planning phase for implementation next year</w:t>
      </w:r>
    </w:p>
    <w:p w14:paraId="5917BE7A" w14:textId="3D27110A" w:rsidR="5BA46FBF" w:rsidRPr="00D1550A" w:rsidRDefault="00FB08D0" w:rsidP="00A37DF3">
      <w:pPr>
        <w:pStyle w:val="MDsMsgBullet"/>
      </w:pPr>
      <w:r>
        <w:t>s</w:t>
      </w:r>
      <w:r w:rsidR="009E25D1" w:rsidRPr="00D1550A">
        <w:t>haping up</w:t>
      </w:r>
      <w:r w:rsidR="002E32E2" w:rsidRPr="00D1550A">
        <w:t xml:space="preserve"> the customer experience stream of the </w:t>
      </w:r>
      <w:proofErr w:type="spellStart"/>
      <w:r w:rsidR="00E5457B" w:rsidRPr="00D1550A">
        <w:t>Buniya</w:t>
      </w:r>
      <w:proofErr w:type="spellEnd"/>
      <w:r w:rsidR="00E5457B" w:rsidRPr="00D1550A">
        <w:t xml:space="preserve"> Program (digital transformation). </w:t>
      </w:r>
      <w:r w:rsidR="0001701A" w:rsidRPr="00D1550A">
        <w:t xml:space="preserve">We </w:t>
      </w:r>
      <w:r w:rsidR="00944C64" w:rsidRPr="00D1550A">
        <w:t>identified</w:t>
      </w:r>
      <w:r w:rsidR="0001701A" w:rsidRPr="00D1550A">
        <w:t xml:space="preserve"> the </w:t>
      </w:r>
      <w:r w:rsidR="00913F97" w:rsidRPr="00D1550A">
        <w:t xml:space="preserve">customer experience related </w:t>
      </w:r>
      <w:r w:rsidR="0001701A" w:rsidRPr="00D1550A">
        <w:t xml:space="preserve">opportunities and </w:t>
      </w:r>
      <w:r w:rsidR="00E6647A" w:rsidRPr="00D1550A">
        <w:t>requirements</w:t>
      </w:r>
      <w:r w:rsidR="0001701A" w:rsidRPr="00D1550A">
        <w:t xml:space="preserve"> for integration into our business case</w:t>
      </w:r>
      <w:r w:rsidR="00913F97" w:rsidRPr="00D1550A">
        <w:t>.</w:t>
      </w:r>
      <w:r w:rsidR="00F929BE" w:rsidRPr="00D1550A">
        <w:t xml:space="preserve"> This stream of work will deliver digital </w:t>
      </w:r>
      <w:r w:rsidR="00F929BE" w:rsidRPr="00D1550A">
        <w:t>capability including a new C</w:t>
      </w:r>
      <w:r w:rsidR="007A3A64">
        <w:t>ustomer Relationship Management system</w:t>
      </w:r>
      <w:r w:rsidR="00F929BE" w:rsidRPr="00D1550A">
        <w:t>, customer portal and contact centre platform</w:t>
      </w:r>
      <w:r w:rsidR="008A1C2A" w:rsidRPr="00D1550A">
        <w:t xml:space="preserve">. This portfolio of services will </w:t>
      </w:r>
      <w:r w:rsidR="00F929BE" w:rsidRPr="00D1550A">
        <w:t>significantly improve the ease, efficiency and accessibility of customer interactions wit</w:t>
      </w:r>
      <w:r w:rsidR="000145EB" w:rsidRPr="00D1550A">
        <w:t>h</w:t>
      </w:r>
      <w:r w:rsidR="00F929BE" w:rsidRPr="00D1550A">
        <w:t xml:space="preserve"> Barwon Water</w:t>
      </w:r>
    </w:p>
    <w:p w14:paraId="24B454D2" w14:textId="1C8DAD12" w:rsidR="002424B6" w:rsidRDefault="17F6C9E5" w:rsidP="00A37DF3">
      <w:pPr>
        <w:pStyle w:val="MDsMsgBullet"/>
      </w:pPr>
      <w:r w:rsidRPr="00D1550A">
        <w:t>introduc</w:t>
      </w:r>
      <w:r w:rsidR="00FB08D0">
        <w:t>ing</w:t>
      </w:r>
      <w:r w:rsidRPr="00D1550A">
        <w:t xml:space="preserve"> a human centred design approach to </w:t>
      </w:r>
      <w:r w:rsidR="67E42642" w:rsidRPr="00D1550A">
        <w:t>several</w:t>
      </w:r>
      <w:r w:rsidRPr="00D1550A">
        <w:t xml:space="preserve"> key projects this year including the Land Development and Connections project</w:t>
      </w:r>
      <w:r w:rsidR="041DC7EE" w:rsidRPr="00D1550A">
        <w:t xml:space="preserve">. </w:t>
      </w:r>
      <w:r w:rsidR="3A284F7A" w:rsidRPr="00D1550A">
        <w:t>We reviewed the channels strategy for the Land Development team to improve the customer experience and commenced a cross</w:t>
      </w:r>
      <w:r w:rsidR="052E1735" w:rsidRPr="00D1550A">
        <w:t xml:space="preserve">-department project to </w:t>
      </w:r>
      <w:r w:rsidR="699FBE6F" w:rsidRPr="00D1550A">
        <w:t>better</w:t>
      </w:r>
      <w:r w:rsidR="052E1735" w:rsidRPr="00D1550A">
        <w:t xml:space="preserve"> support customers experiencing a sewer spill</w:t>
      </w:r>
    </w:p>
    <w:p w14:paraId="1BE1CFA9" w14:textId="02353B7F" w:rsidR="0098141E" w:rsidRPr="00D1550A" w:rsidRDefault="05B891F9" w:rsidP="00A37DF3">
      <w:pPr>
        <w:pStyle w:val="MDsMsgBullet"/>
      </w:pPr>
      <w:r w:rsidRPr="00D1550A">
        <w:t>progress</w:t>
      </w:r>
      <w:r w:rsidR="00FB08D0">
        <w:t>ing</w:t>
      </w:r>
      <w:r w:rsidRPr="00D1550A">
        <w:t xml:space="preserve"> development of a CX service blueprin</w:t>
      </w:r>
      <w:r w:rsidR="397E7967" w:rsidRPr="00D1550A">
        <w:t>t to guide the future implementation of smart (digital) meters</w:t>
      </w:r>
      <w:r w:rsidRPr="00D1550A">
        <w:t xml:space="preserve"> </w:t>
      </w:r>
      <w:r w:rsidR="1C17DB41" w:rsidRPr="00D1550A">
        <w:t>in our region, later in this price period</w:t>
      </w:r>
    </w:p>
    <w:p w14:paraId="77E8B152" w14:textId="519244FB" w:rsidR="0098141E" w:rsidRPr="00D1550A" w:rsidRDefault="0098141E" w:rsidP="00A37DF3">
      <w:pPr>
        <w:pStyle w:val="MDsMsgBullet"/>
      </w:pPr>
      <w:r w:rsidRPr="00D1550A">
        <w:t>review</w:t>
      </w:r>
      <w:r w:rsidR="00FB08D0">
        <w:t>ing</w:t>
      </w:r>
      <w:r w:rsidRPr="00D1550A">
        <w:t xml:space="preserve"> our website’s functionality and accessibility. This review identified many opportunities for improvement and led to several enhancements</w:t>
      </w:r>
      <w:r w:rsidR="00152C3F" w:rsidRPr="00D1550A">
        <w:t xml:space="preserve">. These </w:t>
      </w:r>
      <w:r w:rsidRPr="00D1550A">
        <w:t>includ</w:t>
      </w:r>
      <w:r w:rsidR="00A45ADF" w:rsidRPr="00D1550A">
        <w:t>ed</w:t>
      </w:r>
      <w:r w:rsidRPr="00D1550A">
        <w:t xml:space="preserve"> </w:t>
      </w:r>
      <w:r w:rsidR="00030C5D" w:rsidRPr="00D1550A">
        <w:t>additional</w:t>
      </w:r>
      <w:r w:rsidRPr="00D1550A">
        <w:t xml:space="preserve"> functionality </w:t>
      </w:r>
      <w:r w:rsidR="00A45ADF" w:rsidRPr="00D1550A">
        <w:t>such as</w:t>
      </w:r>
      <w:r w:rsidRPr="00D1550A">
        <w:t xml:space="preserve"> online forms and online </w:t>
      </w:r>
      <w:r w:rsidR="00326E10" w:rsidRPr="00D1550A">
        <w:t>self-service</w:t>
      </w:r>
      <w:r w:rsidR="00030C5D" w:rsidRPr="00D1550A">
        <w:t xml:space="preserve"> </w:t>
      </w:r>
      <w:r w:rsidR="007301E7">
        <w:t xml:space="preserve">for </w:t>
      </w:r>
      <w:r w:rsidR="78CD9977" w:rsidRPr="00D1550A">
        <w:t>statement</w:t>
      </w:r>
      <w:r w:rsidR="007301E7">
        <w:t>s</w:t>
      </w:r>
      <w:r w:rsidR="78CD9977" w:rsidRPr="00D1550A">
        <w:t xml:space="preserve"> of transactions</w:t>
      </w:r>
      <w:r w:rsidRPr="00D1550A">
        <w:t>.</w:t>
      </w:r>
    </w:p>
    <w:p w14:paraId="76A4B79C" w14:textId="77777777" w:rsidR="003201F4" w:rsidRDefault="003201F4" w:rsidP="0098141E">
      <w:pPr>
        <w:rPr>
          <w:spacing w:val="-2"/>
        </w:rPr>
        <w:sectPr w:rsidR="003201F4" w:rsidSect="003201F4">
          <w:type w:val="continuous"/>
          <w:pgSz w:w="11906" w:h="16838" w:code="9"/>
          <w:pgMar w:top="567" w:right="794" w:bottom="284" w:left="794" w:header="397" w:footer="340" w:gutter="0"/>
          <w:cols w:num="3" w:space="454"/>
          <w:titlePg/>
          <w:docGrid w:linePitch="360"/>
        </w:sectPr>
      </w:pPr>
    </w:p>
    <w:p w14:paraId="602B9598" w14:textId="77777777" w:rsidR="00676B57" w:rsidRPr="00D1550A" w:rsidRDefault="00676B57" w:rsidP="0098141E">
      <w:pPr>
        <w:rPr>
          <w:spacing w:val="-2"/>
        </w:rPr>
      </w:pPr>
    </w:p>
    <w:p w14:paraId="1973A4FF" w14:textId="77777777" w:rsidR="00F928A9" w:rsidRDefault="00F928A9" w:rsidP="0098141E">
      <w:pPr>
        <w:rPr>
          <w:b/>
          <w:bCs/>
          <w:spacing w:val="-2"/>
        </w:rPr>
        <w:sectPr w:rsidR="00F928A9" w:rsidSect="003201F4">
          <w:type w:val="continuous"/>
          <w:pgSz w:w="11906" w:h="16838" w:code="9"/>
          <w:pgMar w:top="567" w:right="794" w:bottom="284" w:left="794" w:header="397" w:footer="340" w:gutter="0"/>
          <w:cols w:space="708"/>
          <w:titlePg/>
          <w:docGrid w:linePitch="360"/>
        </w:sectPr>
      </w:pPr>
    </w:p>
    <w:p w14:paraId="293742CD" w14:textId="77777777" w:rsidR="00F928A9" w:rsidRDefault="00F928A9" w:rsidP="0098141E">
      <w:pPr>
        <w:rPr>
          <w:b/>
          <w:bCs/>
          <w:spacing w:val="-2"/>
        </w:rPr>
      </w:pPr>
    </w:p>
    <w:p w14:paraId="34E79844" w14:textId="42BEB51F" w:rsidR="0098141E" w:rsidRPr="00D1550A" w:rsidRDefault="0098141E" w:rsidP="0098141E">
      <w:pPr>
        <w:rPr>
          <w:b/>
          <w:bCs/>
          <w:spacing w:val="-2"/>
        </w:rPr>
      </w:pPr>
      <w:r w:rsidRPr="00D1550A">
        <w:rPr>
          <w:b/>
          <w:bCs/>
          <w:spacing w:val="-2"/>
        </w:rPr>
        <w:t>Assisting customers experiencing vulnerability</w:t>
      </w:r>
      <w:r w:rsidR="007B7617" w:rsidRPr="00D1550A">
        <w:rPr>
          <w:b/>
          <w:bCs/>
          <w:spacing w:val="-2"/>
        </w:rPr>
        <w:t xml:space="preserve"> </w:t>
      </w:r>
    </w:p>
    <w:p w14:paraId="0E765D09" w14:textId="5BB400DF" w:rsidR="00472D10" w:rsidRDefault="00235DA1" w:rsidP="0098141E">
      <w:r w:rsidRPr="00ED6F17">
        <w:t xml:space="preserve">We understand that </w:t>
      </w:r>
      <w:r w:rsidR="00ED18A9" w:rsidRPr="00ED6F17">
        <w:t>at times, our</w:t>
      </w:r>
      <w:r w:rsidRPr="00ED6F17">
        <w:t xml:space="preserve"> customers may experience circumstances that cause vulnerability. </w:t>
      </w:r>
      <w:r w:rsidR="00C21D18" w:rsidRPr="00ED6F17">
        <w:t xml:space="preserve">The extent and duration of these circumstances can vary significantly. Our Customer Support Program is designed to treat all customers with dignity and respect. </w:t>
      </w:r>
      <w:r w:rsidR="006A6E57" w:rsidRPr="00ED6F17">
        <w:t>We</w:t>
      </w:r>
      <w:r w:rsidR="00391D14" w:rsidRPr="00ED6F17">
        <w:t xml:space="preserve"> </w:t>
      </w:r>
      <w:r w:rsidR="006A6E57" w:rsidRPr="00ED6F17">
        <w:t xml:space="preserve">are building the capability of our </w:t>
      </w:r>
      <w:r w:rsidR="009D232E" w:rsidRPr="00ED6F17">
        <w:t xml:space="preserve">staff, </w:t>
      </w:r>
      <w:r w:rsidR="009F7430" w:rsidRPr="00ED6F17">
        <w:t xml:space="preserve">by </w:t>
      </w:r>
      <w:r w:rsidR="009D232E" w:rsidRPr="00ED6F17">
        <w:t>expanding our</w:t>
      </w:r>
      <w:r w:rsidR="00F13B6D" w:rsidRPr="00ED6F17">
        <w:t xml:space="preserve"> data analytics and</w:t>
      </w:r>
      <w:r w:rsidR="009D232E" w:rsidRPr="00ED6F17">
        <w:t xml:space="preserve"> </w:t>
      </w:r>
      <w:r w:rsidR="009771B2" w:rsidRPr="00ED6F17">
        <w:t xml:space="preserve">providing </w:t>
      </w:r>
      <w:r w:rsidR="009F7430" w:rsidRPr="00ED6F17">
        <w:t xml:space="preserve">training on available </w:t>
      </w:r>
      <w:r w:rsidR="009D232E" w:rsidRPr="00ED6F17">
        <w:t xml:space="preserve">support </w:t>
      </w:r>
      <w:r w:rsidR="00391D14" w:rsidRPr="00ED6F17">
        <w:t xml:space="preserve">(financial, </w:t>
      </w:r>
      <w:r w:rsidR="00E376F5" w:rsidRPr="00ED6F17">
        <w:t>accessibility</w:t>
      </w:r>
      <w:r w:rsidR="00391D14" w:rsidRPr="00ED6F17">
        <w:t xml:space="preserve">, </w:t>
      </w:r>
      <w:r w:rsidR="00313A99" w:rsidRPr="00ED6F17">
        <w:t>digital</w:t>
      </w:r>
      <w:r w:rsidR="0003668A" w:rsidRPr="00ED6F17">
        <w:t xml:space="preserve"> literacy</w:t>
      </w:r>
      <w:r w:rsidR="007A7DF0" w:rsidRPr="00ED6F17">
        <w:t xml:space="preserve">) </w:t>
      </w:r>
      <w:r w:rsidR="009D232E" w:rsidRPr="00ED6F17">
        <w:t>a</w:t>
      </w:r>
      <w:r w:rsidR="009F7430" w:rsidRPr="00ED6F17">
        <w:t xml:space="preserve">s well as on specific new </w:t>
      </w:r>
      <w:r w:rsidR="00B521AA" w:rsidRPr="00ED6F17">
        <w:t>policies</w:t>
      </w:r>
      <w:r w:rsidR="009F7430" w:rsidRPr="00ED6F17">
        <w:t>, such as</w:t>
      </w:r>
      <w:r w:rsidR="009771B2" w:rsidRPr="00ED6F17">
        <w:t xml:space="preserve"> customers experiencing family </w:t>
      </w:r>
      <w:r w:rsidR="00237F34" w:rsidRPr="00ED6F17">
        <w:t>violence</w:t>
      </w:r>
      <w:r w:rsidR="000A5641" w:rsidRPr="00ED6F17">
        <w:t>.</w:t>
      </w:r>
      <w:r w:rsidR="00237F34">
        <w:t xml:space="preserve"> </w:t>
      </w:r>
    </w:p>
    <w:p w14:paraId="49DBF923" w14:textId="5CF711D1" w:rsidR="00235DA1" w:rsidRPr="00D1550A" w:rsidRDefault="008F0560" w:rsidP="0098141E">
      <w:r w:rsidRPr="00D1550A">
        <w:t xml:space="preserve">For our </w:t>
      </w:r>
      <w:r w:rsidR="00F85F73">
        <w:t xml:space="preserve">new </w:t>
      </w:r>
      <w:r w:rsidRPr="00D1550A">
        <w:t xml:space="preserve">pricing period of 2023-28, we have pledged $4.8 million to actively assist customers in managing their bills and enhancing their water efficiency. This represents an increase from the $3.1 million </w:t>
      </w:r>
      <w:r w:rsidR="00B773FD">
        <w:t>s</w:t>
      </w:r>
      <w:r w:rsidR="000846E4" w:rsidRPr="00D1550A">
        <w:t>pent</w:t>
      </w:r>
      <w:r w:rsidRPr="00D1550A">
        <w:t xml:space="preserve"> in our previous </w:t>
      </w:r>
      <w:r w:rsidR="00346F1B">
        <w:t>five-year</w:t>
      </w:r>
      <w:r w:rsidR="008B79E4">
        <w:t xml:space="preserve"> </w:t>
      </w:r>
      <w:r w:rsidRPr="00D1550A">
        <w:t>pricing period, with $737</w:t>
      </w:r>
      <w:r w:rsidR="00F85F73">
        <w:t>,000</w:t>
      </w:r>
      <w:r w:rsidRPr="00D1550A">
        <w:t xml:space="preserve"> spent in 2023-24.</w:t>
      </w:r>
    </w:p>
    <w:p w14:paraId="0EE91179" w14:textId="408755BA" w:rsidR="6EA6E3D2" w:rsidRPr="00D1550A" w:rsidRDefault="6EA6E3D2">
      <w:r w:rsidRPr="00D1550A">
        <w:t xml:space="preserve">This year we delivered </w:t>
      </w:r>
      <w:r w:rsidR="28DEC270" w:rsidRPr="00D1550A">
        <w:t>several</w:t>
      </w:r>
      <w:r w:rsidRPr="00D1550A">
        <w:t xml:space="preserve"> </w:t>
      </w:r>
      <w:r w:rsidRPr="009504FC">
        <w:t xml:space="preserve">initiatives </w:t>
      </w:r>
      <w:r w:rsidR="79D9C7E1" w:rsidRPr="009504FC">
        <w:t>to better support customers experiencing vulnerability</w:t>
      </w:r>
      <w:r w:rsidR="00CC3F2C" w:rsidRPr="009504FC">
        <w:t>,</w:t>
      </w:r>
      <w:r w:rsidR="79D9C7E1" w:rsidRPr="00D1550A">
        <w:t xml:space="preserve"> including:</w:t>
      </w:r>
    </w:p>
    <w:p w14:paraId="61F09BE7" w14:textId="7A874023" w:rsidR="0098141E" w:rsidRPr="00D1550A" w:rsidRDefault="00FB08D0" w:rsidP="00F928A9">
      <w:pPr>
        <w:pStyle w:val="MDsMsgBullet"/>
      </w:pPr>
      <w:r>
        <w:t>c</w:t>
      </w:r>
      <w:r w:rsidR="2AB5D318" w:rsidRPr="00D1550A">
        <w:t>ontinuing our participation in the</w:t>
      </w:r>
      <w:r w:rsidR="0098141E" w:rsidRPr="00D1550A">
        <w:t xml:space="preserve"> Geelong Region Financial Inclusion Action Plan (FIAP)</w:t>
      </w:r>
      <w:r w:rsidR="25740509" w:rsidRPr="00D1550A">
        <w:t xml:space="preserve"> and implementing </w:t>
      </w:r>
      <w:r w:rsidR="4998F25E" w:rsidRPr="00D1550A">
        <w:t>our</w:t>
      </w:r>
      <w:r w:rsidR="25740509" w:rsidRPr="00D1550A">
        <w:t xml:space="preserve"> public</w:t>
      </w:r>
      <w:r w:rsidR="0098141E" w:rsidRPr="00D1550A">
        <w:t xml:space="preserve"> commitments to drive financial wellbeing in our region</w:t>
      </w:r>
    </w:p>
    <w:p w14:paraId="1B1C60AD" w14:textId="31B47507" w:rsidR="0098141E" w:rsidRPr="00D1550A" w:rsidRDefault="00FB08D0" w:rsidP="00F928A9">
      <w:pPr>
        <w:pStyle w:val="MDsMsgBullet"/>
      </w:pPr>
      <w:r>
        <w:t>s</w:t>
      </w:r>
      <w:r w:rsidR="794643AE" w:rsidRPr="00D1550A">
        <w:t>pecific training for Customer Centre teams</w:t>
      </w:r>
      <w:r w:rsidR="0098141E" w:rsidRPr="00D1550A">
        <w:t xml:space="preserve"> </w:t>
      </w:r>
      <w:r w:rsidR="38BBC917" w:rsidRPr="00D1550A">
        <w:t xml:space="preserve">to </w:t>
      </w:r>
      <w:r w:rsidR="34BF245E" w:rsidRPr="00D1550A">
        <w:t>better</w:t>
      </w:r>
      <w:r w:rsidR="38BBC917" w:rsidRPr="00D1550A">
        <w:t xml:space="preserve"> identify and support customers experiencing vulnerability</w:t>
      </w:r>
    </w:p>
    <w:p w14:paraId="78854552" w14:textId="0A48F8B1" w:rsidR="0098141E" w:rsidRPr="00D1550A" w:rsidRDefault="00FB08D0" w:rsidP="00F928A9">
      <w:pPr>
        <w:pStyle w:val="MDsMsgBullet"/>
      </w:pPr>
      <w:r>
        <w:t>p</w:t>
      </w:r>
      <w:r w:rsidR="38BBC917" w:rsidRPr="00D1550A">
        <w:t xml:space="preserve">articipation in the Geelong Settlement Committee </w:t>
      </w:r>
      <w:r w:rsidR="3E90ADEB" w:rsidRPr="00D1550A">
        <w:t>– chaired by Cultura -</w:t>
      </w:r>
      <w:r w:rsidR="38BBC917" w:rsidRPr="00D1550A">
        <w:t xml:space="preserve"> with the aim of improving the outreach of our customer support programs</w:t>
      </w:r>
      <w:r w:rsidR="3D546AB6" w:rsidRPr="00D1550A">
        <w:t xml:space="preserve"> to multicultural communities and new arrivals to the region</w:t>
      </w:r>
    </w:p>
    <w:p w14:paraId="426A390E" w14:textId="7467EC47" w:rsidR="0098141E" w:rsidRPr="00D1550A" w:rsidRDefault="00FB08D0" w:rsidP="00F928A9">
      <w:pPr>
        <w:pStyle w:val="MDsMsgBullet"/>
      </w:pPr>
      <w:r>
        <w:t>w</w:t>
      </w:r>
      <w:r w:rsidR="198899AB" w:rsidRPr="00D1550A">
        <w:t>orking with Thriving Communities Australia to develop a</w:t>
      </w:r>
      <w:r w:rsidR="0098141E" w:rsidRPr="00D1550A">
        <w:t xml:space="preserve"> </w:t>
      </w:r>
      <w:r w:rsidR="198899AB" w:rsidRPr="00D1550A">
        <w:t xml:space="preserve">vision and roadmap </w:t>
      </w:r>
      <w:r w:rsidR="3AA6792D" w:rsidRPr="00D1550A">
        <w:t xml:space="preserve">to </w:t>
      </w:r>
      <w:r w:rsidR="29B349EA" w:rsidRPr="00D1550A">
        <w:t>provide strategic direction for how</w:t>
      </w:r>
      <w:r w:rsidR="3AA6792D" w:rsidRPr="00D1550A">
        <w:t xml:space="preserve"> Barwon Water </w:t>
      </w:r>
      <w:r w:rsidR="198899AB" w:rsidRPr="00D1550A">
        <w:t>support</w:t>
      </w:r>
      <w:r w:rsidR="008438E6">
        <w:t>s</w:t>
      </w:r>
      <w:r w:rsidR="198899AB" w:rsidRPr="00D1550A">
        <w:t xml:space="preserve"> customers experiencing vulner</w:t>
      </w:r>
      <w:r w:rsidR="3BCD3C88" w:rsidRPr="00D1550A">
        <w:t>ability</w:t>
      </w:r>
    </w:p>
    <w:p w14:paraId="69A78621" w14:textId="1940B0CE" w:rsidR="6F35BBFB" w:rsidRPr="00D1550A" w:rsidRDefault="00FB08D0" w:rsidP="00F928A9">
      <w:pPr>
        <w:pStyle w:val="MDsMsgBullet"/>
      </w:pPr>
      <w:r>
        <w:t>t</w:t>
      </w:r>
      <w:r w:rsidR="1415A76F" w:rsidRPr="00D1550A">
        <w:t>ranslation of key documents into multiple languages and Easy English</w:t>
      </w:r>
      <w:r w:rsidR="00B803E5">
        <w:br/>
      </w:r>
      <w:r w:rsidR="00B803E5">
        <w:br/>
      </w:r>
      <w:r w:rsidR="00B803E5">
        <w:br/>
      </w:r>
    </w:p>
    <w:p w14:paraId="33F6BE37" w14:textId="1DB6A461" w:rsidR="00B3108C" w:rsidRPr="00252733" w:rsidRDefault="00FB08D0" w:rsidP="00D90F1F">
      <w:pPr>
        <w:pStyle w:val="MDsMsgBullet"/>
      </w:pPr>
      <w:r>
        <w:t>b</w:t>
      </w:r>
      <w:r w:rsidR="28AEFB05" w:rsidRPr="00D1550A">
        <w:t xml:space="preserve">uilding </w:t>
      </w:r>
      <w:r w:rsidR="1F89B6C3" w:rsidRPr="00D1550A">
        <w:t xml:space="preserve">a foundation of data analytics to guide our customer support </w:t>
      </w:r>
      <w:r w:rsidR="25F16A0D" w:rsidRPr="00D1550A">
        <w:t>engagement and interventions</w:t>
      </w:r>
      <w:r w:rsidR="00530CE0">
        <w:t>.</w:t>
      </w:r>
      <w:r w:rsidR="00252733">
        <w:br/>
      </w:r>
    </w:p>
    <w:p w14:paraId="1D535F0E" w14:textId="7D1544A1" w:rsidR="00D90F1F" w:rsidRPr="00D1550A" w:rsidRDefault="00374624" w:rsidP="00D90F1F">
      <w:pPr>
        <w:rPr>
          <w:spacing w:val="-2"/>
        </w:rPr>
      </w:pPr>
      <w:r w:rsidRPr="00D1550A">
        <w:rPr>
          <w:spacing w:val="-2"/>
        </w:rPr>
        <w:t>W</w:t>
      </w:r>
      <w:r w:rsidR="00D90F1F" w:rsidRPr="00D1550A">
        <w:rPr>
          <w:spacing w:val="-2"/>
        </w:rPr>
        <w:t xml:space="preserve">e </w:t>
      </w:r>
      <w:r w:rsidR="00D90F1F" w:rsidRPr="009504FC">
        <w:t>maintained our support for customers experiencing financial hardship.</w:t>
      </w:r>
      <w:r w:rsidR="00D90F1F" w:rsidRPr="00D1550A">
        <w:rPr>
          <w:spacing w:val="-2"/>
        </w:rPr>
        <w:t xml:space="preserve"> Some of the key actions we undertook include:</w:t>
      </w:r>
    </w:p>
    <w:p w14:paraId="3DA64A36" w14:textId="425CBB39" w:rsidR="009C2276" w:rsidRPr="00D1550A" w:rsidRDefault="000E1BD0" w:rsidP="00F928A9">
      <w:pPr>
        <w:pStyle w:val="MDsMsgBullet"/>
      </w:pPr>
      <w:r w:rsidRPr="00D1550A">
        <w:t>calls to almost 35,000 customers</w:t>
      </w:r>
      <w:r>
        <w:t xml:space="preserve"> via </w:t>
      </w:r>
      <w:r w:rsidR="00FB08D0">
        <w:t>o</w:t>
      </w:r>
      <w:r w:rsidR="00262A9F" w:rsidRPr="00D1550A">
        <w:t xml:space="preserve">ur </w:t>
      </w:r>
      <w:r w:rsidR="00D90F1F" w:rsidRPr="00D1550A">
        <w:t>dedicated outbound calling program</w:t>
      </w:r>
    </w:p>
    <w:p w14:paraId="585EA5A1" w14:textId="6BD73410" w:rsidR="00F369DE" w:rsidRPr="00D1550A" w:rsidRDefault="00F369DE" w:rsidP="00F928A9">
      <w:pPr>
        <w:pStyle w:val="MDsMsgBullet"/>
      </w:pPr>
      <w:r w:rsidRPr="00D1550A">
        <w:t>continu</w:t>
      </w:r>
      <w:r w:rsidR="00FB08D0">
        <w:t>ing</w:t>
      </w:r>
      <w:r w:rsidRPr="00D1550A">
        <w:t xml:space="preserve"> our proactive ‘We’re here to help you with your water bill’ customer support campaign, which w</w:t>
      </w:r>
      <w:r w:rsidR="008C7561" w:rsidRPr="00D1550A">
        <w:t>as</w:t>
      </w:r>
      <w:r w:rsidRPr="00D1550A">
        <w:t xml:space="preserve"> promoted via email newsletters, our website, bills and via traditional and social media advertising</w:t>
      </w:r>
    </w:p>
    <w:p w14:paraId="2BAE7945" w14:textId="39F52C1E" w:rsidR="004A437F" w:rsidRPr="00D1550A" w:rsidRDefault="00FB08D0" w:rsidP="00F928A9">
      <w:pPr>
        <w:pStyle w:val="MDsMsgBullet"/>
      </w:pPr>
      <w:r>
        <w:t>w</w:t>
      </w:r>
      <w:r w:rsidR="00BA6341" w:rsidRPr="00D1550A">
        <w:t>e significantly</w:t>
      </w:r>
      <w:r w:rsidR="00791958" w:rsidRPr="00D1550A">
        <w:t xml:space="preserve"> increased</w:t>
      </w:r>
      <w:r w:rsidR="00BA6341" w:rsidRPr="00D1550A">
        <w:t xml:space="preserve"> the number of customers who received grants </w:t>
      </w:r>
      <w:r w:rsidR="00791958" w:rsidRPr="00D1550A">
        <w:t>through</w:t>
      </w:r>
      <w:r w:rsidR="00BA6341" w:rsidRPr="00D1550A">
        <w:t xml:space="preserve"> our support program and boosted the number of customers we helped to access Utility Relief Grants</w:t>
      </w:r>
    </w:p>
    <w:p w14:paraId="628D8E06" w14:textId="1DD612D7" w:rsidR="007A05A9" w:rsidRPr="000D1E78" w:rsidRDefault="00D90F1F" w:rsidP="00F928A9">
      <w:pPr>
        <w:pStyle w:val="MDsMsgBullet"/>
        <w:rPr>
          <w:spacing w:val="-2"/>
        </w:rPr>
      </w:pPr>
      <w:r w:rsidRPr="00D1550A">
        <w:t>actively promot</w:t>
      </w:r>
      <w:r w:rsidR="00FB08D0">
        <w:t>ing</w:t>
      </w:r>
      <w:r w:rsidRPr="00D1550A">
        <w:t xml:space="preserve"> our </w:t>
      </w:r>
      <w:proofErr w:type="spellStart"/>
      <w:r w:rsidRPr="00D1550A">
        <w:t>WaterAssist</w:t>
      </w:r>
      <w:proofErr w:type="spellEnd"/>
      <w:r w:rsidRPr="00D1550A">
        <w:t xml:space="preserve"> Home Program to help homeowners with high-water use to reduce water use and save on their water bills</w:t>
      </w:r>
      <w:r w:rsidR="0041445E">
        <w:t>, by</w:t>
      </w:r>
      <w:r w:rsidR="000D1E78">
        <w:t xml:space="preserve"> providing</w:t>
      </w:r>
      <w:r w:rsidR="00B773FD">
        <w:t xml:space="preserve"> a free plumbing assessment and </w:t>
      </w:r>
      <w:r w:rsidR="000D1E78">
        <w:t xml:space="preserve">plumbing </w:t>
      </w:r>
      <w:r w:rsidR="005A2CFB">
        <w:t xml:space="preserve">works up to the value of </w:t>
      </w:r>
      <w:r w:rsidR="000D1E78">
        <w:t>$300</w:t>
      </w:r>
      <w:r w:rsidR="0032272D">
        <w:t>.</w:t>
      </w:r>
    </w:p>
    <w:p w14:paraId="0CB700BC" w14:textId="77777777" w:rsidR="000D1E78" w:rsidRDefault="000D1E78" w:rsidP="007A05A9">
      <w:pPr>
        <w:rPr>
          <w:b/>
          <w:bCs/>
          <w:spacing w:val="-2"/>
        </w:rPr>
      </w:pPr>
    </w:p>
    <w:p w14:paraId="6B8E6DC5" w14:textId="04F5462B" w:rsidR="007A05A9" w:rsidRPr="00D1550A" w:rsidRDefault="007A05A9" w:rsidP="007A05A9">
      <w:pPr>
        <w:rPr>
          <w:b/>
          <w:bCs/>
          <w:spacing w:val="-2"/>
        </w:rPr>
      </w:pPr>
      <w:r w:rsidRPr="00D1550A">
        <w:rPr>
          <w:b/>
          <w:bCs/>
          <w:spacing w:val="-2"/>
        </w:rPr>
        <w:t>Aged debtor management</w:t>
      </w:r>
      <w:r w:rsidR="00DD24DF" w:rsidRPr="00D1550A">
        <w:rPr>
          <w:b/>
          <w:bCs/>
          <w:spacing w:val="-2"/>
        </w:rPr>
        <w:t xml:space="preserve"> </w:t>
      </w:r>
    </w:p>
    <w:p w14:paraId="73B918EA" w14:textId="636770AA" w:rsidR="006D7918" w:rsidRPr="00D1550A" w:rsidRDefault="00880D3A" w:rsidP="006D7918">
      <w:pPr>
        <w:pStyle w:val="NormalWeb"/>
        <w:shd w:val="clear" w:color="auto" w:fill="FFFFFF"/>
        <w:spacing w:before="0" w:beforeAutospacing="0" w:after="0" w:afterAutospacing="0"/>
        <w:rPr>
          <w:rFonts w:asciiTheme="minorHAnsi" w:eastAsiaTheme="minorHAnsi" w:hAnsiTheme="minorHAnsi" w:cstheme="minorBidi"/>
          <w:kern w:val="2"/>
          <w:sz w:val="18"/>
          <w:szCs w:val="22"/>
          <w:lang w:eastAsia="en-US"/>
          <w14:ligatures w14:val="standardContextual"/>
        </w:rPr>
      </w:pPr>
      <w:r w:rsidRPr="00D1550A">
        <w:rPr>
          <w:rFonts w:asciiTheme="minorHAnsi" w:eastAsiaTheme="minorHAnsi" w:hAnsiTheme="minorHAnsi" w:cstheme="minorBidi"/>
          <w:kern w:val="2"/>
          <w:sz w:val="18"/>
          <w:szCs w:val="22"/>
          <w:lang w:eastAsia="en-US"/>
          <w14:ligatures w14:val="standardContextual"/>
        </w:rPr>
        <w:t>A p</w:t>
      </w:r>
      <w:r w:rsidR="006D7918" w:rsidRPr="00D1550A">
        <w:rPr>
          <w:rFonts w:asciiTheme="minorHAnsi" w:eastAsiaTheme="minorHAnsi" w:hAnsiTheme="minorHAnsi" w:cstheme="minorBidi"/>
          <w:kern w:val="2"/>
          <w:sz w:val="18"/>
          <w:szCs w:val="22"/>
          <w:lang w:eastAsia="en-US"/>
          <w14:ligatures w14:val="standardContextual"/>
        </w:rPr>
        <w:t xml:space="preserve">roactive </w:t>
      </w:r>
      <w:r w:rsidRPr="00D1550A">
        <w:rPr>
          <w:rFonts w:asciiTheme="minorHAnsi" w:eastAsiaTheme="minorHAnsi" w:hAnsiTheme="minorHAnsi" w:cstheme="minorBidi"/>
          <w:kern w:val="2"/>
          <w:sz w:val="18"/>
          <w:szCs w:val="22"/>
          <w:lang w:eastAsia="en-US"/>
          <w14:ligatures w14:val="standardContextual"/>
        </w:rPr>
        <w:t>program</w:t>
      </w:r>
      <w:r w:rsidR="006D7918" w:rsidRPr="00D1550A">
        <w:rPr>
          <w:rFonts w:asciiTheme="minorHAnsi" w:eastAsiaTheme="minorHAnsi" w:hAnsiTheme="minorHAnsi" w:cstheme="minorBidi"/>
          <w:kern w:val="2"/>
          <w:sz w:val="18"/>
          <w:szCs w:val="22"/>
          <w:lang w:eastAsia="en-US"/>
          <w14:ligatures w14:val="standardContextual"/>
        </w:rPr>
        <w:t xml:space="preserve"> to manage our profile of aged debtors </w:t>
      </w:r>
      <w:r w:rsidR="003314C8" w:rsidRPr="00D1550A">
        <w:rPr>
          <w:rFonts w:asciiTheme="minorHAnsi" w:eastAsiaTheme="minorHAnsi" w:hAnsiTheme="minorHAnsi" w:cstheme="minorBidi"/>
          <w:kern w:val="2"/>
          <w:sz w:val="18"/>
          <w:szCs w:val="22"/>
          <w:lang w:eastAsia="en-US"/>
          <w14:ligatures w14:val="standardContextual"/>
        </w:rPr>
        <w:t>co</w:t>
      </w:r>
      <w:r w:rsidR="005C6C9C" w:rsidRPr="00D1550A">
        <w:rPr>
          <w:rFonts w:asciiTheme="minorHAnsi" w:eastAsiaTheme="minorHAnsi" w:hAnsiTheme="minorHAnsi" w:cstheme="minorBidi"/>
          <w:kern w:val="2"/>
          <w:sz w:val="18"/>
          <w:szCs w:val="22"/>
          <w:lang w:eastAsia="en-US"/>
          <w14:ligatures w14:val="standardContextual"/>
        </w:rPr>
        <w:t>ntin</w:t>
      </w:r>
      <w:r w:rsidR="003314C8" w:rsidRPr="00D1550A">
        <w:rPr>
          <w:rFonts w:asciiTheme="minorHAnsi" w:eastAsiaTheme="minorHAnsi" w:hAnsiTheme="minorHAnsi" w:cstheme="minorBidi"/>
          <w:kern w:val="2"/>
          <w:sz w:val="18"/>
          <w:szCs w:val="22"/>
          <w:lang w:eastAsia="en-US"/>
          <w14:ligatures w14:val="standardContextual"/>
        </w:rPr>
        <w:t xml:space="preserve">ued throughout </w:t>
      </w:r>
      <w:r w:rsidR="005C6C9C" w:rsidRPr="00D1550A">
        <w:rPr>
          <w:rFonts w:asciiTheme="minorHAnsi" w:eastAsiaTheme="minorHAnsi" w:hAnsiTheme="minorHAnsi" w:cstheme="minorBidi"/>
          <w:kern w:val="2"/>
          <w:sz w:val="18"/>
          <w:szCs w:val="22"/>
          <w:lang w:eastAsia="en-US"/>
          <w14:ligatures w14:val="standardContextual"/>
        </w:rPr>
        <w:t xml:space="preserve">the </w:t>
      </w:r>
      <w:r w:rsidR="003314C8" w:rsidRPr="00D1550A">
        <w:rPr>
          <w:rFonts w:asciiTheme="minorHAnsi" w:eastAsiaTheme="minorHAnsi" w:hAnsiTheme="minorHAnsi" w:cstheme="minorBidi"/>
          <w:kern w:val="2"/>
          <w:sz w:val="18"/>
          <w:szCs w:val="22"/>
          <w:lang w:eastAsia="en-US"/>
          <w14:ligatures w14:val="standardContextual"/>
        </w:rPr>
        <w:t xml:space="preserve">year. Despite our efforts, </w:t>
      </w:r>
      <w:r w:rsidR="006D7918" w:rsidRPr="00D1550A">
        <w:rPr>
          <w:rFonts w:asciiTheme="minorHAnsi" w:eastAsiaTheme="minorHAnsi" w:hAnsiTheme="minorHAnsi" w:cstheme="minorBidi"/>
          <w:kern w:val="2"/>
          <w:sz w:val="18"/>
          <w:szCs w:val="22"/>
          <w:lang w:eastAsia="en-US"/>
          <w14:ligatures w14:val="standardContextual"/>
        </w:rPr>
        <w:t xml:space="preserve">the value of outstanding tariff debt </w:t>
      </w:r>
      <w:r w:rsidR="0090212C">
        <w:rPr>
          <w:rFonts w:asciiTheme="minorHAnsi" w:eastAsiaTheme="minorHAnsi" w:hAnsiTheme="minorHAnsi" w:cstheme="minorBidi"/>
          <w:kern w:val="2"/>
          <w:sz w:val="18"/>
          <w:szCs w:val="22"/>
          <w:lang w:eastAsia="en-US"/>
          <w14:ligatures w14:val="standardContextual"/>
        </w:rPr>
        <w:t>older than 60 days</w:t>
      </w:r>
      <w:r w:rsidR="006D7918" w:rsidRPr="00D1550A">
        <w:rPr>
          <w:rFonts w:asciiTheme="minorHAnsi" w:eastAsiaTheme="minorHAnsi" w:hAnsiTheme="minorHAnsi" w:cstheme="minorBidi"/>
          <w:kern w:val="2"/>
          <w:sz w:val="18"/>
          <w:szCs w:val="22"/>
          <w:lang w:eastAsia="en-US"/>
          <w14:ligatures w14:val="standardContextual"/>
        </w:rPr>
        <w:t xml:space="preserve"> rose from $7.4 million to $8.6 million</w:t>
      </w:r>
      <w:r w:rsidR="005C6C9C" w:rsidRPr="00D1550A">
        <w:rPr>
          <w:rFonts w:asciiTheme="minorHAnsi" w:eastAsiaTheme="minorHAnsi" w:hAnsiTheme="minorHAnsi" w:cstheme="minorBidi"/>
          <w:kern w:val="2"/>
          <w:sz w:val="18"/>
          <w:szCs w:val="22"/>
          <w:lang w:eastAsia="en-US"/>
          <w14:ligatures w14:val="standardContextual"/>
        </w:rPr>
        <w:t>.</w:t>
      </w:r>
      <w:r w:rsidR="006D7918" w:rsidRPr="00D1550A">
        <w:rPr>
          <w:rFonts w:asciiTheme="minorHAnsi" w:eastAsiaTheme="minorHAnsi" w:hAnsiTheme="minorHAnsi" w:cstheme="minorBidi"/>
          <w:kern w:val="2"/>
          <w:sz w:val="18"/>
          <w:szCs w:val="22"/>
          <w:lang w:eastAsia="en-US"/>
          <w14:ligatures w14:val="standardContextual"/>
        </w:rPr>
        <w:t xml:space="preserve"> This increase is not unexpected as a significant number of our customers </w:t>
      </w:r>
      <w:r w:rsidR="00F56568" w:rsidRPr="00D1550A">
        <w:rPr>
          <w:rFonts w:asciiTheme="minorHAnsi" w:eastAsiaTheme="minorHAnsi" w:hAnsiTheme="minorHAnsi" w:cstheme="minorBidi"/>
          <w:kern w:val="2"/>
          <w:sz w:val="18"/>
          <w:szCs w:val="22"/>
          <w:lang w:eastAsia="en-US"/>
          <w14:ligatures w14:val="standardContextual"/>
        </w:rPr>
        <w:t>conti</w:t>
      </w:r>
      <w:r w:rsidR="004166B0" w:rsidRPr="00D1550A">
        <w:rPr>
          <w:rFonts w:asciiTheme="minorHAnsi" w:eastAsiaTheme="minorHAnsi" w:hAnsiTheme="minorHAnsi" w:cstheme="minorBidi"/>
          <w:kern w:val="2"/>
          <w:sz w:val="18"/>
          <w:szCs w:val="22"/>
          <w:lang w:eastAsia="en-US"/>
          <w14:ligatures w14:val="standardContextual"/>
        </w:rPr>
        <w:t>nue to face</w:t>
      </w:r>
      <w:r w:rsidR="006D7918" w:rsidRPr="00D1550A">
        <w:rPr>
          <w:rFonts w:asciiTheme="minorHAnsi" w:eastAsiaTheme="minorHAnsi" w:hAnsiTheme="minorHAnsi" w:cstheme="minorBidi"/>
          <w:kern w:val="2"/>
          <w:sz w:val="18"/>
          <w:szCs w:val="22"/>
          <w:lang w:eastAsia="en-US"/>
          <w14:ligatures w14:val="standardContextual"/>
        </w:rPr>
        <w:t xml:space="preserve"> financial hardship, and more are taking advantage of our assistance offers due to the pressure of living costs.</w:t>
      </w:r>
    </w:p>
    <w:p w14:paraId="70FFA253" w14:textId="77777777" w:rsidR="007F5F8D" w:rsidRDefault="003D324D" w:rsidP="00625FE9">
      <w:pPr>
        <w:pStyle w:val="NormalWeb"/>
        <w:shd w:val="clear" w:color="auto" w:fill="FFFFFF"/>
        <w:spacing w:before="180" w:beforeAutospacing="0" w:after="0" w:afterAutospacing="0"/>
        <w:rPr>
          <w:rFonts w:asciiTheme="minorHAnsi" w:eastAsiaTheme="minorHAnsi" w:hAnsiTheme="minorHAnsi" w:cstheme="minorBidi"/>
          <w:kern w:val="2"/>
          <w:sz w:val="18"/>
          <w:szCs w:val="22"/>
          <w:lang w:eastAsia="en-US"/>
          <w14:ligatures w14:val="standardContextual"/>
        </w:rPr>
      </w:pPr>
      <w:r w:rsidRPr="00D1550A">
        <w:rPr>
          <w:rFonts w:asciiTheme="minorHAnsi" w:eastAsiaTheme="minorHAnsi" w:hAnsiTheme="minorHAnsi" w:cstheme="minorBidi"/>
          <w:kern w:val="2"/>
          <w:sz w:val="18"/>
          <w:szCs w:val="22"/>
          <w:lang w:eastAsia="en-US"/>
          <w14:ligatures w14:val="standardContextual"/>
        </w:rPr>
        <w:t xml:space="preserve">Our debt recovery </w:t>
      </w:r>
      <w:r w:rsidR="00262F12" w:rsidRPr="00D1550A">
        <w:rPr>
          <w:rFonts w:asciiTheme="minorHAnsi" w:eastAsiaTheme="minorHAnsi" w:hAnsiTheme="minorHAnsi" w:cstheme="minorBidi"/>
          <w:kern w:val="2"/>
          <w:sz w:val="18"/>
          <w:szCs w:val="22"/>
          <w:lang w:eastAsia="en-US"/>
          <w14:ligatures w14:val="standardContextual"/>
        </w:rPr>
        <w:t>program</w:t>
      </w:r>
      <w:r w:rsidRPr="00D1550A">
        <w:rPr>
          <w:rFonts w:asciiTheme="minorHAnsi" w:eastAsiaTheme="minorHAnsi" w:hAnsiTheme="minorHAnsi" w:cstheme="minorBidi"/>
          <w:kern w:val="2"/>
          <w:sz w:val="18"/>
          <w:szCs w:val="22"/>
          <w:lang w:eastAsia="en-US"/>
          <w14:ligatures w14:val="standardContextual"/>
        </w:rPr>
        <w:t xml:space="preserve"> is underpinned by our ‘I Care, We Care’ values. </w:t>
      </w:r>
      <w:r w:rsidR="006F24DB" w:rsidRPr="00D1550A">
        <w:rPr>
          <w:rFonts w:asciiTheme="minorHAnsi" w:eastAsiaTheme="minorHAnsi" w:hAnsiTheme="minorHAnsi" w:cstheme="minorBidi"/>
          <w:kern w:val="2"/>
          <w:sz w:val="18"/>
          <w:szCs w:val="22"/>
          <w:lang w:eastAsia="en-US"/>
          <w14:ligatures w14:val="standardContextual"/>
        </w:rPr>
        <w:t>This means a</w:t>
      </w:r>
      <w:r w:rsidRPr="00D1550A">
        <w:rPr>
          <w:rFonts w:asciiTheme="minorHAnsi" w:eastAsiaTheme="minorHAnsi" w:hAnsiTheme="minorHAnsi" w:cstheme="minorBidi"/>
          <w:kern w:val="2"/>
          <w:sz w:val="18"/>
          <w:szCs w:val="22"/>
          <w:lang w:eastAsia="en-US"/>
          <w14:ligatures w14:val="standardContextual"/>
        </w:rPr>
        <w:t xml:space="preserve"> supportive approach is at the forefront of every customer interaction. </w:t>
      </w:r>
      <w:r w:rsidR="007F5F8D">
        <w:rPr>
          <w:rFonts w:asciiTheme="minorHAnsi" w:eastAsiaTheme="minorHAnsi" w:hAnsiTheme="minorHAnsi" w:cstheme="minorBidi"/>
          <w:kern w:val="2"/>
          <w:sz w:val="18"/>
          <w:szCs w:val="22"/>
          <w:lang w:eastAsia="en-US"/>
          <w14:ligatures w14:val="standardContextual"/>
        </w:rPr>
        <w:br w:type="column"/>
      </w:r>
    </w:p>
    <w:p w14:paraId="64D23CEC" w14:textId="0730AA3D" w:rsidR="009840C6" w:rsidRPr="00D1550A" w:rsidRDefault="006D7918" w:rsidP="00625FE9">
      <w:pPr>
        <w:pStyle w:val="NormalWeb"/>
        <w:shd w:val="clear" w:color="auto" w:fill="FFFFFF"/>
        <w:spacing w:before="180" w:beforeAutospacing="0" w:after="0" w:afterAutospacing="0"/>
        <w:rPr>
          <w:rFonts w:asciiTheme="minorHAnsi" w:eastAsiaTheme="minorHAnsi" w:hAnsiTheme="minorHAnsi" w:cstheme="minorBidi"/>
          <w:i/>
          <w:iCs/>
          <w:kern w:val="2"/>
          <w:sz w:val="18"/>
          <w:szCs w:val="22"/>
          <w:lang w:eastAsia="en-US"/>
          <w14:ligatures w14:val="standardContextual"/>
        </w:rPr>
      </w:pPr>
      <w:r w:rsidRPr="00D1550A">
        <w:rPr>
          <w:rFonts w:asciiTheme="minorHAnsi" w:eastAsiaTheme="minorHAnsi" w:hAnsiTheme="minorHAnsi" w:cstheme="minorBidi"/>
          <w:kern w:val="2"/>
          <w:sz w:val="18"/>
          <w:szCs w:val="22"/>
          <w:lang w:eastAsia="en-US"/>
          <w14:ligatures w14:val="standardContextual"/>
        </w:rPr>
        <w:t xml:space="preserve">In accordance with our Customer Support Strategy, we </w:t>
      </w:r>
      <w:r w:rsidR="00313488" w:rsidRPr="00D1550A">
        <w:rPr>
          <w:rFonts w:asciiTheme="minorHAnsi" w:eastAsiaTheme="minorHAnsi" w:hAnsiTheme="minorHAnsi" w:cstheme="minorBidi"/>
          <w:kern w:val="2"/>
          <w:sz w:val="18"/>
          <w:szCs w:val="22"/>
          <w:lang w:eastAsia="en-US"/>
          <w14:ligatures w14:val="standardContextual"/>
        </w:rPr>
        <w:t xml:space="preserve">continued to offer a variety of support options to </w:t>
      </w:r>
      <w:r w:rsidR="002A2970" w:rsidRPr="00D1550A">
        <w:rPr>
          <w:rFonts w:asciiTheme="minorHAnsi" w:eastAsiaTheme="minorHAnsi" w:hAnsiTheme="minorHAnsi" w:cstheme="minorBidi"/>
          <w:kern w:val="2"/>
          <w:sz w:val="18"/>
          <w:szCs w:val="22"/>
          <w:lang w:eastAsia="en-US"/>
          <w14:ligatures w14:val="standardContextual"/>
        </w:rPr>
        <w:t>customers</w:t>
      </w:r>
      <w:r w:rsidR="00313488" w:rsidRPr="00D1550A">
        <w:rPr>
          <w:rFonts w:asciiTheme="minorHAnsi" w:eastAsiaTheme="minorHAnsi" w:hAnsiTheme="minorHAnsi" w:cstheme="minorBidi"/>
          <w:kern w:val="2"/>
          <w:sz w:val="18"/>
          <w:szCs w:val="22"/>
          <w:lang w:eastAsia="en-US"/>
          <w14:ligatures w14:val="standardContextual"/>
        </w:rPr>
        <w:t xml:space="preserve"> need</w:t>
      </w:r>
      <w:r w:rsidR="00262F12" w:rsidRPr="00D1550A">
        <w:rPr>
          <w:rFonts w:asciiTheme="minorHAnsi" w:eastAsiaTheme="minorHAnsi" w:hAnsiTheme="minorHAnsi" w:cstheme="minorBidi"/>
          <w:kern w:val="2"/>
          <w:sz w:val="18"/>
          <w:szCs w:val="22"/>
          <w:lang w:eastAsia="en-US"/>
          <w14:ligatures w14:val="standardContextual"/>
        </w:rPr>
        <w:t>ing</w:t>
      </w:r>
      <w:r w:rsidR="00313488" w:rsidRPr="00D1550A">
        <w:rPr>
          <w:rFonts w:asciiTheme="minorHAnsi" w:eastAsiaTheme="minorHAnsi" w:hAnsiTheme="minorHAnsi" w:cstheme="minorBidi"/>
          <w:kern w:val="2"/>
          <w:sz w:val="18"/>
          <w:szCs w:val="22"/>
          <w:lang w:eastAsia="en-US"/>
          <w14:ligatures w14:val="standardContextual"/>
        </w:rPr>
        <w:t xml:space="preserve"> </w:t>
      </w:r>
      <w:r w:rsidR="002A2970" w:rsidRPr="00D1550A">
        <w:rPr>
          <w:rFonts w:asciiTheme="minorHAnsi" w:eastAsiaTheme="minorHAnsi" w:hAnsiTheme="minorHAnsi" w:cstheme="minorBidi"/>
          <w:kern w:val="2"/>
          <w:sz w:val="18"/>
          <w:szCs w:val="22"/>
          <w:lang w:eastAsia="en-US"/>
          <w14:ligatures w14:val="standardContextual"/>
        </w:rPr>
        <w:t>assistance.</w:t>
      </w:r>
      <w:r w:rsidR="0012596C" w:rsidRPr="00D1550A">
        <w:rPr>
          <w:rFonts w:asciiTheme="minorHAnsi" w:eastAsiaTheme="minorHAnsi" w:hAnsiTheme="minorHAnsi" w:cstheme="minorBidi"/>
          <w:kern w:val="2"/>
          <w:sz w:val="18"/>
          <w:szCs w:val="22"/>
          <w:lang w:eastAsia="en-US"/>
          <w14:ligatures w14:val="standardContextual"/>
        </w:rPr>
        <w:t xml:space="preserve"> </w:t>
      </w:r>
      <w:r w:rsidR="004E20EC" w:rsidRPr="00D1550A">
        <w:rPr>
          <w:rFonts w:asciiTheme="minorHAnsi" w:eastAsiaTheme="minorHAnsi" w:hAnsiTheme="minorHAnsi" w:cstheme="minorBidi"/>
          <w:kern w:val="2"/>
          <w:sz w:val="18"/>
          <w:szCs w:val="22"/>
          <w:lang w:eastAsia="en-US"/>
          <w14:ligatures w14:val="standardContextual"/>
        </w:rPr>
        <w:t xml:space="preserve">In addition to a range of flexible payment </w:t>
      </w:r>
      <w:r w:rsidR="003F6FE3" w:rsidRPr="00D1550A">
        <w:rPr>
          <w:rFonts w:asciiTheme="minorHAnsi" w:eastAsiaTheme="minorHAnsi" w:hAnsiTheme="minorHAnsi" w:cstheme="minorBidi"/>
          <w:kern w:val="2"/>
          <w:sz w:val="18"/>
          <w:szCs w:val="22"/>
          <w:lang w:eastAsia="en-US"/>
          <w14:ligatures w14:val="standardContextual"/>
        </w:rPr>
        <w:t>term</w:t>
      </w:r>
      <w:r w:rsidR="00313A8B" w:rsidRPr="00D1550A">
        <w:rPr>
          <w:rFonts w:asciiTheme="minorHAnsi" w:eastAsiaTheme="minorHAnsi" w:hAnsiTheme="minorHAnsi" w:cstheme="minorBidi"/>
          <w:kern w:val="2"/>
          <w:sz w:val="18"/>
          <w:szCs w:val="22"/>
          <w:lang w:eastAsia="en-US"/>
          <w14:ligatures w14:val="standardContextual"/>
        </w:rPr>
        <w:t>s,</w:t>
      </w:r>
      <w:r w:rsidR="004E20EC" w:rsidRPr="00D1550A">
        <w:rPr>
          <w:rFonts w:asciiTheme="minorHAnsi" w:eastAsiaTheme="minorHAnsi" w:hAnsiTheme="minorHAnsi" w:cstheme="minorBidi"/>
          <w:kern w:val="2"/>
          <w:sz w:val="18"/>
          <w:szCs w:val="22"/>
          <w:lang w:eastAsia="en-US"/>
          <w14:ligatures w14:val="standardContextual"/>
        </w:rPr>
        <w:t xml:space="preserve"> </w:t>
      </w:r>
      <w:r w:rsidR="00313A8B" w:rsidRPr="00D1550A">
        <w:rPr>
          <w:rFonts w:asciiTheme="minorHAnsi" w:eastAsiaTheme="minorHAnsi" w:hAnsiTheme="minorHAnsi" w:cstheme="minorBidi"/>
          <w:kern w:val="2"/>
          <w:sz w:val="18"/>
          <w:szCs w:val="22"/>
          <w:lang w:eastAsia="en-US"/>
          <w14:ligatures w14:val="standardContextual"/>
        </w:rPr>
        <w:t>w</w:t>
      </w:r>
      <w:r w:rsidRPr="00D1550A">
        <w:rPr>
          <w:rFonts w:asciiTheme="minorHAnsi" w:eastAsiaTheme="minorHAnsi" w:hAnsiTheme="minorHAnsi" w:cstheme="minorBidi"/>
          <w:kern w:val="2"/>
          <w:sz w:val="18"/>
          <w:szCs w:val="22"/>
          <w:lang w:eastAsia="en-US"/>
          <w14:ligatures w14:val="standardContextual"/>
        </w:rPr>
        <w:t>e aided 3,845 customers</w:t>
      </w:r>
      <w:r w:rsidR="001C7F82" w:rsidRPr="00D1550A">
        <w:rPr>
          <w:rFonts w:asciiTheme="minorHAnsi" w:eastAsiaTheme="minorHAnsi" w:hAnsiTheme="minorHAnsi" w:cstheme="minorBidi"/>
          <w:kern w:val="2"/>
          <w:sz w:val="18"/>
          <w:szCs w:val="22"/>
          <w:lang w:eastAsia="en-US"/>
          <w14:ligatures w14:val="standardContextual"/>
        </w:rPr>
        <w:t xml:space="preserve"> (a 19% increase from 2022-23)</w:t>
      </w:r>
      <w:r w:rsidR="00490680" w:rsidRPr="00D1550A">
        <w:rPr>
          <w:rFonts w:asciiTheme="minorHAnsi" w:eastAsiaTheme="minorHAnsi" w:hAnsiTheme="minorHAnsi" w:cstheme="minorBidi"/>
          <w:kern w:val="2"/>
          <w:sz w:val="18"/>
          <w:szCs w:val="22"/>
          <w:lang w:eastAsia="en-US"/>
          <w14:ligatures w14:val="standardContextual"/>
        </w:rPr>
        <w:t>,</w:t>
      </w:r>
      <w:r w:rsidRPr="00D1550A">
        <w:rPr>
          <w:rFonts w:asciiTheme="minorHAnsi" w:eastAsiaTheme="minorHAnsi" w:hAnsiTheme="minorHAnsi" w:cstheme="minorBidi"/>
          <w:kern w:val="2"/>
          <w:sz w:val="18"/>
          <w:szCs w:val="22"/>
          <w:lang w:eastAsia="en-US"/>
          <w14:ligatures w14:val="standardContextual"/>
        </w:rPr>
        <w:t xml:space="preserve"> </w:t>
      </w:r>
      <w:r w:rsidR="001F2C04" w:rsidRPr="00D1550A">
        <w:rPr>
          <w:rFonts w:asciiTheme="minorHAnsi" w:eastAsiaTheme="minorHAnsi" w:hAnsiTheme="minorHAnsi" w:cstheme="minorBidi"/>
          <w:kern w:val="2"/>
          <w:sz w:val="18"/>
          <w:szCs w:val="22"/>
          <w:lang w:eastAsia="en-US"/>
          <w14:ligatures w14:val="standardContextual"/>
        </w:rPr>
        <w:t>with grants totalling $464,311</w:t>
      </w:r>
      <w:r w:rsidR="0066171E" w:rsidRPr="00D1550A">
        <w:rPr>
          <w:rFonts w:asciiTheme="minorHAnsi" w:eastAsiaTheme="minorHAnsi" w:hAnsiTheme="minorHAnsi" w:cstheme="minorBidi"/>
          <w:kern w:val="2"/>
          <w:sz w:val="18"/>
          <w:szCs w:val="22"/>
          <w:lang w:eastAsia="en-US"/>
          <w14:ligatures w14:val="standardContextual"/>
        </w:rPr>
        <w:t>. This support was delivered</w:t>
      </w:r>
      <w:r w:rsidR="00490680" w:rsidRPr="00D1550A">
        <w:rPr>
          <w:rFonts w:asciiTheme="minorHAnsi" w:eastAsiaTheme="minorHAnsi" w:hAnsiTheme="minorHAnsi" w:cstheme="minorBidi"/>
          <w:kern w:val="2"/>
          <w:sz w:val="18"/>
          <w:szCs w:val="22"/>
          <w:lang w:eastAsia="en-US"/>
          <w14:ligatures w14:val="standardContextual"/>
        </w:rPr>
        <w:t xml:space="preserve"> </w:t>
      </w:r>
      <w:r w:rsidRPr="00D1550A">
        <w:rPr>
          <w:rFonts w:asciiTheme="minorHAnsi" w:eastAsiaTheme="minorHAnsi" w:hAnsiTheme="minorHAnsi" w:cstheme="minorBidi"/>
          <w:kern w:val="2"/>
          <w:sz w:val="18"/>
          <w:szCs w:val="22"/>
          <w:lang w:eastAsia="en-US"/>
          <w14:ligatures w14:val="standardContextual"/>
        </w:rPr>
        <w:t xml:space="preserve">through </w:t>
      </w:r>
      <w:r w:rsidR="009840C6" w:rsidRPr="00D1550A">
        <w:rPr>
          <w:rFonts w:asciiTheme="minorHAnsi" w:eastAsiaTheme="minorHAnsi" w:hAnsiTheme="minorHAnsi" w:cstheme="minorBidi"/>
          <w:kern w:val="2"/>
          <w:sz w:val="18"/>
          <w:szCs w:val="22"/>
          <w:lang w:eastAsia="en-US"/>
          <w14:ligatures w14:val="standardContextual"/>
        </w:rPr>
        <w:t>services like Arrange &amp; Save, plumbing assistance, and support for high-leak bills</w:t>
      </w:r>
      <w:r w:rsidR="00061DA3" w:rsidRPr="00D1550A">
        <w:rPr>
          <w:rFonts w:asciiTheme="minorHAnsi" w:eastAsiaTheme="minorHAnsi" w:hAnsiTheme="minorHAnsi" w:cstheme="minorBidi"/>
          <w:kern w:val="2"/>
          <w:sz w:val="18"/>
          <w:szCs w:val="22"/>
          <w:lang w:eastAsia="en-US"/>
          <w14:ligatures w14:val="standardContextual"/>
        </w:rPr>
        <w:t xml:space="preserve">. </w:t>
      </w:r>
      <w:r w:rsidR="008C05F8" w:rsidRPr="00D1550A">
        <w:rPr>
          <w:rFonts w:asciiTheme="minorHAnsi" w:eastAsiaTheme="minorHAnsi" w:hAnsiTheme="minorHAnsi" w:cstheme="minorBidi"/>
          <w:i/>
          <w:iCs/>
          <w:kern w:val="2"/>
          <w:sz w:val="18"/>
          <w:szCs w:val="22"/>
          <w:lang w:eastAsia="en-US"/>
          <w14:ligatures w14:val="standardContextual"/>
        </w:rPr>
        <w:t>(</w:t>
      </w:r>
      <w:r w:rsidR="00B633BF" w:rsidRPr="00D1550A">
        <w:rPr>
          <w:rFonts w:asciiTheme="minorHAnsi" w:eastAsiaTheme="minorHAnsi" w:hAnsiTheme="minorHAnsi" w:cstheme="minorBidi"/>
          <w:i/>
          <w:iCs/>
          <w:kern w:val="2"/>
          <w:sz w:val="18"/>
          <w:szCs w:val="22"/>
          <w:lang w:eastAsia="en-US"/>
          <w14:ligatures w14:val="standardContextual"/>
        </w:rPr>
        <w:t>R</w:t>
      </w:r>
      <w:r w:rsidR="008C05F8" w:rsidRPr="00D1550A">
        <w:rPr>
          <w:rFonts w:asciiTheme="minorHAnsi" w:eastAsiaTheme="minorHAnsi" w:hAnsiTheme="minorHAnsi" w:cstheme="minorBidi"/>
          <w:i/>
          <w:iCs/>
          <w:kern w:val="2"/>
          <w:sz w:val="18"/>
          <w:szCs w:val="22"/>
          <w:lang w:eastAsia="en-US"/>
          <w14:ligatures w14:val="standardContextual"/>
        </w:rPr>
        <w:t>efer to the ‘Flexible payment plan’ section for more analysis).</w:t>
      </w:r>
    </w:p>
    <w:p w14:paraId="710D5388" w14:textId="09EBE3EF" w:rsidR="006605BF" w:rsidRPr="00D1550A" w:rsidRDefault="00E463BB" w:rsidP="00625FE9">
      <w:pPr>
        <w:pStyle w:val="NormalWeb"/>
        <w:shd w:val="clear" w:color="auto" w:fill="FFFFFF"/>
        <w:spacing w:before="180" w:beforeAutospacing="0" w:after="0" w:afterAutospacing="0"/>
        <w:rPr>
          <w:rFonts w:asciiTheme="minorHAnsi" w:eastAsiaTheme="minorHAnsi" w:hAnsiTheme="minorHAnsi" w:cstheme="minorBidi"/>
          <w:kern w:val="2"/>
          <w:sz w:val="18"/>
          <w:szCs w:val="22"/>
          <w:lang w:eastAsia="en-US"/>
          <w14:ligatures w14:val="standardContextual"/>
        </w:rPr>
      </w:pPr>
      <w:r w:rsidRPr="00D1550A">
        <w:rPr>
          <w:rFonts w:asciiTheme="minorHAnsi" w:eastAsiaTheme="minorHAnsi" w:hAnsiTheme="minorHAnsi" w:cstheme="minorBidi"/>
          <w:kern w:val="2"/>
          <w:sz w:val="18"/>
          <w:szCs w:val="22"/>
          <w:lang w:eastAsia="en-US"/>
          <w14:ligatures w14:val="standardContextual"/>
        </w:rPr>
        <w:t>Additional debt collection measures implemented t</w:t>
      </w:r>
      <w:r w:rsidR="000459DA" w:rsidRPr="00D1550A">
        <w:rPr>
          <w:rFonts w:asciiTheme="minorHAnsi" w:eastAsiaTheme="minorHAnsi" w:hAnsiTheme="minorHAnsi" w:cstheme="minorBidi"/>
          <w:kern w:val="2"/>
          <w:sz w:val="18"/>
          <w:szCs w:val="22"/>
          <w:lang w:eastAsia="en-US"/>
          <w14:ligatures w14:val="standardContextual"/>
        </w:rPr>
        <w:t>his year include</w:t>
      </w:r>
      <w:r w:rsidR="00C30CD5" w:rsidRPr="00D1550A">
        <w:rPr>
          <w:rFonts w:asciiTheme="minorHAnsi" w:eastAsiaTheme="minorHAnsi" w:hAnsiTheme="minorHAnsi" w:cstheme="minorBidi"/>
          <w:kern w:val="2"/>
          <w:sz w:val="18"/>
          <w:szCs w:val="22"/>
          <w:lang w:eastAsia="en-US"/>
          <w14:ligatures w14:val="standardContextual"/>
        </w:rPr>
        <w:t xml:space="preserve"> a </w:t>
      </w:r>
      <w:r w:rsidR="00823B55" w:rsidRPr="00D1550A">
        <w:rPr>
          <w:rFonts w:asciiTheme="minorHAnsi" w:eastAsiaTheme="minorHAnsi" w:hAnsiTheme="minorHAnsi" w:cstheme="minorBidi"/>
          <w:kern w:val="2"/>
          <w:sz w:val="18"/>
          <w:szCs w:val="22"/>
          <w:lang w:eastAsia="en-US"/>
          <w14:ligatures w14:val="standardContextual"/>
        </w:rPr>
        <w:t>new dedicated</w:t>
      </w:r>
      <w:r w:rsidR="00C30CD5" w:rsidRPr="00D1550A">
        <w:rPr>
          <w:rFonts w:asciiTheme="minorHAnsi" w:eastAsiaTheme="minorHAnsi" w:hAnsiTheme="minorHAnsi" w:cstheme="minorBidi"/>
          <w:kern w:val="2"/>
          <w:sz w:val="18"/>
          <w:szCs w:val="22"/>
          <w:lang w:eastAsia="en-US"/>
          <w14:ligatures w14:val="standardContextual"/>
        </w:rPr>
        <w:t xml:space="preserve"> resource</w:t>
      </w:r>
      <w:r w:rsidR="00823B55" w:rsidRPr="00D1550A">
        <w:rPr>
          <w:rFonts w:asciiTheme="minorHAnsi" w:eastAsiaTheme="minorHAnsi" w:hAnsiTheme="minorHAnsi" w:cstheme="minorBidi"/>
          <w:kern w:val="2"/>
          <w:sz w:val="18"/>
          <w:szCs w:val="22"/>
          <w:lang w:eastAsia="en-US"/>
          <w14:ligatures w14:val="standardContextual"/>
        </w:rPr>
        <w:t xml:space="preserve"> focused on</w:t>
      </w:r>
      <w:r w:rsidR="00C30CD5" w:rsidRPr="00D1550A">
        <w:rPr>
          <w:rFonts w:asciiTheme="minorHAnsi" w:eastAsiaTheme="minorHAnsi" w:hAnsiTheme="minorHAnsi" w:cstheme="minorBidi"/>
          <w:kern w:val="2"/>
          <w:sz w:val="18"/>
          <w:szCs w:val="22"/>
          <w:lang w:eastAsia="en-US"/>
          <w14:ligatures w14:val="standardContextual"/>
        </w:rPr>
        <w:t xml:space="preserve"> intensive case management of high-value aged debtors</w:t>
      </w:r>
      <w:r w:rsidR="00AB361B">
        <w:rPr>
          <w:rFonts w:asciiTheme="minorHAnsi" w:eastAsiaTheme="minorHAnsi" w:hAnsiTheme="minorHAnsi" w:cstheme="minorBidi"/>
          <w:kern w:val="2"/>
          <w:sz w:val="18"/>
          <w:szCs w:val="22"/>
          <w:lang w:eastAsia="en-US"/>
          <w14:ligatures w14:val="standardContextual"/>
        </w:rPr>
        <w:t>, an internal credit review committee</w:t>
      </w:r>
      <w:r w:rsidR="006E6048">
        <w:rPr>
          <w:rFonts w:asciiTheme="minorHAnsi" w:eastAsiaTheme="minorHAnsi" w:hAnsiTheme="minorHAnsi" w:cstheme="minorBidi"/>
          <w:kern w:val="2"/>
          <w:sz w:val="18"/>
          <w:szCs w:val="22"/>
          <w:lang w:eastAsia="en-US"/>
          <w14:ligatures w14:val="standardContextual"/>
        </w:rPr>
        <w:t>,</w:t>
      </w:r>
      <w:r w:rsidR="009B50E9">
        <w:rPr>
          <w:rFonts w:asciiTheme="minorHAnsi" w:eastAsiaTheme="minorHAnsi" w:hAnsiTheme="minorHAnsi" w:cstheme="minorBidi"/>
          <w:kern w:val="2"/>
          <w:sz w:val="18"/>
          <w:szCs w:val="22"/>
          <w:lang w:eastAsia="en-US"/>
          <w14:ligatures w14:val="standardContextual"/>
        </w:rPr>
        <w:t xml:space="preserve"> </w:t>
      </w:r>
      <w:r w:rsidR="00ED7D14" w:rsidRPr="00D1550A">
        <w:rPr>
          <w:rFonts w:asciiTheme="minorHAnsi" w:eastAsiaTheme="minorHAnsi" w:hAnsiTheme="minorHAnsi" w:cstheme="minorBidi"/>
          <w:kern w:val="2"/>
          <w:sz w:val="18"/>
          <w:szCs w:val="22"/>
          <w:lang w:eastAsia="en-US"/>
          <w14:ligatures w14:val="standardContextual"/>
        </w:rPr>
        <w:t xml:space="preserve">and </w:t>
      </w:r>
      <w:r w:rsidR="006E6048">
        <w:rPr>
          <w:rFonts w:asciiTheme="minorHAnsi" w:eastAsiaTheme="minorHAnsi" w:hAnsiTheme="minorHAnsi" w:cstheme="minorBidi"/>
          <w:kern w:val="2"/>
          <w:sz w:val="18"/>
          <w:szCs w:val="22"/>
          <w:lang w:eastAsia="en-US"/>
          <w14:ligatures w14:val="standardContextual"/>
        </w:rPr>
        <w:t>several</w:t>
      </w:r>
      <w:r w:rsidR="006E6048" w:rsidRPr="00D1550A">
        <w:rPr>
          <w:rFonts w:asciiTheme="minorHAnsi" w:eastAsiaTheme="minorHAnsi" w:hAnsiTheme="minorHAnsi" w:cstheme="minorBidi"/>
          <w:kern w:val="2"/>
          <w:sz w:val="18"/>
          <w:szCs w:val="22"/>
          <w:lang w:eastAsia="en-US"/>
          <w14:ligatures w14:val="standardContextual"/>
        </w:rPr>
        <w:t xml:space="preserve"> </w:t>
      </w:r>
      <w:r w:rsidR="00E50363" w:rsidRPr="00D1550A">
        <w:rPr>
          <w:rFonts w:asciiTheme="minorHAnsi" w:eastAsiaTheme="minorHAnsi" w:hAnsiTheme="minorHAnsi" w:cstheme="minorBidi"/>
          <w:kern w:val="2"/>
          <w:sz w:val="18"/>
          <w:szCs w:val="22"/>
          <w:lang w:eastAsia="en-US"/>
          <w14:ligatures w14:val="standardContextual"/>
        </w:rPr>
        <w:t>pilot</w:t>
      </w:r>
      <w:r w:rsidR="008D692F">
        <w:rPr>
          <w:rFonts w:asciiTheme="minorHAnsi" w:eastAsiaTheme="minorHAnsi" w:hAnsiTheme="minorHAnsi" w:cstheme="minorBidi"/>
          <w:kern w:val="2"/>
          <w:sz w:val="18"/>
          <w:szCs w:val="22"/>
          <w:lang w:eastAsia="en-US"/>
          <w14:ligatures w14:val="standardContextual"/>
        </w:rPr>
        <w:t xml:space="preserve">s aimed at </w:t>
      </w:r>
      <w:r w:rsidR="00F65CF2">
        <w:rPr>
          <w:rFonts w:asciiTheme="minorHAnsi" w:eastAsiaTheme="minorHAnsi" w:hAnsiTheme="minorHAnsi" w:cstheme="minorBidi"/>
          <w:kern w:val="2"/>
          <w:sz w:val="18"/>
          <w:szCs w:val="22"/>
          <w:lang w:eastAsia="en-US"/>
          <w14:ligatures w14:val="standardContextual"/>
        </w:rPr>
        <w:t>testing the effectiveness of</w:t>
      </w:r>
      <w:r w:rsidR="0064027D">
        <w:rPr>
          <w:rFonts w:asciiTheme="minorHAnsi" w:eastAsiaTheme="minorHAnsi" w:hAnsiTheme="minorHAnsi" w:cstheme="minorBidi"/>
          <w:kern w:val="2"/>
          <w:sz w:val="18"/>
          <w:szCs w:val="22"/>
          <w:lang w:eastAsia="en-US"/>
          <w14:ligatures w14:val="standardContextual"/>
        </w:rPr>
        <w:t xml:space="preserve"> dif</w:t>
      </w:r>
      <w:r w:rsidR="00525042">
        <w:rPr>
          <w:rFonts w:asciiTheme="minorHAnsi" w:eastAsiaTheme="minorHAnsi" w:hAnsiTheme="minorHAnsi" w:cstheme="minorBidi"/>
          <w:kern w:val="2"/>
          <w:sz w:val="18"/>
          <w:szCs w:val="22"/>
          <w:lang w:eastAsia="en-US"/>
          <w14:ligatures w14:val="standardContextual"/>
        </w:rPr>
        <w:t xml:space="preserve">ferent ways </w:t>
      </w:r>
      <w:r w:rsidR="00F65CF2">
        <w:rPr>
          <w:rFonts w:asciiTheme="minorHAnsi" w:eastAsiaTheme="minorHAnsi" w:hAnsiTheme="minorHAnsi" w:cstheme="minorBidi"/>
          <w:kern w:val="2"/>
          <w:sz w:val="18"/>
          <w:szCs w:val="22"/>
          <w:lang w:eastAsia="en-US"/>
          <w14:ligatures w14:val="standardContextual"/>
        </w:rPr>
        <w:t>of engaging with customers</w:t>
      </w:r>
      <w:r w:rsidR="00EC0525">
        <w:rPr>
          <w:rFonts w:asciiTheme="minorHAnsi" w:eastAsiaTheme="minorHAnsi" w:hAnsiTheme="minorHAnsi" w:cstheme="minorBidi"/>
          <w:kern w:val="2"/>
          <w:sz w:val="18"/>
          <w:szCs w:val="22"/>
          <w:lang w:eastAsia="en-US"/>
          <w14:ligatures w14:val="standardContextual"/>
        </w:rPr>
        <w:t xml:space="preserve"> regarding overdue debts.</w:t>
      </w:r>
    </w:p>
    <w:p w14:paraId="53FD63C9" w14:textId="2C8E9E27" w:rsidR="007A05A9" w:rsidRPr="00D1550A" w:rsidRDefault="007A05A9" w:rsidP="000F2CC9"/>
    <w:p w14:paraId="3AE9EC7D" w14:textId="0A7DE155" w:rsidR="007A05A9" w:rsidRPr="00D1550A" w:rsidRDefault="007A05A9" w:rsidP="007A05A9">
      <w:pPr>
        <w:rPr>
          <w:b/>
          <w:bCs/>
          <w:spacing w:val="-2"/>
        </w:rPr>
      </w:pPr>
      <w:r w:rsidRPr="00D1550A">
        <w:rPr>
          <w:b/>
          <w:bCs/>
          <w:spacing w:val="-2"/>
        </w:rPr>
        <w:t>Flexible payment plan – Arrange &amp; Save</w:t>
      </w:r>
      <w:r w:rsidR="00784DC3" w:rsidRPr="00D1550A">
        <w:rPr>
          <w:b/>
          <w:bCs/>
          <w:spacing w:val="-2"/>
        </w:rPr>
        <w:t xml:space="preserve"> </w:t>
      </w:r>
    </w:p>
    <w:p w14:paraId="57054500" w14:textId="44A156E6" w:rsidR="00122231" w:rsidRPr="00D1550A" w:rsidRDefault="00641CF9" w:rsidP="00122231">
      <w:pPr>
        <w:rPr>
          <w:spacing w:val="-2"/>
        </w:rPr>
      </w:pPr>
      <w:r w:rsidRPr="00D1550A">
        <w:rPr>
          <w:spacing w:val="-2"/>
        </w:rPr>
        <w:t xml:space="preserve">The Arrange &amp; Save program helps customers experiencing financial hardship by offering them a payment plan that gives a ‘credit’ of one instalment if they can meet their instalment arrangements for five </w:t>
      </w:r>
      <w:r w:rsidR="004D7AB3">
        <w:rPr>
          <w:spacing w:val="-2"/>
        </w:rPr>
        <w:t>agreed</w:t>
      </w:r>
      <w:r w:rsidRPr="00D1550A">
        <w:rPr>
          <w:spacing w:val="-2"/>
        </w:rPr>
        <w:t xml:space="preserve"> periods. </w:t>
      </w:r>
      <w:r w:rsidR="00D742B6" w:rsidRPr="00D1550A">
        <w:rPr>
          <w:spacing w:val="-2"/>
        </w:rPr>
        <w:t xml:space="preserve">During 2023-24, </w:t>
      </w:r>
      <w:r w:rsidR="001350FD" w:rsidRPr="00D1550A">
        <w:rPr>
          <w:spacing w:val="-2"/>
        </w:rPr>
        <w:t>we provided customer credits totalling $399,596 as part of this program</w:t>
      </w:r>
      <w:r w:rsidR="002B3879" w:rsidRPr="00D1550A">
        <w:rPr>
          <w:spacing w:val="-2"/>
        </w:rPr>
        <w:t xml:space="preserve"> and</w:t>
      </w:r>
      <w:r w:rsidR="00122231" w:rsidRPr="00D1550A">
        <w:rPr>
          <w:spacing w:val="-2"/>
        </w:rPr>
        <w:t xml:space="preserve"> assisted 3,660 customers, which represents a 22 per cent increase </w:t>
      </w:r>
      <w:r w:rsidR="00D742B6" w:rsidRPr="00D1550A">
        <w:rPr>
          <w:spacing w:val="-2"/>
        </w:rPr>
        <w:t>c</w:t>
      </w:r>
      <w:r w:rsidR="00122231" w:rsidRPr="00D1550A">
        <w:rPr>
          <w:spacing w:val="-2"/>
        </w:rPr>
        <w:t>ompared to the previous year. This increase is a result of improvements in staff capability and refinements in our use of data to identify and reach out to vulnerable customers.</w:t>
      </w:r>
    </w:p>
    <w:p w14:paraId="1E981070" w14:textId="08BBFF25" w:rsidR="00122231" w:rsidRPr="00D1550A" w:rsidRDefault="00FF602F" w:rsidP="00122231">
      <w:pPr>
        <w:rPr>
          <w:spacing w:val="-2"/>
        </w:rPr>
      </w:pPr>
      <w:r w:rsidRPr="00D1550A">
        <w:rPr>
          <w:spacing w:val="-2"/>
        </w:rPr>
        <w:t>Across the year</w:t>
      </w:r>
      <w:r w:rsidR="00110EDD" w:rsidRPr="00D1550A">
        <w:rPr>
          <w:spacing w:val="-2"/>
        </w:rPr>
        <w:t xml:space="preserve"> 34,996</w:t>
      </w:r>
      <w:r w:rsidRPr="00D1550A">
        <w:rPr>
          <w:spacing w:val="-2"/>
        </w:rPr>
        <w:t xml:space="preserve"> call were</w:t>
      </w:r>
      <w:r w:rsidR="00110EDD" w:rsidRPr="00D1550A">
        <w:rPr>
          <w:spacing w:val="-2"/>
        </w:rPr>
        <w:t xml:space="preserve"> made to attempt proactive contact with customers. </w:t>
      </w:r>
      <w:r w:rsidRPr="00D1550A">
        <w:rPr>
          <w:spacing w:val="-2"/>
        </w:rPr>
        <w:t xml:space="preserve">This was a drop from </w:t>
      </w:r>
      <w:r w:rsidR="007E7C20" w:rsidRPr="00D1550A">
        <w:rPr>
          <w:spacing w:val="-2"/>
        </w:rPr>
        <w:t xml:space="preserve">2022-23, when 37,486 calls were made. </w:t>
      </w:r>
      <w:r w:rsidR="00110EDD" w:rsidRPr="00D1550A">
        <w:rPr>
          <w:spacing w:val="-2"/>
        </w:rPr>
        <w:t xml:space="preserve">Whilst the call volume dropped by </w:t>
      </w:r>
      <w:r w:rsidR="00010832">
        <w:rPr>
          <w:spacing w:val="-2"/>
        </w:rPr>
        <w:t>seven</w:t>
      </w:r>
      <w:r w:rsidR="00110EDD" w:rsidRPr="00D1550A">
        <w:rPr>
          <w:spacing w:val="-2"/>
        </w:rPr>
        <w:t xml:space="preserve"> per cent, Arrange &amp; Save conversion increased, signalling improved efficiency and capability within our Customer Care (outbound contact) team.</w:t>
      </w:r>
    </w:p>
    <w:p w14:paraId="69F819B0" w14:textId="77777777" w:rsidR="007F5F8D" w:rsidRDefault="007F5F8D" w:rsidP="007A05A9">
      <w:pPr>
        <w:rPr>
          <w:b/>
          <w:bCs/>
          <w:spacing w:val="-2"/>
        </w:rPr>
      </w:pPr>
    </w:p>
    <w:p w14:paraId="52A4DCFF" w14:textId="77777777" w:rsidR="007F5F8D" w:rsidRDefault="007F5F8D" w:rsidP="007A05A9">
      <w:pPr>
        <w:rPr>
          <w:b/>
          <w:bCs/>
          <w:spacing w:val="-2"/>
        </w:rPr>
      </w:pPr>
    </w:p>
    <w:p w14:paraId="4E812AA6" w14:textId="77777777" w:rsidR="007F5F8D" w:rsidRDefault="007F5F8D" w:rsidP="007A05A9">
      <w:pPr>
        <w:rPr>
          <w:b/>
          <w:bCs/>
          <w:spacing w:val="-2"/>
        </w:rPr>
      </w:pPr>
    </w:p>
    <w:p w14:paraId="65FA32AE" w14:textId="77777777" w:rsidR="007F5F8D" w:rsidRDefault="007F5F8D" w:rsidP="007A05A9">
      <w:pPr>
        <w:rPr>
          <w:b/>
          <w:bCs/>
          <w:spacing w:val="-2"/>
        </w:rPr>
      </w:pPr>
    </w:p>
    <w:p w14:paraId="5B1FE151" w14:textId="77777777" w:rsidR="007F5F8D" w:rsidRDefault="007F5F8D" w:rsidP="007A05A9">
      <w:pPr>
        <w:rPr>
          <w:b/>
          <w:bCs/>
          <w:spacing w:val="-2"/>
        </w:rPr>
      </w:pPr>
    </w:p>
    <w:p w14:paraId="1F50382F" w14:textId="77777777" w:rsidR="007F5F8D" w:rsidRDefault="007F5F8D" w:rsidP="007A05A9">
      <w:pPr>
        <w:rPr>
          <w:b/>
          <w:bCs/>
          <w:spacing w:val="-2"/>
        </w:rPr>
      </w:pPr>
    </w:p>
    <w:p w14:paraId="380CC9B4" w14:textId="7113CA99" w:rsidR="007A05A9" w:rsidRPr="00D1550A" w:rsidRDefault="007A05A9" w:rsidP="007A05A9">
      <w:pPr>
        <w:rPr>
          <w:b/>
          <w:bCs/>
          <w:spacing w:val="-2"/>
        </w:rPr>
      </w:pPr>
      <w:r w:rsidRPr="00D1550A">
        <w:rPr>
          <w:b/>
          <w:bCs/>
          <w:spacing w:val="-2"/>
        </w:rPr>
        <w:t>Government Utility Relief Grant Scheme</w:t>
      </w:r>
      <w:r w:rsidR="004E6B68" w:rsidRPr="00D1550A">
        <w:rPr>
          <w:b/>
          <w:bCs/>
          <w:color w:val="008998" w:themeColor="accent1"/>
        </w:rPr>
        <w:t xml:space="preserve"> </w:t>
      </w:r>
    </w:p>
    <w:p w14:paraId="2FF79DEC" w14:textId="5AC53BE7" w:rsidR="002C7C2C" w:rsidRPr="00D1550A" w:rsidRDefault="00122231" w:rsidP="002C7C2C">
      <w:pPr>
        <w:pStyle w:val="NormalWeb"/>
        <w:rPr>
          <w:rFonts w:asciiTheme="minorHAnsi" w:eastAsiaTheme="minorHAnsi" w:hAnsiTheme="minorHAnsi" w:cstheme="minorBidi"/>
          <w:spacing w:val="-2"/>
          <w:kern w:val="2"/>
          <w:sz w:val="18"/>
          <w:szCs w:val="22"/>
          <w:lang w:eastAsia="en-US"/>
          <w14:ligatures w14:val="standardContextual"/>
        </w:rPr>
      </w:pPr>
      <w:r w:rsidRPr="00D1550A">
        <w:rPr>
          <w:rFonts w:asciiTheme="minorHAnsi" w:eastAsiaTheme="minorHAnsi" w:hAnsiTheme="minorHAnsi" w:cstheme="minorBidi"/>
          <w:spacing w:val="-2"/>
          <w:kern w:val="2"/>
          <w:sz w:val="18"/>
          <w:szCs w:val="22"/>
          <w:lang w:eastAsia="en-US"/>
          <w14:ligatures w14:val="standardContextual"/>
        </w:rPr>
        <w:t>A total of 1,570 Victorian Government Utility Relief Grants were offered to eligible Barwon Water customers this financial year</w:t>
      </w:r>
      <w:r w:rsidR="003E0523" w:rsidRPr="00D1550A">
        <w:rPr>
          <w:rFonts w:asciiTheme="minorHAnsi" w:eastAsiaTheme="minorHAnsi" w:hAnsiTheme="minorHAnsi" w:cstheme="minorBidi"/>
          <w:spacing w:val="-2"/>
          <w:kern w:val="2"/>
          <w:sz w:val="18"/>
          <w:szCs w:val="22"/>
          <w:lang w:eastAsia="en-US"/>
          <w14:ligatures w14:val="standardContextual"/>
        </w:rPr>
        <w:t>.</w:t>
      </w:r>
      <w:r w:rsidR="00946772" w:rsidRPr="00D1550A">
        <w:rPr>
          <w:rFonts w:asciiTheme="minorHAnsi" w:eastAsiaTheme="minorHAnsi" w:hAnsiTheme="minorHAnsi" w:cstheme="minorBidi"/>
          <w:spacing w:val="-2"/>
          <w:kern w:val="2"/>
          <w:sz w:val="18"/>
          <w:szCs w:val="22"/>
          <w:lang w:eastAsia="en-US"/>
          <w14:ligatures w14:val="standardContextual"/>
        </w:rPr>
        <w:t xml:space="preserve"> This </w:t>
      </w:r>
      <w:r w:rsidRPr="00D1550A">
        <w:rPr>
          <w:rFonts w:asciiTheme="minorHAnsi" w:eastAsiaTheme="minorHAnsi" w:hAnsiTheme="minorHAnsi" w:cstheme="minorBidi"/>
          <w:spacing w:val="-2"/>
          <w:kern w:val="2"/>
          <w:sz w:val="18"/>
          <w:szCs w:val="22"/>
          <w:lang w:eastAsia="en-US"/>
          <w14:ligatures w14:val="standardContextual"/>
        </w:rPr>
        <w:t>was a 67</w:t>
      </w:r>
      <w:r w:rsidR="00ED2036" w:rsidRPr="00D1550A">
        <w:rPr>
          <w:rFonts w:asciiTheme="minorHAnsi" w:eastAsiaTheme="minorHAnsi" w:hAnsiTheme="minorHAnsi" w:cstheme="minorBidi"/>
          <w:spacing w:val="-2"/>
          <w:kern w:val="2"/>
          <w:sz w:val="18"/>
          <w:szCs w:val="22"/>
          <w:lang w:eastAsia="en-US"/>
          <w14:ligatures w14:val="standardContextual"/>
        </w:rPr>
        <w:t>%</w:t>
      </w:r>
      <w:r w:rsidRPr="00D1550A">
        <w:rPr>
          <w:rFonts w:asciiTheme="minorHAnsi" w:eastAsiaTheme="minorHAnsi" w:hAnsiTheme="minorHAnsi" w:cstheme="minorBidi"/>
          <w:spacing w:val="-2"/>
          <w:kern w:val="2"/>
          <w:sz w:val="18"/>
          <w:szCs w:val="22"/>
          <w:lang w:eastAsia="en-US"/>
          <w14:ligatures w14:val="standardContextual"/>
        </w:rPr>
        <w:t xml:space="preserve"> increase on the 938 provided during 2022–23</w:t>
      </w:r>
      <w:r w:rsidR="002C7C2C" w:rsidRPr="00D1550A">
        <w:rPr>
          <w:rFonts w:asciiTheme="minorHAnsi" w:eastAsiaTheme="minorHAnsi" w:hAnsiTheme="minorHAnsi" w:cstheme="minorBidi"/>
          <w:spacing w:val="-2"/>
          <w:kern w:val="2"/>
          <w:sz w:val="18"/>
          <w:szCs w:val="22"/>
          <w:lang w:eastAsia="en-US"/>
          <w14:ligatures w14:val="standardContextual"/>
        </w:rPr>
        <w:t xml:space="preserve">. This significant increase </w:t>
      </w:r>
      <w:r w:rsidR="00FB17B7">
        <w:rPr>
          <w:rFonts w:asciiTheme="minorHAnsi" w:eastAsiaTheme="minorHAnsi" w:hAnsiTheme="minorHAnsi" w:cstheme="minorBidi"/>
          <w:spacing w:val="-2"/>
          <w:kern w:val="2"/>
          <w:sz w:val="18"/>
          <w:szCs w:val="22"/>
          <w:lang w:eastAsia="en-US"/>
          <w14:ligatures w14:val="standardContextual"/>
        </w:rPr>
        <w:t>reflects</w:t>
      </w:r>
      <w:r w:rsidR="002C7C2C" w:rsidRPr="00D1550A">
        <w:rPr>
          <w:rFonts w:asciiTheme="minorHAnsi" w:eastAsiaTheme="minorHAnsi" w:hAnsiTheme="minorHAnsi" w:cstheme="minorBidi"/>
          <w:spacing w:val="-2"/>
          <w:kern w:val="2"/>
          <w:sz w:val="18"/>
          <w:szCs w:val="22"/>
          <w:lang w:eastAsia="en-US"/>
          <w14:ligatures w14:val="standardContextual"/>
        </w:rPr>
        <w:t xml:space="preserve"> enhanced data management, capability, and efficiency of our Customer Care team.</w:t>
      </w:r>
    </w:p>
    <w:p w14:paraId="4A346DC7" w14:textId="7C6310A3" w:rsidR="007A05A9" w:rsidRPr="00D1550A" w:rsidRDefault="007A05A9" w:rsidP="007A05A9">
      <w:pPr>
        <w:rPr>
          <w:b/>
          <w:bCs/>
          <w:spacing w:val="-2"/>
        </w:rPr>
      </w:pPr>
      <w:r w:rsidRPr="00D1550A">
        <w:rPr>
          <w:b/>
          <w:bCs/>
          <w:spacing w:val="-2"/>
        </w:rPr>
        <w:t>Concession cards</w:t>
      </w:r>
      <w:r w:rsidR="00DE59F4" w:rsidRPr="00D1550A">
        <w:rPr>
          <w:b/>
          <w:bCs/>
          <w:spacing w:val="-2"/>
        </w:rPr>
        <w:t xml:space="preserve"> </w:t>
      </w:r>
    </w:p>
    <w:p w14:paraId="6D50C614" w14:textId="16F4EDC5" w:rsidR="000B3644" w:rsidRPr="00D1550A" w:rsidRDefault="000B3644" w:rsidP="007A05A9">
      <w:pPr>
        <w:rPr>
          <w:spacing w:val="-2"/>
        </w:rPr>
      </w:pPr>
      <w:r w:rsidRPr="00D1550A">
        <w:rPr>
          <w:spacing w:val="-2"/>
        </w:rPr>
        <w:t xml:space="preserve">During 2023-24, </w:t>
      </w:r>
      <w:r w:rsidR="00764C11">
        <w:rPr>
          <w:spacing w:val="-2"/>
        </w:rPr>
        <w:t>we</w:t>
      </w:r>
      <w:r w:rsidRPr="00D1550A">
        <w:rPr>
          <w:spacing w:val="-2"/>
        </w:rPr>
        <w:t xml:space="preserve"> facilitated government concessions for 38,667 customer accounts, which </w:t>
      </w:r>
      <w:r w:rsidR="00DF1A95" w:rsidRPr="00D1550A">
        <w:rPr>
          <w:spacing w:val="-2"/>
        </w:rPr>
        <w:t>represent</w:t>
      </w:r>
      <w:r w:rsidRPr="00D1550A">
        <w:rPr>
          <w:spacing w:val="-2"/>
        </w:rPr>
        <w:t xml:space="preserve">ed approximately 23% of our residential customer base. These concessions were </w:t>
      </w:r>
      <w:r w:rsidR="000D1A5C" w:rsidRPr="00D1550A">
        <w:rPr>
          <w:spacing w:val="-2"/>
        </w:rPr>
        <w:t xml:space="preserve">provided to </w:t>
      </w:r>
      <w:r w:rsidRPr="00D1550A">
        <w:rPr>
          <w:spacing w:val="-2"/>
        </w:rPr>
        <w:t xml:space="preserve">individuals </w:t>
      </w:r>
      <w:r w:rsidR="008C160E" w:rsidRPr="00D1550A">
        <w:rPr>
          <w:spacing w:val="-2"/>
        </w:rPr>
        <w:t>with</w:t>
      </w:r>
      <w:r w:rsidRPr="00D1550A">
        <w:rPr>
          <w:spacing w:val="-2"/>
        </w:rPr>
        <w:t xml:space="preserve"> Centrelink pension and health care cards, along with the holders of the Department of Veterans’ Affairs Gold Card.</w:t>
      </w:r>
    </w:p>
    <w:p w14:paraId="0EB64FA4" w14:textId="77777777" w:rsidR="007F5F8D" w:rsidRDefault="007F5F8D" w:rsidP="00D440D6">
      <w:pPr>
        <w:rPr>
          <w:b/>
          <w:bCs/>
          <w:spacing w:val="-2"/>
        </w:rPr>
      </w:pPr>
    </w:p>
    <w:p w14:paraId="4AB4C49B" w14:textId="77777777" w:rsidR="007F5F8D" w:rsidRDefault="007F5F8D" w:rsidP="00D440D6">
      <w:pPr>
        <w:rPr>
          <w:b/>
          <w:bCs/>
          <w:spacing w:val="-2"/>
        </w:rPr>
      </w:pPr>
    </w:p>
    <w:p w14:paraId="29B98EA3" w14:textId="77777777" w:rsidR="007F5F8D" w:rsidRDefault="007F5F8D" w:rsidP="00D440D6">
      <w:pPr>
        <w:rPr>
          <w:b/>
          <w:bCs/>
          <w:spacing w:val="-2"/>
        </w:rPr>
      </w:pPr>
    </w:p>
    <w:p w14:paraId="72291816" w14:textId="77777777" w:rsidR="007F5F8D" w:rsidRDefault="007F5F8D" w:rsidP="00D440D6">
      <w:pPr>
        <w:rPr>
          <w:b/>
          <w:bCs/>
          <w:spacing w:val="-2"/>
        </w:rPr>
      </w:pPr>
    </w:p>
    <w:p w14:paraId="3A1E04AA" w14:textId="77777777" w:rsidR="007F5F8D" w:rsidRDefault="007F5F8D" w:rsidP="00D440D6">
      <w:pPr>
        <w:rPr>
          <w:b/>
          <w:bCs/>
          <w:spacing w:val="-2"/>
        </w:rPr>
      </w:pPr>
    </w:p>
    <w:p w14:paraId="6D857A29" w14:textId="77777777" w:rsidR="007F5F8D" w:rsidRDefault="007F5F8D" w:rsidP="00D440D6">
      <w:pPr>
        <w:rPr>
          <w:b/>
          <w:bCs/>
          <w:spacing w:val="-2"/>
        </w:rPr>
      </w:pPr>
    </w:p>
    <w:p w14:paraId="1E72C29A" w14:textId="13E7411C" w:rsidR="00D440D6" w:rsidRPr="00D1550A" w:rsidRDefault="00D440D6" w:rsidP="00D440D6">
      <w:pPr>
        <w:rPr>
          <w:b/>
          <w:bCs/>
          <w:spacing w:val="-2"/>
        </w:rPr>
      </w:pPr>
      <w:r w:rsidRPr="00D1550A">
        <w:rPr>
          <w:b/>
          <w:bCs/>
          <w:spacing w:val="-2"/>
        </w:rPr>
        <w:t>Medical concessions</w:t>
      </w:r>
      <w:r w:rsidR="0002649A" w:rsidRPr="00D1550A">
        <w:rPr>
          <w:b/>
          <w:bCs/>
          <w:spacing w:val="-2"/>
        </w:rPr>
        <w:t xml:space="preserve"> </w:t>
      </w:r>
    </w:p>
    <w:p w14:paraId="0183EEF4" w14:textId="6690C155" w:rsidR="004D7D4B" w:rsidRPr="00D1550A" w:rsidRDefault="00EB3E0E" w:rsidP="009E248D">
      <w:pPr>
        <w:rPr>
          <w:spacing w:val="-2"/>
        </w:rPr>
      </w:pPr>
      <w:r w:rsidRPr="00D1550A">
        <w:rPr>
          <w:spacing w:val="-2"/>
        </w:rPr>
        <w:t xml:space="preserve">In 2023-24, </w:t>
      </w:r>
      <w:r w:rsidR="00764C11">
        <w:rPr>
          <w:spacing w:val="-2"/>
        </w:rPr>
        <w:t>we</w:t>
      </w:r>
      <w:r w:rsidRPr="00D1550A">
        <w:rPr>
          <w:spacing w:val="-2"/>
        </w:rPr>
        <w:t xml:space="preserve"> maintained</w:t>
      </w:r>
      <w:r w:rsidR="00764C11">
        <w:rPr>
          <w:spacing w:val="-2"/>
        </w:rPr>
        <w:t xml:space="preserve"> our</w:t>
      </w:r>
      <w:r w:rsidRPr="00D1550A">
        <w:rPr>
          <w:spacing w:val="-2"/>
        </w:rPr>
        <w:t xml:space="preserve"> commitment to assist customers with unique medical requirements</w:t>
      </w:r>
      <w:r w:rsidR="00764C11">
        <w:rPr>
          <w:spacing w:val="-2"/>
        </w:rPr>
        <w:t>,</w:t>
      </w:r>
      <w:r w:rsidRPr="00D1550A">
        <w:rPr>
          <w:spacing w:val="-2"/>
        </w:rPr>
        <w:t xml:space="preserve"> by offering a supplementary concession to the dialysis concessions provided by the Victorian Government. Furthermore, we sustained our practice of granting concessions to customers whose medical conditions necessitate an above-average water usage. The Victorian Government’s dialysis rebates amounted to $2,159 in the 2023-24 year, and we further supplemented this with a direct contribution of $6,312</w:t>
      </w:r>
      <w:r w:rsidR="004D7D4B" w:rsidRPr="00D1550A">
        <w:rPr>
          <w:spacing w:val="-2"/>
        </w:rPr>
        <w:t>.</w:t>
      </w:r>
    </w:p>
    <w:p w14:paraId="054E7B5A" w14:textId="77777777" w:rsidR="00D440D6" w:rsidRPr="00D1550A" w:rsidRDefault="00D440D6" w:rsidP="00D440D6">
      <w:pPr>
        <w:rPr>
          <w:b/>
          <w:bCs/>
          <w:spacing w:val="-2"/>
        </w:rPr>
      </w:pPr>
      <w:r w:rsidRPr="00D1550A">
        <w:rPr>
          <w:b/>
          <w:bCs/>
          <w:spacing w:val="-2"/>
        </w:rPr>
        <w:t>Tenant rebate adjustment</w:t>
      </w:r>
    </w:p>
    <w:p w14:paraId="460C76BA" w14:textId="7603A883" w:rsidR="00D440D6" w:rsidRDefault="00B217E0" w:rsidP="00D440D6">
      <w:pPr>
        <w:rPr>
          <w:spacing w:val="-2"/>
        </w:rPr>
      </w:pPr>
      <w:r w:rsidRPr="00D1550A">
        <w:rPr>
          <w:spacing w:val="-2"/>
        </w:rPr>
        <w:t>In 202</w:t>
      </w:r>
      <w:r w:rsidR="00983D32" w:rsidRPr="00D1550A">
        <w:rPr>
          <w:spacing w:val="-2"/>
        </w:rPr>
        <w:t>3</w:t>
      </w:r>
      <w:r w:rsidRPr="00D1550A">
        <w:rPr>
          <w:spacing w:val="-2"/>
        </w:rPr>
        <w:t>-2</w:t>
      </w:r>
      <w:r w:rsidR="00983D32" w:rsidRPr="00D1550A">
        <w:rPr>
          <w:spacing w:val="-2"/>
        </w:rPr>
        <w:t>4</w:t>
      </w:r>
      <w:r w:rsidRPr="00D1550A">
        <w:rPr>
          <w:spacing w:val="-2"/>
        </w:rPr>
        <w:t xml:space="preserve">, the $43 per annum rebate supported over 35,500 tenants and totalled just under $1.36 million. </w:t>
      </w:r>
      <w:r w:rsidR="00967F3A" w:rsidRPr="00D1550A">
        <w:rPr>
          <w:spacing w:val="-2"/>
        </w:rPr>
        <w:t>In line with</w:t>
      </w:r>
      <w:r w:rsidR="00FF71E3" w:rsidRPr="00D1550A">
        <w:rPr>
          <w:spacing w:val="-2"/>
        </w:rPr>
        <w:t xml:space="preserve"> the plan outlined in</w:t>
      </w:r>
      <w:r w:rsidR="00967F3A" w:rsidRPr="00D1550A">
        <w:rPr>
          <w:spacing w:val="-2"/>
        </w:rPr>
        <w:t xml:space="preserve"> our pricing submission, we are </w:t>
      </w:r>
      <w:r w:rsidR="000838AB" w:rsidRPr="00D1550A">
        <w:rPr>
          <w:spacing w:val="-2"/>
        </w:rPr>
        <w:t xml:space="preserve">progressively removing the </w:t>
      </w:r>
      <w:r w:rsidR="00001CAA">
        <w:rPr>
          <w:spacing w:val="-2"/>
        </w:rPr>
        <w:t>t</w:t>
      </w:r>
      <w:r w:rsidR="000838AB" w:rsidRPr="00D1550A">
        <w:rPr>
          <w:spacing w:val="-2"/>
        </w:rPr>
        <w:t xml:space="preserve">enant </w:t>
      </w:r>
      <w:r w:rsidR="004C05D1" w:rsidRPr="00D1550A">
        <w:rPr>
          <w:spacing w:val="-2"/>
        </w:rPr>
        <w:t>rebates</w:t>
      </w:r>
      <w:r w:rsidR="007F2427" w:rsidRPr="00D1550A">
        <w:rPr>
          <w:spacing w:val="-2"/>
        </w:rPr>
        <w:t xml:space="preserve"> </w:t>
      </w:r>
      <w:proofErr w:type="gramStart"/>
      <w:r w:rsidR="007F2427" w:rsidRPr="00D1550A">
        <w:rPr>
          <w:spacing w:val="-2"/>
        </w:rPr>
        <w:t>in order to</w:t>
      </w:r>
      <w:proofErr w:type="gramEnd"/>
      <w:r w:rsidR="007F2427" w:rsidRPr="00D1550A">
        <w:rPr>
          <w:spacing w:val="-2"/>
        </w:rPr>
        <w:t xml:space="preserve"> increase the financial assistance </w:t>
      </w:r>
      <w:r w:rsidR="0025441F" w:rsidRPr="00D1550A">
        <w:rPr>
          <w:spacing w:val="-2"/>
        </w:rPr>
        <w:t xml:space="preserve">available to </w:t>
      </w:r>
      <w:r w:rsidR="00AB6959" w:rsidRPr="00D1550A">
        <w:rPr>
          <w:spacing w:val="-2"/>
        </w:rPr>
        <w:t>all</w:t>
      </w:r>
      <w:r w:rsidR="0025441F" w:rsidRPr="00D1550A">
        <w:rPr>
          <w:spacing w:val="-2"/>
        </w:rPr>
        <w:t xml:space="preserve"> customers </w:t>
      </w:r>
      <w:r w:rsidR="00EC559D">
        <w:rPr>
          <w:spacing w:val="-2"/>
        </w:rPr>
        <w:t xml:space="preserve">who need </w:t>
      </w:r>
      <w:r w:rsidR="00F65A93">
        <w:rPr>
          <w:spacing w:val="-2"/>
        </w:rPr>
        <w:t xml:space="preserve">it, including renters, </w:t>
      </w:r>
      <w:r w:rsidR="00534554" w:rsidRPr="00D1550A">
        <w:rPr>
          <w:spacing w:val="-2"/>
        </w:rPr>
        <w:t>through our customer support programs</w:t>
      </w:r>
      <w:r w:rsidR="00BD6396" w:rsidRPr="00D1550A">
        <w:rPr>
          <w:spacing w:val="-2"/>
        </w:rPr>
        <w:t>.</w:t>
      </w:r>
      <w:r w:rsidR="002B3010" w:rsidRPr="00D1550A">
        <w:rPr>
          <w:spacing w:val="-2"/>
        </w:rPr>
        <w:t xml:space="preserve"> </w:t>
      </w:r>
    </w:p>
    <w:p w14:paraId="50B1642F" w14:textId="77777777" w:rsidR="007F5F8D" w:rsidRDefault="007F5F8D" w:rsidP="00D440D6">
      <w:pPr>
        <w:rPr>
          <w:spacing w:val="-2"/>
        </w:rPr>
      </w:pPr>
    </w:p>
    <w:p w14:paraId="523AE7BE" w14:textId="77777777" w:rsidR="007F5F8D" w:rsidRDefault="007F5F8D" w:rsidP="00D440D6">
      <w:pPr>
        <w:rPr>
          <w:spacing w:val="-2"/>
        </w:rPr>
      </w:pPr>
    </w:p>
    <w:p w14:paraId="003883B2" w14:textId="77777777" w:rsidR="007F5F8D" w:rsidRPr="00D1550A" w:rsidRDefault="007F5F8D" w:rsidP="00D440D6">
      <w:pPr>
        <w:rPr>
          <w:spacing w:val="-2"/>
        </w:rPr>
      </w:pPr>
    </w:p>
    <w:p w14:paraId="6733971C" w14:textId="42F0DE3E" w:rsidR="00D440D6" w:rsidRPr="00D1550A" w:rsidRDefault="00D440D6" w:rsidP="00D440D6">
      <w:pPr>
        <w:rPr>
          <w:b/>
          <w:bCs/>
          <w:spacing w:val="-2"/>
        </w:rPr>
      </w:pPr>
      <w:r w:rsidRPr="00D1550A">
        <w:rPr>
          <w:b/>
          <w:bCs/>
          <w:spacing w:val="-2"/>
        </w:rPr>
        <w:t>Helping customers save water</w:t>
      </w:r>
      <w:r w:rsidR="0002636A" w:rsidRPr="00D1550A">
        <w:rPr>
          <w:b/>
          <w:bCs/>
          <w:spacing w:val="-2"/>
        </w:rPr>
        <w:t xml:space="preserve"> </w:t>
      </w:r>
    </w:p>
    <w:p w14:paraId="1082DB49" w14:textId="150239BF" w:rsidR="00537217" w:rsidRDefault="00D516BA" w:rsidP="6D508E50">
      <w:r>
        <w:rPr>
          <w:spacing w:val="-2"/>
        </w:rPr>
        <w:t>W</w:t>
      </w:r>
      <w:r w:rsidR="00D440D6" w:rsidRPr="00D1550A">
        <w:rPr>
          <w:spacing w:val="-2"/>
        </w:rPr>
        <w:t>e received Victorian Government funding to continue the Community Housing Retrofit Program, designed to support not-for-profit and community housing organisations.</w:t>
      </w:r>
      <w:r w:rsidR="00537217">
        <w:rPr>
          <w:spacing w:val="-2"/>
        </w:rPr>
        <w:t xml:space="preserve"> </w:t>
      </w:r>
      <w:r w:rsidR="00D440D6" w:rsidRPr="00D1550A">
        <w:rPr>
          <w:spacing w:val="-2"/>
        </w:rPr>
        <w:t xml:space="preserve">Throughout the financial year, we worked closely with several organisations – including </w:t>
      </w:r>
      <w:r w:rsidR="00D440D6" w:rsidRPr="00D1550A">
        <w:t xml:space="preserve">Aboriginal Housing </w:t>
      </w:r>
      <w:r w:rsidR="43F4891D" w:rsidRPr="00D1550A">
        <w:t>Australia</w:t>
      </w:r>
      <w:r w:rsidR="00D440D6" w:rsidRPr="00D1550A">
        <w:t xml:space="preserve">, </w:t>
      </w:r>
      <w:r w:rsidR="00D440D6" w:rsidRPr="6D508E50">
        <w:rPr>
          <w:rFonts w:ascii="Segoe UI" w:eastAsia="Segoe UI" w:hAnsi="Segoe UI" w:cs="Segoe UI"/>
        </w:rPr>
        <w:t xml:space="preserve">Common Equity Housing, </w:t>
      </w:r>
      <w:r w:rsidR="3ABF4DD7" w:rsidRPr="6D508E50">
        <w:rPr>
          <w:rFonts w:ascii="Segoe UI" w:eastAsia="Segoe UI" w:hAnsi="Segoe UI" w:cs="Segoe UI"/>
        </w:rPr>
        <w:t>Unison</w:t>
      </w:r>
      <w:r w:rsidR="009C38BC" w:rsidRPr="6D508E50">
        <w:rPr>
          <w:rFonts w:ascii="Segoe UI" w:eastAsia="Segoe UI" w:hAnsi="Segoe UI" w:cs="Segoe UI"/>
        </w:rPr>
        <w:t xml:space="preserve"> </w:t>
      </w:r>
      <w:r w:rsidR="3ABF4DD7" w:rsidRPr="6D508E50">
        <w:rPr>
          <w:rFonts w:ascii="Segoe UI" w:eastAsia="Segoe UI" w:hAnsi="Segoe UI" w:cs="Segoe UI"/>
        </w:rPr>
        <w:t xml:space="preserve">Community </w:t>
      </w:r>
      <w:r w:rsidR="00D440D6" w:rsidRPr="6D508E50">
        <w:rPr>
          <w:rFonts w:ascii="Segoe UI" w:eastAsia="Segoe UI" w:hAnsi="Segoe UI" w:cs="Segoe UI"/>
        </w:rPr>
        <w:t xml:space="preserve">Housing </w:t>
      </w:r>
      <w:r w:rsidR="3ABF4DD7" w:rsidRPr="6D508E50">
        <w:rPr>
          <w:rFonts w:ascii="Segoe UI" w:eastAsia="Segoe UI" w:hAnsi="Segoe UI" w:cs="Segoe UI"/>
        </w:rPr>
        <w:t>Ltd</w:t>
      </w:r>
      <w:r w:rsidR="00D440D6" w:rsidRPr="00D1550A">
        <w:t xml:space="preserve"> </w:t>
      </w:r>
      <w:r w:rsidR="00D440D6" w:rsidRPr="00D1550A">
        <w:rPr>
          <w:spacing w:val="-2"/>
        </w:rPr>
        <w:t xml:space="preserve">– </w:t>
      </w:r>
      <w:r w:rsidR="00D440D6">
        <w:t xml:space="preserve">to support </w:t>
      </w:r>
      <w:r w:rsidR="7CBAC188">
        <w:t>12</w:t>
      </w:r>
      <w:r w:rsidR="2DF4291B">
        <w:t>9</w:t>
      </w:r>
      <w:r w:rsidR="00D440D6">
        <w:t xml:space="preserve"> customers with plumbing audits and retrofits. Combined, these efforts saved over </w:t>
      </w:r>
      <w:r w:rsidR="6909B096">
        <w:t>12.6</w:t>
      </w:r>
      <w:r w:rsidR="00D440D6">
        <w:t xml:space="preserve"> million litres of water</w:t>
      </w:r>
      <w:r w:rsidR="0082361C">
        <w:t xml:space="preserve"> per annum</w:t>
      </w:r>
      <w:r w:rsidR="00D440D6">
        <w:t>.</w:t>
      </w:r>
    </w:p>
    <w:p w14:paraId="16A91C1D" w14:textId="77777777" w:rsidR="007F5F8D" w:rsidRDefault="007F5F8D" w:rsidP="6D508E50"/>
    <w:p w14:paraId="0311B5E5" w14:textId="77777777" w:rsidR="007F5F8D" w:rsidRDefault="007F5F8D" w:rsidP="6D508E50"/>
    <w:p w14:paraId="31CCDDB8" w14:textId="77777777" w:rsidR="007F5F8D" w:rsidRDefault="007F5F8D" w:rsidP="6D508E50"/>
    <w:p w14:paraId="309F5D43" w14:textId="77777777" w:rsidR="007F5F8D" w:rsidRDefault="007F5F8D" w:rsidP="6D508E50"/>
    <w:p w14:paraId="0E4DC32C" w14:textId="77777777" w:rsidR="007F5F8D" w:rsidRDefault="007F5F8D" w:rsidP="6D508E50"/>
    <w:p w14:paraId="71BA7E58" w14:textId="77777777" w:rsidR="007F5F8D" w:rsidRDefault="007F5F8D" w:rsidP="6D508E50"/>
    <w:p w14:paraId="7BFF06EE" w14:textId="77777777" w:rsidR="007F5F8D" w:rsidRDefault="007F5F8D" w:rsidP="6D508E50"/>
    <w:p w14:paraId="51DF21BF" w14:textId="77777777" w:rsidR="007F5F8D" w:rsidRDefault="007F5F8D" w:rsidP="6D508E50"/>
    <w:p w14:paraId="4711708F" w14:textId="77777777" w:rsidR="007F5F8D" w:rsidRPr="00537217" w:rsidRDefault="007F5F8D" w:rsidP="6D508E50">
      <w:pPr>
        <w:rPr>
          <w:spacing w:val="-2"/>
          <w:highlight w:val="yellow"/>
        </w:rPr>
      </w:pPr>
    </w:p>
    <w:p w14:paraId="7A1D4B21" w14:textId="77777777" w:rsidR="00F928A9" w:rsidRDefault="00F928A9" w:rsidP="00D440D6">
      <w:pPr>
        <w:rPr>
          <w:b/>
          <w:bCs/>
          <w:spacing w:val="-2"/>
        </w:rPr>
      </w:pPr>
    </w:p>
    <w:p w14:paraId="048D7B45" w14:textId="77777777" w:rsidR="007F5F8D" w:rsidRDefault="007F5F8D" w:rsidP="00D440D6">
      <w:pPr>
        <w:rPr>
          <w:b/>
          <w:bCs/>
          <w:spacing w:val="-2"/>
        </w:rPr>
        <w:sectPr w:rsidR="007F5F8D" w:rsidSect="00F928A9">
          <w:type w:val="continuous"/>
          <w:pgSz w:w="11906" w:h="16838" w:code="9"/>
          <w:pgMar w:top="567" w:right="794" w:bottom="284" w:left="794" w:header="397" w:footer="340" w:gutter="0"/>
          <w:cols w:num="3" w:space="454"/>
          <w:titlePg/>
          <w:docGrid w:linePitch="360"/>
        </w:sectPr>
      </w:pPr>
    </w:p>
    <w:p w14:paraId="287C5FF7" w14:textId="527F1368" w:rsidR="00D440D6" w:rsidRDefault="00D440D6" w:rsidP="00D440D6">
      <w:pPr>
        <w:rPr>
          <w:b/>
          <w:spacing w:val="-2"/>
        </w:rPr>
      </w:pPr>
      <w:r w:rsidRPr="00D1550A">
        <w:rPr>
          <w:b/>
          <w:bCs/>
          <w:spacing w:val="-2"/>
        </w:rPr>
        <w:t>Community service obligation</w:t>
      </w:r>
      <w:r w:rsidR="00204AC5" w:rsidRPr="00D1550A">
        <w:rPr>
          <w:b/>
          <w:bCs/>
          <w:spacing w:val="-2"/>
        </w:rPr>
        <w:t xml:space="preserve"> </w:t>
      </w:r>
    </w:p>
    <w:p w14:paraId="1FB80F58" w14:textId="6FA3AAC6" w:rsidR="003D1C96" w:rsidRPr="00D1550A" w:rsidRDefault="00370C1F" w:rsidP="000631B6">
      <w:r>
        <w:t xml:space="preserve">The following table highlights the </w:t>
      </w:r>
      <w:r w:rsidR="008576C7">
        <w:t xml:space="preserve">concessions and financial rebates provided to </w:t>
      </w:r>
      <w:r w:rsidR="00EA713B">
        <w:t>Barwon Water</w:t>
      </w:r>
      <w:r w:rsidR="008576C7">
        <w:t xml:space="preserve"> </w:t>
      </w:r>
      <w:r w:rsidR="00EA713B">
        <w:t>customers</w:t>
      </w:r>
      <w:r w:rsidR="008576C7">
        <w:t xml:space="preserve"> over the past twelve months, comparative to the previous financial year.</w:t>
      </w:r>
    </w:p>
    <w:tbl>
      <w:tblPr>
        <w:tblW w:w="0" w:type="auto"/>
        <w:tblInd w:w="67" w:type="dxa"/>
        <w:tblLayout w:type="fixed"/>
        <w:tblCellMar>
          <w:left w:w="0" w:type="dxa"/>
          <w:right w:w="0" w:type="dxa"/>
        </w:tblCellMar>
        <w:tblLook w:val="01E0" w:firstRow="1" w:lastRow="1" w:firstColumn="1" w:lastColumn="1" w:noHBand="0" w:noVBand="0"/>
      </w:tblPr>
      <w:tblGrid>
        <w:gridCol w:w="6406"/>
        <w:gridCol w:w="1891"/>
        <w:gridCol w:w="1700"/>
      </w:tblGrid>
      <w:tr w:rsidR="00DB0681" w:rsidRPr="00D1550A" w14:paraId="7791D54E" w14:textId="77777777" w:rsidTr="00B3108C">
        <w:trPr>
          <w:trHeight w:val="395"/>
        </w:trPr>
        <w:tc>
          <w:tcPr>
            <w:tcW w:w="6406" w:type="dxa"/>
            <w:shd w:val="clear" w:color="auto" w:fill="008998" w:themeFill="accent1"/>
          </w:tcPr>
          <w:p w14:paraId="0F7EFED8" w14:textId="77777777" w:rsidR="00DB0681" w:rsidRPr="00BA2DCD" w:rsidRDefault="00DB0681" w:rsidP="002A31EB">
            <w:pPr>
              <w:pStyle w:val="TableHeadLWht"/>
              <w:framePr w:wrap="around"/>
            </w:pPr>
            <w:r w:rsidRPr="00BA2DCD">
              <w:t>$ per</w:t>
            </w:r>
            <w:r w:rsidRPr="00BA2DCD">
              <w:rPr>
                <w:spacing w:val="-7"/>
              </w:rPr>
              <w:t xml:space="preserve"> </w:t>
            </w:r>
            <w:r w:rsidRPr="00BA2DCD">
              <w:rPr>
                <w:spacing w:val="-4"/>
              </w:rPr>
              <w:t>year</w:t>
            </w:r>
          </w:p>
        </w:tc>
        <w:tc>
          <w:tcPr>
            <w:tcW w:w="1891" w:type="dxa"/>
            <w:shd w:val="clear" w:color="auto" w:fill="008998" w:themeFill="accent1"/>
          </w:tcPr>
          <w:p w14:paraId="16036090" w14:textId="3A8FEF57" w:rsidR="00DB0681" w:rsidRPr="00BA2DCD" w:rsidRDefault="00090C8A" w:rsidP="002A31EB">
            <w:pPr>
              <w:pStyle w:val="TableHeadRWht"/>
              <w:framePr w:wrap="around"/>
            </w:pPr>
            <w:r w:rsidRPr="00BA2DCD">
              <w:t xml:space="preserve">                       </w:t>
            </w:r>
            <w:r w:rsidR="00DB0681" w:rsidRPr="00BA2DCD">
              <w:t>202</w:t>
            </w:r>
            <w:r w:rsidR="00F62FCF" w:rsidRPr="00BA2DCD">
              <w:t>3</w:t>
            </w:r>
            <w:r w:rsidR="00DB0681" w:rsidRPr="00BA2DCD">
              <w:t>–2</w:t>
            </w:r>
            <w:r w:rsidR="00F62FCF" w:rsidRPr="00BA2DCD">
              <w:t>4</w:t>
            </w:r>
          </w:p>
        </w:tc>
        <w:tc>
          <w:tcPr>
            <w:tcW w:w="1700" w:type="dxa"/>
            <w:shd w:val="clear" w:color="auto" w:fill="008998" w:themeFill="accent1"/>
          </w:tcPr>
          <w:p w14:paraId="1A9C41B7" w14:textId="35E2BC59" w:rsidR="00DB0681" w:rsidRPr="00BA2DCD" w:rsidRDefault="00BE7666" w:rsidP="002A31EB">
            <w:pPr>
              <w:pStyle w:val="TableHeadRWht"/>
              <w:framePr w:wrap="around"/>
            </w:pPr>
            <w:r w:rsidRPr="00BA2DCD">
              <w:t xml:space="preserve">                </w:t>
            </w:r>
            <w:r w:rsidR="00DB0681" w:rsidRPr="00BA2DCD">
              <w:t>202</w:t>
            </w:r>
            <w:r w:rsidR="00F62FCF" w:rsidRPr="00BA2DCD">
              <w:t>2</w:t>
            </w:r>
            <w:r w:rsidR="00DB0681" w:rsidRPr="00BA2DCD">
              <w:t>–2</w:t>
            </w:r>
            <w:r w:rsidR="00F62FCF" w:rsidRPr="00BA2DCD">
              <w:t>3</w:t>
            </w:r>
          </w:p>
        </w:tc>
      </w:tr>
    </w:tbl>
    <w:tbl>
      <w:tblPr>
        <w:tblW w:w="0" w:type="auto"/>
        <w:tblInd w:w="67" w:type="dxa"/>
        <w:tblLayout w:type="fixed"/>
        <w:tblCellMar>
          <w:left w:w="0" w:type="dxa"/>
          <w:right w:w="0" w:type="dxa"/>
        </w:tblCellMar>
        <w:tblLook w:val="01E0" w:firstRow="1" w:lastRow="1" w:firstColumn="1" w:lastColumn="1" w:noHBand="0" w:noVBand="0"/>
      </w:tblPr>
      <w:tblGrid>
        <w:gridCol w:w="6406"/>
        <w:gridCol w:w="1891"/>
        <w:gridCol w:w="1700"/>
      </w:tblGrid>
      <w:tr w:rsidR="00DB0681" w:rsidRPr="00D1550A" w14:paraId="4AEDFA88" w14:textId="77777777" w:rsidTr="00B3108C">
        <w:trPr>
          <w:trHeight w:val="343"/>
        </w:trPr>
        <w:tc>
          <w:tcPr>
            <w:tcW w:w="6406" w:type="dxa"/>
          </w:tcPr>
          <w:p w14:paraId="30B10AA5" w14:textId="77777777" w:rsidR="00DB0681" w:rsidRPr="00697084" w:rsidRDefault="00DB0681" w:rsidP="00BE7666">
            <w:pPr>
              <w:pStyle w:val="TableParagraph"/>
              <w:rPr>
                <w:rFonts w:cstheme="minorHAnsi"/>
              </w:rPr>
            </w:pPr>
            <w:r w:rsidRPr="00697084">
              <w:rPr>
                <w:rFonts w:cstheme="minorHAnsi"/>
              </w:rPr>
              <w:t>Pension and health concessions</w:t>
            </w:r>
          </w:p>
        </w:tc>
        <w:tc>
          <w:tcPr>
            <w:tcW w:w="1891" w:type="dxa"/>
            <w:shd w:val="clear" w:color="auto" w:fill="BED5D7"/>
          </w:tcPr>
          <w:p w14:paraId="12F238C8" w14:textId="39131B7F" w:rsidR="00DB0681" w:rsidRPr="00697084" w:rsidRDefault="00DB0681" w:rsidP="001C4353">
            <w:pPr>
              <w:pStyle w:val="TableRightBl"/>
              <w:ind w:right="146"/>
              <w:rPr>
                <w:rFonts w:cstheme="minorHAnsi"/>
              </w:rPr>
            </w:pPr>
            <w:r w:rsidRPr="00697084">
              <w:rPr>
                <w:rFonts w:cstheme="minorHAnsi"/>
              </w:rPr>
              <w:t>$10,8</w:t>
            </w:r>
            <w:r w:rsidR="006051CF" w:rsidRPr="00697084">
              <w:rPr>
                <w:rFonts w:cstheme="minorHAnsi"/>
              </w:rPr>
              <w:t>78</w:t>
            </w:r>
            <w:r w:rsidR="00F62FCF" w:rsidRPr="00697084">
              <w:rPr>
                <w:rFonts w:cstheme="minorHAnsi"/>
              </w:rPr>
              <w:t>,</w:t>
            </w:r>
            <w:r w:rsidR="006051CF" w:rsidRPr="00697084">
              <w:rPr>
                <w:rFonts w:cstheme="minorHAnsi"/>
              </w:rPr>
              <w:t>819</w:t>
            </w:r>
          </w:p>
        </w:tc>
        <w:tc>
          <w:tcPr>
            <w:tcW w:w="1700" w:type="dxa"/>
          </w:tcPr>
          <w:p w14:paraId="71790627" w14:textId="1F342000" w:rsidR="00DB0681" w:rsidRPr="00697084" w:rsidRDefault="00DB0681" w:rsidP="001C4353">
            <w:pPr>
              <w:pStyle w:val="TableRightBl"/>
              <w:ind w:right="237"/>
              <w:rPr>
                <w:rFonts w:cstheme="minorHAnsi"/>
              </w:rPr>
            </w:pPr>
            <w:r w:rsidRPr="00697084">
              <w:rPr>
                <w:rFonts w:cstheme="minorHAnsi"/>
              </w:rPr>
              <w:t>$10,</w:t>
            </w:r>
            <w:r w:rsidR="00F62FCF" w:rsidRPr="00697084">
              <w:rPr>
                <w:rFonts w:cstheme="minorHAnsi"/>
              </w:rPr>
              <w:t>845,684</w:t>
            </w:r>
          </w:p>
        </w:tc>
      </w:tr>
      <w:tr w:rsidR="00DB0681" w:rsidRPr="00D1550A" w14:paraId="609F1F3B" w14:textId="77777777" w:rsidTr="00B3108C">
        <w:trPr>
          <w:trHeight w:val="340"/>
        </w:trPr>
        <w:tc>
          <w:tcPr>
            <w:tcW w:w="6406" w:type="dxa"/>
          </w:tcPr>
          <w:p w14:paraId="26B110B2" w14:textId="77777777" w:rsidR="00DB0681" w:rsidRPr="00697084" w:rsidRDefault="00DB0681" w:rsidP="00BE7666">
            <w:pPr>
              <w:pStyle w:val="TableParagraph"/>
              <w:rPr>
                <w:rFonts w:cstheme="minorHAnsi"/>
              </w:rPr>
            </w:pPr>
            <w:r w:rsidRPr="00697084">
              <w:rPr>
                <w:rFonts w:cstheme="minorHAnsi"/>
              </w:rPr>
              <w:t>Utility relief grants</w:t>
            </w:r>
          </w:p>
        </w:tc>
        <w:tc>
          <w:tcPr>
            <w:tcW w:w="1891" w:type="dxa"/>
            <w:shd w:val="clear" w:color="auto" w:fill="BED5D7"/>
          </w:tcPr>
          <w:p w14:paraId="71DA359B" w14:textId="2DBC5593" w:rsidR="00DB0681" w:rsidRPr="00697084" w:rsidRDefault="00DB0681" w:rsidP="001C4353">
            <w:pPr>
              <w:pStyle w:val="TableRightBl"/>
              <w:ind w:right="146"/>
              <w:rPr>
                <w:rFonts w:cstheme="minorHAnsi"/>
              </w:rPr>
            </w:pPr>
            <w:r w:rsidRPr="00697084">
              <w:rPr>
                <w:rFonts w:cstheme="minorHAnsi"/>
              </w:rPr>
              <w:t>$</w:t>
            </w:r>
            <w:r w:rsidR="006051CF" w:rsidRPr="00697084">
              <w:rPr>
                <w:rFonts w:cstheme="minorHAnsi"/>
              </w:rPr>
              <w:t>465,872</w:t>
            </w:r>
          </w:p>
        </w:tc>
        <w:tc>
          <w:tcPr>
            <w:tcW w:w="1700" w:type="dxa"/>
          </w:tcPr>
          <w:p w14:paraId="5B477D4F" w14:textId="2D2BBD5F" w:rsidR="00DB0681" w:rsidRPr="00697084" w:rsidRDefault="00F62FCF" w:rsidP="001C4353">
            <w:pPr>
              <w:pStyle w:val="TableRightBl"/>
              <w:ind w:right="237"/>
              <w:rPr>
                <w:rFonts w:cstheme="minorHAnsi"/>
              </w:rPr>
            </w:pPr>
            <w:r w:rsidRPr="00697084">
              <w:rPr>
                <w:rFonts w:cstheme="minorHAnsi"/>
              </w:rPr>
              <w:t>$252,890</w:t>
            </w:r>
          </w:p>
        </w:tc>
      </w:tr>
      <w:tr w:rsidR="00DB0681" w:rsidRPr="00D1550A" w14:paraId="637E9E67" w14:textId="77777777" w:rsidTr="00B3108C">
        <w:trPr>
          <w:trHeight w:val="340"/>
        </w:trPr>
        <w:tc>
          <w:tcPr>
            <w:tcW w:w="6406" w:type="dxa"/>
          </w:tcPr>
          <w:p w14:paraId="537E0AFA" w14:textId="77777777" w:rsidR="00DB0681" w:rsidRPr="00697084" w:rsidRDefault="00DB0681" w:rsidP="00BE7666">
            <w:pPr>
              <w:pStyle w:val="TableParagraph"/>
              <w:rPr>
                <w:rFonts w:cstheme="minorHAnsi"/>
              </w:rPr>
            </w:pPr>
            <w:r w:rsidRPr="00697084">
              <w:rPr>
                <w:rFonts w:cstheme="minorHAnsi"/>
              </w:rPr>
              <w:t>Dialysis rebates (State Government)</w:t>
            </w:r>
          </w:p>
        </w:tc>
        <w:tc>
          <w:tcPr>
            <w:tcW w:w="1891" w:type="dxa"/>
            <w:shd w:val="clear" w:color="auto" w:fill="BED5D7"/>
          </w:tcPr>
          <w:p w14:paraId="2577EBEB" w14:textId="020CBE9B" w:rsidR="00DB0681" w:rsidRPr="00697084" w:rsidRDefault="00DB0681" w:rsidP="001C4353">
            <w:pPr>
              <w:pStyle w:val="TableRightBl"/>
              <w:ind w:right="146"/>
              <w:rPr>
                <w:rFonts w:cstheme="minorHAnsi"/>
              </w:rPr>
            </w:pPr>
            <w:r w:rsidRPr="00697084">
              <w:rPr>
                <w:rFonts w:cstheme="minorHAnsi"/>
              </w:rPr>
              <w:t>$2,</w:t>
            </w:r>
            <w:r w:rsidR="006051CF" w:rsidRPr="00697084">
              <w:rPr>
                <w:rFonts w:cstheme="minorHAnsi"/>
              </w:rPr>
              <w:t>159</w:t>
            </w:r>
          </w:p>
        </w:tc>
        <w:tc>
          <w:tcPr>
            <w:tcW w:w="1700" w:type="dxa"/>
          </w:tcPr>
          <w:p w14:paraId="04A25AB6" w14:textId="3DF8F2A9" w:rsidR="00DB0681" w:rsidRPr="00697084" w:rsidRDefault="00F62FCF" w:rsidP="001C4353">
            <w:pPr>
              <w:pStyle w:val="TableRightBl"/>
              <w:ind w:right="237"/>
              <w:rPr>
                <w:rFonts w:cstheme="minorHAnsi"/>
              </w:rPr>
            </w:pPr>
            <w:r w:rsidRPr="00697084">
              <w:rPr>
                <w:rFonts w:cstheme="minorHAnsi"/>
              </w:rPr>
              <w:t>$2,746</w:t>
            </w:r>
          </w:p>
        </w:tc>
      </w:tr>
      <w:tr w:rsidR="00DB0681" w:rsidRPr="00D1550A" w14:paraId="42347CD9" w14:textId="77777777" w:rsidTr="00B3108C">
        <w:trPr>
          <w:trHeight w:val="340"/>
        </w:trPr>
        <w:tc>
          <w:tcPr>
            <w:tcW w:w="6406" w:type="dxa"/>
          </w:tcPr>
          <w:p w14:paraId="0B8FCEA8" w14:textId="77777777" w:rsidR="00DB0681" w:rsidRPr="00697084" w:rsidRDefault="00DB0681" w:rsidP="00BE7666">
            <w:pPr>
              <w:pStyle w:val="TableParagraph"/>
              <w:rPr>
                <w:rFonts w:cstheme="minorHAnsi"/>
              </w:rPr>
            </w:pPr>
            <w:r w:rsidRPr="00697084">
              <w:rPr>
                <w:rFonts w:cstheme="minorHAnsi"/>
              </w:rPr>
              <w:t>Barwon Water medical rebates</w:t>
            </w:r>
          </w:p>
        </w:tc>
        <w:tc>
          <w:tcPr>
            <w:tcW w:w="1891" w:type="dxa"/>
            <w:shd w:val="clear" w:color="auto" w:fill="BED5D7"/>
          </w:tcPr>
          <w:p w14:paraId="26F7B276" w14:textId="241E3D56" w:rsidR="00DB0681" w:rsidRPr="00697084" w:rsidRDefault="00DB0681" w:rsidP="001C4353">
            <w:pPr>
              <w:pStyle w:val="TableRightBl"/>
              <w:ind w:right="146"/>
              <w:rPr>
                <w:rFonts w:cstheme="minorHAnsi"/>
              </w:rPr>
            </w:pPr>
            <w:r w:rsidRPr="00697084">
              <w:rPr>
                <w:rFonts w:cstheme="minorHAnsi"/>
              </w:rPr>
              <w:t>$</w:t>
            </w:r>
            <w:r w:rsidR="006051CF" w:rsidRPr="00697084">
              <w:rPr>
                <w:rFonts w:cstheme="minorHAnsi"/>
              </w:rPr>
              <w:t>6</w:t>
            </w:r>
            <w:r w:rsidR="00F62FCF" w:rsidRPr="00697084">
              <w:rPr>
                <w:rFonts w:cstheme="minorHAnsi"/>
              </w:rPr>
              <w:t>,</w:t>
            </w:r>
            <w:r w:rsidR="006051CF" w:rsidRPr="00697084">
              <w:rPr>
                <w:rFonts w:cstheme="minorHAnsi"/>
              </w:rPr>
              <w:t>312</w:t>
            </w:r>
          </w:p>
        </w:tc>
        <w:tc>
          <w:tcPr>
            <w:tcW w:w="1700" w:type="dxa"/>
          </w:tcPr>
          <w:p w14:paraId="078631E3" w14:textId="3723CBC8" w:rsidR="00DB0681" w:rsidRPr="00697084" w:rsidRDefault="00DB0681" w:rsidP="001C4353">
            <w:pPr>
              <w:pStyle w:val="TableRightBl"/>
              <w:ind w:right="237"/>
              <w:rPr>
                <w:rFonts w:cstheme="minorHAnsi"/>
              </w:rPr>
            </w:pPr>
            <w:r w:rsidRPr="00697084">
              <w:rPr>
                <w:rFonts w:cstheme="minorHAnsi"/>
              </w:rPr>
              <w:t>$5,</w:t>
            </w:r>
            <w:r w:rsidR="00F62FCF" w:rsidRPr="00697084">
              <w:rPr>
                <w:rFonts w:cstheme="minorHAnsi"/>
              </w:rPr>
              <w:t>908</w:t>
            </w:r>
          </w:p>
        </w:tc>
      </w:tr>
      <w:tr w:rsidR="00DB0681" w:rsidRPr="00D1550A" w14:paraId="3179D28C" w14:textId="77777777" w:rsidTr="00B3108C">
        <w:trPr>
          <w:trHeight w:val="340"/>
        </w:trPr>
        <w:tc>
          <w:tcPr>
            <w:tcW w:w="6406" w:type="dxa"/>
          </w:tcPr>
          <w:p w14:paraId="72A67130" w14:textId="77777777" w:rsidR="00DB0681" w:rsidRPr="00697084" w:rsidRDefault="00DB0681" w:rsidP="00BE7666">
            <w:pPr>
              <w:pStyle w:val="TableParagraph"/>
              <w:rPr>
                <w:rFonts w:cstheme="minorHAnsi"/>
              </w:rPr>
            </w:pPr>
            <w:r w:rsidRPr="00697084">
              <w:rPr>
                <w:rFonts w:cstheme="minorHAnsi"/>
              </w:rPr>
              <w:t>Barwon Water Customer Support (Hardship) program rebates</w:t>
            </w:r>
          </w:p>
        </w:tc>
        <w:tc>
          <w:tcPr>
            <w:tcW w:w="1891" w:type="dxa"/>
            <w:shd w:val="clear" w:color="auto" w:fill="BED5D7"/>
          </w:tcPr>
          <w:p w14:paraId="76512EE7" w14:textId="734D92B1" w:rsidR="00DB0681" w:rsidRPr="00697084" w:rsidRDefault="00DB0681" w:rsidP="001C4353">
            <w:pPr>
              <w:pStyle w:val="TableRightBl"/>
              <w:ind w:right="146"/>
              <w:rPr>
                <w:rFonts w:cstheme="minorHAnsi"/>
              </w:rPr>
            </w:pPr>
            <w:r w:rsidRPr="00697084">
              <w:rPr>
                <w:rFonts w:cstheme="minorHAnsi"/>
              </w:rPr>
              <w:t>$</w:t>
            </w:r>
            <w:r w:rsidR="006D7F07" w:rsidRPr="00697084">
              <w:rPr>
                <w:rFonts w:cstheme="minorHAnsi"/>
              </w:rPr>
              <w:t>464,311</w:t>
            </w:r>
          </w:p>
        </w:tc>
        <w:tc>
          <w:tcPr>
            <w:tcW w:w="1700" w:type="dxa"/>
          </w:tcPr>
          <w:p w14:paraId="2381467C" w14:textId="020184BE" w:rsidR="00DB0681" w:rsidRPr="00697084" w:rsidRDefault="00F62FCF" w:rsidP="001C4353">
            <w:pPr>
              <w:pStyle w:val="TableRightBl"/>
              <w:ind w:right="237"/>
              <w:rPr>
                <w:rFonts w:cstheme="minorHAnsi"/>
              </w:rPr>
            </w:pPr>
            <w:r w:rsidRPr="00697084">
              <w:rPr>
                <w:rFonts w:cstheme="minorHAnsi"/>
              </w:rPr>
              <w:t>$367,193</w:t>
            </w:r>
          </w:p>
        </w:tc>
      </w:tr>
      <w:tr w:rsidR="00DB0681" w:rsidRPr="00D1550A" w14:paraId="4FDCE040" w14:textId="77777777" w:rsidTr="00B3108C">
        <w:trPr>
          <w:trHeight w:val="340"/>
        </w:trPr>
        <w:tc>
          <w:tcPr>
            <w:tcW w:w="6406" w:type="dxa"/>
          </w:tcPr>
          <w:p w14:paraId="298F13FC" w14:textId="77777777" w:rsidR="00DB0681" w:rsidRPr="00697084" w:rsidRDefault="00DB0681" w:rsidP="00BE7666">
            <w:pPr>
              <w:pStyle w:val="TableParagraph"/>
              <w:rPr>
                <w:rFonts w:cstheme="minorHAnsi"/>
              </w:rPr>
            </w:pPr>
            <w:r w:rsidRPr="00697084">
              <w:rPr>
                <w:rFonts w:cstheme="minorHAnsi"/>
              </w:rPr>
              <w:t>Water and sewer rebates</w:t>
            </w:r>
          </w:p>
        </w:tc>
        <w:tc>
          <w:tcPr>
            <w:tcW w:w="1891" w:type="dxa"/>
            <w:shd w:val="clear" w:color="auto" w:fill="BED5D7"/>
          </w:tcPr>
          <w:p w14:paraId="70FE7D31" w14:textId="44D40E12" w:rsidR="00DB0681" w:rsidRPr="00697084" w:rsidRDefault="00DB0681" w:rsidP="001C4353">
            <w:pPr>
              <w:pStyle w:val="TableRightBl"/>
              <w:ind w:right="146"/>
              <w:rPr>
                <w:rFonts w:cstheme="minorHAnsi"/>
              </w:rPr>
            </w:pPr>
            <w:r w:rsidRPr="00697084">
              <w:rPr>
                <w:rFonts w:cstheme="minorHAnsi"/>
              </w:rPr>
              <w:t>$56</w:t>
            </w:r>
            <w:r w:rsidR="006D7F07" w:rsidRPr="00697084">
              <w:rPr>
                <w:rFonts w:cstheme="minorHAnsi"/>
              </w:rPr>
              <w:t>5</w:t>
            </w:r>
            <w:r w:rsidR="00F62FCF" w:rsidRPr="00697084">
              <w:rPr>
                <w:rFonts w:cstheme="minorHAnsi"/>
              </w:rPr>
              <w:t>,</w:t>
            </w:r>
            <w:r w:rsidR="006D7F07" w:rsidRPr="00697084">
              <w:rPr>
                <w:rFonts w:cstheme="minorHAnsi"/>
              </w:rPr>
              <w:t>675</w:t>
            </w:r>
          </w:p>
        </w:tc>
        <w:tc>
          <w:tcPr>
            <w:tcW w:w="1700" w:type="dxa"/>
          </w:tcPr>
          <w:p w14:paraId="6E15A80D" w14:textId="162C9113" w:rsidR="00DB0681" w:rsidRPr="00697084" w:rsidRDefault="00F62FCF" w:rsidP="001C4353">
            <w:pPr>
              <w:pStyle w:val="TableRightBl"/>
              <w:ind w:right="237"/>
              <w:rPr>
                <w:rFonts w:cstheme="minorHAnsi"/>
              </w:rPr>
            </w:pPr>
            <w:r w:rsidRPr="00697084">
              <w:rPr>
                <w:rFonts w:cstheme="minorHAnsi"/>
              </w:rPr>
              <w:t>$568,173</w:t>
            </w:r>
          </w:p>
        </w:tc>
      </w:tr>
      <w:tr w:rsidR="00DB0681" w:rsidRPr="00D1550A" w14:paraId="14735608" w14:textId="77777777" w:rsidTr="00B3108C">
        <w:trPr>
          <w:trHeight w:val="340"/>
        </w:trPr>
        <w:tc>
          <w:tcPr>
            <w:tcW w:w="6406" w:type="dxa"/>
          </w:tcPr>
          <w:p w14:paraId="6793D5E2" w14:textId="77777777" w:rsidR="00DB0681" w:rsidRPr="00697084" w:rsidRDefault="00DB0681" w:rsidP="00BE7666">
            <w:pPr>
              <w:pStyle w:val="TableParagraph"/>
              <w:rPr>
                <w:rFonts w:cstheme="minorHAnsi"/>
              </w:rPr>
            </w:pPr>
            <w:r w:rsidRPr="00697084">
              <w:rPr>
                <w:rFonts w:cstheme="minorHAnsi"/>
              </w:rPr>
              <w:t>Community rebate/Government water bill rebates</w:t>
            </w:r>
          </w:p>
        </w:tc>
        <w:tc>
          <w:tcPr>
            <w:tcW w:w="1891" w:type="dxa"/>
            <w:shd w:val="clear" w:color="auto" w:fill="BED5D7"/>
          </w:tcPr>
          <w:p w14:paraId="2D8128C0" w14:textId="3C971B4B" w:rsidR="00DB0681" w:rsidRPr="00697084" w:rsidRDefault="00F62FCF" w:rsidP="001C4353">
            <w:pPr>
              <w:pStyle w:val="TableRightBl"/>
              <w:ind w:right="146"/>
              <w:rPr>
                <w:rFonts w:cstheme="minorHAnsi"/>
              </w:rPr>
            </w:pPr>
            <w:r w:rsidRPr="00697084">
              <w:rPr>
                <w:rFonts w:cstheme="minorHAnsi"/>
                <w:w w:val="105"/>
              </w:rPr>
              <w:t>$</w:t>
            </w:r>
            <w:r w:rsidR="006D7F07" w:rsidRPr="00697084">
              <w:rPr>
                <w:rFonts w:cstheme="minorHAnsi"/>
                <w:w w:val="105"/>
              </w:rPr>
              <w:t>126</w:t>
            </w:r>
            <w:r w:rsidRPr="00697084">
              <w:rPr>
                <w:rFonts w:cstheme="minorHAnsi"/>
                <w:w w:val="105"/>
              </w:rPr>
              <w:t>,</w:t>
            </w:r>
            <w:r w:rsidR="006D7F07" w:rsidRPr="00697084">
              <w:rPr>
                <w:rFonts w:cstheme="minorHAnsi"/>
                <w:w w:val="105"/>
              </w:rPr>
              <w:t>890</w:t>
            </w:r>
          </w:p>
        </w:tc>
        <w:tc>
          <w:tcPr>
            <w:tcW w:w="1700" w:type="dxa"/>
          </w:tcPr>
          <w:p w14:paraId="4F052BEF" w14:textId="0BFED0A9" w:rsidR="00DB0681" w:rsidRPr="00697084" w:rsidRDefault="00F62FCF" w:rsidP="001C4353">
            <w:pPr>
              <w:pStyle w:val="TableRightBl"/>
              <w:ind w:right="237"/>
              <w:rPr>
                <w:rFonts w:cstheme="minorHAnsi"/>
              </w:rPr>
            </w:pPr>
            <w:r w:rsidRPr="00697084">
              <w:rPr>
                <w:rFonts w:cstheme="minorHAnsi"/>
              </w:rPr>
              <w:t>$65,000</w:t>
            </w:r>
          </w:p>
        </w:tc>
      </w:tr>
      <w:tr w:rsidR="00DB0681" w:rsidRPr="00D1550A" w14:paraId="7501A85E" w14:textId="77777777" w:rsidTr="00B3108C">
        <w:trPr>
          <w:trHeight w:val="336"/>
        </w:trPr>
        <w:tc>
          <w:tcPr>
            <w:tcW w:w="6406" w:type="dxa"/>
          </w:tcPr>
          <w:p w14:paraId="27B81B18" w14:textId="77777777" w:rsidR="00DB0681" w:rsidRPr="00697084" w:rsidRDefault="00DB0681" w:rsidP="00BE7666">
            <w:pPr>
              <w:pStyle w:val="TableParagraph"/>
              <w:rPr>
                <w:rFonts w:cstheme="minorHAnsi"/>
              </w:rPr>
            </w:pPr>
            <w:r w:rsidRPr="00697084">
              <w:rPr>
                <w:rFonts w:cstheme="minorHAnsi"/>
              </w:rPr>
              <w:t>Hardship relief grant scheme (sewerage connection scheme)</w:t>
            </w:r>
          </w:p>
        </w:tc>
        <w:tc>
          <w:tcPr>
            <w:tcW w:w="1891" w:type="dxa"/>
            <w:shd w:val="clear" w:color="auto" w:fill="BED5D7"/>
          </w:tcPr>
          <w:p w14:paraId="5CF4254F" w14:textId="77777777" w:rsidR="00DB0681" w:rsidRPr="00697084" w:rsidRDefault="00DB0681" w:rsidP="001C4353">
            <w:pPr>
              <w:pStyle w:val="TableRightBl"/>
              <w:ind w:right="146"/>
              <w:rPr>
                <w:rFonts w:cstheme="minorHAnsi"/>
              </w:rPr>
            </w:pPr>
            <w:r w:rsidRPr="00697084">
              <w:rPr>
                <w:rFonts w:cstheme="minorHAnsi"/>
                <w:spacing w:val="-5"/>
                <w:w w:val="105"/>
              </w:rPr>
              <w:t>$0</w:t>
            </w:r>
          </w:p>
        </w:tc>
        <w:tc>
          <w:tcPr>
            <w:tcW w:w="1700" w:type="dxa"/>
          </w:tcPr>
          <w:p w14:paraId="1D482D61" w14:textId="499790A7" w:rsidR="00DB0681" w:rsidRPr="00697084" w:rsidRDefault="00DB0681" w:rsidP="001C4353">
            <w:pPr>
              <w:pStyle w:val="TableRightBl"/>
              <w:ind w:right="237"/>
              <w:rPr>
                <w:rFonts w:cstheme="minorHAnsi"/>
              </w:rPr>
            </w:pPr>
            <w:r w:rsidRPr="00697084">
              <w:rPr>
                <w:rFonts w:cstheme="minorHAnsi"/>
              </w:rPr>
              <w:t>$0</w:t>
            </w:r>
          </w:p>
        </w:tc>
      </w:tr>
      <w:tr w:rsidR="00DB0681" w14:paraId="64F40EDE" w14:textId="77777777" w:rsidTr="00B3108C">
        <w:trPr>
          <w:trHeight w:val="340"/>
        </w:trPr>
        <w:tc>
          <w:tcPr>
            <w:tcW w:w="6406" w:type="dxa"/>
            <w:shd w:val="clear" w:color="auto" w:fill="BED5D7"/>
          </w:tcPr>
          <w:p w14:paraId="5BA51EF3" w14:textId="77777777" w:rsidR="00DB0681" w:rsidRPr="00D1550A" w:rsidRDefault="00DB0681" w:rsidP="00B53699">
            <w:pPr>
              <w:pStyle w:val="TableBoldLeft"/>
            </w:pPr>
            <w:r w:rsidRPr="00D1550A">
              <w:t>Total</w:t>
            </w:r>
          </w:p>
        </w:tc>
        <w:tc>
          <w:tcPr>
            <w:tcW w:w="1891" w:type="dxa"/>
            <w:shd w:val="clear" w:color="auto" w:fill="BED5D7"/>
          </w:tcPr>
          <w:p w14:paraId="68A13368" w14:textId="01DD1C8F" w:rsidR="00DB0681" w:rsidRPr="00D1550A" w:rsidRDefault="00E23B29" w:rsidP="00E23B29">
            <w:pPr>
              <w:pStyle w:val="TableBoldRight"/>
              <w:jc w:val="center"/>
            </w:pPr>
            <w:r>
              <w:t xml:space="preserve">                   </w:t>
            </w:r>
            <w:r w:rsidR="00DB0681" w:rsidRPr="00D1550A">
              <w:t>$12,</w:t>
            </w:r>
            <w:r w:rsidR="006D7F07" w:rsidRPr="00D1550A">
              <w:t>510</w:t>
            </w:r>
            <w:r w:rsidR="00F62FCF" w:rsidRPr="00D1550A">
              <w:t>,</w:t>
            </w:r>
            <w:r w:rsidR="006D7F07" w:rsidRPr="00D1550A">
              <w:t>038</w:t>
            </w:r>
          </w:p>
        </w:tc>
        <w:tc>
          <w:tcPr>
            <w:tcW w:w="1700" w:type="dxa"/>
            <w:shd w:val="clear" w:color="auto" w:fill="BED5D7"/>
          </w:tcPr>
          <w:p w14:paraId="0B3E028A" w14:textId="43D8FB2E" w:rsidR="00DB0681" w:rsidRPr="00D1550A" w:rsidRDefault="00E23B29" w:rsidP="00E23B29">
            <w:pPr>
              <w:pStyle w:val="TableBoldRight"/>
              <w:jc w:val="center"/>
            </w:pPr>
            <w:r>
              <w:t xml:space="preserve">         </w:t>
            </w:r>
            <w:r w:rsidR="00F62FCF" w:rsidRPr="00D1550A">
              <w:t>$12,107,594</w:t>
            </w:r>
          </w:p>
        </w:tc>
      </w:tr>
    </w:tbl>
    <w:p w14:paraId="08F15C3B" w14:textId="38A22D02" w:rsidR="001319E5" w:rsidRDefault="001319E5" w:rsidP="001319E5"/>
    <w:p w14:paraId="4A8487E7" w14:textId="77777777" w:rsidR="004218EF" w:rsidRDefault="004218EF" w:rsidP="001319E5">
      <w:pPr>
        <w:sectPr w:rsidR="004218EF" w:rsidSect="003201F4">
          <w:type w:val="continuous"/>
          <w:pgSz w:w="11906" w:h="16838" w:code="9"/>
          <w:pgMar w:top="567" w:right="794" w:bottom="284" w:left="794" w:header="397" w:footer="340" w:gutter="0"/>
          <w:cols w:space="708"/>
          <w:titlePg/>
          <w:docGrid w:linePitch="360"/>
        </w:sectPr>
      </w:pPr>
    </w:p>
    <w:p w14:paraId="0FFF4A57" w14:textId="4C3CCF7C" w:rsidR="006F6CF2" w:rsidRDefault="005D54EF" w:rsidP="001319E5">
      <w:r>
        <w:rPr>
          <w:noProof/>
          <w:sz w:val="72"/>
          <w:szCs w:val="144"/>
        </w:rPr>
        <w:lastRenderedPageBreak/>
        <w:drawing>
          <wp:anchor distT="0" distB="0" distL="114300" distR="114300" simplePos="0" relativeHeight="251658263" behindDoc="0" locked="0" layoutInCell="1" allowOverlap="1" wp14:anchorId="1178409E" wp14:editId="55F587EA">
            <wp:simplePos x="0" y="0"/>
            <wp:positionH relativeFrom="column">
              <wp:posOffset>-491490</wp:posOffset>
            </wp:positionH>
            <wp:positionV relativeFrom="paragraph">
              <wp:posOffset>-357506</wp:posOffset>
            </wp:positionV>
            <wp:extent cx="7607300" cy="10758895"/>
            <wp:effectExtent l="0" t="0" r="0" b="4445"/>
            <wp:wrapNone/>
            <wp:docPr id="1064413165" name="Picture 31" descr="A group of people standing togeth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4413165" name="Picture 31" descr="A group of people standing together&#10;&#10;Description automatically generated"/>
                    <pic:cNvPicPr/>
                  </pic:nvPicPr>
                  <pic:blipFill>
                    <a:blip r:embed="rId111" cstate="email">
                      <a:extLst>
                        <a:ext uri="{28A0092B-C50C-407E-A947-70E740481C1C}">
                          <a14:useLocalDpi xmlns:a14="http://schemas.microsoft.com/office/drawing/2010/main"/>
                        </a:ext>
                      </a:extLst>
                    </a:blip>
                    <a:stretch>
                      <a:fillRect/>
                    </a:stretch>
                  </pic:blipFill>
                  <pic:spPr>
                    <a:xfrm>
                      <a:off x="0" y="0"/>
                      <a:ext cx="7618352" cy="10774525"/>
                    </a:xfrm>
                    <a:prstGeom prst="rect">
                      <a:avLst/>
                    </a:prstGeom>
                  </pic:spPr>
                </pic:pic>
              </a:graphicData>
            </a:graphic>
            <wp14:sizeRelH relativeFrom="margin">
              <wp14:pctWidth>0</wp14:pctWidth>
            </wp14:sizeRelH>
            <wp14:sizeRelV relativeFrom="margin">
              <wp14:pctHeight>0</wp14:pctHeight>
            </wp14:sizeRelV>
          </wp:anchor>
        </w:drawing>
      </w:r>
    </w:p>
    <w:p w14:paraId="1AD35910" w14:textId="77777777" w:rsidR="006F6CF2" w:rsidRDefault="006F6CF2" w:rsidP="001319E5"/>
    <w:p w14:paraId="7D4A43DC" w14:textId="77777777" w:rsidR="006F6CF2" w:rsidRDefault="006F6CF2" w:rsidP="006F6CF2"/>
    <w:p w14:paraId="5035D691" w14:textId="77777777" w:rsidR="005E58B3" w:rsidRDefault="005E58B3" w:rsidP="006F6CF2">
      <w:pPr>
        <w:rPr>
          <w:b/>
          <w:bCs/>
        </w:rPr>
      </w:pPr>
    </w:p>
    <w:p w14:paraId="0736E866" w14:textId="77777777" w:rsidR="005E58B3" w:rsidRDefault="005E58B3" w:rsidP="006F6CF2">
      <w:pPr>
        <w:rPr>
          <w:b/>
          <w:bCs/>
        </w:rPr>
      </w:pPr>
    </w:p>
    <w:p w14:paraId="0289F1BB" w14:textId="21828EED" w:rsidR="001319E5" w:rsidRDefault="001319E5" w:rsidP="001319E5">
      <w:r>
        <w:t>Section divider page</w:t>
      </w:r>
    </w:p>
    <w:p w14:paraId="010B5660" w14:textId="77777777" w:rsidR="001319E5" w:rsidRDefault="001319E5" w:rsidP="001319E5">
      <w:r>
        <w:t>WITH IMAGE</w:t>
      </w:r>
    </w:p>
    <w:p w14:paraId="2AFD4046" w14:textId="49D35A52" w:rsidR="001319E5" w:rsidRDefault="001319E5" w:rsidP="001319E5">
      <w:pPr>
        <w:rPr>
          <w:sz w:val="72"/>
          <w:szCs w:val="144"/>
        </w:rPr>
      </w:pPr>
    </w:p>
    <w:p w14:paraId="50978C06" w14:textId="77777777" w:rsidR="001319E5" w:rsidRDefault="001319E5" w:rsidP="001319E5">
      <w:pPr>
        <w:rPr>
          <w:sz w:val="72"/>
          <w:szCs w:val="144"/>
        </w:rPr>
      </w:pPr>
    </w:p>
    <w:p w14:paraId="60E39DA1" w14:textId="4AE673AC" w:rsidR="001319E5" w:rsidRPr="00B538D2" w:rsidRDefault="001319E5" w:rsidP="001319E5">
      <w:pPr>
        <w:rPr>
          <w:sz w:val="72"/>
          <w:szCs w:val="144"/>
        </w:rPr>
      </w:pPr>
      <w:r w:rsidRPr="00B538D2">
        <w:rPr>
          <w:sz w:val="72"/>
          <w:szCs w:val="144"/>
        </w:rPr>
        <w:t xml:space="preserve">Part </w:t>
      </w:r>
      <w:r w:rsidR="00261806">
        <w:rPr>
          <w:sz w:val="72"/>
          <w:szCs w:val="144"/>
        </w:rPr>
        <w:t>6</w:t>
      </w:r>
      <w:r w:rsidRPr="00B538D2">
        <w:rPr>
          <w:sz w:val="72"/>
          <w:szCs w:val="144"/>
        </w:rPr>
        <w:t>.</w:t>
      </w:r>
    </w:p>
    <w:p w14:paraId="17230ABF" w14:textId="19846E23" w:rsidR="001319E5" w:rsidRDefault="001319E5" w:rsidP="001319E5">
      <w:pPr>
        <w:rPr>
          <w:sz w:val="72"/>
          <w:szCs w:val="144"/>
        </w:rPr>
      </w:pPr>
      <w:r>
        <w:rPr>
          <w:sz w:val="72"/>
          <w:szCs w:val="144"/>
        </w:rPr>
        <w:t>Caring for Community</w:t>
      </w:r>
    </w:p>
    <w:p w14:paraId="15DB9983" w14:textId="77777777" w:rsidR="001319E5" w:rsidRDefault="001319E5" w:rsidP="001319E5">
      <w:pPr>
        <w:rPr>
          <w:b/>
          <w:bCs/>
        </w:rPr>
      </w:pPr>
      <w:r>
        <w:rPr>
          <w:b/>
          <w:bCs/>
        </w:rPr>
        <w:br w:type="page"/>
      </w:r>
    </w:p>
    <w:p w14:paraId="60237C35" w14:textId="77777777" w:rsidR="0083614C" w:rsidRDefault="0083614C" w:rsidP="00B8400F">
      <w:pPr>
        <w:rPr>
          <w:b/>
          <w:bCs/>
        </w:rPr>
      </w:pPr>
    </w:p>
    <w:p w14:paraId="70771E68" w14:textId="77777777" w:rsidR="0079326B" w:rsidRDefault="0079326B" w:rsidP="00B8400F">
      <w:pPr>
        <w:rPr>
          <w:b/>
          <w:bCs/>
        </w:rPr>
        <w:sectPr w:rsidR="0079326B" w:rsidSect="003E2FE8">
          <w:headerReference w:type="even" r:id="rId112"/>
          <w:headerReference w:type="default" r:id="rId113"/>
          <w:footerReference w:type="even" r:id="rId114"/>
          <w:footerReference w:type="default" r:id="rId115"/>
          <w:headerReference w:type="first" r:id="rId116"/>
          <w:footerReference w:type="first" r:id="rId117"/>
          <w:pgSz w:w="11906" w:h="16838" w:code="9"/>
          <w:pgMar w:top="567" w:right="794" w:bottom="284" w:left="794" w:header="397" w:footer="340" w:gutter="0"/>
          <w:cols w:space="708"/>
          <w:titlePg/>
          <w:docGrid w:linePitch="360"/>
        </w:sectPr>
      </w:pPr>
    </w:p>
    <w:p w14:paraId="0821615B" w14:textId="4A6D5A06" w:rsidR="00B8400F" w:rsidRDefault="00B8400F" w:rsidP="00B8400F">
      <w:pPr>
        <w:rPr>
          <w:b/>
          <w:bCs/>
        </w:rPr>
      </w:pPr>
      <w:r w:rsidRPr="004E7616">
        <w:rPr>
          <w:b/>
          <w:bCs/>
        </w:rPr>
        <w:t>Environmental Advisory Committee</w:t>
      </w:r>
      <w:r w:rsidRPr="7ED14235">
        <w:rPr>
          <w:b/>
          <w:bCs/>
        </w:rPr>
        <w:t xml:space="preserve"> </w:t>
      </w:r>
    </w:p>
    <w:p w14:paraId="03A09AA8" w14:textId="77777777" w:rsidR="00B8400F" w:rsidRPr="00D1550A" w:rsidRDefault="00B8400F" w:rsidP="00B8400F">
      <w:r w:rsidRPr="00D1550A">
        <w:t>In 2023–24, our community-based Environmental Advisory Committee (EAC) continued to provide critical environmental and sustainability advice to our Board and management. The EAC consists of representatives from seven regional environmental groups, nine community representatives and an independent chairperson.</w:t>
      </w:r>
    </w:p>
    <w:p w14:paraId="4359D428" w14:textId="77777777" w:rsidR="00B8400F" w:rsidRPr="00D1550A" w:rsidRDefault="00B8400F" w:rsidP="00B8400F">
      <w:r w:rsidRPr="00D1550A">
        <w:t>Over 2023–24, the EAC met four times to consider and advise on key issues including:</w:t>
      </w:r>
    </w:p>
    <w:p w14:paraId="682CD40D" w14:textId="77777777" w:rsidR="00B8400F" w:rsidRPr="00D1550A" w:rsidRDefault="00B8400F" w:rsidP="00E23B29">
      <w:pPr>
        <w:pStyle w:val="MDsMsgBullet"/>
      </w:pPr>
      <w:r w:rsidRPr="00D1550A">
        <w:t xml:space="preserve">Traditional Owner led </w:t>
      </w:r>
      <w:proofErr w:type="spellStart"/>
      <w:r w:rsidRPr="00D1550A">
        <w:t>Porronggitj</w:t>
      </w:r>
      <w:proofErr w:type="spellEnd"/>
      <w:r w:rsidRPr="00D1550A">
        <w:t xml:space="preserve"> </w:t>
      </w:r>
      <w:proofErr w:type="spellStart"/>
      <w:r w:rsidRPr="00D1550A">
        <w:t>Karrong</w:t>
      </w:r>
      <w:proofErr w:type="spellEnd"/>
      <w:r w:rsidRPr="00D1550A">
        <w:t xml:space="preserve"> and Murrk Ngubitj Yarram </w:t>
      </w:r>
      <w:proofErr w:type="spellStart"/>
      <w:r w:rsidRPr="00D1550A">
        <w:t>Yalluk</w:t>
      </w:r>
      <w:proofErr w:type="spellEnd"/>
      <w:r w:rsidRPr="00D1550A">
        <w:t xml:space="preserve"> projects</w:t>
      </w:r>
    </w:p>
    <w:p w14:paraId="1ACFE88B" w14:textId="77777777" w:rsidR="00B8400F" w:rsidRPr="00D1550A" w:rsidRDefault="00B8400F" w:rsidP="00E23B29">
      <w:pPr>
        <w:pStyle w:val="MDsMsgBullet"/>
      </w:pPr>
      <w:r w:rsidRPr="00D1550A">
        <w:t>the Regional Renewable Organics Network</w:t>
      </w:r>
    </w:p>
    <w:p w14:paraId="3518CC9A" w14:textId="77777777" w:rsidR="00B8400F" w:rsidRPr="00D1550A" w:rsidRDefault="00B8400F" w:rsidP="00E23B29">
      <w:pPr>
        <w:pStyle w:val="MDsMsgBullet"/>
      </w:pPr>
      <w:r w:rsidRPr="00D1550A">
        <w:t>the development of our Emerging Contaminants Strategy</w:t>
      </w:r>
    </w:p>
    <w:p w14:paraId="136DFAF4" w14:textId="77777777" w:rsidR="00B8400F" w:rsidRPr="00D1550A" w:rsidRDefault="00B8400F" w:rsidP="00E23B29">
      <w:pPr>
        <w:pStyle w:val="MDsMsgBullet"/>
      </w:pPr>
      <w:r w:rsidRPr="00D1550A">
        <w:t>the Remediation of Boundary Creek</w:t>
      </w:r>
    </w:p>
    <w:p w14:paraId="7D410F4B" w14:textId="1D43DA26" w:rsidR="00B8400F" w:rsidRPr="00D1550A" w:rsidRDefault="00B8400F" w:rsidP="00E23B29">
      <w:pPr>
        <w:pStyle w:val="MDsMsgBullet"/>
      </w:pPr>
      <w:r w:rsidRPr="00D1550A">
        <w:t>our climate resilience and carbon emissions reduction programs</w:t>
      </w:r>
    </w:p>
    <w:p w14:paraId="43F4BA57" w14:textId="1C3FF832" w:rsidR="00B8400F" w:rsidRPr="00D1550A" w:rsidRDefault="00B8400F" w:rsidP="00E23B29">
      <w:pPr>
        <w:pStyle w:val="MDsMsgBullet"/>
      </w:pPr>
      <w:r w:rsidRPr="00D1550A">
        <w:t>Barwon Water’s Reconciliation journey</w:t>
      </w:r>
      <w:r w:rsidR="001D5DC0">
        <w:t>.</w:t>
      </w:r>
    </w:p>
    <w:p w14:paraId="1E9D6C75" w14:textId="77777777" w:rsidR="00B8400F" w:rsidRPr="00D1550A" w:rsidRDefault="00B8400F" w:rsidP="00B8400F"/>
    <w:p w14:paraId="1856779C" w14:textId="0097B7A9" w:rsidR="00B8400F" w:rsidRDefault="00B8400F" w:rsidP="00B8400F">
      <w:r w:rsidRPr="00D1550A">
        <w:t>The EAC together with the Customer Advisory Committee, participated in a Cultural Awareness Training in May 2024</w:t>
      </w:r>
      <w:r w:rsidR="00EF4720">
        <w:t>,</w:t>
      </w:r>
      <w:r w:rsidRPr="00D1550A">
        <w:t xml:space="preserve"> which included exploring the notions of cultural water and self-determination.</w:t>
      </w:r>
      <w:r>
        <w:t xml:space="preserve">     </w:t>
      </w:r>
    </w:p>
    <w:p w14:paraId="6AC6AD0D" w14:textId="3F068366" w:rsidR="001D5DC0" w:rsidRPr="00FE2349" w:rsidRDefault="001D5DC0" w:rsidP="001D5DC0">
      <w:pPr>
        <w:rPr>
          <w:b/>
          <w:bCs/>
        </w:rPr>
      </w:pPr>
      <w:r w:rsidRPr="00FE2349">
        <w:rPr>
          <w:rStyle w:val="Strong"/>
        </w:rPr>
        <w:t>Community and stakeholder engagement</w:t>
      </w:r>
      <w:r w:rsidRPr="00FE2349">
        <w:rPr>
          <w:b/>
          <w:bCs/>
          <w:color w:val="008998" w:themeColor="accent1"/>
        </w:rPr>
        <w:t xml:space="preserve"> </w:t>
      </w:r>
    </w:p>
    <w:p w14:paraId="62E9CD6C" w14:textId="77777777" w:rsidR="001D5DC0" w:rsidRPr="00FE2349" w:rsidRDefault="001D5DC0" w:rsidP="001D5DC0">
      <w:r w:rsidRPr="00FE2349">
        <w:t>We have dedicated community and stakeholder engagement strategies for planned major projects, which outline various processes and methods of engagement with customers, stakeholders and the community. The strategies reference the IAP2 public participation spectrum and community engagement model.</w:t>
      </w:r>
    </w:p>
    <w:p w14:paraId="3E7A9242" w14:textId="1689C170" w:rsidR="001D5DC0" w:rsidRDefault="00DB292D" w:rsidP="001D5DC0">
      <w:r w:rsidRPr="00FE2349">
        <w:t>S</w:t>
      </w:r>
      <w:r w:rsidR="001D5DC0" w:rsidRPr="00FE2349">
        <w:t>ome of the key projects we supported with engagement strategies in 2023–24</w:t>
      </w:r>
      <w:r w:rsidRPr="00FE2349">
        <w:t xml:space="preserve"> are</w:t>
      </w:r>
      <w:r w:rsidR="001D5DC0" w:rsidRPr="00FE2349">
        <w:t>:</w:t>
      </w:r>
    </w:p>
    <w:p w14:paraId="7F49C8A3" w14:textId="0E0B9A20" w:rsidR="001D5DC0" w:rsidRPr="00FE2349" w:rsidRDefault="001D5DC0" w:rsidP="00343EA5">
      <w:pPr>
        <w:pStyle w:val="Subhead2"/>
      </w:pPr>
      <w:r w:rsidRPr="00FE2349">
        <w:t xml:space="preserve">2023–28 Price Submission </w:t>
      </w:r>
    </w:p>
    <w:p w14:paraId="4CA30D2D" w14:textId="77777777" w:rsidR="001D5DC0" w:rsidRPr="004E7616" w:rsidRDefault="001D5DC0" w:rsidP="001D5DC0">
      <w:pPr>
        <w:rPr>
          <w:color w:val="FF0000"/>
        </w:rPr>
      </w:pPr>
      <w:r w:rsidRPr="00FE2349">
        <w:t>We commenced delivering the 2023-28 Price Submission including engaging with customers on the key projects we are delivering over the coming five-</w:t>
      </w:r>
      <w:r w:rsidRPr="00FE2349">
        <w:t>years including our Forrest wastewater project, major sewer pipeline upgrades and next phase of our Bellarine Recycled Water project. Community engagement activities included letters, pop-ups, information sessions and key stakeholder briefings.</w:t>
      </w:r>
    </w:p>
    <w:p w14:paraId="263D49D8" w14:textId="77777777" w:rsidR="001D5DC0" w:rsidRPr="00D1550A" w:rsidRDefault="001D5DC0" w:rsidP="00343EA5">
      <w:pPr>
        <w:pStyle w:val="Subhead2"/>
      </w:pPr>
      <w:r w:rsidRPr="00D1550A">
        <w:t>‘Lorne: Water, Your Say’</w:t>
      </w:r>
    </w:p>
    <w:p w14:paraId="1846BCC9" w14:textId="77777777" w:rsidR="001D5DC0" w:rsidRPr="00D1550A" w:rsidRDefault="001D5DC0" w:rsidP="001D5DC0">
      <w:r w:rsidRPr="00D1550A">
        <w:t xml:space="preserve">We launched a program to engage the Lorne community about how to secure a sustainable and resilient water future for Lorne. Key activities included community pop- ups, information sessions and an online survey to capture values and priorities of </w:t>
      </w:r>
      <w:proofErr w:type="gramStart"/>
      <w:r w:rsidRPr="00D1550A">
        <w:t>local residents</w:t>
      </w:r>
      <w:proofErr w:type="gramEnd"/>
      <w:r w:rsidRPr="00D1550A">
        <w:t xml:space="preserve">, businesses and visitors. We also established a Community Working </w:t>
      </w:r>
      <w:r w:rsidRPr="00D1550A">
        <w:rPr>
          <w:rFonts w:eastAsiaTheme="minorEastAsia"/>
        </w:rPr>
        <w:t xml:space="preserve">Group to provide input and feedback to shape a sustainable and resilient water future for Lorne. </w:t>
      </w:r>
      <w:r w:rsidRPr="00D1550A">
        <w:t xml:space="preserve">We are committed to ongoing community conversations and expect this community engagement to continue over coming years. </w:t>
      </w:r>
    </w:p>
    <w:p w14:paraId="6CC53246" w14:textId="77777777" w:rsidR="001D5DC0" w:rsidRPr="004E7616" w:rsidRDefault="001D5DC0" w:rsidP="00343EA5">
      <w:pPr>
        <w:pStyle w:val="Subhead2"/>
      </w:pPr>
      <w:r w:rsidRPr="004E7616">
        <w:t>Murrk Ngubitj Yarram Yaluk</w:t>
      </w:r>
    </w:p>
    <w:p w14:paraId="64269DAA" w14:textId="12F680E4" w:rsidR="001D5DC0" w:rsidRPr="00FE2349" w:rsidRDefault="001D5DC0" w:rsidP="001D5DC0">
      <w:r w:rsidRPr="00FE2349">
        <w:t>We continued our engagement with Wadawurrung Traditional Owners Aboriginal Corporation, Bellarine Catchment Network and the Friends of Murrk Ngubitj Yarram Yaluk. The ‘Friends of’ group – which celebrated its first birthday in June 2024 –</w:t>
      </w:r>
      <w:r w:rsidR="004746D1" w:rsidRPr="00FE2349">
        <w:t xml:space="preserve"> this</w:t>
      </w:r>
      <w:r w:rsidRPr="00FE2349">
        <w:t xml:space="preserve"> includes local community members who meet on the first Wednesday of each month to assist with bush regeneration activities.</w:t>
      </w:r>
    </w:p>
    <w:p w14:paraId="387B74E0" w14:textId="77777777" w:rsidR="001D5DC0" w:rsidRPr="00FE2349" w:rsidRDefault="001D5DC0" w:rsidP="00343EA5">
      <w:pPr>
        <w:pStyle w:val="Subhead2"/>
      </w:pPr>
      <w:r w:rsidRPr="00FE2349">
        <w:t>Forrest wastewater investigations</w:t>
      </w:r>
    </w:p>
    <w:p w14:paraId="733F8159" w14:textId="77777777" w:rsidR="001D5DC0" w:rsidRPr="00FE2349" w:rsidRDefault="001D5DC0" w:rsidP="001D5DC0">
      <w:r w:rsidRPr="00FE2349">
        <w:t xml:space="preserve">We held listening posts in Forrest to provide an update on the Forrest wastewater investigations and an opportunity for community to learn more about the project and ask questions. </w:t>
      </w:r>
    </w:p>
    <w:p w14:paraId="66523A93" w14:textId="77777777" w:rsidR="001D5DC0" w:rsidRPr="00FE2349" w:rsidRDefault="001D5DC0" w:rsidP="00343EA5">
      <w:pPr>
        <w:pStyle w:val="Subhead2"/>
      </w:pPr>
      <w:r w:rsidRPr="00FE2349">
        <w:t>Regional Renewable Organics Network</w:t>
      </w:r>
    </w:p>
    <w:p w14:paraId="7B9E145B" w14:textId="55025304" w:rsidR="001D5DC0" w:rsidRPr="00FE2349" w:rsidRDefault="00FE2349" w:rsidP="001D5DC0">
      <w:r w:rsidRPr="00FE2349">
        <w:t>O</w:t>
      </w:r>
      <w:r w:rsidR="001D5DC0" w:rsidRPr="00FE2349">
        <w:t>ur Regional Renewable Organics Network engagement</w:t>
      </w:r>
      <w:r w:rsidRPr="00FE2349">
        <w:t xml:space="preserve"> continued</w:t>
      </w:r>
      <w:r w:rsidR="001D5DC0" w:rsidRPr="00FE2349">
        <w:t xml:space="preserve"> with targeted stakeholders, meetings with Black Rock landowners, community and environmental group briefings, events (including five in-person community information sessions in Geelong, Barwon Heads, Bannockburn, Torquay and Queenscliff, online webinar and </w:t>
      </w:r>
      <w:r w:rsidR="001D5DC0" w:rsidRPr="00FE2349">
        <w:t xml:space="preserve">industry events with Sustainability Victoria) and ongoing updates via social media and our website. </w:t>
      </w:r>
    </w:p>
    <w:p w14:paraId="7A7FEA08" w14:textId="77777777" w:rsidR="001D5DC0" w:rsidRPr="00044C22" w:rsidRDefault="001D5DC0" w:rsidP="00343EA5">
      <w:pPr>
        <w:pStyle w:val="Subhead2"/>
      </w:pPr>
      <w:r w:rsidRPr="00044C22">
        <w:t>Boundary Creek, Big Swamp and Surrounding Environment Remediation and Environmental Protection Plan</w:t>
      </w:r>
    </w:p>
    <w:p w14:paraId="1842223B" w14:textId="4956BB1C" w:rsidR="001D5DC0" w:rsidRPr="00044C22" w:rsidRDefault="001D5DC0" w:rsidP="00A36E5B">
      <w:r w:rsidRPr="00044C22">
        <w:t>We engage</w:t>
      </w:r>
      <w:r w:rsidR="00FE2349" w:rsidRPr="00044C22">
        <w:t>d</w:t>
      </w:r>
      <w:r w:rsidRPr="00044C22">
        <w:t xml:space="preserve"> with relevant stakeholders about this plan in 2023–24, meeting with the community and stakeholder reference group three times to maintain community oversight of implementation and harness community knowledge. We also continued to engage with the broader community via three community information sessions In Colac, Winchelsea and Kawarren and held a community electrofishing demonstration event in collaboration with the Arthur Rylan Institute (ARI) and the Corangamite Catchment Management Authority (CCMA). We also continued sharing project updates via a dedicated project webpage and with local media outlets and community newsletters.</w:t>
      </w:r>
    </w:p>
    <w:p w14:paraId="3C27E582" w14:textId="494CAAA6" w:rsidR="001D5DC0" w:rsidRPr="00044C22" w:rsidRDefault="001D5DC0" w:rsidP="00343EA5">
      <w:pPr>
        <w:pStyle w:val="Subhead2"/>
      </w:pPr>
      <w:r w:rsidRPr="00044C22">
        <w:t>Anglesea borefield</w:t>
      </w:r>
    </w:p>
    <w:p w14:paraId="619C8F48" w14:textId="77777777" w:rsidR="001D5DC0" w:rsidRPr="00044C22" w:rsidRDefault="001D5DC0" w:rsidP="001D5DC0">
      <w:r w:rsidRPr="00044C22">
        <w:t xml:space="preserve">We continued to share information about the </w:t>
      </w:r>
      <w:proofErr w:type="spellStart"/>
      <w:r w:rsidRPr="00044C22">
        <w:t>borefield’s</w:t>
      </w:r>
      <w:proofErr w:type="spellEnd"/>
      <w:r w:rsidRPr="00044C22">
        <w:t xml:space="preserve"> environmental monitoring and assessment plan and bulk entitlement review process. Key to this process was the Anglesea River Advisory Group, which has continued to provide community oversight of the process. We also continued to engage with other local interest groups and the broader community via targeted briefings, community information sessions and attendance at the ANGAIR Wildflower Show.</w:t>
      </w:r>
    </w:p>
    <w:p w14:paraId="4E319BF1" w14:textId="77777777" w:rsidR="001D5DC0" w:rsidRPr="00044C22" w:rsidRDefault="001D5DC0" w:rsidP="00343EA5">
      <w:pPr>
        <w:pStyle w:val="Subhead2"/>
      </w:pPr>
      <w:proofErr w:type="spellStart"/>
      <w:r w:rsidRPr="00044C22">
        <w:t>Porronggitj</w:t>
      </w:r>
      <w:proofErr w:type="spellEnd"/>
      <w:r w:rsidRPr="00044C22">
        <w:t xml:space="preserve"> </w:t>
      </w:r>
      <w:proofErr w:type="spellStart"/>
      <w:r w:rsidRPr="00044C22">
        <w:t>Karrong</w:t>
      </w:r>
      <w:proofErr w:type="spellEnd"/>
      <w:r w:rsidRPr="00044C22">
        <w:t xml:space="preserve"> and Barwon River Ovoid Sewer Aqueduct</w:t>
      </w:r>
    </w:p>
    <w:p w14:paraId="60383DC5" w14:textId="77777777" w:rsidR="001D5DC0" w:rsidRPr="00044C22" w:rsidRDefault="001D5DC0" w:rsidP="001D5DC0">
      <w:r w:rsidRPr="00044C22">
        <w:t xml:space="preserve">The community reference group for the project met twice during 2023–24 to discuss the progress of the </w:t>
      </w:r>
      <w:proofErr w:type="spellStart"/>
      <w:r w:rsidRPr="00044C22">
        <w:t>Porronggitj</w:t>
      </w:r>
      <w:proofErr w:type="spellEnd"/>
      <w:r w:rsidRPr="00044C22">
        <w:t xml:space="preserve"> </w:t>
      </w:r>
      <w:proofErr w:type="spellStart"/>
      <w:r w:rsidRPr="00044C22">
        <w:t>Karrong</w:t>
      </w:r>
      <w:proofErr w:type="spellEnd"/>
      <w:r w:rsidRPr="00044C22">
        <w:t xml:space="preserve"> cultural and community precinct, and planning for the safety works on the Ovoid Sewer Aqueduct.</w:t>
      </w:r>
    </w:p>
    <w:p w14:paraId="4DE23A2D" w14:textId="77777777" w:rsidR="0079326B" w:rsidRDefault="0079326B" w:rsidP="00343EA5">
      <w:pPr>
        <w:pStyle w:val="Subhead2"/>
      </w:pPr>
    </w:p>
    <w:p w14:paraId="09022DE0" w14:textId="77777777" w:rsidR="00DB322D" w:rsidRDefault="00DB322D" w:rsidP="00343EA5">
      <w:pPr>
        <w:pStyle w:val="Subhead2"/>
      </w:pPr>
    </w:p>
    <w:p w14:paraId="1CF963BA" w14:textId="77777777" w:rsidR="00DB322D" w:rsidRDefault="00DB322D" w:rsidP="00343EA5">
      <w:pPr>
        <w:pStyle w:val="Subhead2"/>
      </w:pPr>
    </w:p>
    <w:p w14:paraId="3D215664" w14:textId="77777777" w:rsidR="00DB322D" w:rsidRDefault="00DB322D" w:rsidP="00343EA5">
      <w:pPr>
        <w:pStyle w:val="Subhead2"/>
      </w:pPr>
    </w:p>
    <w:p w14:paraId="58292F20" w14:textId="77777777" w:rsidR="00DB322D" w:rsidRDefault="00DB322D" w:rsidP="00343EA5">
      <w:pPr>
        <w:pStyle w:val="Subhead2"/>
      </w:pPr>
    </w:p>
    <w:p w14:paraId="68A6AADF" w14:textId="7ADEA83C" w:rsidR="001D5DC0" w:rsidRPr="00044C22" w:rsidRDefault="001D5DC0" w:rsidP="00343EA5">
      <w:pPr>
        <w:pStyle w:val="Subhead2"/>
      </w:pPr>
      <w:r w:rsidRPr="00044C22">
        <w:t>Class A recycled water for new communities</w:t>
      </w:r>
    </w:p>
    <w:p w14:paraId="5CF613F6" w14:textId="0B689663" w:rsidR="001D5DC0" w:rsidRPr="00044C22" w:rsidRDefault="00753941" w:rsidP="001D5DC0">
      <w:r w:rsidRPr="00044C22">
        <w:t>Our ongoing</w:t>
      </w:r>
      <w:r w:rsidR="001D5DC0" w:rsidRPr="00044C22">
        <w:t xml:space="preserve"> community education and awareness campaign </w:t>
      </w:r>
      <w:r w:rsidR="00044C22" w:rsidRPr="00044C22">
        <w:t xml:space="preserve">continued </w:t>
      </w:r>
      <w:r w:rsidR="001D5DC0" w:rsidRPr="00044C22">
        <w:t>about Class A recycled water for Armstrong Creek, Torquay North and Charlemont customers. Our campaign consisted of targeted engagement with users, school resources, videos and animations, and translated resources</w:t>
      </w:r>
      <w:r w:rsidR="000231E8" w:rsidRPr="00044C22">
        <w:t>,</w:t>
      </w:r>
      <w:r w:rsidR="001D5DC0" w:rsidRPr="00044C22">
        <w:t xml:space="preserve"> all designed to explain the benefits and approved uses of Class A recycled water.</w:t>
      </w:r>
    </w:p>
    <w:p w14:paraId="614BE944" w14:textId="77777777" w:rsidR="0079326B" w:rsidRDefault="0079326B" w:rsidP="00343EA5">
      <w:pPr>
        <w:pStyle w:val="Subhead2"/>
      </w:pPr>
    </w:p>
    <w:p w14:paraId="6768B43C" w14:textId="0FD4DDAE" w:rsidR="001D5DC0" w:rsidRPr="00044C22" w:rsidRDefault="001D5DC0" w:rsidP="00343EA5">
      <w:pPr>
        <w:pStyle w:val="Subhead2"/>
      </w:pPr>
      <w:r w:rsidRPr="00044C22">
        <w:t>Infrastructure projects</w:t>
      </w:r>
    </w:p>
    <w:p w14:paraId="36D742E8" w14:textId="77777777" w:rsidR="001D5DC0" w:rsidRPr="004E7616" w:rsidRDefault="001D5DC0" w:rsidP="001D5DC0">
      <w:r w:rsidRPr="00044C22">
        <w:t>We also continued community engagement planning and delivery for key infrastructure projects in 2023–24, including major regional sewerage system upgrades, Barwon Heads sewer upgrade, Colac Water Reclamation Plant upgrade, Birregurra water supply upgrade, and the Forrest and Gellibrand Water Treatment Plant upgrades.</w:t>
      </w:r>
    </w:p>
    <w:p w14:paraId="21A6DEF5" w14:textId="77777777" w:rsidR="006320DD" w:rsidRDefault="006320DD">
      <w:pPr>
        <w:rPr>
          <w:b/>
          <w:bCs/>
        </w:rPr>
      </w:pPr>
    </w:p>
    <w:p w14:paraId="76636AD9" w14:textId="77777777" w:rsidR="006320DD" w:rsidRDefault="006320DD">
      <w:pPr>
        <w:rPr>
          <w:b/>
          <w:bCs/>
        </w:rPr>
      </w:pPr>
    </w:p>
    <w:p w14:paraId="12C18476" w14:textId="77777777" w:rsidR="006320DD" w:rsidRDefault="006320DD">
      <w:pPr>
        <w:rPr>
          <w:b/>
          <w:bCs/>
        </w:rPr>
      </w:pPr>
    </w:p>
    <w:p w14:paraId="0CAF78A9" w14:textId="77777777" w:rsidR="006320DD" w:rsidRDefault="006320DD">
      <w:pPr>
        <w:rPr>
          <w:b/>
          <w:bCs/>
        </w:rPr>
      </w:pPr>
    </w:p>
    <w:p w14:paraId="27539645" w14:textId="77777777" w:rsidR="006320DD" w:rsidRDefault="006320DD">
      <w:pPr>
        <w:rPr>
          <w:b/>
          <w:bCs/>
        </w:rPr>
      </w:pPr>
    </w:p>
    <w:p w14:paraId="623DA16B" w14:textId="77777777" w:rsidR="006320DD" w:rsidRDefault="006320DD">
      <w:pPr>
        <w:rPr>
          <w:b/>
          <w:bCs/>
        </w:rPr>
      </w:pPr>
    </w:p>
    <w:p w14:paraId="0429E47A" w14:textId="77777777" w:rsidR="006320DD" w:rsidRDefault="006320DD">
      <w:pPr>
        <w:rPr>
          <w:b/>
          <w:bCs/>
        </w:rPr>
      </w:pPr>
    </w:p>
    <w:p w14:paraId="5C2E9F0F" w14:textId="77777777" w:rsidR="006320DD" w:rsidRDefault="006320DD">
      <w:pPr>
        <w:rPr>
          <w:b/>
          <w:bCs/>
        </w:rPr>
      </w:pPr>
    </w:p>
    <w:p w14:paraId="24D66E6C" w14:textId="77777777" w:rsidR="006320DD" w:rsidRDefault="006320DD">
      <w:pPr>
        <w:rPr>
          <w:b/>
          <w:bCs/>
        </w:rPr>
        <w:sectPr w:rsidR="006320DD" w:rsidSect="0079326B">
          <w:type w:val="continuous"/>
          <w:pgSz w:w="11906" w:h="16838" w:code="9"/>
          <w:pgMar w:top="567" w:right="794" w:bottom="284" w:left="794" w:header="397" w:footer="340" w:gutter="0"/>
          <w:cols w:num="3" w:space="454"/>
          <w:titlePg/>
          <w:docGrid w:linePitch="360"/>
        </w:sectPr>
      </w:pPr>
    </w:p>
    <w:p w14:paraId="31226DAA" w14:textId="194486C0" w:rsidR="00317264" w:rsidRDefault="00317264" w:rsidP="00A36E5B">
      <w:pPr>
        <w:rPr>
          <w:b/>
          <w:bCs/>
        </w:rPr>
        <w:sectPr w:rsidR="00317264" w:rsidSect="0079326B">
          <w:type w:val="continuous"/>
          <w:pgSz w:w="11906" w:h="16838" w:code="9"/>
          <w:pgMar w:top="567" w:right="794" w:bottom="284" w:left="794" w:header="397" w:footer="340" w:gutter="0"/>
          <w:cols w:space="708"/>
          <w:titlePg/>
          <w:docGrid w:linePitch="360"/>
        </w:sectPr>
      </w:pPr>
    </w:p>
    <w:p w14:paraId="160C7121" w14:textId="5F863FB0" w:rsidR="00882B81" w:rsidRPr="00B84CFD" w:rsidRDefault="00882B81" w:rsidP="00882B81">
      <w:r w:rsidRPr="007614E5">
        <w:rPr>
          <w:b/>
          <w:bCs/>
        </w:rPr>
        <w:t xml:space="preserve">Education program participation </w:t>
      </w:r>
    </w:p>
    <w:tbl>
      <w:tblPr>
        <w:tblStyle w:val="Teal1"/>
        <w:tblpPr w:leftFromText="180" w:rightFromText="180" w:vertAnchor="text" w:tblpY="1"/>
        <w:tblW w:w="10065" w:type="dxa"/>
        <w:tblLayout w:type="fixed"/>
        <w:tblLook w:val="01E0" w:firstRow="1" w:lastRow="1" w:firstColumn="1" w:lastColumn="1" w:noHBand="0" w:noVBand="0"/>
      </w:tblPr>
      <w:tblGrid>
        <w:gridCol w:w="4685"/>
        <w:gridCol w:w="2970"/>
        <w:gridCol w:w="2410"/>
      </w:tblGrid>
      <w:tr w:rsidR="00882B81" w14:paraId="2D03FEC8" w14:textId="77777777" w:rsidTr="006F0D89">
        <w:trPr>
          <w:cnfStyle w:val="100000000000" w:firstRow="1" w:lastRow="0" w:firstColumn="0" w:lastColumn="0" w:oddVBand="0" w:evenVBand="0" w:oddHBand="0" w:evenHBand="0" w:firstRowFirstColumn="0" w:firstRowLastColumn="0" w:lastRowFirstColumn="0" w:lastRowLastColumn="0"/>
          <w:trHeight w:val="332"/>
        </w:trPr>
        <w:tc>
          <w:tcPr>
            <w:cnfStyle w:val="001000000000" w:firstRow="0" w:lastRow="0" w:firstColumn="1" w:lastColumn="0" w:oddVBand="0" w:evenVBand="0" w:oddHBand="0" w:evenHBand="0" w:firstRowFirstColumn="0" w:firstRowLastColumn="0" w:lastRowFirstColumn="0" w:lastRowLastColumn="0"/>
            <w:tcW w:w="4685" w:type="dxa"/>
          </w:tcPr>
          <w:p w14:paraId="765CB216" w14:textId="72B85094" w:rsidR="00882B81" w:rsidRPr="00E338E1" w:rsidRDefault="006C0CD4" w:rsidP="006C0CD4">
            <w:pPr>
              <w:pStyle w:val="TblRHeaderNEW"/>
              <w:jc w:val="left"/>
              <w:rPr>
                <w:b/>
                <w:highlight w:val="green"/>
              </w:rPr>
            </w:pPr>
            <w:r>
              <w:rPr>
                <w:b/>
              </w:rPr>
              <w:t xml:space="preserve">    </w:t>
            </w:r>
            <w:r w:rsidR="00882B81" w:rsidRPr="00E338E1">
              <w:rPr>
                <w:b/>
              </w:rPr>
              <w:t>Education activities</w:t>
            </w:r>
          </w:p>
        </w:tc>
        <w:tc>
          <w:tcPr>
            <w:tcW w:w="2970" w:type="dxa"/>
          </w:tcPr>
          <w:p w14:paraId="5D28F18C" w14:textId="1698AE3F" w:rsidR="00882B81" w:rsidRPr="00E338E1" w:rsidRDefault="006F0D89" w:rsidP="008A2711">
            <w:pPr>
              <w:pStyle w:val="TblRHeaderNEW"/>
              <w:cnfStyle w:val="100000000000" w:firstRow="1" w:lastRow="0" w:firstColumn="0" w:lastColumn="0" w:oddVBand="0" w:evenVBand="0" w:oddHBand="0" w:evenHBand="0" w:firstRowFirstColumn="0" w:firstRowLastColumn="0" w:lastRowFirstColumn="0" w:lastRowLastColumn="0"/>
              <w:rPr>
                <w:b/>
              </w:rPr>
            </w:pPr>
            <w:r>
              <w:rPr>
                <w:b/>
              </w:rPr>
              <w:t>2</w:t>
            </w:r>
            <w:r w:rsidR="00882B81" w:rsidRPr="00E338E1">
              <w:rPr>
                <w:b/>
              </w:rPr>
              <w:t>023-24</w:t>
            </w:r>
            <w:r>
              <w:rPr>
                <w:b/>
              </w:rPr>
              <w:t xml:space="preserve">                     </w:t>
            </w:r>
          </w:p>
        </w:tc>
        <w:tc>
          <w:tcPr>
            <w:tcW w:w="2410" w:type="dxa"/>
          </w:tcPr>
          <w:p w14:paraId="06C775EF" w14:textId="77777777" w:rsidR="00882B81" w:rsidRPr="00E338E1" w:rsidRDefault="00882B81" w:rsidP="008A2711">
            <w:pPr>
              <w:pStyle w:val="TblRHeaderNEW"/>
              <w:cnfStyle w:val="100000000000" w:firstRow="1" w:lastRow="0" w:firstColumn="0" w:lastColumn="0" w:oddVBand="0" w:evenVBand="0" w:oddHBand="0" w:evenHBand="0" w:firstRowFirstColumn="0" w:firstRowLastColumn="0" w:lastRowFirstColumn="0" w:lastRowLastColumn="0"/>
              <w:rPr>
                <w:b/>
              </w:rPr>
            </w:pPr>
            <w:r w:rsidRPr="00E338E1">
              <w:rPr>
                <w:b/>
              </w:rPr>
              <w:t xml:space="preserve">   2022-23</w:t>
            </w:r>
          </w:p>
        </w:tc>
      </w:tr>
      <w:tr w:rsidR="00882B81" w14:paraId="46356C75" w14:textId="77777777" w:rsidTr="006F0D89">
        <w:trPr>
          <w:trHeight w:val="273"/>
        </w:trPr>
        <w:tc>
          <w:tcPr>
            <w:cnfStyle w:val="001000000000" w:firstRow="0" w:lastRow="0" w:firstColumn="1" w:lastColumn="0" w:oddVBand="0" w:evenVBand="0" w:oddHBand="0" w:evenHBand="0" w:firstRowFirstColumn="0" w:firstRowLastColumn="0" w:lastRowFirstColumn="0" w:lastRowLastColumn="0"/>
            <w:tcW w:w="4685" w:type="dxa"/>
          </w:tcPr>
          <w:p w14:paraId="0D5217E6" w14:textId="77777777" w:rsidR="00882B81" w:rsidRPr="00697084" w:rsidRDefault="00882B81" w:rsidP="00AA71BB">
            <w:pPr>
              <w:pStyle w:val="TableParagraph"/>
              <w:rPr>
                <w:rFonts w:asciiTheme="minorHAnsi" w:hAnsiTheme="minorHAnsi" w:cstheme="minorHAnsi"/>
              </w:rPr>
            </w:pPr>
            <w:r w:rsidRPr="00697084">
              <w:rPr>
                <w:rFonts w:asciiTheme="minorHAnsi" w:hAnsiTheme="minorHAnsi" w:cstheme="minorHAnsi"/>
              </w:rPr>
              <w:t>Students and community members reached</w:t>
            </w:r>
          </w:p>
        </w:tc>
        <w:tc>
          <w:tcPr>
            <w:tcW w:w="2970" w:type="dxa"/>
          </w:tcPr>
          <w:p w14:paraId="216B92D8" w14:textId="77777777" w:rsidR="00882B81" w:rsidRPr="00697084" w:rsidRDefault="00882B81" w:rsidP="006F0D89">
            <w:pPr>
              <w:pStyle w:val="TableRightBl"/>
              <w:ind w:right="41"/>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7,278</w:t>
            </w:r>
          </w:p>
        </w:tc>
        <w:tc>
          <w:tcPr>
            <w:tcW w:w="2410" w:type="dxa"/>
          </w:tcPr>
          <w:p w14:paraId="36ED3C77" w14:textId="77777777" w:rsidR="00882B81" w:rsidRPr="00697084" w:rsidRDefault="00882B81" w:rsidP="006F0D89">
            <w:pPr>
              <w:pStyle w:val="TableRightBl"/>
              <w:ind w:right="24"/>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7,539</w:t>
            </w:r>
          </w:p>
        </w:tc>
      </w:tr>
      <w:tr w:rsidR="00882B81" w14:paraId="053DF971" w14:textId="77777777" w:rsidTr="006F0D89">
        <w:trPr>
          <w:trHeight w:val="266"/>
        </w:trPr>
        <w:tc>
          <w:tcPr>
            <w:cnfStyle w:val="001000000000" w:firstRow="0" w:lastRow="0" w:firstColumn="1" w:lastColumn="0" w:oddVBand="0" w:evenVBand="0" w:oddHBand="0" w:evenHBand="0" w:firstRowFirstColumn="0" w:firstRowLastColumn="0" w:lastRowFirstColumn="0" w:lastRowLastColumn="0"/>
            <w:tcW w:w="4685" w:type="dxa"/>
          </w:tcPr>
          <w:p w14:paraId="0A8EAC6F" w14:textId="77777777" w:rsidR="00882B81" w:rsidRPr="00697084" w:rsidRDefault="00882B81" w:rsidP="00AA71BB">
            <w:pPr>
              <w:pStyle w:val="TableParagraph"/>
              <w:rPr>
                <w:rFonts w:asciiTheme="minorHAnsi" w:hAnsiTheme="minorHAnsi" w:cstheme="minorHAnsi"/>
              </w:rPr>
            </w:pPr>
            <w:r w:rsidRPr="00697084">
              <w:rPr>
                <w:rFonts w:asciiTheme="minorHAnsi" w:hAnsiTheme="minorHAnsi" w:cstheme="minorHAnsi"/>
              </w:rPr>
              <w:t>Tours conducted</w:t>
            </w:r>
          </w:p>
        </w:tc>
        <w:tc>
          <w:tcPr>
            <w:tcW w:w="2970" w:type="dxa"/>
          </w:tcPr>
          <w:p w14:paraId="1E79CF54" w14:textId="77777777" w:rsidR="00882B81" w:rsidRPr="00697084" w:rsidRDefault="00882B81" w:rsidP="006F0D89">
            <w:pPr>
              <w:pStyle w:val="TableRightBl"/>
              <w:ind w:right="41"/>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83</w:t>
            </w:r>
          </w:p>
        </w:tc>
        <w:tc>
          <w:tcPr>
            <w:tcW w:w="2410" w:type="dxa"/>
          </w:tcPr>
          <w:p w14:paraId="42139B6A" w14:textId="77777777" w:rsidR="00882B81" w:rsidRPr="00697084" w:rsidRDefault="00882B81" w:rsidP="006F0D89">
            <w:pPr>
              <w:pStyle w:val="TableRightBl"/>
              <w:ind w:right="24"/>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92</w:t>
            </w:r>
          </w:p>
        </w:tc>
      </w:tr>
      <w:tr w:rsidR="00882B81" w14:paraId="1E03502C" w14:textId="77777777" w:rsidTr="006F0D89">
        <w:trPr>
          <w:trHeight w:val="263"/>
        </w:trPr>
        <w:tc>
          <w:tcPr>
            <w:cnfStyle w:val="001000000000" w:firstRow="0" w:lastRow="0" w:firstColumn="1" w:lastColumn="0" w:oddVBand="0" w:evenVBand="0" w:oddHBand="0" w:evenHBand="0" w:firstRowFirstColumn="0" w:firstRowLastColumn="0" w:lastRowFirstColumn="0" w:lastRowLastColumn="0"/>
            <w:tcW w:w="4685" w:type="dxa"/>
          </w:tcPr>
          <w:p w14:paraId="359725EA" w14:textId="77777777" w:rsidR="00882B81" w:rsidRPr="00697084" w:rsidRDefault="00882B81" w:rsidP="00AA71BB">
            <w:pPr>
              <w:pStyle w:val="TableParagraph"/>
              <w:rPr>
                <w:rFonts w:asciiTheme="minorHAnsi" w:hAnsiTheme="minorHAnsi" w:cstheme="minorHAnsi"/>
              </w:rPr>
            </w:pPr>
            <w:r w:rsidRPr="00697084">
              <w:rPr>
                <w:rFonts w:asciiTheme="minorHAnsi" w:hAnsiTheme="minorHAnsi" w:cstheme="minorHAnsi"/>
              </w:rPr>
              <w:t>In-class sessions conducted</w:t>
            </w:r>
          </w:p>
        </w:tc>
        <w:tc>
          <w:tcPr>
            <w:tcW w:w="2970" w:type="dxa"/>
          </w:tcPr>
          <w:p w14:paraId="02964EE3" w14:textId="77777777" w:rsidR="00882B81" w:rsidRPr="00697084" w:rsidRDefault="00882B81" w:rsidP="006F0D89">
            <w:pPr>
              <w:pStyle w:val="TableRightBl"/>
              <w:ind w:right="41"/>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87</w:t>
            </w:r>
          </w:p>
        </w:tc>
        <w:tc>
          <w:tcPr>
            <w:tcW w:w="2410" w:type="dxa"/>
          </w:tcPr>
          <w:p w14:paraId="5B5D1BE0" w14:textId="77777777" w:rsidR="00882B81" w:rsidRPr="00697084" w:rsidRDefault="00882B81" w:rsidP="006F0D89">
            <w:pPr>
              <w:pStyle w:val="TableRightBl"/>
              <w:ind w:right="24"/>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62</w:t>
            </w:r>
          </w:p>
        </w:tc>
      </w:tr>
      <w:tr w:rsidR="00882B81" w14:paraId="025DB257" w14:textId="77777777" w:rsidTr="006F0D89">
        <w:trPr>
          <w:trHeight w:val="263"/>
        </w:trPr>
        <w:tc>
          <w:tcPr>
            <w:cnfStyle w:val="001000000000" w:firstRow="0" w:lastRow="0" w:firstColumn="1" w:lastColumn="0" w:oddVBand="0" w:evenVBand="0" w:oddHBand="0" w:evenHBand="0" w:firstRowFirstColumn="0" w:firstRowLastColumn="0" w:lastRowFirstColumn="0" w:lastRowLastColumn="0"/>
            <w:tcW w:w="4685" w:type="dxa"/>
          </w:tcPr>
          <w:p w14:paraId="002772C4" w14:textId="77777777" w:rsidR="00882B81" w:rsidRPr="00697084" w:rsidRDefault="00882B81" w:rsidP="00AA71BB">
            <w:pPr>
              <w:pStyle w:val="TableParagraph"/>
              <w:rPr>
                <w:rFonts w:asciiTheme="minorHAnsi" w:hAnsiTheme="minorHAnsi" w:cstheme="minorHAnsi"/>
              </w:rPr>
            </w:pPr>
            <w:r w:rsidRPr="00697084">
              <w:rPr>
                <w:rFonts w:asciiTheme="minorHAnsi" w:hAnsiTheme="minorHAnsi" w:cstheme="minorHAnsi"/>
              </w:rPr>
              <w:t>Community presentations</w:t>
            </w:r>
          </w:p>
        </w:tc>
        <w:tc>
          <w:tcPr>
            <w:tcW w:w="2970" w:type="dxa"/>
          </w:tcPr>
          <w:p w14:paraId="046A8753" w14:textId="77777777" w:rsidR="00882B81" w:rsidRPr="00697084" w:rsidRDefault="00882B81" w:rsidP="006F0D89">
            <w:pPr>
              <w:pStyle w:val="TableRightBl"/>
              <w:ind w:right="41"/>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14</w:t>
            </w:r>
          </w:p>
        </w:tc>
        <w:tc>
          <w:tcPr>
            <w:tcW w:w="2410" w:type="dxa"/>
          </w:tcPr>
          <w:p w14:paraId="05D61E86" w14:textId="77777777" w:rsidR="00882B81" w:rsidRPr="00697084" w:rsidRDefault="00882B81" w:rsidP="006F0D89">
            <w:pPr>
              <w:pStyle w:val="TableRightBl"/>
              <w:ind w:right="24"/>
              <w:cnfStyle w:val="000000000000" w:firstRow="0" w:lastRow="0" w:firstColumn="0" w:lastColumn="0" w:oddVBand="0" w:evenVBand="0" w:oddHBand="0" w:evenHBand="0" w:firstRowFirstColumn="0" w:firstRowLastColumn="0" w:lastRowFirstColumn="0" w:lastRowLastColumn="0"/>
              <w:rPr>
                <w:rFonts w:cstheme="minorHAnsi"/>
              </w:rPr>
            </w:pPr>
            <w:r w:rsidRPr="00697084">
              <w:rPr>
                <w:rFonts w:cstheme="minorHAnsi"/>
              </w:rPr>
              <w:t xml:space="preserve"> N/A</w:t>
            </w:r>
          </w:p>
        </w:tc>
      </w:tr>
    </w:tbl>
    <w:p w14:paraId="1D87C84F" w14:textId="447535BF" w:rsidR="00882B81" w:rsidRDefault="00882B81" w:rsidP="00882B81"/>
    <w:p w14:paraId="4224D640" w14:textId="38EB0A0C" w:rsidR="001D5DC0" w:rsidRPr="00A36E5B" w:rsidRDefault="0056189B" w:rsidP="00A36E5B">
      <w:pPr>
        <w:rPr>
          <w:b/>
          <w:bCs/>
        </w:rPr>
      </w:pPr>
      <w:r>
        <w:rPr>
          <w:noProof/>
        </w:rPr>
        <mc:AlternateContent>
          <mc:Choice Requires="wps">
            <w:drawing>
              <wp:anchor distT="91440" distB="91440" distL="114300" distR="114300" simplePos="0" relativeHeight="251658289" behindDoc="0" locked="0" layoutInCell="1" allowOverlap="1" wp14:anchorId="7E2FC80A" wp14:editId="096B05BE">
                <wp:simplePos x="0" y="0"/>
                <wp:positionH relativeFrom="page">
                  <wp:posOffset>5101457</wp:posOffset>
                </wp:positionH>
                <wp:positionV relativeFrom="paragraph">
                  <wp:posOffset>271322</wp:posOffset>
                </wp:positionV>
                <wp:extent cx="2072640" cy="1403985"/>
                <wp:effectExtent l="0" t="0" r="0" b="0"/>
                <wp:wrapTopAndBottom/>
                <wp:docPr id="44627437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1403985"/>
                        </a:xfrm>
                        <a:prstGeom prst="rect">
                          <a:avLst/>
                        </a:prstGeom>
                        <a:noFill/>
                        <a:ln w="9525">
                          <a:noFill/>
                          <a:miter lim="800000"/>
                          <a:headEnd/>
                          <a:tailEnd/>
                        </a:ln>
                      </wps:spPr>
                      <wps:txbx>
                        <w:txbxContent>
                          <w:p w14:paraId="53D06B5E" w14:textId="0BF6A012" w:rsidR="00C23EFE" w:rsidRDefault="0056189B" w:rsidP="00C23EFE">
                            <w:pPr>
                              <w:pBdr>
                                <w:top w:val="single" w:sz="24" w:space="8" w:color="008998" w:themeColor="accent1"/>
                                <w:bottom w:val="single" w:sz="24" w:space="8" w:color="008998" w:themeColor="accent1"/>
                              </w:pBdr>
                              <w:spacing w:after="0" w:line="240" w:lineRule="auto"/>
                              <w:rPr>
                                <w:i/>
                                <w:iCs/>
                                <w:color w:val="008998" w:themeColor="accent1"/>
                                <w:sz w:val="24"/>
                                <w:szCs w:val="24"/>
                              </w:rPr>
                            </w:pPr>
                            <w:r>
                              <w:rPr>
                                <w:i/>
                                <w:iCs/>
                                <w:color w:val="008998" w:themeColor="accent1"/>
                                <w:sz w:val="24"/>
                                <w:szCs w:val="24"/>
                              </w:rPr>
                              <w:t xml:space="preserve">During 2023-24 our education program reached a total of </w:t>
                            </w:r>
                            <w:r w:rsidRPr="0056189B">
                              <w:rPr>
                                <w:b/>
                                <w:bCs/>
                                <w:i/>
                                <w:iCs/>
                                <w:color w:val="008998" w:themeColor="accent1"/>
                                <w:sz w:val="32"/>
                                <w:szCs w:val="32"/>
                              </w:rPr>
                              <w:t>7,278</w:t>
                            </w:r>
                            <w:r w:rsidRPr="0056189B">
                              <w:rPr>
                                <w:i/>
                                <w:iCs/>
                                <w:color w:val="008998" w:themeColor="accent1"/>
                                <w:sz w:val="32"/>
                                <w:szCs w:val="32"/>
                              </w:rPr>
                              <w:t xml:space="preserve"> </w:t>
                            </w:r>
                            <w:r>
                              <w:rPr>
                                <w:i/>
                                <w:iCs/>
                                <w:color w:val="008998" w:themeColor="accent1"/>
                                <w:sz w:val="24"/>
                                <w:szCs w:val="24"/>
                              </w:rPr>
                              <w:t>students and community members.</w:t>
                            </w:r>
                          </w:p>
                          <w:p w14:paraId="7BACCC7B" w14:textId="77777777" w:rsidR="0056189B" w:rsidRDefault="0056189B" w:rsidP="00C23EFE">
                            <w:pPr>
                              <w:pBdr>
                                <w:top w:val="single" w:sz="24" w:space="8" w:color="008998" w:themeColor="accent1"/>
                                <w:bottom w:val="single" w:sz="24" w:space="8" w:color="008998" w:themeColor="accent1"/>
                              </w:pBdr>
                              <w:spacing w:after="0" w:line="240" w:lineRule="auto"/>
                              <w:rPr>
                                <w:i/>
                                <w:iCs/>
                                <w:color w:val="008998" w:themeColor="accent1"/>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2FC80A" id="_x0000_s1038" type="#_x0000_t202" style="position:absolute;margin-left:401.7pt;margin-top:21.35pt;width:163.2pt;height:110.55pt;z-index:251658289;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" filled="f" stroked="f">
                <v:textbox style="mso-fit-shape-to-text:t">
                  <w:txbxContent>
                    <w:p w14:paraId="53D06B5E" w14:textId="0BF6A012" w:rsidR="00C23EFE" w:rsidRDefault="0056189B" w:rsidP="00C23EFE">
                      <w:pPr>
                        <w:pBdr>
                          <w:top w:val="single" w:sz="24" w:space="8" w:color="008998" w:themeColor="accent1"/>
                          <w:bottom w:val="single" w:sz="24" w:space="8" w:color="008998" w:themeColor="accent1"/>
                        </w:pBdr>
                        <w:spacing w:after="0" w:line="240" w:lineRule="auto"/>
                        <w:rPr>
                          <w:i/>
                          <w:iCs/>
                          <w:color w:val="008998" w:themeColor="accent1"/>
                          <w:sz w:val="24"/>
                          <w:szCs w:val="24"/>
                        </w:rPr>
                      </w:pPr>
                      <w:r>
                        <w:rPr>
                          <w:i/>
                          <w:iCs/>
                          <w:color w:val="008998" w:themeColor="accent1"/>
                          <w:sz w:val="24"/>
                          <w:szCs w:val="24"/>
                        </w:rPr>
                        <w:t xml:space="preserve">During 2023-24 our education program reached a total of </w:t>
                      </w:r>
                      <w:r w:rsidRPr="0056189B">
                        <w:rPr>
                          <w:b/>
                          <w:bCs/>
                          <w:i/>
                          <w:iCs/>
                          <w:color w:val="008998" w:themeColor="accent1"/>
                          <w:sz w:val="32"/>
                          <w:szCs w:val="32"/>
                        </w:rPr>
                        <w:t>7,278</w:t>
                      </w:r>
                      <w:r w:rsidRPr="0056189B">
                        <w:rPr>
                          <w:i/>
                          <w:iCs/>
                          <w:color w:val="008998" w:themeColor="accent1"/>
                          <w:sz w:val="32"/>
                          <w:szCs w:val="32"/>
                        </w:rPr>
                        <w:t xml:space="preserve"> </w:t>
                      </w:r>
                      <w:r>
                        <w:rPr>
                          <w:i/>
                          <w:iCs/>
                          <w:color w:val="008998" w:themeColor="accent1"/>
                          <w:sz w:val="24"/>
                          <w:szCs w:val="24"/>
                        </w:rPr>
                        <w:t>students and community members.</w:t>
                      </w:r>
                    </w:p>
                    <w:p w14:paraId="7BACCC7B" w14:textId="77777777" w:rsidR="0056189B" w:rsidRDefault="0056189B" w:rsidP="00C23EFE">
                      <w:pPr>
                        <w:pBdr>
                          <w:top w:val="single" w:sz="24" w:space="8" w:color="008998" w:themeColor="accent1"/>
                          <w:bottom w:val="single" w:sz="24" w:space="8" w:color="008998" w:themeColor="accent1"/>
                        </w:pBdr>
                        <w:spacing w:after="0" w:line="240" w:lineRule="auto"/>
                        <w:rPr>
                          <w:i/>
                          <w:iCs/>
                          <w:color w:val="008998" w:themeColor="accent1"/>
                          <w:sz w:val="24"/>
                        </w:rPr>
                      </w:pPr>
                    </w:p>
                  </w:txbxContent>
                </v:textbox>
                <w10:wrap type="topAndBottom" anchorx="page"/>
              </v:shape>
            </w:pict>
          </mc:Fallback>
        </mc:AlternateContent>
      </w:r>
      <w:r w:rsidR="001D5DC0" w:rsidRPr="00BD5967">
        <w:rPr>
          <w:b/>
          <w:bCs/>
        </w:rPr>
        <w:t>Education</w:t>
      </w:r>
      <w:r w:rsidR="001D5DC0">
        <w:rPr>
          <w:b/>
          <w:bCs/>
        </w:rPr>
        <w:t xml:space="preserve"> </w:t>
      </w:r>
    </w:p>
    <w:p w14:paraId="4CCEC8E2" w14:textId="77777777" w:rsidR="0094388A" w:rsidRDefault="0094388A" w:rsidP="001D5DC0">
      <w:pPr>
        <w:spacing w:after="0"/>
        <w:rPr>
          <w:rFonts w:ascii="Segoe UI" w:eastAsia="Segoe UI" w:hAnsi="Segoe UI" w:cs="Segoe UI"/>
        </w:rPr>
        <w:sectPr w:rsidR="0094388A" w:rsidSect="0094388A">
          <w:type w:val="continuous"/>
          <w:pgSz w:w="11906" w:h="16838" w:code="9"/>
          <w:pgMar w:top="567" w:right="794" w:bottom="284" w:left="794" w:header="397" w:footer="340" w:gutter="0"/>
          <w:cols w:space="454"/>
          <w:titlePg/>
          <w:docGrid w:linePitch="360"/>
        </w:sectPr>
      </w:pPr>
    </w:p>
    <w:p w14:paraId="1A3C219B" w14:textId="77777777" w:rsidR="001D5DC0" w:rsidRPr="00D1550A" w:rsidRDefault="001D5DC0" w:rsidP="001D5DC0">
      <w:pPr>
        <w:spacing w:after="0"/>
        <w:rPr>
          <w:rFonts w:ascii="Segoe UI" w:eastAsia="Segoe UI" w:hAnsi="Segoe UI" w:cs="Segoe UI"/>
          <w:szCs w:val="18"/>
        </w:rPr>
      </w:pPr>
      <w:r w:rsidRPr="00D1550A">
        <w:rPr>
          <w:rFonts w:ascii="Segoe UI" w:eastAsia="Segoe UI" w:hAnsi="Segoe UI" w:cs="Segoe UI"/>
        </w:rPr>
        <w:t>Barwon Water’s education program is centred around increasing community water literacy, while fostering a positive connection to water. We do this primarily through a dedicated kindergarten and early learning program, interactive school sessions, guided tours of reservoirs and treatment plants, and community group presentations.</w:t>
      </w:r>
    </w:p>
    <w:p w14:paraId="0FE1EE4F" w14:textId="77777777" w:rsidR="001D5DC0" w:rsidRPr="00D1550A" w:rsidRDefault="001D5DC0" w:rsidP="001D5DC0">
      <w:pPr>
        <w:spacing w:after="0"/>
        <w:rPr>
          <w:rFonts w:ascii="Segoe UI" w:eastAsia="Segoe UI" w:hAnsi="Segoe UI" w:cs="Segoe UI"/>
        </w:rPr>
      </w:pPr>
    </w:p>
    <w:p w14:paraId="25027E8F" w14:textId="7FF1537A" w:rsidR="009261E6" w:rsidRDefault="001D5DC0" w:rsidP="001D5DC0">
      <w:pPr>
        <w:spacing w:after="0"/>
        <w:rPr>
          <w:rFonts w:ascii="Segoe UI" w:eastAsia="Segoe UI" w:hAnsi="Segoe UI" w:cs="Segoe UI"/>
          <w:szCs w:val="18"/>
        </w:rPr>
      </w:pPr>
      <w:r w:rsidRPr="00D1550A">
        <w:rPr>
          <w:rFonts w:ascii="Segoe UI" w:eastAsia="Segoe UI" w:hAnsi="Segoe UI" w:cs="Segoe UI"/>
        </w:rPr>
        <w:t>Delivered free of charge by our dedicated Education Advisers, the program offers resources and information supporting the following key messages:</w:t>
      </w:r>
      <w:r w:rsidRPr="00D1550A">
        <w:rPr>
          <w:rFonts w:ascii="Segoe UI" w:eastAsia="Segoe UI" w:hAnsi="Segoe UI" w:cs="Segoe UI"/>
          <w:szCs w:val="18"/>
        </w:rPr>
        <w:t xml:space="preserve"> </w:t>
      </w:r>
    </w:p>
    <w:p w14:paraId="7070BA8C" w14:textId="6B29A74D" w:rsidR="001D5DC0" w:rsidRPr="00D1550A" w:rsidRDefault="00882B81" w:rsidP="00491CB2">
      <w:pPr>
        <w:pStyle w:val="MDsMsgBullet"/>
        <w:rPr>
          <w:szCs w:val="18"/>
        </w:rPr>
      </w:pPr>
      <w:r>
        <w:t>w</w:t>
      </w:r>
      <w:r w:rsidR="001D5DC0" w:rsidRPr="00D1550A">
        <w:t>ater as a natural resource</w:t>
      </w:r>
      <w:r w:rsidR="001D5DC0" w:rsidRPr="00D1550A">
        <w:rPr>
          <w:szCs w:val="18"/>
        </w:rPr>
        <w:t xml:space="preserve"> </w:t>
      </w:r>
    </w:p>
    <w:p w14:paraId="2FB1930F" w14:textId="77777777" w:rsidR="001D5DC0" w:rsidRPr="00D1550A" w:rsidRDefault="001D5DC0" w:rsidP="00491CB2">
      <w:pPr>
        <w:pStyle w:val="MDsMsgBullet"/>
        <w:rPr>
          <w:szCs w:val="18"/>
        </w:rPr>
      </w:pPr>
      <w:r w:rsidRPr="00D1550A">
        <w:t>the health benefits of drinking water</w:t>
      </w:r>
      <w:r w:rsidRPr="00D1550A">
        <w:rPr>
          <w:szCs w:val="18"/>
        </w:rPr>
        <w:t xml:space="preserve"> </w:t>
      </w:r>
    </w:p>
    <w:p w14:paraId="2F38B33F" w14:textId="7253A47F" w:rsidR="000A7731" w:rsidRDefault="001D5DC0" w:rsidP="00491CB2">
      <w:pPr>
        <w:pStyle w:val="MDsMsgBullet"/>
        <w:rPr>
          <w:szCs w:val="18"/>
        </w:rPr>
      </w:pPr>
      <w:r w:rsidRPr="00D1550A">
        <w:t>the need for the efficient and sustainable use of water</w:t>
      </w:r>
      <w:r w:rsidRPr="00882B81">
        <w:rPr>
          <w:szCs w:val="18"/>
        </w:rPr>
        <w:t xml:space="preserve"> </w:t>
      </w:r>
    </w:p>
    <w:p w14:paraId="6255158F" w14:textId="63FEC1D3" w:rsidR="001D5DC0" w:rsidRPr="00882B81" w:rsidRDefault="001D5DC0" w:rsidP="00491CB2">
      <w:pPr>
        <w:pStyle w:val="MDsMsgBullet"/>
        <w:rPr>
          <w:szCs w:val="18"/>
        </w:rPr>
      </w:pPr>
      <w:r w:rsidRPr="00D1550A">
        <w:t xml:space="preserve">our organisation’s role in the supply of water and </w:t>
      </w:r>
      <w:r w:rsidR="00F55C88">
        <w:t>wastewater</w:t>
      </w:r>
      <w:r w:rsidRPr="00D1550A">
        <w:t xml:space="preserve"> services</w:t>
      </w:r>
      <w:r w:rsidRPr="00882B81">
        <w:rPr>
          <w:szCs w:val="18"/>
        </w:rPr>
        <w:t xml:space="preserve"> </w:t>
      </w:r>
    </w:p>
    <w:p w14:paraId="7528F706" w14:textId="3A847A04" w:rsidR="001D5DC0" w:rsidRPr="00D1550A" w:rsidRDefault="001D5DC0" w:rsidP="00491CB2">
      <w:pPr>
        <w:pStyle w:val="MDsMsgBullet"/>
        <w:rPr>
          <w:szCs w:val="18"/>
        </w:rPr>
      </w:pPr>
      <w:r w:rsidRPr="00D1550A">
        <w:t>recycled water reuse</w:t>
      </w:r>
      <w:r w:rsidRPr="00D1550A">
        <w:rPr>
          <w:szCs w:val="18"/>
        </w:rPr>
        <w:t xml:space="preserve"> </w:t>
      </w:r>
    </w:p>
    <w:p w14:paraId="6166DF49" w14:textId="77777777" w:rsidR="006320DD" w:rsidRPr="006320DD" w:rsidRDefault="001D5DC0" w:rsidP="00491CB2">
      <w:pPr>
        <w:pStyle w:val="MDsMsgBullet"/>
        <w:rPr>
          <w:szCs w:val="18"/>
        </w:rPr>
      </w:pPr>
      <w:r w:rsidRPr="00D1550A">
        <w:t>what not to flush</w:t>
      </w:r>
    </w:p>
    <w:p w14:paraId="7FC90CB3" w14:textId="5D7B61E1" w:rsidR="001D5DC0" w:rsidRPr="006320DD" w:rsidRDefault="001D5DC0" w:rsidP="00491CB2">
      <w:pPr>
        <w:pStyle w:val="MDsMsgBullet"/>
        <w:rPr>
          <w:szCs w:val="18"/>
        </w:rPr>
      </w:pPr>
      <w:r w:rsidRPr="00D1550A">
        <w:t>the impacts of climate change on local water supply</w:t>
      </w:r>
    </w:p>
    <w:p w14:paraId="49D240B2" w14:textId="77777777" w:rsidR="006320DD" w:rsidRDefault="001D5DC0" w:rsidP="00491CB2">
      <w:pPr>
        <w:pStyle w:val="MDsMsgBullet"/>
      </w:pPr>
      <w:r w:rsidRPr="00D1550A">
        <w:t>our organisation’s transition to net zero emissions.</w:t>
      </w:r>
    </w:p>
    <w:p w14:paraId="4C627D5F" w14:textId="77777777" w:rsidR="00491CB2" w:rsidRPr="00491CB2" w:rsidRDefault="00491CB2" w:rsidP="00491CB2"/>
    <w:p w14:paraId="5E893BE0" w14:textId="356262B0" w:rsidR="006F0D89" w:rsidRDefault="00491CB2" w:rsidP="001D5DC0">
      <w:pPr>
        <w:spacing w:after="0"/>
        <w:rPr>
          <w:rFonts w:ascii="Segoe UI" w:eastAsia="Segoe UI" w:hAnsi="Segoe UI" w:cs="Segoe UI"/>
        </w:rPr>
      </w:pPr>
      <w:r>
        <w:rPr>
          <w:rFonts w:ascii="Segoe UI" w:eastAsia="Segoe UI" w:hAnsi="Segoe UI" w:cs="Segoe UI"/>
        </w:rPr>
        <w:br w:type="column"/>
      </w:r>
      <w:r w:rsidR="001D5DC0" w:rsidRPr="00D1550A">
        <w:rPr>
          <w:rFonts w:ascii="Segoe UI" w:eastAsia="Segoe UI" w:hAnsi="Segoe UI" w:cs="Segoe UI"/>
        </w:rPr>
        <w:t>During 2023-24</w:t>
      </w:r>
      <w:r w:rsidR="0056189B">
        <w:rPr>
          <w:rFonts w:ascii="Segoe UI" w:eastAsia="Segoe UI" w:hAnsi="Segoe UI" w:cs="Segoe UI"/>
        </w:rPr>
        <w:t xml:space="preserve"> we held </w:t>
      </w:r>
      <w:r w:rsidR="001D5DC0" w:rsidRPr="00D1550A">
        <w:rPr>
          <w:rFonts w:ascii="Segoe UI" w:eastAsia="Segoe UI" w:hAnsi="Segoe UI" w:cs="Segoe UI"/>
        </w:rPr>
        <w:t>87 in-class sessions, 83 guided tours and 14 presentations.</w:t>
      </w:r>
      <w:r w:rsidR="000950B7">
        <w:rPr>
          <w:rFonts w:ascii="Segoe UI" w:eastAsia="Segoe UI" w:hAnsi="Segoe UI" w:cs="Segoe UI"/>
          <w:szCs w:val="18"/>
        </w:rPr>
        <w:t xml:space="preserve"> </w:t>
      </w:r>
      <w:r w:rsidR="001D5DC0" w:rsidRPr="00D1550A">
        <w:rPr>
          <w:rFonts w:ascii="Segoe UI" w:eastAsia="Segoe UI" w:hAnsi="Segoe UI" w:cs="Segoe UI"/>
        </w:rPr>
        <w:t xml:space="preserve">In addition, 53 </w:t>
      </w:r>
      <w:r w:rsidR="00882B81">
        <w:rPr>
          <w:rFonts w:ascii="Segoe UI" w:eastAsia="Segoe UI" w:hAnsi="Segoe UI" w:cs="Segoe UI"/>
        </w:rPr>
        <w:br/>
      </w:r>
      <w:r w:rsidR="001D5DC0" w:rsidRPr="00D1550A">
        <w:rPr>
          <w:rFonts w:ascii="Segoe UI" w:eastAsia="Segoe UI" w:hAnsi="Segoe UI" w:cs="Segoe UI"/>
        </w:rPr>
        <w:t>kindergartens and early learning centres participated in our Water Hero program, highlighting the importance of water to our youngest community members.</w:t>
      </w:r>
    </w:p>
    <w:p w14:paraId="6D8FBF40" w14:textId="387CF174" w:rsidR="006F0D89" w:rsidRDefault="006F0D89" w:rsidP="001D5DC0">
      <w:pPr>
        <w:spacing w:after="0"/>
        <w:rPr>
          <w:rFonts w:ascii="Segoe UI" w:eastAsia="Segoe UI" w:hAnsi="Segoe UI" w:cs="Segoe UI"/>
        </w:rPr>
      </w:pPr>
    </w:p>
    <w:p w14:paraId="279DD7CA" w14:textId="0F29DC56" w:rsidR="001D5DC0" w:rsidRPr="00D1550A" w:rsidRDefault="001D5DC0" w:rsidP="001D5DC0">
      <w:pPr>
        <w:spacing w:after="0"/>
        <w:rPr>
          <w:rFonts w:ascii="Segoe UI" w:eastAsia="Segoe UI" w:hAnsi="Segoe UI" w:cs="Segoe UI"/>
          <w:szCs w:val="18"/>
        </w:rPr>
      </w:pPr>
      <w:r w:rsidRPr="00D1550A">
        <w:rPr>
          <w:rFonts w:ascii="Segoe UI" w:eastAsia="Segoe UI" w:hAnsi="Segoe UI" w:cs="Segoe UI"/>
        </w:rPr>
        <w:t>Highlights of our education program also included:</w:t>
      </w:r>
    </w:p>
    <w:p w14:paraId="6D6C3772" w14:textId="26F56E52" w:rsidR="001D5DC0" w:rsidRPr="00D1550A" w:rsidRDefault="001D5DC0" w:rsidP="00491CB2">
      <w:pPr>
        <w:pStyle w:val="MDsMsgBullet"/>
        <w:rPr>
          <w:szCs w:val="18"/>
        </w:rPr>
      </w:pPr>
      <w:r w:rsidRPr="00D1550A">
        <w:t>tours and talks in partnership with Cultura, to help our region’s newest residents to understand their water supply and supports available to them</w:t>
      </w:r>
    </w:p>
    <w:p w14:paraId="6B981329" w14:textId="1F7538CE" w:rsidR="001D5DC0" w:rsidRPr="00D1550A" w:rsidRDefault="001D5DC0" w:rsidP="00491CB2">
      <w:pPr>
        <w:pStyle w:val="MDsMsgBullet"/>
        <w:rPr>
          <w:szCs w:val="18"/>
        </w:rPr>
      </w:pPr>
      <w:r w:rsidRPr="00D1550A">
        <w:t xml:space="preserve">addition of a new tour option, to the historic Upper Stony Creek reservoir number </w:t>
      </w:r>
      <w:r w:rsidR="00856044">
        <w:t>one</w:t>
      </w:r>
    </w:p>
    <w:p w14:paraId="44240AC0" w14:textId="714D2E03" w:rsidR="001D5DC0" w:rsidRPr="00D1550A" w:rsidRDefault="001D5DC0" w:rsidP="00491CB2">
      <w:pPr>
        <w:pStyle w:val="MDsMsgBullet"/>
        <w:rPr>
          <w:szCs w:val="18"/>
        </w:rPr>
      </w:pPr>
      <w:r w:rsidRPr="00D1550A">
        <w:t>a public panel discussion on water security challenges with Geelong Library &amp; Heritage Centre</w:t>
      </w:r>
    </w:p>
    <w:p w14:paraId="4E2A217F" w14:textId="77777777" w:rsidR="00317264" w:rsidRDefault="001D5DC0" w:rsidP="00491CB2">
      <w:pPr>
        <w:pStyle w:val="MDsMsgBullet"/>
      </w:pPr>
      <w:r w:rsidRPr="00D1550A">
        <w:t xml:space="preserve">supply of around 2,200 native grasses and shrubs to 13 local schools undertaking tree planting and revegetation activities, through our partnership with </w:t>
      </w:r>
      <w:proofErr w:type="spellStart"/>
      <w:r w:rsidRPr="00D1550A">
        <w:t>genU</w:t>
      </w:r>
      <w:proofErr w:type="spellEnd"/>
      <w:r w:rsidRPr="00D1550A">
        <w:t xml:space="preserve"> Community Nursery.</w:t>
      </w:r>
    </w:p>
    <w:p w14:paraId="4B22FA1E" w14:textId="478BADFF" w:rsidR="0094388A" w:rsidRDefault="0094388A" w:rsidP="00DE18D5">
      <w:pPr>
        <w:sectPr w:rsidR="0094388A" w:rsidSect="0094388A">
          <w:type w:val="continuous"/>
          <w:pgSz w:w="11906" w:h="16838" w:code="9"/>
          <w:pgMar w:top="567" w:right="794" w:bottom="284" w:left="794" w:header="397" w:footer="340" w:gutter="0"/>
          <w:cols w:num="3" w:space="454"/>
          <w:titlePg/>
          <w:docGrid w:linePitch="360"/>
        </w:sectPr>
      </w:pPr>
    </w:p>
    <w:p w14:paraId="4B53C59A" w14:textId="77777777" w:rsidR="00DE18D5" w:rsidRDefault="00DE18D5" w:rsidP="00DE18D5">
      <w:pPr>
        <w:sectPr w:rsidR="00DE18D5" w:rsidSect="00317264">
          <w:type w:val="continuous"/>
          <w:pgSz w:w="11906" w:h="16838" w:code="9"/>
          <w:pgMar w:top="567" w:right="794" w:bottom="284" w:left="794" w:header="397" w:footer="340" w:gutter="0"/>
          <w:cols w:num="3" w:space="454"/>
          <w:titlePg/>
          <w:docGrid w:linePitch="360"/>
        </w:sectPr>
      </w:pPr>
    </w:p>
    <w:p w14:paraId="3B126259" w14:textId="77777777" w:rsidR="00DE18D5" w:rsidRPr="00DE18D5" w:rsidRDefault="00DE18D5" w:rsidP="00DE18D5"/>
    <w:p w14:paraId="10D5D9B8" w14:textId="71B58750" w:rsidR="006F0D89" w:rsidRPr="000A7731" w:rsidRDefault="006F0D89" w:rsidP="000A7731">
      <w:pPr>
        <w:sectPr w:rsidR="006F0D89" w:rsidRPr="000A7731" w:rsidSect="00DE18D5">
          <w:type w:val="continuous"/>
          <w:pgSz w:w="11906" w:h="16838" w:code="9"/>
          <w:pgMar w:top="567" w:right="794" w:bottom="284" w:left="794" w:header="397" w:footer="340" w:gutter="0"/>
          <w:cols w:space="454"/>
          <w:titlePg/>
          <w:docGrid w:linePitch="360"/>
        </w:sectPr>
      </w:pPr>
    </w:p>
    <w:p w14:paraId="20D1DD36" w14:textId="77777777" w:rsidR="002E3D18" w:rsidRPr="00123682" w:rsidRDefault="002E3D18" w:rsidP="002E3D18">
      <w:pPr>
        <w:rPr>
          <w:b/>
          <w:bCs/>
        </w:rPr>
      </w:pPr>
      <w:r w:rsidRPr="00123682">
        <w:rPr>
          <w:b/>
          <w:bCs/>
        </w:rPr>
        <w:t xml:space="preserve">Urban Water Strategy 2022: </w:t>
      </w:r>
      <w:r w:rsidRPr="00F1011A">
        <w:rPr>
          <w:b/>
          <w:bCs/>
          <w:i/>
          <w:iCs/>
        </w:rPr>
        <w:t>Water for our Future</w:t>
      </w:r>
    </w:p>
    <w:p w14:paraId="2E2033DD" w14:textId="77777777" w:rsidR="002E3D18" w:rsidRPr="00D1550A" w:rsidRDefault="002E3D18" w:rsidP="002E3D18">
      <w:r w:rsidRPr="00D1550A">
        <w:t xml:space="preserve">The Urban Water Strategy 2022: </w:t>
      </w:r>
      <w:r w:rsidRPr="00F1011A">
        <w:rPr>
          <w:i/>
          <w:iCs/>
        </w:rPr>
        <w:t>Water for our Future</w:t>
      </w:r>
      <w:r w:rsidRPr="00D1550A">
        <w:t xml:space="preserve"> was approved by the Victorian Minister for Water in September 2022.</w:t>
      </w:r>
    </w:p>
    <w:p w14:paraId="56616D5C" w14:textId="3D63B446" w:rsidR="002E3D18" w:rsidRPr="00D1550A" w:rsidRDefault="002E3D18" w:rsidP="002E3D18">
      <w:r w:rsidRPr="00D1550A">
        <w:t>With its 50-year outlook, five-year detailed plan, and annual review cycle, our Urban Water Strategy will help us prepare and respond flexibly and adaptively to ongoing challenges, such as climate change and a growing population. By adopting a long-term outlook for each of our region’s water systems, it will help us secure high-quality, affordable water for all our service areas and deliver an average of 1,000 million extra litres of water every year for the next 50 years.</w:t>
      </w:r>
    </w:p>
    <w:p w14:paraId="72AD360A" w14:textId="77777777" w:rsidR="002E3D18" w:rsidRPr="00D1550A" w:rsidRDefault="002E3D18" w:rsidP="002E3D18">
      <w:r w:rsidRPr="00D1550A">
        <w:t>This in turn will help us meet the needs of our cities, towns, businesses, industry and agriculture, while improving the health of our rivers – the Barwon and the Moorabool – protecting valuable ecosystems and helping Traditional Owners maintain connection to Country, as well as the significant cultural value of these places.</w:t>
      </w:r>
    </w:p>
    <w:p w14:paraId="497EFFA1" w14:textId="7926AD5F" w:rsidR="002E3D18" w:rsidRPr="00D1550A" w:rsidRDefault="002E3D18" w:rsidP="002E3D18">
      <w:r w:rsidRPr="00D1550A">
        <w:t>The strategy was co-designed with Traditional Owners, customers, community and stakeholders, and reflects their ideas and values.</w:t>
      </w:r>
      <w:r w:rsidR="005577E7" w:rsidRPr="00D1550A">
        <w:t xml:space="preserve"> </w:t>
      </w:r>
      <w:r w:rsidRPr="00D1550A">
        <w:t xml:space="preserve">For more information about </w:t>
      </w:r>
      <w:r w:rsidRPr="00F1011A">
        <w:rPr>
          <w:i/>
          <w:iCs/>
        </w:rPr>
        <w:t>Water for our Future,</w:t>
      </w:r>
      <w:r w:rsidRPr="00D1550A">
        <w:t xml:space="preserve"> visit barwonwater.vic.gov.au/ water-and-waste/water-for-our-future</w:t>
      </w:r>
      <w:r w:rsidR="00F1011A">
        <w:t>.</w:t>
      </w:r>
    </w:p>
    <w:p w14:paraId="08001DAD" w14:textId="77777777" w:rsidR="00EC4492" w:rsidRPr="00D1550A" w:rsidRDefault="00EC4492" w:rsidP="00EC4492">
      <w:pPr>
        <w:rPr>
          <w:b/>
          <w:bCs/>
        </w:rPr>
      </w:pPr>
      <w:r w:rsidRPr="00D1550A">
        <w:rPr>
          <w:b/>
          <w:bCs/>
        </w:rPr>
        <w:t xml:space="preserve">Sustainable water strategies </w:t>
      </w:r>
    </w:p>
    <w:p w14:paraId="077F17F2" w14:textId="77777777" w:rsidR="00EC4492" w:rsidRPr="00924A84" w:rsidRDefault="00EC4492" w:rsidP="00EC4492">
      <w:r w:rsidRPr="00D1550A">
        <w:t>The Central and Gippsland Region Sustainable Water Strategy was released in 2022. Since its release, we have continued working closely with the Victorian Government to progress all relevant policy directions and actions.</w:t>
      </w:r>
    </w:p>
    <w:p w14:paraId="3D2B888D" w14:textId="77777777" w:rsidR="00EC4492" w:rsidRDefault="00EC4492" w:rsidP="002E3D18">
      <w:pPr>
        <w:rPr>
          <w:b/>
        </w:rPr>
      </w:pPr>
    </w:p>
    <w:p w14:paraId="236A8F0F" w14:textId="77777777" w:rsidR="00EC4492" w:rsidRDefault="00EC4492" w:rsidP="002E3D18">
      <w:pPr>
        <w:rPr>
          <w:b/>
        </w:rPr>
      </w:pPr>
    </w:p>
    <w:p w14:paraId="56CF7857" w14:textId="77777777" w:rsidR="00EC4492" w:rsidRDefault="00EC4492" w:rsidP="002E3D18">
      <w:pPr>
        <w:rPr>
          <w:b/>
        </w:rPr>
      </w:pPr>
    </w:p>
    <w:p w14:paraId="2A245A06" w14:textId="77777777" w:rsidR="00EC4492" w:rsidRDefault="00EC4492" w:rsidP="002E3D18">
      <w:pPr>
        <w:rPr>
          <w:b/>
        </w:rPr>
      </w:pPr>
    </w:p>
    <w:p w14:paraId="0AB190B4" w14:textId="77777777" w:rsidR="00EC4492" w:rsidRDefault="00EC4492" w:rsidP="002E3D18">
      <w:pPr>
        <w:rPr>
          <w:b/>
        </w:rPr>
      </w:pPr>
    </w:p>
    <w:p w14:paraId="4694FC72" w14:textId="77777777" w:rsidR="00EC4492" w:rsidRDefault="00EC4492" w:rsidP="002E3D18">
      <w:pPr>
        <w:rPr>
          <w:b/>
        </w:rPr>
      </w:pPr>
    </w:p>
    <w:p w14:paraId="51AA52FA" w14:textId="77777777" w:rsidR="00EC4492" w:rsidRDefault="00EC4492" w:rsidP="002E3D18">
      <w:pPr>
        <w:rPr>
          <w:b/>
        </w:rPr>
      </w:pPr>
    </w:p>
    <w:p w14:paraId="0C4F6101" w14:textId="5CA56F43" w:rsidR="002E3D18" w:rsidRPr="00D1550A" w:rsidRDefault="002E3D18" w:rsidP="7C0204AE">
      <w:pPr>
        <w:rPr>
          <w:b/>
          <w:bCs/>
        </w:rPr>
      </w:pPr>
      <w:r w:rsidRPr="7C0204AE">
        <w:rPr>
          <w:b/>
          <w:bCs/>
        </w:rPr>
        <w:t>Integrated Water Management</w:t>
      </w:r>
      <w:r w:rsidR="004E6B68" w:rsidRPr="7C0204AE">
        <w:rPr>
          <w:b/>
          <w:bCs/>
          <w:color w:val="008998" w:themeColor="accent1"/>
        </w:rPr>
        <w:t xml:space="preserve"> </w:t>
      </w:r>
    </w:p>
    <w:p w14:paraId="5C491EA1" w14:textId="77777777" w:rsidR="002E3D18" w:rsidRPr="00D1550A" w:rsidRDefault="002E3D18" w:rsidP="002E3D18">
      <w:r w:rsidRPr="00D1550A">
        <w:t>We continued to chair and provide executive support to the inter-agency Barwon Integrated Water Management (IWM) Forum over the last financial year. Made up of regional leaders, including Traditional Owners, five local councils, government agencies and Deakin University, the forum works collaboratively to identify and oversee the delivery of initiatives that will improve the integration of water management in urban and rural landscape.</w:t>
      </w:r>
    </w:p>
    <w:p w14:paraId="038044F5" w14:textId="1F80BEB1" w:rsidR="002E3D18" w:rsidRPr="00D1550A" w:rsidRDefault="002E3D18" w:rsidP="2FE75A13">
      <w:r w:rsidRPr="00D1550A">
        <w:t>Over 20</w:t>
      </w:r>
      <w:r w:rsidR="000F3889" w:rsidRPr="00D1550A">
        <w:t>23</w:t>
      </w:r>
      <w:r w:rsidRPr="00D1550A">
        <w:t>–</w:t>
      </w:r>
      <w:r w:rsidR="000F3889" w:rsidRPr="00D1550A">
        <w:t>24</w:t>
      </w:r>
      <w:r w:rsidRPr="00D1550A">
        <w:t xml:space="preserve">, the forum continued to facilitate delivery of </w:t>
      </w:r>
      <w:r w:rsidR="00CA253D" w:rsidRPr="00D1550A">
        <w:t>2</w:t>
      </w:r>
      <w:r w:rsidR="36B3DD02" w:rsidRPr="00D1550A">
        <w:t>2</w:t>
      </w:r>
      <w:r w:rsidR="00CA253D" w:rsidRPr="00D1550A">
        <w:t xml:space="preserve"> </w:t>
      </w:r>
      <w:r w:rsidRPr="00D1550A">
        <w:t xml:space="preserve">prioritised IWM opportunities, including capital and strategic projects identified in the </w:t>
      </w:r>
      <w:r w:rsidR="554C0CFC" w:rsidRPr="00D1550A">
        <w:t xml:space="preserve">2022 </w:t>
      </w:r>
      <w:r w:rsidRPr="00D1550A">
        <w:t>Strategic Directions Statement from 2022.</w:t>
      </w:r>
      <w:r w:rsidR="0FA6CB79" w:rsidRPr="00D1550A">
        <w:t xml:space="preserve"> </w:t>
      </w:r>
      <w:r w:rsidR="7E3FB143" w:rsidRPr="00D1550A">
        <w:t xml:space="preserve">The </w:t>
      </w:r>
      <w:r w:rsidR="6770F9AE" w:rsidRPr="00D1550A">
        <w:t>priorit</w:t>
      </w:r>
      <w:r w:rsidR="15EA8A55" w:rsidRPr="00D1550A">
        <w:t>i</w:t>
      </w:r>
      <w:r w:rsidR="6770F9AE" w:rsidRPr="00D1550A">
        <w:t>sed opportunit</w:t>
      </w:r>
      <w:r w:rsidR="6CCDF749" w:rsidRPr="00D1550A">
        <w:t>i</w:t>
      </w:r>
      <w:r w:rsidR="6770F9AE" w:rsidRPr="00D1550A">
        <w:t>es</w:t>
      </w:r>
      <w:r w:rsidR="7E3FB143" w:rsidRPr="00D1550A">
        <w:t xml:space="preserve"> range from regionally significant projects, such as urban stream restoration projects and large-scale alternative water capital projects. Of the </w:t>
      </w:r>
      <w:r w:rsidR="471DFF95" w:rsidRPr="00D1550A">
        <w:t xml:space="preserve">22 </w:t>
      </w:r>
      <w:r w:rsidR="7E3FB143" w:rsidRPr="00D1550A">
        <w:t>priority projects,</w:t>
      </w:r>
      <w:r w:rsidR="3111795C" w:rsidRPr="00D1550A">
        <w:t xml:space="preserve"> </w:t>
      </w:r>
      <w:r w:rsidR="51ADF038" w:rsidRPr="00D1550A">
        <w:t>17 projects are in progress</w:t>
      </w:r>
      <w:r w:rsidR="393BC516" w:rsidRPr="00D1550A">
        <w:t xml:space="preserve">, </w:t>
      </w:r>
      <w:r w:rsidR="00BE1B9E">
        <w:t>two</w:t>
      </w:r>
      <w:r w:rsidR="393BC516" w:rsidRPr="00D1550A">
        <w:t xml:space="preserve"> </w:t>
      </w:r>
      <w:r w:rsidR="3DBF0C16" w:rsidRPr="00D1550A">
        <w:t>have been</w:t>
      </w:r>
      <w:r w:rsidR="393BC516" w:rsidRPr="00D1550A">
        <w:t xml:space="preserve"> scoped and </w:t>
      </w:r>
      <w:r w:rsidR="00BE1B9E">
        <w:t>three</w:t>
      </w:r>
      <w:r w:rsidR="393BC516" w:rsidRPr="00D1550A">
        <w:t xml:space="preserve"> are </w:t>
      </w:r>
      <w:r w:rsidR="6FB9FC74" w:rsidRPr="00D1550A">
        <w:t>dependent on other processes before</w:t>
      </w:r>
      <w:r w:rsidR="339F8C93" w:rsidRPr="00D1550A">
        <w:t xml:space="preserve"> being scoped. </w:t>
      </w:r>
    </w:p>
    <w:p w14:paraId="7C28FA53" w14:textId="5DFB7A64" w:rsidR="002E3D18" w:rsidRPr="00D1550A" w:rsidRDefault="0FA6CB79" w:rsidP="002E3D18">
      <w:r w:rsidRPr="00D1550A">
        <w:t xml:space="preserve">Over the </w:t>
      </w:r>
      <w:r w:rsidR="3E308BF3" w:rsidRPr="00D1550A">
        <w:t>last</w:t>
      </w:r>
      <w:r w:rsidRPr="00D1550A">
        <w:t xml:space="preserve"> year the forum decided to add </w:t>
      </w:r>
      <w:r w:rsidR="1F18B4F1" w:rsidRPr="00D1550A">
        <w:t>three new initi</w:t>
      </w:r>
      <w:r w:rsidR="09CEC2DF" w:rsidRPr="00D1550A">
        <w:t>a</w:t>
      </w:r>
      <w:r w:rsidR="1F18B4F1" w:rsidRPr="00D1550A">
        <w:t>t</w:t>
      </w:r>
      <w:r w:rsidR="1BEDAABB" w:rsidRPr="00D1550A">
        <w:t>ives</w:t>
      </w:r>
      <w:r w:rsidR="1F18B4F1" w:rsidRPr="00D1550A">
        <w:t xml:space="preserve"> to the list of IWM opportunit</w:t>
      </w:r>
      <w:r w:rsidR="34148599" w:rsidRPr="00D1550A">
        <w:t>i</w:t>
      </w:r>
      <w:r w:rsidR="1F18B4F1" w:rsidRPr="00D1550A">
        <w:t>es</w:t>
      </w:r>
      <w:r w:rsidR="5C55F87B" w:rsidRPr="00D1550A">
        <w:t xml:space="preserve"> it</w:t>
      </w:r>
      <w:r w:rsidR="1F18B4F1" w:rsidRPr="00D1550A">
        <w:t xml:space="preserve"> oversee</w:t>
      </w:r>
      <w:r w:rsidR="50375FB3" w:rsidRPr="00D1550A">
        <w:t>s</w:t>
      </w:r>
      <w:r w:rsidR="61016E2E" w:rsidRPr="00D1550A">
        <w:t>,</w:t>
      </w:r>
      <w:r w:rsidR="1F18B4F1" w:rsidRPr="00D1550A">
        <w:t xml:space="preserve"> being the </w:t>
      </w:r>
      <w:proofErr w:type="spellStart"/>
      <w:r w:rsidR="1F18B4F1" w:rsidRPr="00D1550A">
        <w:t>Porronggitj</w:t>
      </w:r>
      <w:proofErr w:type="spellEnd"/>
      <w:r w:rsidR="1F18B4F1" w:rsidRPr="00D1550A">
        <w:t xml:space="preserve"> </w:t>
      </w:r>
      <w:proofErr w:type="spellStart"/>
      <w:r w:rsidR="1F18B4F1" w:rsidRPr="00D1550A">
        <w:t>Karrong</w:t>
      </w:r>
      <w:proofErr w:type="spellEnd"/>
      <w:r w:rsidR="4B062893" w:rsidRPr="00D1550A">
        <w:t xml:space="preserve"> project</w:t>
      </w:r>
      <w:r w:rsidR="202F8FC1" w:rsidRPr="00D1550A">
        <w:t>, the Messmate</w:t>
      </w:r>
      <w:r w:rsidR="1139460F" w:rsidRPr="00D1550A">
        <w:t xml:space="preserve"> </w:t>
      </w:r>
      <w:r w:rsidR="202F8FC1" w:rsidRPr="00D1550A">
        <w:t>Rd Torquay IWM Plan</w:t>
      </w:r>
      <w:r w:rsidR="5CEB5880" w:rsidRPr="00D1550A">
        <w:t>,</w:t>
      </w:r>
      <w:r w:rsidR="202F8FC1" w:rsidRPr="00D1550A">
        <w:t xml:space="preserve"> and an investig</w:t>
      </w:r>
      <w:r w:rsidR="4C54714A" w:rsidRPr="00D1550A">
        <w:t>ation</w:t>
      </w:r>
      <w:r w:rsidR="202F8FC1" w:rsidRPr="00D1550A">
        <w:t xml:space="preserve"> into short-term stormwater </w:t>
      </w:r>
      <w:r w:rsidR="4012DEBE" w:rsidRPr="00D1550A">
        <w:t xml:space="preserve">harvesting </w:t>
      </w:r>
      <w:r w:rsidR="202F8FC1" w:rsidRPr="00D1550A">
        <w:t xml:space="preserve">interventions </w:t>
      </w:r>
      <w:r w:rsidR="165C088F" w:rsidRPr="00D1550A">
        <w:t>in the g</w:t>
      </w:r>
      <w:r w:rsidR="0FC4DB56" w:rsidRPr="00D1550A">
        <w:t>r</w:t>
      </w:r>
      <w:r w:rsidR="61F4CDD9" w:rsidRPr="00D1550A">
        <w:t>owth a</w:t>
      </w:r>
      <w:r w:rsidR="0FC4DB56" w:rsidRPr="00D1550A">
        <w:t xml:space="preserve">reas of </w:t>
      </w:r>
      <w:r w:rsidR="3DB25AD4" w:rsidRPr="00D1550A">
        <w:t>n</w:t>
      </w:r>
      <w:r w:rsidR="0FC4DB56" w:rsidRPr="00D1550A">
        <w:t xml:space="preserve">orth and </w:t>
      </w:r>
      <w:r w:rsidR="3DFDA28A" w:rsidRPr="00D1550A">
        <w:t>w</w:t>
      </w:r>
      <w:r w:rsidR="0FC4DB56" w:rsidRPr="00D1550A">
        <w:t>est Geelong.</w:t>
      </w:r>
    </w:p>
    <w:p w14:paraId="6B06E6D1" w14:textId="77777777" w:rsidR="0004733D" w:rsidRDefault="0004733D" w:rsidP="002E3D18"/>
    <w:p w14:paraId="44B0706D" w14:textId="77777777" w:rsidR="0004733D" w:rsidRDefault="0004733D" w:rsidP="002E3D18"/>
    <w:p w14:paraId="0D483914" w14:textId="77777777" w:rsidR="0004733D" w:rsidRDefault="0004733D" w:rsidP="002E3D18"/>
    <w:p w14:paraId="0B913002" w14:textId="77777777" w:rsidR="0004733D" w:rsidRDefault="0004733D" w:rsidP="002E3D18"/>
    <w:p w14:paraId="73BD7B3B" w14:textId="77777777" w:rsidR="0004733D" w:rsidRDefault="0004733D" w:rsidP="002E3D18"/>
    <w:p w14:paraId="363D07DD" w14:textId="77777777" w:rsidR="0004733D" w:rsidRDefault="0004733D" w:rsidP="002E3D18"/>
    <w:p w14:paraId="27DE7480" w14:textId="77777777" w:rsidR="0004733D" w:rsidRDefault="0004733D" w:rsidP="002E3D18"/>
    <w:p w14:paraId="4AB5C8BC" w14:textId="77777777" w:rsidR="0004733D" w:rsidRDefault="0004733D" w:rsidP="002E3D18"/>
    <w:p w14:paraId="2810C5ED" w14:textId="77777777" w:rsidR="0004733D" w:rsidRDefault="0004733D" w:rsidP="002E3D18"/>
    <w:p w14:paraId="7B519D2D" w14:textId="77777777" w:rsidR="0004733D" w:rsidRDefault="0004733D" w:rsidP="002E3D18"/>
    <w:p w14:paraId="14267914" w14:textId="77777777" w:rsidR="0004733D" w:rsidRDefault="0004733D" w:rsidP="002E3D18"/>
    <w:p w14:paraId="43B0A2C2" w14:textId="77777777" w:rsidR="0004733D" w:rsidRDefault="0004733D" w:rsidP="002E3D18"/>
    <w:p w14:paraId="6EBF9635" w14:textId="5E34C0FC" w:rsidR="002E3D18" w:rsidRPr="00D1550A" w:rsidRDefault="002E3D18" w:rsidP="002E3D18">
      <w:r w:rsidRPr="00D1550A">
        <w:t>Key IWM initiatives overseen by the forum in 202</w:t>
      </w:r>
      <w:r w:rsidR="652D88D6" w:rsidRPr="00D1550A">
        <w:t>3</w:t>
      </w:r>
      <w:r w:rsidRPr="00D1550A">
        <w:t>–2</w:t>
      </w:r>
      <w:r w:rsidR="1C1DA423" w:rsidRPr="00D1550A">
        <w:t>4</w:t>
      </w:r>
      <w:r w:rsidRPr="00D1550A">
        <w:t xml:space="preserve"> included:</w:t>
      </w:r>
      <w:r w:rsidR="00D11FAC" w:rsidRPr="00D1550A">
        <w:t xml:space="preserve"> </w:t>
      </w:r>
    </w:p>
    <w:p w14:paraId="597D5D5C" w14:textId="4751178E" w:rsidR="002E3D18" w:rsidRPr="00D1550A" w:rsidRDefault="002E3D18" w:rsidP="006E21B8">
      <w:pPr>
        <w:pStyle w:val="MDsMsgBullet"/>
      </w:pPr>
      <w:r w:rsidRPr="00D1550A">
        <w:t xml:space="preserve">ongoing </w:t>
      </w:r>
      <w:r w:rsidR="599B6F49" w:rsidRPr="00D1550A">
        <w:t>progress</w:t>
      </w:r>
      <w:r w:rsidR="007E357E" w:rsidRPr="00D1550A">
        <w:t>,</w:t>
      </w:r>
      <w:r w:rsidR="599B6F49" w:rsidRPr="00D1550A">
        <w:t xml:space="preserve"> </w:t>
      </w:r>
      <w:r w:rsidR="15767105" w:rsidRPr="00D1550A">
        <w:t>partnering with the</w:t>
      </w:r>
      <w:r w:rsidRPr="00D1550A">
        <w:t xml:space="preserve"> City of Greater Geelong to implement agreed </w:t>
      </w:r>
      <w:r w:rsidR="006725F6" w:rsidRPr="00D1550A">
        <w:t xml:space="preserve">IWM </w:t>
      </w:r>
      <w:r w:rsidRPr="00D1550A">
        <w:t xml:space="preserve">actions </w:t>
      </w:r>
      <w:r w:rsidR="6F62C5CC" w:rsidRPr="00D1550A">
        <w:t>into th</w:t>
      </w:r>
      <w:r w:rsidR="006725F6" w:rsidRPr="00D1550A">
        <w:t xml:space="preserve">e </w:t>
      </w:r>
      <w:r w:rsidR="7224BF9F" w:rsidRPr="00D1550A">
        <w:t>Precinct</w:t>
      </w:r>
      <w:r w:rsidR="6F62C5CC" w:rsidRPr="00D1550A">
        <w:t xml:space="preserve"> Structure Plans</w:t>
      </w:r>
      <w:r w:rsidRPr="00D1550A">
        <w:t xml:space="preserve"> within the </w:t>
      </w:r>
      <w:r w:rsidR="7962289D" w:rsidRPr="00D1550A">
        <w:t>growth areas of north and west Geelong</w:t>
      </w:r>
    </w:p>
    <w:p w14:paraId="35AE9CC0" w14:textId="1ED1692D" w:rsidR="002E3D18" w:rsidRPr="00D1550A" w:rsidRDefault="002E3D18" w:rsidP="006E21B8">
      <w:pPr>
        <w:pStyle w:val="MDsMsgBullet"/>
      </w:pPr>
      <w:r>
        <w:t>working in partnership with the Surf Coast Shire to address the impact of excessive volumes of stormwater</w:t>
      </w:r>
      <w:r w:rsidR="008C7D57">
        <w:t xml:space="preserve"> </w:t>
      </w:r>
      <w:r>
        <w:t xml:space="preserve">entering the </w:t>
      </w:r>
      <w:proofErr w:type="spellStart"/>
      <w:r>
        <w:t>Karaaf</w:t>
      </w:r>
      <w:proofErr w:type="spellEnd"/>
      <w:r>
        <w:t xml:space="preserve"> wetlands ecosystem</w:t>
      </w:r>
      <w:r w:rsidR="008314CC">
        <w:t xml:space="preserve"> by </w:t>
      </w:r>
      <w:r w:rsidR="008F6A80">
        <w:t xml:space="preserve">developing a concept design </w:t>
      </w:r>
      <w:r w:rsidR="00ED1351">
        <w:t xml:space="preserve">and business case to </w:t>
      </w:r>
      <w:r w:rsidR="00E85A50">
        <w:t xml:space="preserve">treat and </w:t>
      </w:r>
      <w:r w:rsidR="00ED1351">
        <w:t xml:space="preserve">use </w:t>
      </w:r>
      <w:r w:rsidR="00E85A50">
        <w:t xml:space="preserve">the </w:t>
      </w:r>
      <w:r w:rsidR="00ED1351">
        <w:t>stormwater (and rec</w:t>
      </w:r>
      <w:r w:rsidR="00EF51C3">
        <w:t xml:space="preserve">ycled </w:t>
      </w:r>
      <w:r w:rsidR="00ED1351">
        <w:t xml:space="preserve">water) </w:t>
      </w:r>
      <w:r w:rsidR="00344393">
        <w:t>for pr</w:t>
      </w:r>
      <w:r w:rsidR="00EF51C3">
        <w:t>oduct</w:t>
      </w:r>
      <w:r w:rsidR="00E85A50">
        <w:t>ive uses</w:t>
      </w:r>
    </w:p>
    <w:p w14:paraId="19CCBB28" w14:textId="3DFCD0D6" w:rsidR="002E3D18" w:rsidRPr="00D1550A" w:rsidRDefault="00CF1E90" w:rsidP="006E21B8">
      <w:pPr>
        <w:pStyle w:val="MDsMsgBullet"/>
      </w:pPr>
      <w:r>
        <w:t xml:space="preserve">progressing </w:t>
      </w:r>
      <w:r w:rsidR="002E3D18">
        <w:t xml:space="preserve">the </w:t>
      </w:r>
      <w:r>
        <w:t>development of a</w:t>
      </w:r>
      <w:r w:rsidR="00FF34D3">
        <w:t xml:space="preserve"> </w:t>
      </w:r>
      <w:r w:rsidR="002E3D18">
        <w:t>conceptual design and business case for a large-scale, staged alternative water grid, which will distribute</w:t>
      </w:r>
      <w:r w:rsidR="008C7D57">
        <w:t xml:space="preserve"> </w:t>
      </w:r>
      <w:r w:rsidR="002E3D18">
        <w:t xml:space="preserve">recycled water and stormwater for </w:t>
      </w:r>
      <w:r w:rsidR="006449A5">
        <w:t>throughou</w:t>
      </w:r>
      <w:r w:rsidR="00533001">
        <w:t>t</w:t>
      </w:r>
      <w:r w:rsidR="006449A5">
        <w:t xml:space="preserve"> the region</w:t>
      </w:r>
      <w:r w:rsidR="00533001">
        <w:t xml:space="preserve"> for </w:t>
      </w:r>
      <w:r w:rsidR="002E3D18">
        <w:t>beneficial uses</w:t>
      </w:r>
    </w:p>
    <w:p w14:paraId="563992F5" w14:textId="26537D16" w:rsidR="002E3D18" w:rsidRPr="00D1550A" w:rsidRDefault="00FB08D0" w:rsidP="006E21B8">
      <w:pPr>
        <w:pStyle w:val="MDsMsgBullet"/>
      </w:pPr>
      <w:r>
        <w:t>d</w:t>
      </w:r>
      <w:r w:rsidR="4EAD24EF" w:rsidRPr="00D1550A">
        <w:t>esigning a sustainable and fit-for-purpose solution to the treatment of wastewater in the town</w:t>
      </w:r>
      <w:r w:rsidR="10ED0527" w:rsidRPr="00D1550A">
        <w:t>ship</w:t>
      </w:r>
      <w:r w:rsidR="4EAD24EF" w:rsidRPr="00D1550A">
        <w:t xml:space="preserve"> of Forrest </w:t>
      </w:r>
      <w:r w:rsidR="63CCAF3A" w:rsidRPr="00D1550A">
        <w:t>to replace existing septic systems</w:t>
      </w:r>
      <w:r w:rsidR="4EAD24EF" w:rsidRPr="00D1550A">
        <w:t xml:space="preserve"> </w:t>
      </w:r>
    </w:p>
    <w:p w14:paraId="5E34AE7E" w14:textId="3A7A9600" w:rsidR="002E3D18" w:rsidRPr="00D1550A" w:rsidRDefault="002E3D18" w:rsidP="006E21B8">
      <w:pPr>
        <w:pStyle w:val="MDsMsgBullet"/>
      </w:pPr>
      <w:r w:rsidRPr="00D1550A">
        <w:t>leading and contributing to specific regional and local IWM planning processes and capital works including:</w:t>
      </w:r>
    </w:p>
    <w:p w14:paraId="7A704CC3" w14:textId="15A4F0BE" w:rsidR="6DD8C7FA" w:rsidRPr="00D1550A" w:rsidRDefault="006B3C75" w:rsidP="00CC08A8">
      <w:pPr>
        <w:pStyle w:val="Bulletlist"/>
      </w:pPr>
      <w:r w:rsidRPr="00D1550A">
        <w:t xml:space="preserve">the finalisation and launch of the </w:t>
      </w:r>
      <w:proofErr w:type="spellStart"/>
      <w:r w:rsidR="002E3D18" w:rsidRPr="00D1550A">
        <w:t>Kitjarra</w:t>
      </w:r>
      <w:proofErr w:type="spellEnd"/>
      <w:r w:rsidR="002E3D18" w:rsidRPr="00D1550A">
        <w:t>-</w:t>
      </w:r>
      <w:proofErr w:type="spellStart"/>
      <w:r w:rsidR="002E3D18" w:rsidRPr="00D1550A">
        <w:t>dja</w:t>
      </w:r>
      <w:proofErr w:type="spellEnd"/>
      <w:r w:rsidR="002E3D18" w:rsidRPr="00D1550A">
        <w:t>-bul Bullarto Langi-</w:t>
      </w:r>
      <w:proofErr w:type="spellStart"/>
      <w:r w:rsidR="002E3D18" w:rsidRPr="00D1550A">
        <w:t>ut</w:t>
      </w:r>
      <w:proofErr w:type="spellEnd"/>
      <w:r w:rsidR="002E3D18" w:rsidRPr="00D1550A">
        <w:t xml:space="preserve"> Master Plan</w:t>
      </w:r>
    </w:p>
    <w:p w14:paraId="5C05E5C3" w14:textId="1C9CDF8D" w:rsidR="002E3D18" w:rsidRPr="00D1550A" w:rsidRDefault="002E3D18" w:rsidP="00CC08A8">
      <w:pPr>
        <w:pStyle w:val="Bulletlist"/>
      </w:pPr>
      <w:r w:rsidRPr="00D1550A">
        <w:t>Avalon Corridor IWM Plan</w:t>
      </w:r>
    </w:p>
    <w:p w14:paraId="306AFDC0" w14:textId="0543299A" w:rsidR="002E3D18" w:rsidRPr="00D1550A" w:rsidRDefault="002E3D18" w:rsidP="00CC08A8">
      <w:pPr>
        <w:pStyle w:val="Bulletlist"/>
      </w:pPr>
      <w:r w:rsidRPr="00D1550A">
        <w:t>Bannockburn IWM Plan</w:t>
      </w:r>
    </w:p>
    <w:p w14:paraId="13958705" w14:textId="5B6251A1" w:rsidR="002E3D18" w:rsidRPr="00D1550A" w:rsidRDefault="002E3D18" w:rsidP="00CC08A8">
      <w:pPr>
        <w:pStyle w:val="Bulletlist"/>
      </w:pPr>
      <w:r w:rsidRPr="00D1550A">
        <w:t>delivery of recycled water from the Apollo Bay Water Reclamation Plant to the Apollo Bay Golf Course</w:t>
      </w:r>
      <w:r w:rsidR="00FB08D0">
        <w:t xml:space="preserve">. </w:t>
      </w:r>
    </w:p>
    <w:p w14:paraId="5E95B506" w14:textId="77777777" w:rsidR="00B54CBE" w:rsidRPr="00D1550A" w:rsidRDefault="00B54CBE" w:rsidP="002E3D18"/>
    <w:p w14:paraId="40CE139A" w14:textId="77777777" w:rsidR="0004733D" w:rsidRDefault="0004733D" w:rsidP="00005DBB">
      <w:pPr>
        <w:rPr>
          <w:b/>
          <w:bCs/>
        </w:rPr>
      </w:pPr>
    </w:p>
    <w:p w14:paraId="014ADCE6" w14:textId="77777777" w:rsidR="0004733D" w:rsidRDefault="0004733D" w:rsidP="00005DBB">
      <w:pPr>
        <w:rPr>
          <w:b/>
          <w:bCs/>
        </w:rPr>
      </w:pPr>
    </w:p>
    <w:p w14:paraId="690D10D5" w14:textId="77777777" w:rsidR="0004733D" w:rsidRDefault="0004733D" w:rsidP="00005DBB">
      <w:pPr>
        <w:rPr>
          <w:b/>
          <w:bCs/>
        </w:rPr>
      </w:pPr>
    </w:p>
    <w:p w14:paraId="35A5E20F" w14:textId="77777777" w:rsidR="0004733D" w:rsidRDefault="0004733D" w:rsidP="00005DBB">
      <w:pPr>
        <w:rPr>
          <w:b/>
          <w:bCs/>
        </w:rPr>
      </w:pPr>
    </w:p>
    <w:p w14:paraId="0EE3ECF5" w14:textId="77777777" w:rsidR="00EC4492" w:rsidRDefault="00EC4492" w:rsidP="00005DBB">
      <w:pPr>
        <w:rPr>
          <w:b/>
          <w:bCs/>
        </w:rPr>
      </w:pPr>
    </w:p>
    <w:p w14:paraId="5EED4C9A" w14:textId="77777777" w:rsidR="00EC4492" w:rsidRDefault="00EC4492" w:rsidP="00005DBB">
      <w:pPr>
        <w:rPr>
          <w:b/>
          <w:bCs/>
        </w:rPr>
      </w:pPr>
    </w:p>
    <w:p w14:paraId="398AD8ED" w14:textId="77777777" w:rsidR="00EC4492" w:rsidRDefault="00EC4492" w:rsidP="00005DBB">
      <w:pPr>
        <w:rPr>
          <w:b/>
          <w:bCs/>
        </w:rPr>
      </w:pPr>
    </w:p>
    <w:p w14:paraId="7F2C1F74" w14:textId="77777777" w:rsidR="00EC4492" w:rsidRDefault="00EC4492" w:rsidP="00005DBB">
      <w:pPr>
        <w:rPr>
          <w:b/>
          <w:bCs/>
        </w:rPr>
      </w:pPr>
    </w:p>
    <w:p w14:paraId="04CC9794" w14:textId="77777777" w:rsidR="00EC4492" w:rsidRDefault="00EC4492" w:rsidP="00005DBB">
      <w:pPr>
        <w:rPr>
          <w:b/>
          <w:bCs/>
        </w:rPr>
      </w:pPr>
    </w:p>
    <w:p w14:paraId="1B4AA690" w14:textId="77777777" w:rsidR="001B1728" w:rsidRDefault="001B1728" w:rsidP="00005DBB">
      <w:pPr>
        <w:rPr>
          <w:b/>
          <w:bCs/>
        </w:rPr>
      </w:pPr>
    </w:p>
    <w:p w14:paraId="0D6F3864" w14:textId="0E63874F" w:rsidR="00005DBB" w:rsidRPr="00E338E1" w:rsidRDefault="00005DBB" w:rsidP="00005DBB">
      <w:pPr>
        <w:rPr>
          <w:b/>
          <w:bCs/>
        </w:rPr>
      </w:pPr>
      <w:r w:rsidRPr="00E338E1">
        <w:rPr>
          <w:b/>
          <w:bCs/>
        </w:rPr>
        <w:t xml:space="preserve">Recycled Water </w:t>
      </w:r>
    </w:p>
    <w:p w14:paraId="7ED2FEE3" w14:textId="7296CDCD" w:rsidR="00005DBB" w:rsidRPr="00E338E1" w:rsidRDefault="00005DBB" w:rsidP="00005DBB">
      <w:r w:rsidRPr="00E338E1">
        <w:t xml:space="preserve">In 2023-24, we continued to invest in dual pipe water infrastructure to increase supply of Class A recycled water to residents at Armstrong Creek and Torquay North. We also continued a major feasibility study investigating the development of an alternative water grid in the Geelong region to link recycled and stormwater sources to locations of highest potential for productive use. We continued an investigation into an alternative water scheme in the Surf Coast Hinterland, looking to use recycled water as well as urban stormwater that otherwise would adversely impact the health of the significant </w:t>
      </w:r>
      <w:proofErr w:type="spellStart"/>
      <w:r w:rsidRPr="00E338E1">
        <w:t>Karaaf</w:t>
      </w:r>
      <w:proofErr w:type="spellEnd"/>
      <w:r w:rsidRPr="00E338E1">
        <w:t xml:space="preserve"> coastal saltmarsh, for productive use. Both investigations have been supported by funding from the State Government.</w:t>
      </w:r>
    </w:p>
    <w:p w14:paraId="7F893665" w14:textId="77777777" w:rsidR="00005DBB" w:rsidRPr="00E338E1" w:rsidRDefault="00005DBB" w:rsidP="00005DBB">
      <w:r w:rsidRPr="00E338E1">
        <w:t>We supplied Class A recycled water from the Northern Water Plant to Viva Energy’s Geelong refinery, minimising the use of drinking water in refinery operations. All our water reclamation plants produce Class C recycled water, and we continued supplying this water for a range of non-residential uses in the last financial year including golf course maintenance, horticulture, agriculture and viticulture.</w:t>
      </w:r>
    </w:p>
    <w:p w14:paraId="4DF8C6E3" w14:textId="77777777" w:rsidR="00005DBB" w:rsidRPr="00E338E1" w:rsidRDefault="00005DBB" w:rsidP="00005DBB">
      <w:r w:rsidRPr="00E338E1">
        <w:t xml:space="preserve">In 2023-24, we progressed recycled water projects on the Bellarine, and at Birregurra, Winchelsea, North Geelong, </w:t>
      </w:r>
      <w:proofErr w:type="spellStart"/>
      <w:r w:rsidRPr="00E338E1">
        <w:t>Waurn</w:t>
      </w:r>
      <w:proofErr w:type="spellEnd"/>
      <w:r w:rsidRPr="00E338E1">
        <w:t xml:space="preserve"> Ponds and Apollo Bay.</w:t>
      </w:r>
    </w:p>
    <w:p w14:paraId="24687B59" w14:textId="2878D88B" w:rsidR="00BA7BC9" w:rsidRDefault="00005DBB" w:rsidP="002E3D18">
      <w:r w:rsidRPr="00E338E1">
        <w:t>We also continued to deliver the Recycled Water on the Bellarine project. With previously allocated federal funding of $5.5 million, plus a further $1.972 million received from the Victorian Government in this financial year, we expect the project will produce 450 million litres per year of low-salinity, high-quality recycled water to support agriculture and horticulture, significantly reducing use of potable water.</w:t>
      </w:r>
    </w:p>
    <w:p w14:paraId="306CFC86" w14:textId="77777777" w:rsidR="001B1728" w:rsidRDefault="001B1728" w:rsidP="001F1D5B">
      <w:pPr>
        <w:rPr>
          <w:b/>
          <w:bCs/>
        </w:rPr>
      </w:pPr>
      <w:r>
        <w:rPr>
          <w:b/>
          <w:bCs/>
        </w:rPr>
        <w:br w:type="column"/>
      </w:r>
    </w:p>
    <w:p w14:paraId="78A73F46" w14:textId="70E8DCD6" w:rsidR="001F1D5B" w:rsidRPr="00D1550A" w:rsidRDefault="001F1D5B" w:rsidP="001F1D5B">
      <w:pPr>
        <w:rPr>
          <w:b/>
          <w:bCs/>
        </w:rPr>
      </w:pPr>
      <w:r w:rsidRPr="00D1550A">
        <w:rPr>
          <w:b/>
          <w:bCs/>
        </w:rPr>
        <w:t>Boundary Creek, Big Swamp and Surrounding Environment Remediation and Environmental Protection Plan</w:t>
      </w:r>
      <w:r w:rsidR="00E84E4E" w:rsidRPr="00D1550A">
        <w:rPr>
          <w:b/>
          <w:bCs/>
        </w:rPr>
        <w:t xml:space="preserve"> (REPP)</w:t>
      </w:r>
    </w:p>
    <w:p w14:paraId="50B36F30" w14:textId="5537BDF5" w:rsidR="0064320C" w:rsidRDefault="006E1DEB" w:rsidP="001F1D5B">
      <w:r w:rsidRPr="00D1550A">
        <w:t>In</w:t>
      </w:r>
      <w:r w:rsidR="001F1D5B" w:rsidRPr="00D1550A">
        <w:t xml:space="preserve"> June 2017 </w:t>
      </w:r>
      <w:r w:rsidRPr="00D1550A">
        <w:t>we acknowle</w:t>
      </w:r>
      <w:r w:rsidR="001E7628" w:rsidRPr="00D1550A">
        <w:t>dged</w:t>
      </w:r>
      <w:r w:rsidR="001F1D5B" w:rsidRPr="00D1550A">
        <w:t xml:space="preserve"> that our historic management of periodic </w:t>
      </w:r>
      <w:r w:rsidR="005578A2">
        <w:br/>
      </w:r>
      <w:r w:rsidR="001F1D5B" w:rsidRPr="00D1550A">
        <w:t xml:space="preserve">groundwater pumping activities </w:t>
      </w:r>
      <w:r w:rsidR="00585EC3" w:rsidRPr="00D1550A">
        <w:t>between 1983 and 2016</w:t>
      </w:r>
      <w:r w:rsidR="001F1D5B" w:rsidRPr="00D1550A">
        <w:t xml:space="preserve"> at the Barwon Downs Borefield had led to a reduction in groundwater contribution from the Lower Tertiary Aquifer into Boundary Creek (a tributary of the Barwon River)</w:t>
      </w:r>
      <w:r w:rsidR="00585EC3" w:rsidRPr="00D1550A">
        <w:t xml:space="preserve">. </w:t>
      </w:r>
    </w:p>
    <w:p w14:paraId="43336B6C" w14:textId="23DC2CE7" w:rsidR="001F1D5B" w:rsidRPr="00D1550A" w:rsidRDefault="00585EC3" w:rsidP="001F1D5B">
      <w:r w:rsidRPr="00D1550A">
        <w:t>Since then</w:t>
      </w:r>
      <w:r w:rsidR="0045389A">
        <w:t>,</w:t>
      </w:r>
      <w:r w:rsidRPr="00D1550A">
        <w:t xml:space="preserve"> </w:t>
      </w:r>
      <w:r w:rsidR="001F1D5B" w:rsidRPr="00D1550A">
        <w:t xml:space="preserve">we have been on a long-term journey to help remediate </w:t>
      </w:r>
      <w:r w:rsidR="005D7FDE" w:rsidRPr="00D1550A">
        <w:t xml:space="preserve">impacted areas </w:t>
      </w:r>
      <w:r w:rsidR="001F1D5B" w:rsidRPr="00D1550A">
        <w:t>and facilitate natural recovery processes, as guided by the Boundary Creek, Big Swamp and Surrounding Environment Remediation and Environmental Protection Plan (REPP).</w:t>
      </w:r>
    </w:p>
    <w:p w14:paraId="26ACE5FA" w14:textId="3AECE65F" w:rsidR="001F1D5B" w:rsidRPr="00D1550A" w:rsidRDefault="00192CB4" w:rsidP="001F1D5B">
      <w:r w:rsidRPr="00D1550A">
        <w:t>Key highlights from 2023-24 include</w:t>
      </w:r>
      <w:r w:rsidR="001F1D5B" w:rsidRPr="00D1550A">
        <w:t>:</w:t>
      </w:r>
    </w:p>
    <w:p w14:paraId="51FF7632" w14:textId="64B002DD" w:rsidR="001F1D5B" w:rsidRPr="00B85439" w:rsidRDefault="00722022" w:rsidP="0004733D">
      <w:pPr>
        <w:pStyle w:val="MDsMsgBullet"/>
      </w:pPr>
      <w:r w:rsidRPr="00B85439">
        <w:t>prepar</w:t>
      </w:r>
      <w:r w:rsidR="00B85439">
        <w:t>ing</w:t>
      </w:r>
      <w:r w:rsidRPr="00B85439">
        <w:t xml:space="preserve"> a </w:t>
      </w:r>
      <w:r w:rsidR="00D97E4E" w:rsidRPr="00B85439">
        <w:t xml:space="preserve">decommissioning plan to guide the </w:t>
      </w:r>
      <w:r w:rsidR="003903F8" w:rsidRPr="00B85439">
        <w:t xml:space="preserve">works required to </w:t>
      </w:r>
      <w:r w:rsidR="001F1D5B" w:rsidRPr="00B85439">
        <w:t>decommission the Barwon Downs Borefield extraction bores as promised in our 2023–28 Price Submission</w:t>
      </w:r>
      <w:r w:rsidR="00A07B60" w:rsidRPr="00B85439">
        <w:t xml:space="preserve">, </w:t>
      </w:r>
      <w:r w:rsidR="00963F42" w:rsidRPr="00B85439">
        <w:t xml:space="preserve">obtained the licences </w:t>
      </w:r>
      <w:r w:rsidR="00756AE3" w:rsidRPr="00B85439">
        <w:t xml:space="preserve">required </w:t>
      </w:r>
      <w:r w:rsidR="00A27DB6" w:rsidRPr="00B85439">
        <w:t>to facilitate these works</w:t>
      </w:r>
      <w:r w:rsidR="000A796A" w:rsidRPr="00B85439">
        <w:t>, and appointed a suitably qualified driller</w:t>
      </w:r>
      <w:r w:rsidR="00444E56" w:rsidRPr="00B85439">
        <w:t xml:space="preserve"> </w:t>
      </w:r>
      <w:r w:rsidR="00770FCE" w:rsidRPr="00B85439">
        <w:t>to conduct</w:t>
      </w:r>
      <w:r w:rsidR="00444E56" w:rsidRPr="00B85439">
        <w:t xml:space="preserve"> these works</w:t>
      </w:r>
    </w:p>
    <w:p w14:paraId="45B3A475" w14:textId="77777777" w:rsidR="00B85439" w:rsidRPr="00B85439" w:rsidRDefault="00B85439" w:rsidP="0004733D">
      <w:pPr>
        <w:pStyle w:val="MDsMsgBullet"/>
      </w:pPr>
      <w:r w:rsidRPr="00B85439">
        <w:t>w</w:t>
      </w:r>
      <w:r w:rsidR="001F1D5B" w:rsidRPr="00B85439">
        <w:t xml:space="preserve">e </w:t>
      </w:r>
      <w:r w:rsidR="00A6545C" w:rsidRPr="00B85439">
        <w:t xml:space="preserve">submitted </w:t>
      </w:r>
      <w:r w:rsidR="00BA2A4F" w:rsidRPr="00B85439">
        <w:t>th</w:t>
      </w:r>
      <w:r w:rsidR="0008733A" w:rsidRPr="00B85439">
        <w:t xml:space="preserve">e </w:t>
      </w:r>
      <w:r w:rsidR="001A1506" w:rsidRPr="00B85439">
        <w:t>r</w:t>
      </w:r>
      <w:r w:rsidR="0008733A" w:rsidRPr="00B85439">
        <w:t xml:space="preserve">evised REPP, </w:t>
      </w:r>
      <w:r w:rsidR="001A1506" w:rsidRPr="00B85439">
        <w:t>s</w:t>
      </w:r>
      <w:r w:rsidR="0008733A" w:rsidRPr="00B85439">
        <w:t xml:space="preserve">urrounding </w:t>
      </w:r>
      <w:r w:rsidR="001A1506" w:rsidRPr="00B85439">
        <w:t>e</w:t>
      </w:r>
      <w:r w:rsidR="0008733A" w:rsidRPr="00B85439">
        <w:t xml:space="preserve">nvironment </w:t>
      </w:r>
      <w:r w:rsidR="001A1506" w:rsidRPr="00B85439">
        <w:t>i</w:t>
      </w:r>
      <w:r w:rsidR="0008733A" w:rsidRPr="00B85439">
        <w:t>nvest</w:t>
      </w:r>
      <w:r w:rsidR="006A474C" w:rsidRPr="00B85439">
        <w:t xml:space="preserve">igation </w:t>
      </w:r>
      <w:r w:rsidR="001A1506" w:rsidRPr="00B85439">
        <w:t>r</w:t>
      </w:r>
      <w:r w:rsidR="006A474C" w:rsidRPr="00B85439">
        <w:t xml:space="preserve">eport and </w:t>
      </w:r>
      <w:r w:rsidR="00122076" w:rsidRPr="00B85439">
        <w:t xml:space="preserve">the proposed design of the mobile downstream treatment contingency measure </w:t>
      </w:r>
      <w:r w:rsidR="002636E9" w:rsidRPr="00B85439">
        <w:t>to Southern Rural Water for their review, c</w:t>
      </w:r>
      <w:r w:rsidR="008F6FEA" w:rsidRPr="00B85439">
        <w:t>onsideration and acceptance</w:t>
      </w:r>
      <w:r w:rsidRPr="00B85439">
        <w:t xml:space="preserve"> c</w:t>
      </w:r>
    </w:p>
    <w:p w14:paraId="0EF59AA1" w14:textId="17B8EE41" w:rsidR="002937DA" w:rsidRPr="00B85439" w:rsidRDefault="00B85439" w:rsidP="0004733D">
      <w:pPr>
        <w:pStyle w:val="MDsMsgBullet"/>
      </w:pPr>
      <w:r w:rsidRPr="00B85439">
        <w:t>c</w:t>
      </w:r>
      <w:r w:rsidR="00974FD9" w:rsidRPr="00B85439">
        <w:t>omplet</w:t>
      </w:r>
      <w:r w:rsidRPr="00B85439">
        <w:t>ing</w:t>
      </w:r>
      <w:r w:rsidR="00974FD9" w:rsidRPr="00B85439">
        <w:t xml:space="preserve"> the first</w:t>
      </w:r>
      <w:r w:rsidR="003720D8" w:rsidRPr="00B85439">
        <w:t xml:space="preserve"> of two </w:t>
      </w:r>
      <w:r w:rsidR="003A27ED" w:rsidRPr="00B85439">
        <w:t>annual fish survey</w:t>
      </w:r>
      <w:r w:rsidR="005E015B" w:rsidRPr="00B85439">
        <w:t>s in the Upper Barwon Region</w:t>
      </w:r>
      <w:r w:rsidR="005E7EB5" w:rsidRPr="00B85439">
        <w:t xml:space="preserve">, including </w:t>
      </w:r>
      <w:r w:rsidR="006468D8" w:rsidRPr="00B85439">
        <w:t>holding a</w:t>
      </w:r>
      <w:r w:rsidR="00C917BD" w:rsidRPr="00B85439">
        <w:t xml:space="preserve"> community electrofishing demonstration event</w:t>
      </w:r>
      <w:r w:rsidR="00D60BEB" w:rsidRPr="00B85439">
        <w:t xml:space="preserve"> in collaboration with the CCMA</w:t>
      </w:r>
    </w:p>
    <w:p w14:paraId="506635DA" w14:textId="0332BFEB" w:rsidR="001F1D5B" w:rsidRPr="00B85439" w:rsidRDefault="00423EA9" w:rsidP="0004733D">
      <w:pPr>
        <w:pStyle w:val="MDsMsgBullet"/>
      </w:pPr>
      <w:r w:rsidRPr="00B85439">
        <w:t>c</w:t>
      </w:r>
      <w:r w:rsidR="00E33EAA" w:rsidRPr="00B85439">
        <w:t>ommenc</w:t>
      </w:r>
      <w:r w:rsidR="00B85439">
        <w:t>ing</w:t>
      </w:r>
      <w:r w:rsidR="00E33EAA" w:rsidRPr="00B85439">
        <w:t xml:space="preserve"> work </w:t>
      </w:r>
      <w:r w:rsidR="00D127DC" w:rsidRPr="00B85439">
        <w:t xml:space="preserve">on </w:t>
      </w:r>
      <w:r w:rsidR="00D36B5D" w:rsidRPr="00B85439">
        <w:t>climate resilience modelling to</w:t>
      </w:r>
      <w:r w:rsidR="00A2015F" w:rsidRPr="00B85439">
        <w:t xml:space="preserve"> help understand</w:t>
      </w:r>
      <w:r w:rsidR="0025053F" w:rsidRPr="00B85439">
        <w:t xml:space="preserve"> what </w:t>
      </w:r>
      <w:r w:rsidR="00177E0A" w:rsidRPr="00B85439">
        <w:t xml:space="preserve">flow in </w:t>
      </w:r>
      <w:r w:rsidR="00D80E6F" w:rsidRPr="00B85439">
        <w:t xml:space="preserve">the </w:t>
      </w:r>
      <w:r w:rsidR="00F36F3F" w:rsidRPr="00B85439">
        <w:t xml:space="preserve">waterways impacted by </w:t>
      </w:r>
      <w:r w:rsidR="00192C83" w:rsidRPr="00B85439">
        <w:t xml:space="preserve">our </w:t>
      </w:r>
      <w:r w:rsidR="00177E0A" w:rsidRPr="00B85439">
        <w:t xml:space="preserve">groundwater </w:t>
      </w:r>
      <w:r w:rsidR="00DB4B7A" w:rsidRPr="00B85439">
        <w:t xml:space="preserve">pumping </w:t>
      </w:r>
      <w:r w:rsidR="00192C83" w:rsidRPr="00B85439">
        <w:t xml:space="preserve">from the Barwon Downs Borefield </w:t>
      </w:r>
      <w:r w:rsidR="00DB4B7A" w:rsidRPr="00B85439">
        <w:t>may look like in the future</w:t>
      </w:r>
      <w:r w:rsidR="0028047A" w:rsidRPr="00B85439">
        <w:t xml:space="preserve">. </w:t>
      </w:r>
    </w:p>
    <w:p w14:paraId="1984C3C1" w14:textId="77777777" w:rsidR="0004733D" w:rsidRDefault="0004733D" w:rsidP="001F1D5B"/>
    <w:p w14:paraId="69A5CED2" w14:textId="77777777" w:rsidR="001B1728" w:rsidRDefault="001B1728" w:rsidP="00BA3278">
      <w:r>
        <w:br w:type="column"/>
      </w:r>
    </w:p>
    <w:p w14:paraId="2F143279" w14:textId="6CCC0341" w:rsidR="00BA3278" w:rsidRDefault="001F1D5B" w:rsidP="00BA3278">
      <w:r w:rsidRPr="00D1550A">
        <w:t xml:space="preserve">The outcomes of </w:t>
      </w:r>
      <w:r w:rsidR="00A50130" w:rsidRPr="00D1550A">
        <w:t>the REPP to date</w:t>
      </w:r>
      <w:r w:rsidRPr="00D1550A">
        <w:t xml:space="preserve"> include:</w:t>
      </w:r>
      <w:r w:rsidR="00BA3278">
        <w:t xml:space="preserve"> </w:t>
      </w:r>
    </w:p>
    <w:p w14:paraId="35D75EAC" w14:textId="364B633E" w:rsidR="00673A12" w:rsidRDefault="01022CBB" w:rsidP="00EE78C0">
      <w:pPr>
        <w:pStyle w:val="MDsMsgBullet"/>
      </w:pPr>
      <w:r w:rsidRPr="00D1550A">
        <w:t>the l</w:t>
      </w:r>
      <w:r w:rsidR="62457ED7" w:rsidRPr="00D1550A">
        <w:t>ong-term recovery and re</w:t>
      </w:r>
      <w:r w:rsidR="32999DB1" w:rsidRPr="00D1550A">
        <w:t>-</w:t>
      </w:r>
      <w:r w:rsidR="62457ED7" w:rsidRPr="00D1550A">
        <w:t xml:space="preserve">pressurisation of the </w:t>
      </w:r>
      <w:r w:rsidR="625B7405" w:rsidRPr="00D1550A">
        <w:t>Lower Tertiary Aquifer system</w:t>
      </w:r>
    </w:p>
    <w:p w14:paraId="4A97714A" w14:textId="05AB7740" w:rsidR="001F1D5B" w:rsidRPr="00D1550A" w:rsidRDefault="001F1D5B" w:rsidP="0004733D">
      <w:pPr>
        <w:pStyle w:val="MDsMsgBullet"/>
      </w:pPr>
      <w:r w:rsidRPr="00D1550A">
        <w:t xml:space="preserve">recovery and maintenance of soil moisture within Big Swamp’s upper aquifer system, and subsequent decrease in the severity of wet-dry cycling processes and the potential for acid flush and/or </w:t>
      </w:r>
      <w:r w:rsidR="1BA742C9" w:rsidRPr="00D1550A">
        <w:t xml:space="preserve">acid related </w:t>
      </w:r>
      <w:r w:rsidRPr="00D1550A">
        <w:t>fish kill events in the Barwon River</w:t>
      </w:r>
    </w:p>
    <w:p w14:paraId="2EE1FDA6" w14:textId="3250D3BE" w:rsidR="001F1D5B" w:rsidRPr="00D1550A" w:rsidRDefault="001F1D5B" w:rsidP="0004733D">
      <w:pPr>
        <w:pStyle w:val="MDsMsgBullet"/>
      </w:pPr>
      <w:r w:rsidRPr="00D1550A">
        <w:t xml:space="preserve">improvements in </w:t>
      </w:r>
      <w:r w:rsidR="7183670A" w:rsidRPr="00D1550A">
        <w:t xml:space="preserve">the </w:t>
      </w:r>
      <w:r w:rsidRPr="00D1550A">
        <w:t xml:space="preserve">water quality </w:t>
      </w:r>
      <w:r w:rsidR="3C0EC6DF" w:rsidRPr="00D1550A">
        <w:t>and condition</w:t>
      </w:r>
      <w:r w:rsidR="7183670A" w:rsidRPr="00D1550A">
        <w:t xml:space="preserve"> of</w:t>
      </w:r>
      <w:r w:rsidRPr="00D1550A">
        <w:t xml:space="preserve"> the lower reaches of Boundary Creek and Big Swamp (noting that these have and will continue to be impacted by climate and other catchment-scale stressors due to the presence of the naturally occurring acid </w:t>
      </w:r>
      <w:proofErr w:type="spellStart"/>
      <w:r w:rsidRPr="00D1550A">
        <w:t>sulfate</w:t>
      </w:r>
      <w:proofErr w:type="spellEnd"/>
      <w:r w:rsidRPr="00D1550A">
        <w:t xml:space="preserve"> soils)</w:t>
      </w:r>
      <w:r w:rsidR="009E0CFF">
        <w:t>.</w:t>
      </w:r>
    </w:p>
    <w:p w14:paraId="33977867" w14:textId="77777777" w:rsidR="007439EC" w:rsidRDefault="007439EC" w:rsidP="0004733D"/>
    <w:p w14:paraId="38E90A71" w14:textId="61D7DB5D" w:rsidR="001F1D5B" w:rsidRPr="00D1550A" w:rsidRDefault="001F1D5B" w:rsidP="001F1D5B">
      <w:r w:rsidRPr="00D1550A">
        <w:t>Further information regarding the Boundary Creek, Big Swamp and Surrounding Environment REPP, the outcomes of technical work, and quarterly and annual reports can be found on our dedicated webpage: yoursay.barwonwater.vic.gov.au/boundary-creek</w:t>
      </w:r>
      <w:r w:rsidR="009E0CFF">
        <w:t>.</w:t>
      </w:r>
    </w:p>
    <w:p w14:paraId="5F42523D" w14:textId="2B922800" w:rsidR="001F1D5B" w:rsidRPr="00D1550A" w:rsidRDefault="001F1D5B" w:rsidP="001F1D5B">
      <w:pPr>
        <w:rPr>
          <w:b/>
          <w:bCs/>
        </w:rPr>
      </w:pPr>
      <w:r w:rsidRPr="00D1550A">
        <w:rPr>
          <w:b/>
          <w:bCs/>
        </w:rPr>
        <w:t>Drought Preparedness Plan</w:t>
      </w:r>
      <w:r w:rsidR="002124E1" w:rsidRPr="00D1550A">
        <w:rPr>
          <w:b/>
          <w:bCs/>
        </w:rPr>
        <w:t xml:space="preserve"> </w:t>
      </w:r>
    </w:p>
    <w:p w14:paraId="22D45F58" w14:textId="0094241D" w:rsidR="001F1D5B" w:rsidRPr="00D1550A" w:rsidRDefault="001F1D5B" w:rsidP="001F1D5B">
      <w:r w:rsidRPr="00D1550A">
        <w:t>We have integrated our Drought Preparedness Plan into the Urban Water Strategy 2022: Water for our Future to better respond in the event of supply shortages. We use the Drought Preparedness Plan as a management tool to ensure security of water supply for customers during drought and when storages run low.</w:t>
      </w:r>
    </w:p>
    <w:p w14:paraId="752A95F4" w14:textId="77777777" w:rsidR="001B1728" w:rsidRDefault="001B1728" w:rsidP="001F1D5B">
      <w:pPr>
        <w:rPr>
          <w:b/>
          <w:bCs/>
        </w:rPr>
      </w:pPr>
      <w:r>
        <w:rPr>
          <w:b/>
          <w:bCs/>
        </w:rPr>
        <w:br w:type="column"/>
      </w:r>
    </w:p>
    <w:p w14:paraId="485A8670" w14:textId="622D0BCD" w:rsidR="001F1D5B" w:rsidRPr="00D1550A" w:rsidRDefault="001F1D5B" w:rsidP="001F1D5B">
      <w:pPr>
        <w:rPr>
          <w:b/>
          <w:bCs/>
        </w:rPr>
      </w:pPr>
      <w:r w:rsidRPr="00D1550A">
        <w:rPr>
          <w:b/>
          <w:bCs/>
        </w:rPr>
        <w:t>Drought Response Report</w:t>
      </w:r>
      <w:r w:rsidR="002124E1" w:rsidRPr="00D1550A">
        <w:rPr>
          <w:b/>
          <w:bCs/>
        </w:rPr>
        <w:t xml:space="preserve"> </w:t>
      </w:r>
    </w:p>
    <w:p w14:paraId="7AF1C5B1" w14:textId="6150E509" w:rsidR="001F1D5B" w:rsidRPr="00D1550A" w:rsidRDefault="001F1D5B" w:rsidP="001F1D5B">
      <w:r w:rsidRPr="00D1550A">
        <w:t xml:space="preserve">Climate conditions </w:t>
      </w:r>
      <w:r w:rsidR="003D5825">
        <w:t>included</w:t>
      </w:r>
      <w:r w:rsidRPr="00D1550A">
        <w:t xml:space="preserve"> </w:t>
      </w:r>
      <w:r w:rsidR="00201D9C" w:rsidRPr="00D1550A">
        <w:t>below</w:t>
      </w:r>
      <w:r w:rsidRPr="00D1550A">
        <w:t xml:space="preserve"> average for </w:t>
      </w:r>
      <w:r w:rsidR="003D5825">
        <w:t xml:space="preserve">rainfall </w:t>
      </w:r>
      <w:r w:rsidR="004D64F9" w:rsidRPr="00D1550A">
        <w:t>2023</w:t>
      </w:r>
      <w:r w:rsidRPr="00D1550A">
        <w:t>–</w:t>
      </w:r>
      <w:r w:rsidR="004D64F9" w:rsidRPr="00D1550A">
        <w:t>24</w:t>
      </w:r>
      <w:r w:rsidR="00406999" w:rsidRPr="00D1550A">
        <w:t>. B</w:t>
      </w:r>
      <w:r w:rsidR="00B97514" w:rsidRPr="00D1550A">
        <w:t xml:space="preserve">elow average </w:t>
      </w:r>
      <w:r w:rsidRPr="00D1550A">
        <w:t xml:space="preserve">catchment inflows </w:t>
      </w:r>
      <w:r w:rsidR="00406999" w:rsidRPr="00D1550A">
        <w:t xml:space="preserve">resulted in </w:t>
      </w:r>
      <w:r w:rsidR="00B97514" w:rsidRPr="00D1550A">
        <w:t>declining water storage levels in the Geelong and Colac</w:t>
      </w:r>
      <w:r w:rsidR="00872BBB" w:rsidRPr="00D1550A">
        <w:t xml:space="preserve"> systems, </w:t>
      </w:r>
      <w:r w:rsidR="3041440E" w:rsidRPr="00D1550A">
        <w:t>whi</w:t>
      </w:r>
      <w:r w:rsidR="4A97E906" w:rsidRPr="00D1550A">
        <w:t>le</w:t>
      </w:r>
      <w:r w:rsidR="00872BBB" w:rsidRPr="00D1550A">
        <w:t xml:space="preserve"> storage levels in the Lorne and Apollo </w:t>
      </w:r>
      <w:r w:rsidR="009D57C2" w:rsidRPr="00D1550A">
        <w:t>B</w:t>
      </w:r>
      <w:r w:rsidR="00872BBB" w:rsidRPr="00D1550A">
        <w:t>ay systems remain healthy.</w:t>
      </w:r>
      <w:r w:rsidR="00EC4492">
        <w:t xml:space="preserve"> </w:t>
      </w:r>
      <w:r w:rsidR="00B4667B" w:rsidRPr="00D1550A">
        <w:t>T</w:t>
      </w:r>
      <w:r w:rsidRPr="00D1550A">
        <w:t>he Melbourne to Geelong Pipeline will continue to operate at minimum rates and as a base source over the summer period</w:t>
      </w:r>
      <w:r w:rsidR="00B4667B" w:rsidRPr="00D1550A">
        <w:t xml:space="preserve"> and may be brought on at higher </w:t>
      </w:r>
      <w:r w:rsidR="003D6C87" w:rsidRPr="00D1550A">
        <w:t>flow rates in 202</w:t>
      </w:r>
      <w:r w:rsidR="00561B96" w:rsidRPr="00D1550A">
        <w:t>4</w:t>
      </w:r>
      <w:r w:rsidR="003D6C87" w:rsidRPr="00D1550A">
        <w:t>–2</w:t>
      </w:r>
      <w:r w:rsidR="00561B96" w:rsidRPr="00D1550A">
        <w:t>5</w:t>
      </w:r>
      <w:r w:rsidR="003D6C87" w:rsidRPr="00D1550A">
        <w:t xml:space="preserve"> should storage levels continue to decline</w:t>
      </w:r>
      <w:r w:rsidRPr="00D1550A">
        <w:t xml:space="preserve">. </w:t>
      </w:r>
    </w:p>
    <w:p w14:paraId="7AA1E6C8" w14:textId="48FED1C6" w:rsidR="00924A84" w:rsidRPr="001B1728" w:rsidRDefault="001F1D5B" w:rsidP="001F1D5B">
      <w:r w:rsidRPr="00D1550A">
        <w:t xml:space="preserve">No water restrictions were applied during </w:t>
      </w:r>
      <w:r w:rsidR="00BE2EA6" w:rsidRPr="00D1550A">
        <w:t>2023</w:t>
      </w:r>
      <w:r w:rsidRPr="00D1550A">
        <w:t>–</w:t>
      </w:r>
      <w:r w:rsidR="00BE2EA6" w:rsidRPr="00D1550A">
        <w:t>24</w:t>
      </w:r>
      <w:r w:rsidRPr="00D1550A">
        <w:t>, although permanent water saving rules remained in place.</w:t>
      </w:r>
    </w:p>
    <w:p w14:paraId="1258FD78" w14:textId="23D6986A" w:rsidR="001F1D5B" w:rsidRPr="00D1550A" w:rsidRDefault="001F1D5B" w:rsidP="001F1D5B">
      <w:pPr>
        <w:rPr>
          <w:b/>
          <w:bCs/>
        </w:rPr>
      </w:pPr>
      <w:r w:rsidRPr="00D1550A">
        <w:rPr>
          <w:b/>
          <w:bCs/>
        </w:rPr>
        <w:t>Water saving and restrictions</w:t>
      </w:r>
      <w:r w:rsidR="00333D7D" w:rsidRPr="00D1550A">
        <w:rPr>
          <w:b/>
          <w:bCs/>
        </w:rPr>
        <w:t xml:space="preserve"> </w:t>
      </w:r>
    </w:p>
    <w:p w14:paraId="7B009538" w14:textId="2D46BAFC" w:rsidR="001F1D5B" w:rsidRPr="00D1550A" w:rsidRDefault="001F1D5B" w:rsidP="001F1D5B">
      <w:r w:rsidRPr="00D1550A">
        <w:t xml:space="preserve">In </w:t>
      </w:r>
      <w:r w:rsidR="004C31B6" w:rsidRPr="00D1550A">
        <w:t>2023</w:t>
      </w:r>
      <w:r w:rsidRPr="00D1550A">
        <w:t>–</w:t>
      </w:r>
      <w:r w:rsidR="004C31B6" w:rsidRPr="00D1550A">
        <w:t>24</w:t>
      </w:r>
      <w:r w:rsidRPr="00D1550A">
        <w:t>, we continued to manage water supplies in a sustainable way using the following mechanisms:</w:t>
      </w:r>
    </w:p>
    <w:p w14:paraId="60698120" w14:textId="77777777" w:rsidR="001F1D5B" w:rsidRPr="001515CB" w:rsidRDefault="001F1D5B" w:rsidP="00343EA5">
      <w:pPr>
        <w:pStyle w:val="Subhead2"/>
      </w:pPr>
      <w:r w:rsidRPr="001515CB">
        <w:t>Permanent water saving rules</w:t>
      </w:r>
    </w:p>
    <w:p w14:paraId="517069A0" w14:textId="5B8BE4EA" w:rsidR="769407A4" w:rsidRPr="00D1550A" w:rsidRDefault="001F1D5B">
      <w:r w:rsidRPr="00D1550A">
        <w:t>The permanent water saving rules are a set of simple, common-sense rules to reduce demand and make sure we all use water wisely. Permanent water saving rules are always in place and are uniform across Victoria.</w:t>
      </w:r>
      <w:r w:rsidR="00C6009D" w:rsidRPr="00D1550A">
        <w:t xml:space="preserve"> </w:t>
      </w:r>
      <w:r w:rsidRPr="00D1550A">
        <w:t>The rules apply to drinking water only; they do not apply to greywater, tank water (rainwater), bore water or recycled water.</w:t>
      </w:r>
    </w:p>
    <w:p w14:paraId="5BA40739" w14:textId="77777777" w:rsidR="001F1D5B" w:rsidRPr="00D1550A" w:rsidRDefault="001F1D5B" w:rsidP="001F1D5B">
      <w:r w:rsidRPr="00D1550A">
        <w:t>The rules are as follows:</w:t>
      </w:r>
    </w:p>
    <w:p w14:paraId="669689CD" w14:textId="3C30F5B7" w:rsidR="001F1D5B" w:rsidRPr="00D1550A" w:rsidRDefault="001F1D5B" w:rsidP="00AA0363">
      <w:pPr>
        <w:pStyle w:val="MDsMsgBullet"/>
      </w:pPr>
      <w:r w:rsidRPr="00D1550A">
        <w:t>hand water gardens and lawns with</w:t>
      </w:r>
      <w:r w:rsidR="00AA0363">
        <w:t xml:space="preserve"> </w:t>
      </w:r>
      <w:r w:rsidRPr="00D1550A">
        <w:t>a hose fitted with a trigger nozzle can be used at any time, on any day</w:t>
      </w:r>
    </w:p>
    <w:p w14:paraId="38317B6E" w14:textId="089CF6E2" w:rsidR="001F1D5B" w:rsidRPr="00D1550A" w:rsidRDefault="001F1D5B" w:rsidP="00924A84">
      <w:pPr>
        <w:pStyle w:val="MDsMsgBullet"/>
      </w:pPr>
      <w:r w:rsidRPr="00D1550A">
        <w:t>sprinklers and watering systems can be used after 6 pm or before 10 am</w:t>
      </w:r>
    </w:p>
    <w:p w14:paraId="5D58EB66" w14:textId="1603F4B2" w:rsidR="001F1D5B" w:rsidRPr="00D1550A" w:rsidRDefault="001F1D5B" w:rsidP="00924A84">
      <w:pPr>
        <w:pStyle w:val="MDsMsgBullet"/>
      </w:pPr>
      <w:r w:rsidRPr="00D1550A">
        <w:t>fountains and water features must recirculate water</w:t>
      </w:r>
    </w:p>
    <w:p w14:paraId="562B0015" w14:textId="7768235A" w:rsidR="007439EC" w:rsidRDefault="001F1D5B" w:rsidP="00924A84">
      <w:pPr>
        <w:pStyle w:val="MDsMsgBullet"/>
      </w:pPr>
      <w:r w:rsidRPr="00D1550A">
        <w:t>cleaning of hard surfaces with water is restricted – use a broom instead.</w:t>
      </w:r>
      <w:r w:rsidR="006A043E">
        <w:br/>
      </w:r>
    </w:p>
    <w:p w14:paraId="67F971E5" w14:textId="5E75B517" w:rsidR="001F1D5B" w:rsidRPr="00D1550A" w:rsidRDefault="001F1D5B" w:rsidP="007439EC">
      <w:r w:rsidRPr="00D1550A">
        <w:t>For more information visit barwonwater.vic.gov.au</w:t>
      </w:r>
      <w:r w:rsidR="007439EC">
        <w:t>.</w:t>
      </w:r>
    </w:p>
    <w:p w14:paraId="1430BD42" w14:textId="77777777" w:rsidR="001B1728" w:rsidRDefault="001B1728" w:rsidP="00343EA5">
      <w:pPr>
        <w:pStyle w:val="Subhead2"/>
        <w:rPr>
          <w:rStyle w:val="Strong"/>
          <w:b/>
        </w:rPr>
      </w:pPr>
    </w:p>
    <w:p w14:paraId="24CCBC5A" w14:textId="77777777" w:rsidR="001B1728" w:rsidRDefault="001B1728" w:rsidP="00343EA5">
      <w:pPr>
        <w:pStyle w:val="Subhead2"/>
        <w:rPr>
          <w:rStyle w:val="Strong"/>
          <w:b/>
        </w:rPr>
      </w:pPr>
    </w:p>
    <w:p w14:paraId="0761FE68" w14:textId="77777777" w:rsidR="001B1728" w:rsidRDefault="001B1728" w:rsidP="00343EA5">
      <w:pPr>
        <w:pStyle w:val="Subhead2"/>
        <w:rPr>
          <w:rStyle w:val="Strong"/>
          <w:b/>
        </w:rPr>
      </w:pPr>
    </w:p>
    <w:p w14:paraId="4B5F4308" w14:textId="77777777" w:rsidR="001B1728" w:rsidRDefault="001B1728" w:rsidP="00343EA5">
      <w:pPr>
        <w:pStyle w:val="Subhead2"/>
        <w:rPr>
          <w:rStyle w:val="Strong"/>
          <w:b/>
        </w:rPr>
      </w:pPr>
    </w:p>
    <w:p w14:paraId="679346DD" w14:textId="55697FF8" w:rsidR="001F1D5B" w:rsidRPr="001515CB" w:rsidRDefault="001F1D5B" w:rsidP="00343EA5">
      <w:pPr>
        <w:pStyle w:val="Subhead2"/>
        <w:rPr>
          <w:rStyle w:val="Strong"/>
          <w:b/>
          <w:bCs w:val="0"/>
        </w:rPr>
      </w:pPr>
      <w:r w:rsidRPr="001515CB">
        <w:rPr>
          <w:rStyle w:val="Strong"/>
          <w:b/>
        </w:rPr>
        <w:t>Restriction rule curves</w:t>
      </w:r>
    </w:p>
    <w:p w14:paraId="44013D9E" w14:textId="58CC59CA" w:rsidR="00924A84" w:rsidRPr="005008D2" w:rsidRDefault="001F1D5B" w:rsidP="001F1D5B">
      <w:pPr>
        <w:rPr>
          <w:rStyle w:val="Subhead2Char"/>
          <w:b w:val="0"/>
          <w:sz w:val="18"/>
        </w:rPr>
      </w:pPr>
      <w:r w:rsidRPr="00D1550A">
        <w:t>The restriction rule curves are developed for each water supply system. They guide the introduction of water restriction stages depending on the time of year and the volume of water in storages. They are also used in conjunction with weather forecasts to guide decisions on lifting restrictions.</w:t>
      </w:r>
    </w:p>
    <w:p w14:paraId="19375982" w14:textId="301F836A" w:rsidR="001F1D5B" w:rsidRPr="00D1550A" w:rsidRDefault="001F1D5B" w:rsidP="001F1D5B">
      <w:pPr>
        <w:rPr>
          <w:b/>
          <w:color w:val="008998" w:themeColor="accent1"/>
        </w:rPr>
      </w:pPr>
      <w:r w:rsidRPr="001515CB">
        <w:rPr>
          <w:rStyle w:val="Subhead2Char"/>
        </w:rPr>
        <w:t>Water restrictions by law</w:t>
      </w:r>
      <w:r w:rsidR="004E6B68" w:rsidRPr="00D1550A">
        <w:rPr>
          <w:b/>
          <w:bCs/>
          <w:color w:val="008998" w:themeColor="accent1"/>
        </w:rPr>
        <w:t xml:space="preserve"> </w:t>
      </w:r>
    </w:p>
    <w:p w14:paraId="7B719BE7" w14:textId="583CA193" w:rsidR="001F1D5B" w:rsidRPr="00D1550A" w:rsidRDefault="001F1D5B" w:rsidP="001F1D5B">
      <w:r w:rsidRPr="00D1550A">
        <w:t>The water restrictions by-law is a statewide set of rules that establish the allowable uses for water throughout the various stages of restrictions. These rules provide us with the power to ensure water use is controlled during drought.</w:t>
      </w:r>
    </w:p>
    <w:p w14:paraId="5076D84A" w14:textId="35EA503E" w:rsidR="001F1D5B" w:rsidRPr="00D1550A" w:rsidRDefault="001F1D5B" w:rsidP="001F1D5B">
      <w:r w:rsidRPr="00D1550A">
        <w:t xml:space="preserve">The four stages of water restrictions focus on outdoor water use and restrict activities such as garden watering, filling of pools and spas, and car washing. During the </w:t>
      </w:r>
      <w:r w:rsidR="00E23C1E" w:rsidRPr="00D1550A">
        <w:t>2023</w:t>
      </w:r>
      <w:r w:rsidRPr="00D1550A">
        <w:t>-</w:t>
      </w:r>
      <w:r w:rsidR="00E23C1E" w:rsidRPr="00D1550A">
        <w:t>24</w:t>
      </w:r>
      <w:r w:rsidRPr="00D1550A">
        <w:t xml:space="preserve"> reporting year, no water restrictions were introduced.</w:t>
      </w:r>
    </w:p>
    <w:p w14:paraId="51989B69" w14:textId="0D30137C" w:rsidR="001F1D5B" w:rsidRPr="00D1550A" w:rsidRDefault="001F1D5B" w:rsidP="00343EA5">
      <w:pPr>
        <w:pStyle w:val="Subhead2"/>
      </w:pPr>
      <w:r w:rsidRPr="00D1550A">
        <w:t>Communications strategy</w:t>
      </w:r>
      <w:r w:rsidR="003257F0" w:rsidRPr="00D1550A">
        <w:t xml:space="preserve"> </w:t>
      </w:r>
    </w:p>
    <w:p w14:paraId="668EFDDC" w14:textId="77777777" w:rsidR="001F1D5B" w:rsidRPr="00D1550A" w:rsidRDefault="001F1D5B" w:rsidP="001F1D5B">
      <w:r w:rsidRPr="00D1550A">
        <w:t>Our communications strategy aims to educate the community about the value of water and increase understanding of where our water comes from. It also aims to increase knowledge about using water sustainably to help customers preserve water resources and save money on bills.</w:t>
      </w:r>
    </w:p>
    <w:p w14:paraId="2F35F2F1" w14:textId="3F9C1443" w:rsidR="001F1D5B" w:rsidRPr="00D1550A" w:rsidRDefault="001F1D5B" w:rsidP="001F1D5B">
      <w:r w:rsidRPr="00D1550A">
        <w:t>To raise awareness of the status of water supplies and encourage water</w:t>
      </w:r>
      <w:r w:rsidR="00957004" w:rsidRPr="00D1550A">
        <w:t xml:space="preserve"> </w:t>
      </w:r>
      <w:r w:rsidRPr="00D1550A">
        <w:t>conservation, we regularly communicated with the community through a variety</w:t>
      </w:r>
      <w:r w:rsidR="00957004" w:rsidRPr="00D1550A">
        <w:t xml:space="preserve"> </w:t>
      </w:r>
      <w:r w:rsidRPr="00D1550A">
        <w:t>of targeted channels including print and digital advertising, social media, messaging on our bills, proactive media stories and monthly customer</w:t>
      </w:r>
      <w:r w:rsidR="00957004" w:rsidRPr="00D1550A">
        <w:t xml:space="preserve"> </w:t>
      </w:r>
      <w:r w:rsidRPr="00D1550A">
        <w:t>e-newsletters. We also shared our rationale for planning for a secure water future via communications and briefings with our larger customers and stakeholder groups, ranging from local councils to sporting clubs and our advisory committees.</w:t>
      </w:r>
    </w:p>
    <w:p w14:paraId="3848862F" w14:textId="77777777" w:rsidR="001B1728" w:rsidRDefault="001B1728" w:rsidP="001F1D5B">
      <w:pPr>
        <w:rPr>
          <w:b/>
          <w:bCs/>
        </w:rPr>
      </w:pPr>
      <w:r>
        <w:rPr>
          <w:b/>
          <w:bCs/>
        </w:rPr>
        <w:br w:type="column"/>
      </w:r>
    </w:p>
    <w:p w14:paraId="43B5C73D" w14:textId="64A8BC31" w:rsidR="001F1D5B" w:rsidRPr="00D1550A" w:rsidRDefault="001F1D5B" w:rsidP="001F1D5B">
      <w:pPr>
        <w:rPr>
          <w:b/>
          <w:bCs/>
        </w:rPr>
      </w:pPr>
      <w:r w:rsidRPr="00D1550A">
        <w:rPr>
          <w:b/>
          <w:bCs/>
        </w:rPr>
        <w:t>Drinking water quality</w:t>
      </w:r>
    </w:p>
    <w:p w14:paraId="0EA6FC8D" w14:textId="5EA3E798" w:rsidR="001F1D5B" w:rsidRPr="00D1550A" w:rsidRDefault="001F1D5B" w:rsidP="001F1D5B">
      <w:r w:rsidRPr="00D1550A">
        <w:t xml:space="preserve">In accordance with the </w:t>
      </w:r>
      <w:r w:rsidRPr="00020165">
        <w:rPr>
          <w:rStyle w:val="ActsChar"/>
        </w:rPr>
        <w:t>Safe Drinking Water Act 2003</w:t>
      </w:r>
      <w:r w:rsidRPr="00D1550A">
        <w:t>, Barwon Water has a water quality risk management plan in place</w:t>
      </w:r>
      <w:r w:rsidR="00957004" w:rsidRPr="00D1550A">
        <w:t xml:space="preserve"> </w:t>
      </w:r>
      <w:r w:rsidRPr="00D1550A">
        <w:t>to ensure the provision of safe drinking water. We also maintain a HACCP-certified drinking water quality management system, which covers the entire water supply system from the catchment to the point of supply at the meter.</w:t>
      </w:r>
    </w:p>
    <w:p w14:paraId="37336BCA" w14:textId="55E0F052" w:rsidR="001F1D5B" w:rsidRPr="00D1550A" w:rsidRDefault="001F1D5B" w:rsidP="001F1D5B">
      <w:r w:rsidRPr="00D1550A">
        <w:t>In September 202</w:t>
      </w:r>
      <w:r w:rsidR="00C9685F" w:rsidRPr="00D1550A">
        <w:t>3</w:t>
      </w:r>
      <w:r w:rsidRPr="00D1550A">
        <w:t xml:space="preserve">, we successfully passed our HACCP Surveillance Audit. This showed that we have a mature water quality risk management </w:t>
      </w:r>
      <w:r w:rsidR="00F8123B" w:rsidRPr="00D1550A">
        <w:t>plan,</w:t>
      </w:r>
      <w:r w:rsidRPr="00D1550A">
        <w:t xml:space="preserve"> and customers can be confident that we continually identify, assess and manage drinking water risks.</w:t>
      </w:r>
    </w:p>
    <w:p w14:paraId="4ABAF18F" w14:textId="3B20605B" w:rsidR="001F1D5B" w:rsidRPr="00D1550A" w:rsidRDefault="001F1D5B" w:rsidP="001F1D5B">
      <w:r w:rsidRPr="00D1550A">
        <w:t>Throughout 202</w:t>
      </w:r>
      <w:r w:rsidR="00413F0C" w:rsidRPr="00D1550A">
        <w:t>3</w:t>
      </w:r>
      <w:r w:rsidRPr="00D1550A">
        <w:t>–2</w:t>
      </w:r>
      <w:r w:rsidR="00413F0C" w:rsidRPr="00D1550A">
        <w:t>4</w:t>
      </w:r>
      <w:r w:rsidRPr="00D1550A">
        <w:t>, we delivered drinking water to each water sampling locality in accordance with the required standards of the Safe Drinking Water Regulations 2015.</w:t>
      </w:r>
    </w:p>
    <w:p w14:paraId="68C90AE7" w14:textId="77777777" w:rsidR="001B1728" w:rsidRDefault="001F1D5B" w:rsidP="001F1D5B">
      <w:r w:rsidRPr="00D1550A">
        <w:t>The number of water quality complaints received in 202</w:t>
      </w:r>
      <w:r w:rsidR="00344FA5" w:rsidRPr="00D1550A">
        <w:t>3</w:t>
      </w:r>
      <w:r w:rsidRPr="00D1550A">
        <w:t>–2</w:t>
      </w:r>
      <w:r w:rsidR="00344FA5" w:rsidRPr="00D1550A">
        <w:t>4</w:t>
      </w:r>
      <w:r w:rsidRPr="00D1550A">
        <w:t xml:space="preserve"> was 1.</w:t>
      </w:r>
      <w:r w:rsidR="002712A6" w:rsidRPr="00D1550A">
        <w:t>47</w:t>
      </w:r>
      <w:r w:rsidRPr="00D1550A">
        <w:t xml:space="preserve"> per 1,000 properties. Th</w:t>
      </w:r>
      <w:r w:rsidR="004004F1" w:rsidRPr="00D1550A">
        <w:t xml:space="preserve">ere was an increase </w:t>
      </w:r>
      <w:r w:rsidR="001432A3" w:rsidRPr="00D1550A">
        <w:t xml:space="preserve">in water quality complaints </w:t>
      </w:r>
      <w:r w:rsidR="005E76CF" w:rsidRPr="00D1550A">
        <w:t>compared</w:t>
      </w:r>
      <w:r w:rsidRPr="00D1550A">
        <w:t xml:space="preserve"> to the number received in 202</w:t>
      </w:r>
      <w:r w:rsidR="005E76CF" w:rsidRPr="00D1550A">
        <w:t>2</w:t>
      </w:r>
      <w:r w:rsidRPr="00D1550A">
        <w:t>–2</w:t>
      </w:r>
      <w:r w:rsidR="005E76CF" w:rsidRPr="00D1550A">
        <w:t>3</w:t>
      </w:r>
      <w:r w:rsidRPr="00D1550A">
        <w:t xml:space="preserve"> (1.1</w:t>
      </w:r>
      <w:r w:rsidR="005E76CF" w:rsidRPr="00D1550A">
        <w:t>7</w:t>
      </w:r>
      <w:r w:rsidRPr="00D1550A">
        <w:t xml:space="preserve"> complaints per 1,000 properties).</w:t>
      </w:r>
      <w:r w:rsidR="005E76CF" w:rsidRPr="00D1550A">
        <w:t xml:space="preserve"> </w:t>
      </w:r>
    </w:p>
    <w:p w14:paraId="00D1D83D" w14:textId="10C17598" w:rsidR="001F1D5B" w:rsidRPr="00D1550A" w:rsidRDefault="00FB254C" w:rsidP="001F1D5B">
      <w:r w:rsidRPr="00D1550A">
        <w:t>Operational changes to balance water resources due to raw water challenges created by a blue green algae bloom at the Wurdee Boluc reservoir resulted in customers experiencing taste profile changes. Customers were kept informed via a proactive communication campaign.</w:t>
      </w:r>
    </w:p>
    <w:p w14:paraId="414E38EF" w14:textId="77777777" w:rsidR="00DE18D5" w:rsidRDefault="00DE18D5" w:rsidP="00F538CB"/>
    <w:p w14:paraId="26B5707C" w14:textId="77777777" w:rsidR="001B1728" w:rsidRDefault="001B1728" w:rsidP="00F538CB"/>
    <w:p w14:paraId="069BAE00" w14:textId="77777777" w:rsidR="001B1728" w:rsidRDefault="001B1728" w:rsidP="00F538CB"/>
    <w:p w14:paraId="43C8F5F0" w14:textId="77777777" w:rsidR="001B1728" w:rsidRDefault="001B1728" w:rsidP="00F538CB"/>
    <w:p w14:paraId="1E2B092E" w14:textId="77777777" w:rsidR="001B1728" w:rsidRDefault="001B1728" w:rsidP="00F538CB"/>
    <w:p w14:paraId="27555147" w14:textId="77777777" w:rsidR="00924A84" w:rsidRDefault="00924A84" w:rsidP="00F538CB"/>
    <w:p w14:paraId="023FD32A" w14:textId="77777777" w:rsidR="001B1728" w:rsidRDefault="001B1728" w:rsidP="00F538CB"/>
    <w:p w14:paraId="3911480C" w14:textId="77777777" w:rsidR="001B1728" w:rsidRDefault="001B1728" w:rsidP="00F538CB"/>
    <w:p w14:paraId="639F1963" w14:textId="77777777" w:rsidR="001B1728" w:rsidRDefault="001B1728" w:rsidP="00F538CB"/>
    <w:p w14:paraId="6A0325E9" w14:textId="77777777" w:rsidR="001B1728" w:rsidRDefault="001B1728" w:rsidP="00F538CB"/>
    <w:p w14:paraId="5C12C8F8" w14:textId="77777777" w:rsidR="001B1728" w:rsidRDefault="001B1728" w:rsidP="00F538CB">
      <w:pPr>
        <w:sectPr w:rsidR="001B1728" w:rsidSect="00DE18D5">
          <w:type w:val="continuous"/>
          <w:pgSz w:w="11906" w:h="16838" w:code="9"/>
          <w:pgMar w:top="567" w:right="794" w:bottom="284" w:left="794" w:header="397" w:footer="340" w:gutter="0"/>
          <w:cols w:num="3" w:space="454"/>
          <w:titlePg/>
          <w:docGrid w:linePitch="360"/>
        </w:sectPr>
      </w:pPr>
    </w:p>
    <w:p w14:paraId="78944936" w14:textId="77777777" w:rsidR="003A326A" w:rsidRDefault="003A326A">
      <w:pPr>
        <w:sectPr w:rsidR="003A326A" w:rsidSect="0079326B">
          <w:type w:val="continuous"/>
          <w:pgSz w:w="11906" w:h="16838" w:code="9"/>
          <w:pgMar w:top="567" w:right="794" w:bottom="284" w:left="794" w:header="397" w:footer="340" w:gutter="0"/>
          <w:cols w:space="708"/>
          <w:titlePg/>
          <w:docGrid w:linePitch="360"/>
        </w:sectPr>
      </w:pPr>
    </w:p>
    <w:p w14:paraId="447B0D32" w14:textId="16FC483F" w:rsidR="003929F0" w:rsidRDefault="005D54EF">
      <w:r>
        <w:rPr>
          <w:noProof/>
        </w:rPr>
        <w:lastRenderedPageBreak/>
        <w:drawing>
          <wp:anchor distT="0" distB="0" distL="114300" distR="114300" simplePos="0" relativeHeight="251658264" behindDoc="0" locked="0" layoutInCell="1" allowOverlap="1" wp14:anchorId="2A1BA7A9" wp14:editId="476BEDAE">
            <wp:simplePos x="0" y="0"/>
            <wp:positionH relativeFrom="column">
              <wp:posOffset>-504190</wp:posOffset>
            </wp:positionH>
            <wp:positionV relativeFrom="paragraph">
              <wp:posOffset>-382905</wp:posOffset>
            </wp:positionV>
            <wp:extent cx="7587930" cy="10731500"/>
            <wp:effectExtent l="0" t="0" r="0" b="0"/>
            <wp:wrapNone/>
            <wp:docPr id="227567984" name="Picture 32" descr="A group of people standing in front of a blue watercolor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567984" name="Picture 32" descr="A group of people standing in front of a blue watercolor background&#10;&#10;Description automatically generated"/>
                    <pic:cNvPicPr/>
                  </pic:nvPicPr>
                  <pic:blipFill>
                    <a:blip r:embed="rId118" cstate="email">
                      <a:extLst>
                        <a:ext uri="{28A0092B-C50C-407E-A947-70E740481C1C}">
                          <a14:useLocalDpi xmlns:a14="http://schemas.microsoft.com/office/drawing/2010/main"/>
                        </a:ext>
                      </a:extLst>
                    </a:blip>
                    <a:stretch>
                      <a:fillRect/>
                    </a:stretch>
                  </pic:blipFill>
                  <pic:spPr>
                    <a:xfrm>
                      <a:off x="0" y="0"/>
                      <a:ext cx="7596064" cy="10743004"/>
                    </a:xfrm>
                    <a:prstGeom prst="rect">
                      <a:avLst/>
                    </a:prstGeom>
                  </pic:spPr>
                </pic:pic>
              </a:graphicData>
            </a:graphic>
            <wp14:sizeRelH relativeFrom="margin">
              <wp14:pctWidth>0</wp14:pctWidth>
            </wp14:sizeRelH>
            <wp14:sizeRelV relativeFrom="margin">
              <wp14:pctHeight>0</wp14:pctHeight>
            </wp14:sizeRelV>
          </wp:anchor>
        </w:drawing>
      </w:r>
    </w:p>
    <w:p w14:paraId="2D90CFD0" w14:textId="2788C1AF" w:rsidR="0022380E" w:rsidRDefault="0022380E" w:rsidP="0022380E">
      <w:r>
        <w:t>Section divider page</w:t>
      </w:r>
    </w:p>
    <w:p w14:paraId="27813D33" w14:textId="77777777" w:rsidR="0022380E" w:rsidRDefault="0022380E" w:rsidP="0022380E">
      <w:r>
        <w:t>WITH IMAGE</w:t>
      </w:r>
    </w:p>
    <w:p w14:paraId="241590D1" w14:textId="77777777" w:rsidR="0022380E" w:rsidRDefault="0022380E" w:rsidP="0022380E">
      <w:pPr>
        <w:rPr>
          <w:sz w:val="72"/>
          <w:szCs w:val="144"/>
        </w:rPr>
      </w:pPr>
    </w:p>
    <w:p w14:paraId="6A6159BF" w14:textId="77777777" w:rsidR="0022380E" w:rsidRDefault="0022380E" w:rsidP="0022380E">
      <w:pPr>
        <w:rPr>
          <w:sz w:val="72"/>
          <w:szCs w:val="144"/>
        </w:rPr>
      </w:pPr>
    </w:p>
    <w:p w14:paraId="33BCDA97" w14:textId="491B697D" w:rsidR="0022380E" w:rsidRPr="00B538D2" w:rsidRDefault="0022380E" w:rsidP="0022380E">
      <w:pPr>
        <w:rPr>
          <w:sz w:val="72"/>
          <w:szCs w:val="144"/>
        </w:rPr>
      </w:pPr>
      <w:r w:rsidRPr="00B538D2">
        <w:rPr>
          <w:sz w:val="72"/>
          <w:szCs w:val="144"/>
        </w:rPr>
        <w:t xml:space="preserve">Part </w:t>
      </w:r>
      <w:r w:rsidR="003929F0">
        <w:rPr>
          <w:sz w:val="72"/>
          <w:szCs w:val="144"/>
        </w:rPr>
        <w:t>7</w:t>
      </w:r>
      <w:r w:rsidRPr="00B538D2">
        <w:rPr>
          <w:sz w:val="72"/>
          <w:szCs w:val="144"/>
        </w:rPr>
        <w:t>.</w:t>
      </w:r>
    </w:p>
    <w:p w14:paraId="6F1AA367" w14:textId="29E221D6" w:rsidR="0022380E" w:rsidRDefault="0022380E" w:rsidP="0022380E">
      <w:pPr>
        <w:rPr>
          <w:sz w:val="72"/>
          <w:szCs w:val="144"/>
        </w:rPr>
      </w:pPr>
      <w:r>
        <w:rPr>
          <w:sz w:val="72"/>
          <w:szCs w:val="144"/>
        </w:rPr>
        <w:t>Caring for Country</w:t>
      </w:r>
    </w:p>
    <w:p w14:paraId="3BB57460" w14:textId="77777777" w:rsidR="0022380E" w:rsidRDefault="0022380E" w:rsidP="00F538CB"/>
    <w:p w14:paraId="513D3B19" w14:textId="77777777" w:rsidR="0022380E" w:rsidRDefault="0022380E" w:rsidP="00F538CB"/>
    <w:p w14:paraId="150857FE" w14:textId="5C3FCF30" w:rsidR="0022380E" w:rsidRDefault="0022380E" w:rsidP="00F538CB"/>
    <w:p w14:paraId="7D8C6B06" w14:textId="77777777" w:rsidR="0022380E" w:rsidRDefault="0022380E" w:rsidP="00F538CB"/>
    <w:p w14:paraId="6159910B" w14:textId="77777777" w:rsidR="0022380E" w:rsidRDefault="0022380E" w:rsidP="00F538CB"/>
    <w:p w14:paraId="34C9F7BE" w14:textId="77777777" w:rsidR="0022380E" w:rsidRDefault="0022380E" w:rsidP="00F538CB"/>
    <w:p w14:paraId="0C340322" w14:textId="77777777" w:rsidR="0022380E" w:rsidRDefault="0022380E" w:rsidP="00F538CB"/>
    <w:p w14:paraId="3A373BCA" w14:textId="77777777" w:rsidR="006A043E" w:rsidRDefault="006A043E">
      <w:pPr>
        <w:rPr>
          <w:b/>
        </w:rPr>
      </w:pPr>
      <w:r>
        <w:rPr>
          <w:b/>
        </w:rPr>
        <w:br w:type="page"/>
      </w:r>
    </w:p>
    <w:p w14:paraId="609352FC" w14:textId="5CDBF05B" w:rsidR="00CB440B" w:rsidRDefault="00CB440B" w:rsidP="00F538CB">
      <w:pPr>
        <w:rPr>
          <w:b/>
        </w:rPr>
      </w:pPr>
    </w:p>
    <w:p w14:paraId="3D4F41ED" w14:textId="77777777" w:rsidR="00AA0363" w:rsidRDefault="00AA0363" w:rsidP="00F538CB">
      <w:pPr>
        <w:rPr>
          <w:b/>
        </w:rPr>
        <w:sectPr w:rsidR="00AA0363" w:rsidSect="003E2FE8">
          <w:headerReference w:type="even" r:id="rId119"/>
          <w:headerReference w:type="default" r:id="rId120"/>
          <w:footerReference w:type="even" r:id="rId121"/>
          <w:footerReference w:type="default" r:id="rId122"/>
          <w:headerReference w:type="first" r:id="rId123"/>
          <w:footerReference w:type="first" r:id="rId124"/>
          <w:pgSz w:w="11906" w:h="16838" w:code="9"/>
          <w:pgMar w:top="567" w:right="794" w:bottom="284" w:left="794" w:header="397" w:footer="340" w:gutter="0"/>
          <w:cols w:space="708"/>
          <w:titlePg/>
          <w:docGrid w:linePitch="360"/>
        </w:sectPr>
      </w:pPr>
    </w:p>
    <w:p w14:paraId="512101DD" w14:textId="26FC30F0" w:rsidR="00F538CB" w:rsidRPr="00D1550A" w:rsidRDefault="00F538CB" w:rsidP="00F538CB">
      <w:r w:rsidRPr="00D1550A">
        <w:rPr>
          <w:b/>
        </w:rPr>
        <w:t xml:space="preserve">Catchment and waterway management </w:t>
      </w:r>
    </w:p>
    <w:p w14:paraId="3C6567E9" w14:textId="544F2866" w:rsidR="00FD238A" w:rsidRPr="00005523" w:rsidRDefault="00FD238A" w:rsidP="00AD4300">
      <w:r w:rsidRPr="00AD4300">
        <w:rPr>
          <w:rStyle w:val="normaltextrun"/>
          <w:rFonts w:eastAsiaTheme="majorEastAsia" w:cstheme="minorHAnsi"/>
          <w:szCs w:val="18"/>
        </w:rPr>
        <w:t xml:space="preserve">We harvest water from declared drinking water supply catchments on the Barham, Barwon, Gellibrand, Moorabool, and St George </w:t>
      </w:r>
      <w:r w:rsidRPr="00005523">
        <w:t>rivers and their tributaries. While these are largely contained within publicly managed national parks and reserves, significant areas of private land are also present within some catchments. </w:t>
      </w:r>
    </w:p>
    <w:p w14:paraId="117EA284" w14:textId="684CA121" w:rsidR="00FD238A" w:rsidRPr="00005523" w:rsidRDefault="00FD238A" w:rsidP="00AD4300">
      <w:r w:rsidRPr="00005523">
        <w:t>We have a keen interest in ensuring the protection and rehabilitation of land and waterways within these catchments, in accordance with the priorities established in the Corangamite Regional Catchment Strategy, the Corangamite Waterway Strategy and the Victorian Waterway Management Strategy. </w:t>
      </w:r>
    </w:p>
    <w:p w14:paraId="0DCDAD5A" w14:textId="339900EC" w:rsidR="00FD238A" w:rsidRPr="00005523" w:rsidRDefault="00FD238A" w:rsidP="00AD4300">
      <w:r w:rsidRPr="00005523">
        <w:t xml:space="preserve">In 2023–24, we invested more than </w:t>
      </w:r>
      <w:r>
        <w:t>$</w:t>
      </w:r>
      <w:r w:rsidR="28504E85">
        <w:t>2.6</w:t>
      </w:r>
      <w:r w:rsidR="00BD4231">
        <w:t xml:space="preserve"> million</w:t>
      </w:r>
      <w:r w:rsidR="428611F6">
        <w:t xml:space="preserve"> </w:t>
      </w:r>
      <w:r>
        <w:t>to</w:t>
      </w:r>
      <w:r w:rsidRPr="00005523">
        <w:t xml:space="preserve"> protect and improve catchment and waterway health. This included continuation of our ongoing partnership with the Corangamite CMA through our River Health Agreement and the Living Moorabool and Upper Barwon Flagship Projects. We also continued our long-standing partnerships with the Moorabool Catchment Landcare Group, Southern Otway Landcare Network and Upper Barwon Landcare Network to support a coordinated approach to delivery of on-ground protection and improvement works within drinking water supply catchments. to protect and improve catchment and waterway health. This included continuation of our ongoing partnership with the Corangamite CMA through our River Health Agreement and the Living Moorabool and Upper Barwon Flagship Projects.  We also continued our long-standing partnerships with the Moorabool Catchment Landcare Group, Southern Otway Landcare Network and Upper Barwon Landcare Network to support a coordinated approach to delivery of on-ground protection and improvement works within drinking water supply catchments. </w:t>
      </w:r>
    </w:p>
    <w:p w14:paraId="3804B457" w14:textId="33188D70" w:rsidR="00821F78" w:rsidRPr="00005523" w:rsidRDefault="001B1728" w:rsidP="00B360B4">
      <w:r>
        <w:br w:type="column"/>
      </w:r>
      <w:r w:rsidR="009220BD" w:rsidRPr="00005523">
        <w:t>As part of this investment, w</w:t>
      </w:r>
      <w:r w:rsidR="00FD238A" w:rsidRPr="00005523">
        <w:t>e also completed on-ground works for Stage Two of a $4.3 million project to remove willows, stabilise the stream banks and revegetate streamside buffers for a 4 km reach of the East Barwon River. This is a significant project and is critical for improving flows in the river and reducing water logging of adjacent land. Stock exclusion fencing and revegetation will</w:t>
      </w:r>
      <w:r w:rsidR="00821F78" w:rsidRPr="00005523">
        <w:t xml:space="preserve"> </w:t>
      </w:r>
      <w:r w:rsidR="00FD238A" w:rsidRPr="00005523">
        <w:t>also improve and protect water quality.  </w:t>
      </w:r>
    </w:p>
    <w:p w14:paraId="7DD521A8" w14:textId="685E98D1" w:rsidR="00FD238A" w:rsidRPr="00005523" w:rsidRDefault="00EE6A61" w:rsidP="00821F78">
      <w:r>
        <w:rPr>
          <w:noProof/>
        </w:rPr>
        <mc:AlternateContent>
          <mc:Choice Requires="wps">
            <w:drawing>
              <wp:anchor distT="91440" distB="91440" distL="114300" distR="114300" simplePos="0" relativeHeight="251658290" behindDoc="0" locked="0" layoutInCell="1" allowOverlap="1" wp14:anchorId="3CFB50C3" wp14:editId="69C7F04F">
                <wp:simplePos x="0" y="0"/>
                <wp:positionH relativeFrom="page">
                  <wp:posOffset>5063490</wp:posOffset>
                </wp:positionH>
                <wp:positionV relativeFrom="paragraph">
                  <wp:posOffset>628089</wp:posOffset>
                </wp:positionV>
                <wp:extent cx="2072640" cy="1403985"/>
                <wp:effectExtent l="0" t="0" r="0" b="0"/>
                <wp:wrapTopAndBottom/>
                <wp:docPr id="27858029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1403985"/>
                        </a:xfrm>
                        <a:prstGeom prst="rect">
                          <a:avLst/>
                        </a:prstGeom>
                        <a:noFill/>
                        <a:ln w="9525">
                          <a:noFill/>
                          <a:miter lim="800000"/>
                          <a:headEnd/>
                          <a:tailEnd/>
                        </a:ln>
                      </wps:spPr>
                      <wps:txbx>
                        <w:txbxContent>
                          <w:p w14:paraId="69CE750F" w14:textId="612219ED" w:rsidR="00EE6A61" w:rsidRDefault="00EE6A61" w:rsidP="00EE6A6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EE6A61">
                              <w:rPr>
                                <w:i/>
                                <w:iCs/>
                                <w:color w:val="008998" w:themeColor="accent1"/>
                                <w:sz w:val="24"/>
                                <w:szCs w:val="24"/>
                              </w:rPr>
                              <w:t xml:space="preserve">We have also been working with our stakeholder partners to return an additional 3.7 </w:t>
                            </w:r>
                            <w:r w:rsidR="00143DC2">
                              <w:rPr>
                                <w:i/>
                                <w:iCs/>
                                <w:color w:val="008998" w:themeColor="accent1"/>
                                <w:sz w:val="24"/>
                                <w:szCs w:val="24"/>
                              </w:rPr>
                              <w:t>million litres</w:t>
                            </w:r>
                            <w:r w:rsidRPr="00EE6A61">
                              <w:rPr>
                                <w:i/>
                                <w:iCs/>
                                <w:color w:val="008998" w:themeColor="accent1"/>
                                <w:sz w:val="24"/>
                                <w:szCs w:val="24"/>
                              </w:rPr>
                              <w:t>/year to the Moorabool River by 2025 as promised in the Central and Gippsland Sustainable Water Strategy (2022).</w:t>
                            </w:r>
                          </w:p>
                          <w:p w14:paraId="306DB87C" w14:textId="77777777" w:rsidR="00EE6A61" w:rsidRDefault="00EE6A61" w:rsidP="00EE6A61">
                            <w:pPr>
                              <w:pBdr>
                                <w:top w:val="single" w:sz="24" w:space="8" w:color="008998" w:themeColor="accent1"/>
                                <w:bottom w:val="single" w:sz="24" w:space="8" w:color="008998" w:themeColor="accent1"/>
                              </w:pBdr>
                              <w:spacing w:after="0" w:line="240" w:lineRule="auto"/>
                              <w:rPr>
                                <w:i/>
                                <w:iCs/>
                                <w:color w:val="008998" w:themeColor="accent1"/>
                                <w:sz w:val="24"/>
                              </w:rPr>
                            </w:pP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CFB50C3" id="_x0000_s1039" type="#_x0000_t202" style="position:absolute;margin-left:398.7pt;margin-top:49.45pt;width:163.2pt;height:110.55pt;z-index:25165829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" filled="f" stroked="f">
                <v:textbox style="mso-fit-shape-to-text:t">
                  <w:txbxContent>
                    <w:p w14:paraId="69CE750F" w14:textId="612219ED" w:rsidR="00EE6A61" w:rsidRDefault="00EE6A61" w:rsidP="00EE6A61">
                      <w:pPr>
                        <w:pBdr>
                          <w:top w:val="single" w:sz="24" w:space="8" w:color="008998" w:themeColor="accent1"/>
                          <w:bottom w:val="single" w:sz="24" w:space="8" w:color="008998" w:themeColor="accent1"/>
                        </w:pBdr>
                        <w:spacing w:after="0" w:line="240" w:lineRule="auto"/>
                        <w:rPr>
                          <w:i/>
                          <w:iCs/>
                          <w:color w:val="008998" w:themeColor="accent1"/>
                          <w:sz w:val="24"/>
                          <w:szCs w:val="24"/>
                        </w:rPr>
                      </w:pPr>
                      <w:r w:rsidRPr="00EE6A61">
                        <w:rPr>
                          <w:i/>
                          <w:iCs/>
                          <w:color w:val="008998" w:themeColor="accent1"/>
                          <w:sz w:val="24"/>
                          <w:szCs w:val="24"/>
                        </w:rPr>
                        <w:t xml:space="preserve">We have also been working with our stakeholder partners to return an additional 3.7 </w:t>
                      </w:r>
                      <w:r w:rsidR="00143DC2">
                        <w:rPr>
                          <w:i/>
                          <w:iCs/>
                          <w:color w:val="008998" w:themeColor="accent1"/>
                          <w:sz w:val="24"/>
                          <w:szCs w:val="24"/>
                        </w:rPr>
                        <w:t>million litres</w:t>
                      </w:r>
                      <w:r w:rsidRPr="00EE6A61">
                        <w:rPr>
                          <w:i/>
                          <w:iCs/>
                          <w:color w:val="008998" w:themeColor="accent1"/>
                          <w:sz w:val="24"/>
                          <w:szCs w:val="24"/>
                        </w:rPr>
                        <w:t>/year to the Moorabool River by 2025 as promised in the Central and Gippsland Sustainable Water Strategy (2022).</w:t>
                      </w:r>
                    </w:p>
                    <w:p w14:paraId="306DB87C" w14:textId="77777777" w:rsidR="00EE6A61" w:rsidRDefault="00EE6A61" w:rsidP="00EE6A61">
                      <w:pPr>
                        <w:pBdr>
                          <w:top w:val="single" w:sz="24" w:space="8" w:color="008998" w:themeColor="accent1"/>
                          <w:bottom w:val="single" w:sz="24" w:space="8" w:color="008998" w:themeColor="accent1"/>
                        </w:pBdr>
                        <w:spacing w:after="0" w:line="240" w:lineRule="auto"/>
                        <w:rPr>
                          <w:i/>
                          <w:iCs/>
                          <w:color w:val="008998" w:themeColor="accent1"/>
                          <w:sz w:val="24"/>
                        </w:rPr>
                      </w:pPr>
                    </w:p>
                  </w:txbxContent>
                </v:textbox>
                <w10:wrap type="topAndBottom" anchorx="page"/>
              </v:shape>
            </w:pict>
          </mc:Fallback>
        </mc:AlternateContent>
      </w:r>
      <w:r w:rsidR="00FD238A" w:rsidRPr="00005523">
        <w:t>In collaboration with the Corangamite CMA and Landcare, we continued ongoing maintenance of large river restoration projects on Dewing Creek, a tributary of the Barwon River, and the East Moorabool River at Bolwarra Weir. These projects included willow removal, fencing for stock exclusion and revegetation to improve water quality. </w:t>
      </w:r>
    </w:p>
    <w:p w14:paraId="796B9774" w14:textId="3C80A857" w:rsidR="009220BD" w:rsidRPr="00005523" w:rsidRDefault="00FD238A" w:rsidP="00AD4300">
      <w:r w:rsidRPr="00005523">
        <w:t xml:space="preserve">In collaboration with Conservation Ecology Centre and Parks Victoria we monitored and supported the management of feral pig and deer populations at </w:t>
      </w:r>
      <w:proofErr w:type="gramStart"/>
      <w:r w:rsidRPr="00005523">
        <w:t>a number of</w:t>
      </w:r>
      <w:proofErr w:type="gramEnd"/>
      <w:r w:rsidRPr="00005523">
        <w:t xml:space="preserve"> locations within </w:t>
      </w:r>
      <w:r w:rsidR="006A521D" w:rsidRPr="00005523">
        <w:t xml:space="preserve">our </w:t>
      </w:r>
      <w:r w:rsidRPr="00005523">
        <w:t>drinking water supply catchments. </w:t>
      </w:r>
    </w:p>
    <w:p w14:paraId="553599D2" w14:textId="4DC4074C" w:rsidR="00F538CB" w:rsidRPr="00005523" w:rsidRDefault="00FD238A" w:rsidP="00F538CB">
      <w:r w:rsidRPr="00005523">
        <w:t xml:space="preserve">In 2023–24, we also continued our support for the ongoing operation of the Corangamite Citizen Science program. This program supports community groups to conduct water-quality testing at monitoring sites and delivers education programs for students in the Corangamite region, with staff also promoting river health and catchment issues through presentations and attendance at public events. The program also includes water-quality testing at </w:t>
      </w:r>
      <w:proofErr w:type="spellStart"/>
      <w:r w:rsidRPr="00005523">
        <w:t>Waterwatch</w:t>
      </w:r>
      <w:proofErr w:type="spellEnd"/>
      <w:r w:rsidRPr="00005523">
        <w:t xml:space="preserve"> sites selected and monitored by Wadawurrung Traditional Owners Aboriginal Corporation, with the results published in a water quality report produced in partnership with</w:t>
      </w:r>
      <w:r w:rsidR="006A521D" w:rsidRPr="00005523">
        <w:t xml:space="preserve"> </w:t>
      </w:r>
      <w:r w:rsidRPr="00005523">
        <w:t>Wadawurrung Traditional Owners. </w:t>
      </w:r>
    </w:p>
    <w:p w14:paraId="63CAEA24" w14:textId="03B43316" w:rsidR="00AD4300" w:rsidRPr="00D1550A" w:rsidRDefault="001B1728" w:rsidP="00AD4300">
      <w:pPr>
        <w:rPr>
          <w:b/>
          <w:bCs/>
        </w:rPr>
      </w:pPr>
      <w:r>
        <w:rPr>
          <w:b/>
          <w:bCs/>
        </w:rPr>
        <w:br w:type="column"/>
      </w:r>
      <w:r w:rsidR="00AD4300" w:rsidRPr="00D1550A">
        <w:rPr>
          <w:b/>
          <w:bCs/>
        </w:rPr>
        <w:t xml:space="preserve">Environmental flows </w:t>
      </w:r>
    </w:p>
    <w:p w14:paraId="7A85452F" w14:textId="77777777" w:rsidR="00AD4300" w:rsidRPr="00D1550A" w:rsidRDefault="00AD4300" w:rsidP="00AD4300">
      <w:r w:rsidRPr="00D1550A">
        <w:t>In addition to ongoing delivery of passing flows from our storages, we continued to work with the Corangamite Catchment Management Authority (CMA) and the Victorian Environmental Water Holder to deliver environmental flows under the Upper Barwon and Moorabool River Environmental Entitlements in accordance with seasonal watering plans developed by the Corangamite CMA, to provide critical flow components required to maintain river health.</w:t>
      </w:r>
    </w:p>
    <w:p w14:paraId="15C76079" w14:textId="77777777" w:rsidR="005C0760" w:rsidRDefault="00AD4300" w:rsidP="00AD4300">
      <w:r w:rsidRPr="00D1550A">
        <w:t>From September 2023 to June 2024, we supported the Corangamite CMA and Central Highlands Water to deliver environmental flows to the Moorabool River System, through coordination of water supply releases side-by-side with environmental flows. This increased the flow rate and helped the environmental releases to reach further into the lower reaches of the Moorabool River.</w:t>
      </w:r>
      <w:r w:rsidR="0041799F">
        <w:t xml:space="preserve"> </w:t>
      </w:r>
    </w:p>
    <w:p w14:paraId="7D64983A" w14:textId="471BEFB2" w:rsidR="00AD4300" w:rsidRPr="00D1550A" w:rsidRDefault="00AD4300" w:rsidP="00AD4300">
      <w:r w:rsidRPr="00D1550A">
        <w:t>Although there is no formal environmental entitlement in place, we have continued to work with the Corangamite CMA to deliver environmental flows to Painkalac Creek from Painkalac Reservoir after the reservoir was taken offline for water supply purposes (the townships of Aireys Inlet and Fairhaven are now connected to the Geelong water supply system).</w:t>
      </w:r>
    </w:p>
    <w:p w14:paraId="3F7EAFB8" w14:textId="77777777" w:rsidR="008E3540" w:rsidRDefault="008E3540" w:rsidP="00994F9C">
      <w:pPr>
        <w:rPr>
          <w:b/>
          <w:bCs/>
        </w:rPr>
      </w:pPr>
    </w:p>
    <w:p w14:paraId="6CD6AA99" w14:textId="77777777" w:rsidR="00DA16ED" w:rsidRDefault="00DA16ED" w:rsidP="00994F9C">
      <w:pPr>
        <w:rPr>
          <w:b/>
          <w:bCs/>
        </w:rPr>
      </w:pPr>
      <w:r>
        <w:rPr>
          <w:b/>
          <w:bCs/>
        </w:rPr>
        <w:br w:type="page"/>
      </w:r>
    </w:p>
    <w:p w14:paraId="0E34F4A8" w14:textId="77777777" w:rsidR="00DA16ED" w:rsidRDefault="00DA16ED" w:rsidP="00994F9C">
      <w:pPr>
        <w:rPr>
          <w:b/>
          <w:bCs/>
        </w:rPr>
      </w:pPr>
    </w:p>
    <w:p w14:paraId="326630A6" w14:textId="025B9377" w:rsidR="00994F9C" w:rsidRPr="00D1550A" w:rsidRDefault="00994F9C" w:rsidP="00994F9C">
      <w:pPr>
        <w:rPr>
          <w:b/>
          <w:bCs/>
        </w:rPr>
      </w:pPr>
      <w:r w:rsidRPr="00D1550A">
        <w:rPr>
          <w:b/>
          <w:bCs/>
        </w:rPr>
        <w:t>Protecting Victoria’s environment – Biodiversity 2037</w:t>
      </w:r>
      <w:r w:rsidR="004668C3" w:rsidRPr="00D1550A">
        <w:rPr>
          <w:b/>
          <w:bCs/>
        </w:rPr>
        <w:t xml:space="preserve"> </w:t>
      </w:r>
    </w:p>
    <w:p w14:paraId="34E250C4" w14:textId="77777777" w:rsidR="00862936" w:rsidRPr="00D1550A" w:rsidRDefault="00862936" w:rsidP="00862936">
      <w:r w:rsidRPr="00D1550A">
        <w:t xml:space="preserve">As an organisation that is responsible for significant areas of land and major infrastructure, as well as a service provider for the region, we understand that managing our impact on native biodiversity is an important aspect of our work. </w:t>
      </w:r>
    </w:p>
    <w:p w14:paraId="082EC196" w14:textId="77777777" w:rsidR="00862936" w:rsidRPr="00D1550A" w:rsidRDefault="00862936" w:rsidP="00862936">
      <w:r w:rsidRPr="00D1550A">
        <w:t xml:space="preserve">As such, we have continued to implement policies, procedures and programs to protect, enhance and restore biodiversity, consistent with the vision and goals of Victoria’s biodiversity strategy: Protecting Victoria’s Environment – Biodiversity 2037. We actively managed biodiversity assets at a wide range of sites, including active infrastructure sites and surrounding undeveloped land. </w:t>
      </w:r>
    </w:p>
    <w:p w14:paraId="2041591D" w14:textId="1408747B" w:rsidR="00862936" w:rsidRPr="00D1550A" w:rsidRDefault="00862936" w:rsidP="00862936">
      <w:r w:rsidRPr="00D1550A">
        <w:t xml:space="preserve">We developed and implemented procedures, training and advice to support environmental planning and management of capital works projects. At the same time, we kept up to date with new and amended legislation to ensure that our planning and management efforts continue to comply with requirements. </w:t>
      </w:r>
    </w:p>
    <w:p w14:paraId="71BCB9BE" w14:textId="77777777" w:rsidR="00862936" w:rsidRPr="00D1550A" w:rsidRDefault="00862936" w:rsidP="00862936">
      <w:r w:rsidRPr="00D1550A">
        <w:t xml:space="preserve">Throughout 2023–24, we developed and launched a new General Environmental Duty – Change Management and Awareness Program. The program focusses on understanding the risks our activities pose to the environment and aims to reduce the risk as much as reasonably practicable through a continuous improvement model. </w:t>
      </w:r>
    </w:p>
    <w:p w14:paraId="618FC6C6" w14:textId="77777777" w:rsidR="00DA16ED" w:rsidRDefault="00862936" w:rsidP="00862936">
      <w:r w:rsidRPr="00D1550A">
        <w:t xml:space="preserve">By utilising our relationship with the Geelong Community Nursery, we have undertaken revegetation projects focused on catchment and biodiversity restoration, with an emphasis on historical vegetation types and increasingly through the lens of </w:t>
      </w:r>
    </w:p>
    <w:p w14:paraId="17429A7A" w14:textId="77777777" w:rsidR="006733C1" w:rsidRDefault="00862936" w:rsidP="00862936">
      <w:r w:rsidRPr="00D1550A">
        <w:t xml:space="preserve">Traditional Owners with a Caring for Country perspective. In this, we have continued building collaborative relationships with Traditional Owners </w:t>
      </w:r>
    </w:p>
    <w:p w14:paraId="644995AB" w14:textId="77777777" w:rsidR="006733C1" w:rsidRDefault="006733C1" w:rsidP="00862936"/>
    <w:p w14:paraId="1AE690C2" w14:textId="77777777" w:rsidR="006733C1" w:rsidRDefault="006733C1" w:rsidP="00862936"/>
    <w:p w14:paraId="77515C83" w14:textId="77777777" w:rsidR="006733C1" w:rsidRDefault="006733C1" w:rsidP="00862936"/>
    <w:p w14:paraId="6A615B9B" w14:textId="77777777" w:rsidR="006733C1" w:rsidRDefault="006733C1" w:rsidP="00862936"/>
    <w:p w14:paraId="4601E54E" w14:textId="75FF9E1B" w:rsidR="00862936" w:rsidRPr="00D1550A" w:rsidRDefault="00862936" w:rsidP="00862936">
      <w:r w:rsidRPr="00D1550A">
        <w:t xml:space="preserve">and sought advice and help in implementing environmental restoration and management programs. </w:t>
      </w:r>
    </w:p>
    <w:p w14:paraId="51C6BFF8" w14:textId="4EE21B36" w:rsidR="00862936" w:rsidRPr="00D1550A" w:rsidRDefault="00862936" w:rsidP="00862936">
      <w:r w:rsidRPr="00D1550A">
        <w:t xml:space="preserve">We have also undertaken site rehabilitation and revegetation where capital works have </w:t>
      </w:r>
      <w:r w:rsidR="00BF3FD7" w:rsidRPr="00D1550A">
        <w:t>happened and</w:t>
      </w:r>
      <w:r w:rsidRPr="00D1550A">
        <w:t xml:space="preserve"> adopted an approach that re-planting native vegetation from an area in a more natural way is a better way of revegetating areas outside of urban settings when compared to formal landscaping. </w:t>
      </w:r>
    </w:p>
    <w:p w14:paraId="04331269" w14:textId="58599751" w:rsidR="00994F9C" w:rsidRPr="00D1550A" w:rsidRDefault="00862936" w:rsidP="00994F9C">
      <w:r w:rsidRPr="00D1550A">
        <w:t>An increasing focus of our work has been on sites around redundant assets, or adjacent to active assets, to increase their biodiversity values and ecological functioning. We’re also increasingly looking to manage these sites as environmental assets for the wider community to enjoy. This approach to landscaping has been applied around existing and new infrastructure, using locally indigenous species, to provide screening, aesthetic or ecological values, and in keeping with the vegetation that would have naturally occurred at that location.</w:t>
      </w:r>
    </w:p>
    <w:p w14:paraId="2C4946D4" w14:textId="357FE515" w:rsidR="00994F9C" w:rsidRPr="00D1550A" w:rsidRDefault="5305E92B" w:rsidP="00994F9C">
      <w:r w:rsidRPr="00D1550A">
        <w:t xml:space="preserve">Barwon Water has been working with the community and community groups on </w:t>
      </w:r>
      <w:proofErr w:type="gramStart"/>
      <w:r w:rsidRPr="00D1550A">
        <w:t>a number of</w:t>
      </w:r>
      <w:proofErr w:type="gramEnd"/>
      <w:r w:rsidRPr="00D1550A">
        <w:t xml:space="preserve"> projects, including the rehabilitation of the former Bellarine Basin site to deliver the </w:t>
      </w:r>
      <w:proofErr w:type="spellStart"/>
      <w:r w:rsidRPr="00D1550A">
        <w:t>Murrrk</w:t>
      </w:r>
      <w:proofErr w:type="spellEnd"/>
      <w:r w:rsidRPr="00D1550A">
        <w:t xml:space="preserve"> Ngubitj Yarram Yaluk community place in co-operation with Wadawurrung Traditional Owners and the Bellarine Landcare Network.</w:t>
      </w:r>
    </w:p>
    <w:p w14:paraId="26A49A64" w14:textId="51B44F93" w:rsidR="00BA7BC9" w:rsidRPr="00D1550A" w:rsidRDefault="3AF7A388" w:rsidP="001F1D5B">
      <w:r w:rsidRPr="00D1550A">
        <w:t xml:space="preserve">The Environment Team has also been supporting the First Nations Values team, who are working with </w:t>
      </w:r>
      <w:proofErr w:type="spellStart"/>
      <w:r w:rsidRPr="00D1550A">
        <w:t>Wadawurrung’s</w:t>
      </w:r>
      <w:proofErr w:type="spellEnd"/>
      <w:r w:rsidRPr="00D1550A">
        <w:t xml:space="preserve"> </w:t>
      </w:r>
      <w:proofErr w:type="spellStart"/>
      <w:r w:rsidRPr="00D1550A">
        <w:t>Gobata</w:t>
      </w:r>
      <w:proofErr w:type="spellEnd"/>
      <w:r w:rsidRPr="00D1550A">
        <w:t xml:space="preserve"> Dja to delive</w:t>
      </w:r>
      <w:r w:rsidR="62EFF6CD" w:rsidRPr="00D1550A">
        <w:t xml:space="preserve">r positive environmental outcomes at </w:t>
      </w:r>
      <w:proofErr w:type="spellStart"/>
      <w:r w:rsidR="62EFF6CD" w:rsidRPr="00D1550A">
        <w:t>Porron</w:t>
      </w:r>
      <w:r w:rsidR="216EB2E6" w:rsidRPr="00D1550A">
        <w:t>ggitj</w:t>
      </w:r>
      <w:proofErr w:type="spellEnd"/>
      <w:r w:rsidR="216EB2E6" w:rsidRPr="00D1550A">
        <w:t xml:space="preserve"> </w:t>
      </w:r>
      <w:proofErr w:type="spellStart"/>
      <w:r w:rsidR="216EB2E6" w:rsidRPr="00D1550A">
        <w:t>Karrong</w:t>
      </w:r>
      <w:proofErr w:type="spellEnd"/>
      <w:r w:rsidR="216EB2E6" w:rsidRPr="00D1550A">
        <w:t xml:space="preserve"> as this location develops into a nationally significant cultural and community precinct.</w:t>
      </w:r>
    </w:p>
    <w:p w14:paraId="4D7E2108" w14:textId="77777777" w:rsidR="006733C1" w:rsidRDefault="006733C1" w:rsidP="0041799F">
      <w:pPr>
        <w:rPr>
          <w:b/>
        </w:rPr>
      </w:pPr>
      <w:r>
        <w:rPr>
          <w:b/>
        </w:rPr>
        <w:br w:type="column"/>
      </w:r>
    </w:p>
    <w:p w14:paraId="4A10E609" w14:textId="20829AEC" w:rsidR="0041799F" w:rsidRPr="00D1550A" w:rsidRDefault="0041799F" w:rsidP="0041799F">
      <w:pPr>
        <w:rPr>
          <w:b/>
        </w:rPr>
      </w:pPr>
      <w:r w:rsidRPr="00D1550A">
        <w:rPr>
          <w:b/>
        </w:rPr>
        <w:t>Other statutory obligations</w:t>
      </w:r>
    </w:p>
    <w:p w14:paraId="0555C037" w14:textId="77777777" w:rsidR="0041799F" w:rsidRPr="00D1550A" w:rsidRDefault="0041799F" w:rsidP="0041799F">
      <w:r w:rsidRPr="00D1550A">
        <w:t xml:space="preserve">Managing and protecting water supply catchments is an essential first step in providing high-quality, safe drinking water for our customers and the community in accordance with our obligations under the </w:t>
      </w:r>
      <w:r w:rsidRPr="00BA2DCD">
        <w:rPr>
          <w:rStyle w:val="ActsChar"/>
        </w:rPr>
        <w:t>Safe Drinking Water Act 2003</w:t>
      </w:r>
      <w:r w:rsidRPr="00D1550A">
        <w:t xml:space="preserve"> and the Australian Drinking Water Guidelines.</w:t>
      </w:r>
    </w:p>
    <w:p w14:paraId="45BBA265" w14:textId="77777777" w:rsidR="0041799F" w:rsidRPr="00EF1907" w:rsidRDefault="0041799F" w:rsidP="0041799F">
      <w:r w:rsidRPr="00D1550A">
        <w:t>We understand we are just one of the many beneficiaries of healthy catchments and waterways. Catchments and waterways are a shared community asset, supporting a range of social, cultural, environmental, and economic values across the community and natural environment. It is for this reason that catchments and waterways are best managed through both individual and collaborative efforts to protect and improve these values.</w:t>
      </w:r>
    </w:p>
    <w:p w14:paraId="53BAEE4C" w14:textId="04404A66" w:rsidR="00610B67" w:rsidRPr="00D1550A" w:rsidRDefault="00610B67" w:rsidP="00610B67">
      <w:pPr>
        <w:rPr>
          <w:b/>
        </w:rPr>
      </w:pPr>
      <w:r w:rsidRPr="00D1550A">
        <w:rPr>
          <w:b/>
        </w:rPr>
        <w:t xml:space="preserve">Environmental </w:t>
      </w:r>
      <w:r w:rsidR="00F27F36" w:rsidRPr="00D1550A">
        <w:rPr>
          <w:b/>
        </w:rPr>
        <w:t xml:space="preserve">licence </w:t>
      </w:r>
      <w:r w:rsidRPr="00D1550A">
        <w:rPr>
          <w:b/>
        </w:rPr>
        <w:t>compliance</w:t>
      </w:r>
    </w:p>
    <w:p w14:paraId="7D28C2A8" w14:textId="4A0FC719" w:rsidR="4597000D" w:rsidRPr="00D1550A" w:rsidRDefault="4597000D" w:rsidP="2BEB4776">
      <w:r w:rsidRPr="00D1550A">
        <w:t xml:space="preserve">Barwon Water has continued to </w:t>
      </w:r>
      <w:r w:rsidR="00D63748" w:rsidRPr="00D1550A">
        <w:t xml:space="preserve">update </w:t>
      </w:r>
      <w:r w:rsidRPr="00D1550A">
        <w:t xml:space="preserve">our environmental management and compliance systems </w:t>
      </w:r>
      <w:r w:rsidR="2BAF32FE" w:rsidRPr="00D1550A">
        <w:t xml:space="preserve">in response to changes in the </w:t>
      </w:r>
      <w:r w:rsidR="2BAF32FE" w:rsidRPr="00BA2DCD">
        <w:rPr>
          <w:rStyle w:val="ActsChar"/>
        </w:rPr>
        <w:t>Environment Protection Act</w:t>
      </w:r>
      <w:r w:rsidR="2BAF32FE" w:rsidRPr="00D1550A">
        <w:t xml:space="preserve"> </w:t>
      </w:r>
      <w:r w:rsidR="00AB32C6" w:rsidRPr="00D1550A">
        <w:t xml:space="preserve">(EP Act) </w:t>
      </w:r>
      <w:r w:rsidR="2BAF32FE" w:rsidRPr="00D1550A">
        <w:t xml:space="preserve">and subordinate regulations, reference standards and guidelines. </w:t>
      </w:r>
      <w:r w:rsidR="3ADDF89F" w:rsidRPr="00D1550A">
        <w:t xml:space="preserve">This has included </w:t>
      </w:r>
      <w:r w:rsidR="0006492A" w:rsidRPr="00D1550A">
        <w:t xml:space="preserve">update </w:t>
      </w:r>
      <w:r w:rsidR="3ADDF89F" w:rsidRPr="00D1550A">
        <w:t>and implementation of new Health and Environmental Management Plans (HEMPs)</w:t>
      </w:r>
      <w:r w:rsidR="00466BC1" w:rsidRPr="00D1550A">
        <w:t>,</w:t>
      </w:r>
      <w:r w:rsidR="3ADDF89F" w:rsidRPr="00D1550A">
        <w:t xml:space="preserve"> Recycled Water Quality Management Plans (RWQMPs) for our recycled water reuse schemes</w:t>
      </w:r>
      <w:r w:rsidR="023F31F2" w:rsidRPr="00D1550A">
        <w:t xml:space="preserve"> and the preparation of Risk Management and Monitoring Programs (RMMPs) for our </w:t>
      </w:r>
      <w:r w:rsidR="00F93121" w:rsidRPr="00D1550A">
        <w:t xml:space="preserve">water reclamation plant </w:t>
      </w:r>
      <w:r w:rsidR="023F31F2" w:rsidRPr="00D1550A">
        <w:t>operating licence sites.</w:t>
      </w:r>
    </w:p>
    <w:p w14:paraId="06592650" w14:textId="77777777" w:rsidR="00EB3F95" w:rsidRDefault="2BAF32FE" w:rsidP="2BEB4776">
      <w:r w:rsidRPr="00D1550A">
        <w:t>Throughout 2023-24 we have applied for and re</w:t>
      </w:r>
      <w:r w:rsidR="78067C93" w:rsidRPr="00D1550A">
        <w:t xml:space="preserve">ceived </w:t>
      </w:r>
      <w:r w:rsidR="003A53B6" w:rsidRPr="00D1550A">
        <w:t xml:space="preserve">either renewed or new </w:t>
      </w:r>
      <w:r w:rsidR="78067C93" w:rsidRPr="00D1550A">
        <w:t>EPA permits for recycled water supply and use schemes across our network of Water Reclamation Plants</w:t>
      </w:r>
      <w:r w:rsidR="77A4E423" w:rsidRPr="00D1550A">
        <w:t xml:space="preserve"> (WRPs)</w:t>
      </w:r>
      <w:r w:rsidR="212B0E0D" w:rsidRPr="00D1550A">
        <w:t xml:space="preserve">, </w:t>
      </w:r>
      <w:r w:rsidR="00B77BA2" w:rsidRPr="00D1550A">
        <w:t>in accordance with the new EP Act</w:t>
      </w:r>
      <w:r w:rsidR="212B0E0D" w:rsidRPr="00D1550A">
        <w:t xml:space="preserve">. </w:t>
      </w:r>
    </w:p>
    <w:p w14:paraId="05065167" w14:textId="77777777" w:rsidR="00AA0363" w:rsidRDefault="00AA0363"/>
    <w:p w14:paraId="2A58EB55" w14:textId="77777777" w:rsidR="00DA16ED" w:rsidRDefault="00DA16ED"/>
    <w:p w14:paraId="78FEF169" w14:textId="77777777" w:rsidR="00DA16ED" w:rsidRDefault="00DA16ED"/>
    <w:p w14:paraId="3ECCF59D" w14:textId="77777777" w:rsidR="00DA16ED" w:rsidRDefault="00DA16ED"/>
    <w:p w14:paraId="49F0EED9" w14:textId="77777777" w:rsidR="00DA16ED" w:rsidRDefault="00DA16ED"/>
    <w:p w14:paraId="34BECFF2" w14:textId="77777777" w:rsidR="00DA16ED" w:rsidRDefault="00DA16ED"/>
    <w:p w14:paraId="7CA2D3EF" w14:textId="77777777" w:rsidR="00DA16ED" w:rsidRDefault="00DA16ED"/>
    <w:p w14:paraId="37942BB4" w14:textId="77777777" w:rsidR="00DA16ED" w:rsidRDefault="00DA16ED"/>
    <w:p w14:paraId="7E642E0F" w14:textId="77777777" w:rsidR="00DA16ED" w:rsidRDefault="00DA16ED"/>
    <w:p w14:paraId="24A0EFC6" w14:textId="77777777" w:rsidR="00DA16ED" w:rsidRDefault="00DA16ED">
      <w:pPr>
        <w:sectPr w:rsidR="00DA16ED" w:rsidSect="00AA0363">
          <w:type w:val="continuous"/>
          <w:pgSz w:w="11906" w:h="16838" w:code="9"/>
          <w:pgMar w:top="567" w:right="794" w:bottom="284" w:left="794" w:header="397" w:footer="340" w:gutter="0"/>
          <w:cols w:num="3" w:space="454"/>
          <w:titlePg/>
          <w:docGrid w:linePitch="360"/>
        </w:sectPr>
      </w:pPr>
    </w:p>
    <w:p w14:paraId="0E369DBC" w14:textId="6447EDEF" w:rsidR="4597000D" w:rsidRDefault="212B0E0D" w:rsidP="2BEB4776">
      <w:r w:rsidRPr="00D1550A">
        <w:t xml:space="preserve">Barwon Water hold the following </w:t>
      </w:r>
      <w:r w:rsidR="00AD69C9" w:rsidRPr="00D1550A">
        <w:t xml:space="preserve">active </w:t>
      </w:r>
      <w:r w:rsidRPr="00D1550A">
        <w:t>EPA permissions</w:t>
      </w:r>
      <w:r w:rsidR="007C7A7E" w:rsidRPr="00D1550A">
        <w:t xml:space="preserve"> for our </w:t>
      </w:r>
      <w:r w:rsidR="00EB3F95">
        <w:t>WRP</w:t>
      </w:r>
      <w:r w:rsidR="007C7A7E" w:rsidRPr="00D1550A">
        <w:t xml:space="preserve"> operation and recycled water reuse schemes</w:t>
      </w:r>
      <w:r w:rsidRPr="00D1550A">
        <w:t>:</w:t>
      </w:r>
    </w:p>
    <w:tbl>
      <w:tblPr>
        <w:tblStyle w:val="Teal1"/>
        <w:tblW w:w="10305" w:type="dxa"/>
        <w:tblLayout w:type="fixed"/>
        <w:tblLook w:val="06A0" w:firstRow="1" w:lastRow="0" w:firstColumn="1" w:lastColumn="0" w:noHBand="1" w:noVBand="1"/>
      </w:tblPr>
      <w:tblGrid>
        <w:gridCol w:w="1290"/>
        <w:gridCol w:w="2970"/>
        <w:gridCol w:w="555"/>
        <w:gridCol w:w="5490"/>
      </w:tblGrid>
      <w:tr w:rsidR="00F311BF" w:rsidRPr="00D1550A" w14:paraId="33B6B3B0" w14:textId="77777777" w:rsidTr="00F311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290" w:type="dxa"/>
          </w:tcPr>
          <w:p w14:paraId="60A4AB44" w14:textId="726A6D1A" w:rsidR="00F311BF" w:rsidRPr="003D79B4" w:rsidRDefault="00F311BF" w:rsidP="0046498F">
            <w:pPr>
              <w:pStyle w:val="TableParaBold0"/>
              <w:rPr>
                <w:rFonts w:asciiTheme="minorHAnsi" w:hAnsiTheme="minorHAnsi" w:cstheme="minorHAnsi"/>
                <w:color w:val="FFFFFF" w:themeColor="background1"/>
              </w:rPr>
            </w:pPr>
            <w:r w:rsidRPr="003D79B4">
              <w:rPr>
                <w:rFonts w:asciiTheme="minorHAnsi" w:hAnsiTheme="minorHAnsi" w:cstheme="minorHAnsi"/>
                <w:color w:val="FFFFFF" w:themeColor="background1"/>
              </w:rPr>
              <w:t>Permission category</w:t>
            </w:r>
          </w:p>
        </w:tc>
        <w:tc>
          <w:tcPr>
            <w:tcW w:w="2970" w:type="dxa"/>
          </w:tcPr>
          <w:p w14:paraId="284B4737" w14:textId="70B7B189" w:rsidR="00F311BF" w:rsidRPr="003D79B4" w:rsidRDefault="00F311BF" w:rsidP="0035740F">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3D79B4">
              <w:rPr>
                <w:rFonts w:asciiTheme="minorHAnsi" w:hAnsiTheme="minorHAnsi" w:cstheme="minorHAnsi"/>
                <w:color w:val="FFFFFF" w:themeColor="background1"/>
              </w:rPr>
              <w:t>Permission type</w:t>
            </w:r>
          </w:p>
        </w:tc>
        <w:tc>
          <w:tcPr>
            <w:tcW w:w="555" w:type="dxa"/>
          </w:tcPr>
          <w:p w14:paraId="6AF7D7F4" w14:textId="10F42921" w:rsidR="00F311BF" w:rsidRPr="003D79B4" w:rsidRDefault="00F311BF" w:rsidP="0035740F">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3D79B4">
              <w:rPr>
                <w:rFonts w:asciiTheme="minorHAnsi" w:hAnsiTheme="minorHAnsi" w:cstheme="minorHAnsi"/>
                <w:color w:val="FFFFFF" w:themeColor="background1"/>
              </w:rPr>
              <w:t xml:space="preserve">Qty </w:t>
            </w:r>
          </w:p>
        </w:tc>
        <w:tc>
          <w:tcPr>
            <w:tcW w:w="5490" w:type="dxa"/>
          </w:tcPr>
          <w:p w14:paraId="412496B7" w14:textId="76A60143" w:rsidR="00F311BF" w:rsidRPr="003D79B4" w:rsidRDefault="00F311BF" w:rsidP="0035740F">
            <w:pPr>
              <w:pStyle w:val="TableParagraph"/>
              <w:cnfStyle w:val="100000000000" w:firstRow="1" w:lastRow="0" w:firstColumn="0" w:lastColumn="0" w:oddVBand="0" w:evenVBand="0" w:oddHBand="0" w:evenHBand="0" w:firstRowFirstColumn="0" w:firstRowLastColumn="0" w:lastRowFirstColumn="0" w:lastRowLastColumn="0"/>
              <w:rPr>
                <w:rFonts w:asciiTheme="minorHAnsi" w:hAnsiTheme="minorHAnsi" w:cstheme="minorHAnsi"/>
                <w:color w:val="FFFFFF" w:themeColor="background1"/>
              </w:rPr>
            </w:pPr>
            <w:r w:rsidRPr="003D79B4">
              <w:rPr>
                <w:rFonts w:asciiTheme="minorHAnsi" w:hAnsiTheme="minorHAnsi" w:cstheme="minorHAnsi"/>
                <w:color w:val="FFFFFF" w:themeColor="background1"/>
              </w:rPr>
              <w:t>Sites/ detail</w:t>
            </w:r>
          </w:p>
        </w:tc>
      </w:tr>
      <w:tr w:rsidR="00F311BF" w:rsidRPr="00D1550A" w14:paraId="23482D76"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6AAC1366" w14:textId="77777777" w:rsidR="00F311BF" w:rsidRPr="0046498F" w:rsidRDefault="00F311BF" w:rsidP="0046498F">
            <w:pPr>
              <w:pStyle w:val="TableParaBold0"/>
            </w:pPr>
          </w:p>
        </w:tc>
        <w:tc>
          <w:tcPr>
            <w:tcW w:w="2970" w:type="dxa"/>
          </w:tcPr>
          <w:p w14:paraId="667124A4" w14:textId="77777777" w:rsidR="00F311BF" w:rsidRPr="00D1550A" w:rsidRDefault="00F311BF" w:rsidP="0035740F">
            <w:pPr>
              <w:pStyle w:val="TableParagraph"/>
              <w:cnfStyle w:val="000000000000" w:firstRow="0" w:lastRow="0" w:firstColumn="0" w:lastColumn="0" w:oddVBand="0" w:evenVBand="0" w:oddHBand="0" w:evenHBand="0" w:firstRowFirstColumn="0" w:firstRowLastColumn="0" w:lastRowFirstColumn="0" w:lastRowLastColumn="0"/>
            </w:pPr>
          </w:p>
        </w:tc>
        <w:tc>
          <w:tcPr>
            <w:tcW w:w="555" w:type="dxa"/>
          </w:tcPr>
          <w:p w14:paraId="1D9799B2" w14:textId="77777777" w:rsidR="00F311BF" w:rsidRPr="00D1550A" w:rsidRDefault="00F311BF" w:rsidP="0035740F">
            <w:pPr>
              <w:pStyle w:val="TableParagraph"/>
              <w:cnfStyle w:val="000000000000" w:firstRow="0" w:lastRow="0" w:firstColumn="0" w:lastColumn="0" w:oddVBand="0" w:evenVBand="0" w:oddHBand="0" w:evenHBand="0" w:firstRowFirstColumn="0" w:firstRowLastColumn="0" w:lastRowFirstColumn="0" w:lastRowLastColumn="0"/>
            </w:pPr>
          </w:p>
        </w:tc>
        <w:tc>
          <w:tcPr>
            <w:tcW w:w="5490" w:type="dxa"/>
          </w:tcPr>
          <w:p w14:paraId="5BF00DA4" w14:textId="77777777" w:rsidR="00F311BF" w:rsidRPr="00D1550A" w:rsidRDefault="00F311BF" w:rsidP="0035740F">
            <w:pPr>
              <w:pStyle w:val="TableParagraph"/>
              <w:cnfStyle w:val="000000000000" w:firstRow="0" w:lastRow="0" w:firstColumn="0" w:lastColumn="0" w:oddVBand="0" w:evenVBand="0" w:oddHBand="0" w:evenHBand="0" w:firstRowFirstColumn="0" w:firstRowLastColumn="0" w:lastRowFirstColumn="0" w:lastRowLastColumn="0"/>
            </w:pPr>
          </w:p>
        </w:tc>
      </w:tr>
      <w:tr w:rsidR="00F311BF" w:rsidRPr="00D1550A" w14:paraId="05F0A8F6"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08FC6E3E" w14:textId="6FCD88E8" w:rsidR="006A043E" w:rsidRPr="003D79B4" w:rsidRDefault="006A043E" w:rsidP="0046498F">
            <w:pPr>
              <w:pStyle w:val="TableParaBold0"/>
              <w:rPr>
                <w:rFonts w:asciiTheme="minorHAnsi" w:hAnsiTheme="minorHAnsi" w:cstheme="minorHAnsi"/>
              </w:rPr>
            </w:pPr>
            <w:r w:rsidRPr="003D79B4">
              <w:rPr>
                <w:rFonts w:asciiTheme="minorHAnsi" w:hAnsiTheme="minorHAnsi" w:cstheme="minorHAnsi"/>
              </w:rPr>
              <w:t>Operating Licence</w:t>
            </w:r>
          </w:p>
        </w:tc>
        <w:tc>
          <w:tcPr>
            <w:tcW w:w="2970" w:type="dxa"/>
          </w:tcPr>
          <w:p w14:paraId="241848A6" w14:textId="64FF311A"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A03 – Sewage Treatment</w:t>
            </w:r>
          </w:p>
        </w:tc>
        <w:tc>
          <w:tcPr>
            <w:tcW w:w="555" w:type="dxa"/>
          </w:tcPr>
          <w:p w14:paraId="74D395F7" w14:textId="6A6C749F"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10</w:t>
            </w:r>
          </w:p>
        </w:tc>
        <w:tc>
          <w:tcPr>
            <w:tcW w:w="5490" w:type="dxa"/>
          </w:tcPr>
          <w:p w14:paraId="41C7C5DA" w14:textId="371C0551" w:rsidR="006A043E" w:rsidRPr="003D79B4" w:rsidRDefault="006A043E" w:rsidP="00BB158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 xml:space="preserve">Black Rock WRP, Anglesea WRP, Aireys Inlet WRP, Lorne WRP, Apollo Bay WRP, Colac WRP, Birregurra WRP, Bannockburn WRP, Winchelsea WRP, </w:t>
            </w:r>
            <w:proofErr w:type="spellStart"/>
            <w:r w:rsidR="00404543" w:rsidRPr="003D79B4">
              <w:rPr>
                <w:rFonts w:cstheme="minorHAnsi"/>
              </w:rPr>
              <w:t>Port</w:t>
            </w:r>
            <w:r w:rsidR="00571BDC" w:rsidRPr="003D79B4">
              <w:rPr>
                <w:rFonts w:cstheme="minorHAnsi"/>
              </w:rPr>
              <w:t>a</w:t>
            </w:r>
            <w:r w:rsidR="00404543" w:rsidRPr="003D79B4">
              <w:rPr>
                <w:rFonts w:cstheme="minorHAnsi"/>
              </w:rPr>
              <w:t>rlington</w:t>
            </w:r>
            <w:proofErr w:type="spellEnd"/>
            <w:r w:rsidRPr="003D79B4">
              <w:rPr>
                <w:rFonts w:cstheme="minorHAnsi"/>
              </w:rPr>
              <w:t xml:space="preserve"> WRP</w:t>
            </w:r>
          </w:p>
        </w:tc>
      </w:tr>
      <w:tr w:rsidR="006A043E" w:rsidRPr="00D1550A" w14:paraId="668FF38F"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7DA55D62" w14:textId="781DFF5A" w:rsidR="006A043E" w:rsidRPr="003D79B4" w:rsidRDefault="006A043E" w:rsidP="0046498F">
            <w:pPr>
              <w:pStyle w:val="TableParaBold0"/>
              <w:rPr>
                <w:rFonts w:asciiTheme="minorHAnsi" w:hAnsiTheme="minorHAnsi" w:cstheme="minorHAnsi"/>
              </w:rPr>
            </w:pPr>
          </w:p>
        </w:tc>
        <w:tc>
          <w:tcPr>
            <w:tcW w:w="2970" w:type="dxa"/>
          </w:tcPr>
          <w:p w14:paraId="6147637A" w14:textId="2C302032"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A06 + A01 (disposal to land and reportable priority waste management)</w:t>
            </w:r>
          </w:p>
        </w:tc>
        <w:tc>
          <w:tcPr>
            <w:tcW w:w="555" w:type="dxa"/>
          </w:tcPr>
          <w:p w14:paraId="4AF48710" w14:textId="14DAF23E"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w:t>
            </w:r>
          </w:p>
        </w:tc>
        <w:tc>
          <w:tcPr>
            <w:tcW w:w="5490" w:type="dxa"/>
          </w:tcPr>
          <w:p w14:paraId="45C2E07E" w14:textId="2F7858F8" w:rsidR="006A043E" w:rsidRPr="003D79B4" w:rsidRDefault="006A043E" w:rsidP="00BB158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Western Treatment Plant (backup biosolids storage)</w:t>
            </w:r>
          </w:p>
        </w:tc>
      </w:tr>
      <w:tr w:rsidR="006A043E" w:rsidRPr="00D1550A" w14:paraId="62AD5EB9"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2C01E394" w14:textId="0E80FE6C" w:rsidR="006A043E" w:rsidRPr="003D79B4" w:rsidRDefault="006A043E" w:rsidP="0046498F">
            <w:pPr>
              <w:pStyle w:val="TableParaBold0"/>
              <w:rPr>
                <w:rFonts w:asciiTheme="minorHAnsi" w:hAnsiTheme="minorHAnsi" w:cstheme="minorHAnsi"/>
              </w:rPr>
            </w:pPr>
            <w:r w:rsidRPr="003D79B4">
              <w:rPr>
                <w:rFonts w:asciiTheme="minorHAnsi" w:hAnsiTheme="minorHAnsi" w:cstheme="minorHAnsi"/>
              </w:rPr>
              <w:t>Permit</w:t>
            </w:r>
          </w:p>
        </w:tc>
        <w:tc>
          <w:tcPr>
            <w:tcW w:w="2970" w:type="dxa"/>
          </w:tcPr>
          <w:p w14:paraId="2F08ED86" w14:textId="4A617E13"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A14 – Wastewater supply or use</w:t>
            </w:r>
          </w:p>
        </w:tc>
        <w:tc>
          <w:tcPr>
            <w:tcW w:w="555" w:type="dxa"/>
          </w:tcPr>
          <w:p w14:paraId="15638874" w14:textId="0F86DBAC"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11</w:t>
            </w:r>
          </w:p>
        </w:tc>
        <w:tc>
          <w:tcPr>
            <w:tcW w:w="5490" w:type="dxa"/>
          </w:tcPr>
          <w:p w14:paraId="2171B545" w14:textId="3AE9F347" w:rsidR="006A043E" w:rsidRPr="003D79B4" w:rsidRDefault="006A043E" w:rsidP="00BB158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 xml:space="preserve">Northern Water Plant (Class A and CIP reuse, Black Rock WRP (Class C), Black Rock WRP (Class A), </w:t>
            </w:r>
            <w:proofErr w:type="spellStart"/>
            <w:r w:rsidRPr="003D79B4">
              <w:rPr>
                <w:rFonts w:cstheme="minorHAnsi"/>
              </w:rPr>
              <w:t>Portarlington</w:t>
            </w:r>
            <w:proofErr w:type="spellEnd"/>
            <w:r w:rsidRPr="003D79B4">
              <w:rPr>
                <w:rFonts w:cstheme="minorHAnsi"/>
              </w:rPr>
              <w:t xml:space="preserve"> WRP (Class C), Anglesea WRP (Class B), Lorne WRP (Class B), Apollo Bay (Class B), Bannockburn WRP (Class C), Winchelsea WRP (Class C), Colac WRP (Class C)</w:t>
            </w:r>
          </w:p>
        </w:tc>
      </w:tr>
      <w:tr w:rsidR="006A043E" w:rsidRPr="00D1550A" w14:paraId="26B38503"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08AC6828" w14:textId="16B20972" w:rsidR="006A043E" w:rsidRPr="003D79B4" w:rsidRDefault="006A043E" w:rsidP="0046498F">
            <w:pPr>
              <w:pStyle w:val="TableParaBold0"/>
              <w:rPr>
                <w:rFonts w:asciiTheme="minorHAnsi" w:hAnsiTheme="minorHAnsi" w:cstheme="minorHAnsi"/>
              </w:rPr>
            </w:pPr>
          </w:p>
        </w:tc>
        <w:tc>
          <w:tcPr>
            <w:tcW w:w="2970" w:type="dxa"/>
          </w:tcPr>
          <w:p w14:paraId="26317372" w14:textId="68CA4156"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A15 – Biosolids supply or use</w:t>
            </w:r>
          </w:p>
        </w:tc>
        <w:tc>
          <w:tcPr>
            <w:tcW w:w="555" w:type="dxa"/>
          </w:tcPr>
          <w:p w14:paraId="1EE540D8" w14:textId="1473AE20"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2</w:t>
            </w:r>
          </w:p>
        </w:tc>
        <w:tc>
          <w:tcPr>
            <w:tcW w:w="5490" w:type="dxa"/>
          </w:tcPr>
          <w:p w14:paraId="5001576D" w14:textId="418C3491" w:rsidR="006A043E" w:rsidRPr="003D79B4" w:rsidRDefault="006A043E" w:rsidP="00BB158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lang w:val="en-AU"/>
              </w:rPr>
              <w:t>Colac WRP and Black Rock WRP (deemed permissions – no longer used)</w:t>
            </w:r>
          </w:p>
        </w:tc>
      </w:tr>
      <w:tr w:rsidR="006A043E" w:rsidRPr="00D1550A" w14:paraId="2FB91DE3" w14:textId="77777777" w:rsidTr="00F311BF">
        <w:trPr>
          <w:trHeight w:val="300"/>
        </w:trPr>
        <w:tc>
          <w:tcPr>
            <w:cnfStyle w:val="001000000000" w:firstRow="0" w:lastRow="0" w:firstColumn="1" w:lastColumn="0" w:oddVBand="0" w:evenVBand="0" w:oddHBand="0" w:evenHBand="0" w:firstRowFirstColumn="0" w:firstRowLastColumn="0" w:lastRowFirstColumn="0" w:lastRowLastColumn="0"/>
            <w:tcW w:w="1290" w:type="dxa"/>
          </w:tcPr>
          <w:p w14:paraId="2442B5A9" w14:textId="732B4AF1" w:rsidR="006A043E" w:rsidRPr="003D79B4" w:rsidRDefault="006A043E" w:rsidP="006A043E">
            <w:pPr>
              <w:rPr>
                <w:rFonts w:asciiTheme="minorHAnsi" w:hAnsiTheme="minorHAnsi" w:cstheme="minorHAnsi"/>
                <w:sz w:val="14"/>
                <w:szCs w:val="20"/>
              </w:rPr>
            </w:pPr>
          </w:p>
        </w:tc>
        <w:tc>
          <w:tcPr>
            <w:tcW w:w="2970" w:type="dxa"/>
          </w:tcPr>
          <w:p w14:paraId="4AB8425F" w14:textId="74483414"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A16 – Supply or use of reportable priority waste</w:t>
            </w:r>
          </w:p>
        </w:tc>
        <w:tc>
          <w:tcPr>
            <w:tcW w:w="555" w:type="dxa"/>
          </w:tcPr>
          <w:p w14:paraId="0EE96AFE" w14:textId="2C4E60A3" w:rsidR="006A043E" w:rsidRPr="003D79B4" w:rsidRDefault="006A043E" w:rsidP="0035740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w:t>
            </w:r>
          </w:p>
        </w:tc>
        <w:tc>
          <w:tcPr>
            <w:tcW w:w="5490" w:type="dxa"/>
          </w:tcPr>
          <w:p w14:paraId="00E2B294" w14:textId="608BB1D0" w:rsidR="006A043E" w:rsidRPr="003D79B4" w:rsidRDefault="006A043E" w:rsidP="00BB158F">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Bannockburn Irrigation Farm (Reuse of T3 Biosolids)</w:t>
            </w:r>
          </w:p>
        </w:tc>
      </w:tr>
    </w:tbl>
    <w:p w14:paraId="66B0703D" w14:textId="50B841CB" w:rsidR="055B96BC" w:rsidRPr="00D1550A" w:rsidRDefault="000F249B" w:rsidP="339CADC6">
      <w:r>
        <w:br/>
      </w:r>
      <w:r w:rsidR="2375044A" w:rsidRPr="00D1550A">
        <w:t>During the reporting period we have achieved compliance against all 1</w:t>
      </w:r>
      <w:r w:rsidR="5BAA7E57" w:rsidRPr="00D1550A">
        <w:t>20</w:t>
      </w:r>
      <w:r w:rsidR="2375044A" w:rsidRPr="00D1550A">
        <w:t xml:space="preserve"> </w:t>
      </w:r>
      <w:r w:rsidR="037763EE" w:rsidRPr="00D1550A">
        <w:t xml:space="preserve">operating </w:t>
      </w:r>
      <w:r w:rsidR="2375044A" w:rsidRPr="00D1550A">
        <w:t>licence conditions</w:t>
      </w:r>
      <w:r w:rsidR="07B62299" w:rsidRPr="00D1550A">
        <w:t xml:space="preserve"> and all 219 permit conditions. </w:t>
      </w:r>
    </w:p>
    <w:p w14:paraId="2CAA2A58" w14:textId="490E5038" w:rsidR="00610B67" w:rsidRPr="00610B67" w:rsidRDefault="00610B67" w:rsidP="00610B67">
      <w:pPr>
        <w:rPr>
          <w:b/>
          <w:bCs/>
        </w:rPr>
      </w:pPr>
      <w:r w:rsidRPr="00610B67">
        <w:rPr>
          <w:b/>
          <w:bCs/>
        </w:rPr>
        <w:t>Greenhouse gas emissions, electricity consumption and generation</w:t>
      </w:r>
      <w:r w:rsidR="00A90E7B">
        <w:rPr>
          <w:b/>
          <w:bCs/>
        </w:rPr>
        <w:t xml:space="preserve"> </w:t>
      </w:r>
    </w:p>
    <w:p w14:paraId="5EF51D41" w14:textId="77777777" w:rsidR="00DA16ED" w:rsidRDefault="00DA16ED" w:rsidP="00610B67">
      <w:pPr>
        <w:sectPr w:rsidR="00DA16ED" w:rsidSect="00AA0363">
          <w:type w:val="continuous"/>
          <w:pgSz w:w="11906" w:h="16838" w:code="9"/>
          <w:pgMar w:top="567" w:right="794" w:bottom="284" w:left="794" w:header="397" w:footer="340" w:gutter="0"/>
          <w:cols w:space="708"/>
          <w:titlePg/>
          <w:docGrid w:linePitch="360"/>
        </w:sectPr>
      </w:pPr>
    </w:p>
    <w:p w14:paraId="56C29655" w14:textId="274D8539" w:rsidR="00610B67" w:rsidRPr="00BA2DCD" w:rsidRDefault="00610B67" w:rsidP="00610B67">
      <w:r w:rsidRPr="00BA2DCD">
        <w:t>As a major greenhouse gas emitter in our region, we are committed to being a leader in reducing emissions. Electricity use is our most significant emissions source and previously represented around 80 per cent of our underlying emissions.</w:t>
      </w:r>
    </w:p>
    <w:p w14:paraId="41D7A534" w14:textId="6BF127D0" w:rsidR="00610B67" w:rsidRPr="00BA2DCD" w:rsidRDefault="00610B67" w:rsidP="00610B67">
      <w:r w:rsidRPr="00BA2DCD">
        <w:t xml:space="preserve">To mitigate greenhouse impacts, we </w:t>
      </w:r>
      <w:r w:rsidR="00CA6957" w:rsidRPr="00BA2DCD">
        <w:t xml:space="preserve">will complete </w:t>
      </w:r>
      <w:r w:rsidR="00AB536B" w:rsidRPr="00BA2DCD">
        <w:t xml:space="preserve">our switch to </w:t>
      </w:r>
      <w:r w:rsidRPr="00BA2DCD">
        <w:t xml:space="preserve">100 per cent renewable electricity use </w:t>
      </w:r>
      <w:r w:rsidR="00AB536B" w:rsidRPr="00BA2DCD">
        <w:t xml:space="preserve">on 1 July 2024 </w:t>
      </w:r>
      <w:r w:rsidRPr="00BA2DCD">
        <w:t xml:space="preserve">and </w:t>
      </w:r>
      <w:r w:rsidR="00306C2D" w:rsidRPr="00BA2DCD">
        <w:t>continue</w:t>
      </w:r>
      <w:r w:rsidR="003613E1" w:rsidRPr="00BA2DCD">
        <w:t xml:space="preserve"> to </w:t>
      </w:r>
      <w:r w:rsidR="00306C2D" w:rsidRPr="00BA2DCD">
        <w:t>pursue</w:t>
      </w:r>
      <w:r w:rsidRPr="00BA2DCD">
        <w:t xml:space="preserve"> zero net emissions (scope 1 and 2) by 2030. To achieve these targets, we have been implementing a comprehensive program of timely and cost-effective measures. Our greenhouse gas emissions include carbon dioxide, methane and nitrous oxide. </w:t>
      </w:r>
      <w:r w:rsidR="003C0E0A">
        <w:br/>
      </w:r>
      <w:r w:rsidRPr="00BA2DCD">
        <w:t>These are reported in equivalent tonnes of carbon dioxide – tCO2-e.</w:t>
      </w:r>
    </w:p>
    <w:p w14:paraId="03672104" w14:textId="7BF815C3" w:rsidR="00610B67" w:rsidRPr="00BA2DCD" w:rsidRDefault="00610B67" w:rsidP="00610B67">
      <w:r w:rsidRPr="00BA2DCD">
        <w:t>We report direct emissions (scope 1) and indirect emissions from grid supplied electricity (scope 2), calculated in accordance with the National Greenhouse and Energy Reporting (Measurement) Determination 2008 and the Statement of Obligations (Emissions Reduction). Projected emissions were developed in 2017 as part of our emissions reduction pledge. Scope 3 emissions are not included in any results presented in this section.</w:t>
      </w:r>
    </w:p>
    <w:p w14:paraId="504F1A61" w14:textId="68B7BD97" w:rsidR="00610B67" w:rsidRPr="00BA2DCD" w:rsidRDefault="00610B67" w:rsidP="00610B67">
      <w:r w:rsidRPr="00BA2DCD">
        <w:t xml:space="preserve">Our calculated scope 1 and 2 emissions total for </w:t>
      </w:r>
      <w:r w:rsidR="000471EF" w:rsidRPr="00BA2DCD">
        <w:t>2023-24</w:t>
      </w:r>
      <w:r w:rsidRPr="00BA2DCD">
        <w:t xml:space="preserve"> was our lowest on record at </w:t>
      </w:r>
      <w:r w:rsidR="001917AD" w:rsidRPr="00BA2DCD">
        <w:t>19,083</w:t>
      </w:r>
      <w:r w:rsidRPr="00BA2DCD">
        <w:t xml:space="preserve"> tCO2-e. </w:t>
      </w:r>
      <w:r w:rsidR="003C0E0A">
        <w:br/>
      </w:r>
      <w:r w:rsidRPr="00BA2DCD">
        <w:t xml:space="preserve">This was </w:t>
      </w:r>
      <w:r w:rsidR="007222FC" w:rsidRPr="00BA2DCD">
        <w:t>22</w:t>
      </w:r>
      <w:r w:rsidR="000471EF" w:rsidRPr="00BA2DCD">
        <w:t xml:space="preserve"> </w:t>
      </w:r>
      <w:r w:rsidRPr="00BA2DCD">
        <w:t xml:space="preserve">per cent less than our projected emissions of </w:t>
      </w:r>
      <w:r w:rsidR="00531E4D" w:rsidRPr="00BA2DCD">
        <w:t>24,560</w:t>
      </w:r>
      <w:r w:rsidRPr="00BA2DCD">
        <w:t xml:space="preserve"> tCO2-e and represents a </w:t>
      </w:r>
      <w:r w:rsidR="007222FC" w:rsidRPr="00BA2DCD">
        <w:t>19</w:t>
      </w:r>
      <w:r w:rsidRPr="00BA2DCD">
        <w:t xml:space="preserve"> per cent reduction on last year’s result.</w:t>
      </w:r>
      <w:r w:rsidR="00EE4F63" w:rsidRPr="00BA2DCD">
        <w:t xml:space="preserve"> </w:t>
      </w:r>
      <w:r w:rsidRPr="00BA2DCD">
        <w:t xml:space="preserve">Our renewable electricity initiatives supplied </w:t>
      </w:r>
      <w:r w:rsidR="00790F52" w:rsidRPr="00BA2DCD">
        <w:t xml:space="preserve">57 </w:t>
      </w:r>
      <w:r w:rsidRPr="00BA2DCD">
        <w:t xml:space="preserve">per cent of our electricity needs for the year, reducing our scope 2 emissions by a total of </w:t>
      </w:r>
      <w:r w:rsidR="00CF393D" w:rsidRPr="00BA2DCD">
        <w:t>13,798</w:t>
      </w:r>
      <w:r w:rsidRPr="00BA2DCD">
        <w:t xml:space="preserve"> tCO2-e.</w:t>
      </w:r>
    </w:p>
    <w:p w14:paraId="622CCD77" w14:textId="2EA74024" w:rsidR="00610B67" w:rsidRPr="00BA2DCD" w:rsidRDefault="00610B67" w:rsidP="00610B67">
      <w:r w:rsidRPr="00BA2DCD">
        <w:t xml:space="preserve">Emissions associated with </w:t>
      </w:r>
      <w:r w:rsidR="003C264E">
        <w:t>wastewater</w:t>
      </w:r>
      <w:r w:rsidRPr="00BA2DCD">
        <w:t xml:space="preserve"> collection, treatment and recycling, which make up the largest portion of our greenhouse emissions and energy use, were down </w:t>
      </w:r>
      <w:r w:rsidR="00657F94" w:rsidRPr="00BA2DCD">
        <w:t>20</w:t>
      </w:r>
      <w:r w:rsidR="00BE1B4A" w:rsidRPr="00BA2DCD">
        <w:t xml:space="preserve"> </w:t>
      </w:r>
      <w:r w:rsidRPr="00BA2DCD">
        <w:t>per cent on last year. Emissions associated with water treatment and supply were also down –</w:t>
      </w:r>
      <w:r w:rsidR="00657F94" w:rsidRPr="00BA2DCD">
        <w:t>17</w:t>
      </w:r>
      <w:r w:rsidRPr="00BA2DCD">
        <w:t xml:space="preserve"> per cent less than </w:t>
      </w:r>
      <w:r w:rsidR="00BE1B4A" w:rsidRPr="00BA2DCD">
        <w:t>2022-23</w:t>
      </w:r>
      <w:r w:rsidRPr="00BA2DCD">
        <w:t>. In both cases, this was largely due to the increased use of renewable electricity.</w:t>
      </w:r>
    </w:p>
    <w:p w14:paraId="7C703AF9" w14:textId="77777777" w:rsidR="00DA16ED" w:rsidRDefault="00DA16ED" w:rsidP="00343EA5">
      <w:pPr>
        <w:pStyle w:val="Subhead2"/>
        <w:sectPr w:rsidR="00DA16ED" w:rsidSect="00DA16ED">
          <w:type w:val="continuous"/>
          <w:pgSz w:w="11906" w:h="16838" w:code="9"/>
          <w:pgMar w:top="567" w:right="794" w:bottom="284" w:left="794" w:header="397" w:footer="340" w:gutter="0"/>
          <w:cols w:num="3" w:space="454"/>
          <w:titlePg/>
          <w:docGrid w:linePitch="360"/>
        </w:sectPr>
      </w:pPr>
    </w:p>
    <w:p w14:paraId="49BE193F" w14:textId="77777777" w:rsidR="00DA16ED" w:rsidRDefault="00DA16ED" w:rsidP="00343EA5">
      <w:pPr>
        <w:pStyle w:val="Subhead2"/>
      </w:pPr>
    </w:p>
    <w:p w14:paraId="6875E58D" w14:textId="78936607" w:rsidR="00C15935" w:rsidRDefault="00AB116F" w:rsidP="00343EA5">
      <w:pPr>
        <w:pStyle w:val="Subhead2"/>
      </w:pPr>
      <w:r>
        <w:t>T</w:t>
      </w:r>
      <w:r w:rsidR="00A46CD9" w:rsidRPr="00622D89">
        <w:t>otal greenhouse gas emissions</w:t>
      </w:r>
      <w:r w:rsidR="007C6004" w:rsidRPr="00622D89">
        <w:t xml:space="preserve"> </w:t>
      </w:r>
    </w:p>
    <w:tbl>
      <w:tblPr>
        <w:tblStyle w:val="Teal1"/>
        <w:tblW w:w="9940" w:type="dxa"/>
        <w:tblLook w:val="04A0" w:firstRow="1" w:lastRow="0" w:firstColumn="1" w:lastColumn="0" w:noHBand="0" w:noVBand="1"/>
      </w:tblPr>
      <w:tblGrid>
        <w:gridCol w:w="4240"/>
        <w:gridCol w:w="1140"/>
        <w:gridCol w:w="1200"/>
        <w:gridCol w:w="1200"/>
        <w:gridCol w:w="1200"/>
        <w:gridCol w:w="991"/>
      </w:tblGrid>
      <w:tr w:rsidR="001865C0" w:rsidRPr="00C15935" w14:paraId="2D9BBBCC" w14:textId="77777777">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240" w:type="dxa"/>
            <w:noWrap/>
          </w:tcPr>
          <w:p w14:paraId="2E4145C2" w14:textId="77777777" w:rsidR="001865C0" w:rsidRPr="005C680F" w:rsidRDefault="001865C0" w:rsidP="008A2711">
            <w:pPr>
              <w:pStyle w:val="TblHeaderNEW"/>
            </w:pPr>
          </w:p>
        </w:tc>
        <w:tc>
          <w:tcPr>
            <w:tcW w:w="5700" w:type="dxa"/>
            <w:gridSpan w:val="5"/>
            <w:noWrap/>
          </w:tcPr>
          <w:p w14:paraId="7BA2BF8F" w14:textId="04D43422" w:rsidR="001865C0" w:rsidRDefault="00AB116F" w:rsidP="002A31EB">
            <w:pPr>
              <w:pStyle w:val="TableHeadLWht"/>
              <w:framePr w:wrap="around"/>
              <w:cnfStyle w:val="100000000000" w:firstRow="1" w:lastRow="0" w:firstColumn="0" w:lastColumn="0" w:oddVBand="0" w:evenVBand="0" w:oddHBand="0" w:evenHBand="0" w:firstRowFirstColumn="0" w:firstRowLastColumn="0" w:lastRowFirstColumn="0" w:lastRowLastColumn="0"/>
              <w:rPr>
                <w:lang w:eastAsia="en-AU"/>
              </w:rPr>
            </w:pPr>
            <w:r>
              <w:rPr>
                <w:lang w:eastAsia="en-AU"/>
              </w:rPr>
              <w:t xml:space="preserve">                                </w:t>
            </w:r>
            <w:r w:rsidR="001865C0" w:rsidRPr="00C15935">
              <w:rPr>
                <w:b/>
                <w:lang w:eastAsia="en-AU"/>
              </w:rPr>
              <w:t>Scope 1 and 2 Emissions (tCO2-e)</w:t>
            </w:r>
          </w:p>
        </w:tc>
      </w:tr>
      <w:tr w:rsidR="00086AEF" w:rsidRPr="00C15935" w14:paraId="108C6549" w14:textId="77777777" w:rsidTr="000C4B95">
        <w:trPr>
          <w:trHeight w:val="729"/>
        </w:trPr>
        <w:tc>
          <w:tcPr>
            <w:cnfStyle w:val="001000000000" w:firstRow="0" w:lastRow="0" w:firstColumn="1" w:lastColumn="0" w:oddVBand="0" w:evenVBand="0" w:oddHBand="0" w:evenHBand="0" w:firstRowFirstColumn="0" w:firstRowLastColumn="0" w:lastRowFirstColumn="0" w:lastRowLastColumn="0"/>
            <w:tcW w:w="4240" w:type="dxa"/>
            <w:tcBorders>
              <w:top w:val="nil"/>
              <w:bottom w:val="nil"/>
            </w:tcBorders>
            <w:shd w:val="clear" w:color="auto" w:fill="008998" w:themeFill="accent1"/>
            <w:noWrap/>
          </w:tcPr>
          <w:p w14:paraId="0E6235E1" w14:textId="5046A4FF" w:rsidR="00086AEF" w:rsidRPr="005C680F" w:rsidRDefault="006C0CD4" w:rsidP="008A2711">
            <w:pPr>
              <w:pStyle w:val="TblHeaderNEW"/>
            </w:pPr>
            <w:r>
              <w:t xml:space="preserve">  </w:t>
            </w:r>
            <w:r w:rsidR="00035875" w:rsidRPr="00CB32D1">
              <w:t>Greenhouse gas emissions (tonnes CO2-e)</w:t>
            </w:r>
          </w:p>
        </w:tc>
        <w:tc>
          <w:tcPr>
            <w:tcW w:w="1140" w:type="dxa"/>
            <w:tcBorders>
              <w:top w:val="nil"/>
              <w:bottom w:val="nil"/>
            </w:tcBorders>
            <w:shd w:val="clear" w:color="auto" w:fill="008998" w:themeFill="accent1"/>
            <w:noWrap/>
          </w:tcPr>
          <w:p w14:paraId="68B9B1C2" w14:textId="0E7265E7" w:rsidR="00086AEF" w:rsidRPr="00AB116F" w:rsidRDefault="000C765C"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 xml:space="preserve">2022-23 </w:t>
            </w:r>
            <w:r w:rsidR="00086AEF" w:rsidRPr="00AB116F">
              <w:rPr>
                <w:lang w:eastAsia="en-AU"/>
              </w:rPr>
              <w:t>Total</w:t>
            </w:r>
          </w:p>
        </w:tc>
        <w:tc>
          <w:tcPr>
            <w:tcW w:w="1200" w:type="dxa"/>
            <w:tcBorders>
              <w:top w:val="nil"/>
              <w:bottom w:val="nil"/>
            </w:tcBorders>
            <w:shd w:val="clear" w:color="auto" w:fill="008998" w:themeFill="accent1"/>
            <w:noWrap/>
          </w:tcPr>
          <w:p w14:paraId="5988774D" w14:textId="77777777" w:rsidR="00AB116F" w:rsidRDefault="000C765C"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 xml:space="preserve">2023-24 </w:t>
            </w:r>
          </w:p>
          <w:p w14:paraId="36E55916" w14:textId="105CF750" w:rsidR="00086AEF" w:rsidRPr="00AB116F" w:rsidRDefault="00086AEF"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Scope 1</w:t>
            </w:r>
          </w:p>
        </w:tc>
        <w:tc>
          <w:tcPr>
            <w:tcW w:w="1200" w:type="dxa"/>
            <w:tcBorders>
              <w:top w:val="nil"/>
              <w:bottom w:val="nil"/>
            </w:tcBorders>
            <w:shd w:val="clear" w:color="auto" w:fill="008998" w:themeFill="accent1"/>
            <w:noWrap/>
          </w:tcPr>
          <w:p w14:paraId="04DEE1F9" w14:textId="77777777" w:rsidR="000C765C" w:rsidRPr="00AB116F" w:rsidRDefault="000C765C"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2023-24</w:t>
            </w:r>
          </w:p>
          <w:p w14:paraId="17977344" w14:textId="5B587DEF" w:rsidR="00086AEF" w:rsidRPr="00AB116F" w:rsidRDefault="00086AEF"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Scope 2</w:t>
            </w:r>
          </w:p>
        </w:tc>
        <w:tc>
          <w:tcPr>
            <w:tcW w:w="1200" w:type="dxa"/>
            <w:tcBorders>
              <w:top w:val="nil"/>
              <w:bottom w:val="nil"/>
            </w:tcBorders>
            <w:shd w:val="clear" w:color="auto" w:fill="008998" w:themeFill="accent1"/>
            <w:noWrap/>
          </w:tcPr>
          <w:p w14:paraId="153F02F2" w14:textId="77777777" w:rsidR="000C765C" w:rsidRPr="00AB116F" w:rsidRDefault="000C765C"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2023-24</w:t>
            </w:r>
          </w:p>
          <w:p w14:paraId="282DBC1D" w14:textId="298F0BDE" w:rsidR="00086AEF" w:rsidRPr="00AB116F" w:rsidRDefault="00086AEF" w:rsidP="002A31EB">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Total</w:t>
            </w:r>
          </w:p>
        </w:tc>
        <w:tc>
          <w:tcPr>
            <w:tcW w:w="960" w:type="dxa"/>
            <w:tcBorders>
              <w:top w:val="nil"/>
              <w:bottom w:val="nil"/>
            </w:tcBorders>
            <w:shd w:val="clear" w:color="auto" w:fill="008998" w:themeFill="accent1"/>
            <w:noWrap/>
          </w:tcPr>
          <w:p w14:paraId="7D967827" w14:textId="7F832E14" w:rsidR="00143DC2" w:rsidRPr="00AB116F" w:rsidRDefault="00404074" w:rsidP="000C4B95">
            <w:pPr>
              <w:pStyle w:val="TableHeadLWht"/>
              <w:framePr w:wrap="around"/>
              <w:cnfStyle w:val="000000000000" w:firstRow="0" w:lastRow="0" w:firstColumn="0" w:lastColumn="0" w:oddVBand="0" w:evenVBand="0" w:oddHBand="0" w:evenHBand="0" w:firstRowFirstColumn="0" w:firstRowLastColumn="0" w:lastRowFirstColumn="0" w:lastRowLastColumn="0"/>
              <w:rPr>
                <w:lang w:eastAsia="en-AU"/>
              </w:rPr>
            </w:pPr>
            <w:r w:rsidRPr="00AB116F">
              <w:rPr>
                <w:lang w:eastAsia="en-AU"/>
              </w:rPr>
              <w:t>Variance from last year</w:t>
            </w:r>
          </w:p>
        </w:tc>
      </w:tr>
      <w:tr w:rsidR="00BC356E" w:rsidRPr="00C15935" w14:paraId="191D795E" w14:textId="77777777" w:rsidTr="00143DC2">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tcBorders>
              <w:top w:val="nil"/>
            </w:tcBorders>
            <w:noWrap/>
            <w:hideMark/>
          </w:tcPr>
          <w:p w14:paraId="79B8673A"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Water treatment and supply</w:t>
            </w:r>
          </w:p>
        </w:tc>
        <w:tc>
          <w:tcPr>
            <w:tcW w:w="1140" w:type="dxa"/>
            <w:tcBorders>
              <w:top w:val="nil"/>
            </w:tcBorders>
            <w:noWrap/>
            <w:hideMark/>
          </w:tcPr>
          <w:p w14:paraId="325D0280"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2,872</w:t>
            </w:r>
          </w:p>
        </w:tc>
        <w:tc>
          <w:tcPr>
            <w:tcW w:w="1200" w:type="dxa"/>
            <w:tcBorders>
              <w:top w:val="nil"/>
            </w:tcBorders>
            <w:noWrap/>
            <w:hideMark/>
          </w:tcPr>
          <w:p w14:paraId="3535A7AA"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183</w:t>
            </w:r>
          </w:p>
        </w:tc>
        <w:tc>
          <w:tcPr>
            <w:tcW w:w="1200" w:type="dxa"/>
            <w:tcBorders>
              <w:top w:val="nil"/>
            </w:tcBorders>
            <w:noWrap/>
            <w:hideMark/>
          </w:tcPr>
          <w:p w14:paraId="666E0351"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2,192</w:t>
            </w:r>
          </w:p>
        </w:tc>
        <w:tc>
          <w:tcPr>
            <w:tcW w:w="1200" w:type="dxa"/>
            <w:tcBorders>
              <w:top w:val="nil"/>
            </w:tcBorders>
            <w:noWrap/>
            <w:hideMark/>
          </w:tcPr>
          <w:p w14:paraId="25821D1C"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2,374</w:t>
            </w:r>
          </w:p>
        </w:tc>
        <w:tc>
          <w:tcPr>
            <w:tcW w:w="960" w:type="dxa"/>
            <w:tcBorders>
              <w:top w:val="nil"/>
            </w:tcBorders>
            <w:noWrap/>
            <w:hideMark/>
          </w:tcPr>
          <w:p w14:paraId="0BA3771E"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-17%</w:t>
            </w:r>
          </w:p>
        </w:tc>
      </w:tr>
      <w:tr w:rsidR="00C15935" w:rsidRPr="00C15935" w14:paraId="77EC99B7"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1AC5B8DB"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Sewage collection, treatment and recycling</w:t>
            </w:r>
          </w:p>
        </w:tc>
        <w:tc>
          <w:tcPr>
            <w:tcW w:w="1140" w:type="dxa"/>
            <w:noWrap/>
            <w:hideMark/>
          </w:tcPr>
          <w:p w14:paraId="2E517BC2"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19,129</w:t>
            </w:r>
          </w:p>
        </w:tc>
        <w:tc>
          <w:tcPr>
            <w:tcW w:w="1200" w:type="dxa"/>
            <w:noWrap/>
            <w:hideMark/>
          </w:tcPr>
          <w:p w14:paraId="07057EEC"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7,324</w:t>
            </w:r>
          </w:p>
        </w:tc>
        <w:tc>
          <w:tcPr>
            <w:tcW w:w="1200" w:type="dxa"/>
            <w:noWrap/>
            <w:hideMark/>
          </w:tcPr>
          <w:p w14:paraId="78E2D51C"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7,950</w:t>
            </w:r>
          </w:p>
        </w:tc>
        <w:tc>
          <w:tcPr>
            <w:tcW w:w="1200" w:type="dxa"/>
            <w:noWrap/>
            <w:hideMark/>
          </w:tcPr>
          <w:p w14:paraId="311687E9"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15,274</w:t>
            </w:r>
          </w:p>
        </w:tc>
        <w:tc>
          <w:tcPr>
            <w:tcW w:w="960" w:type="dxa"/>
            <w:noWrap/>
            <w:hideMark/>
          </w:tcPr>
          <w:p w14:paraId="4868CF7C"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-20%</w:t>
            </w:r>
          </w:p>
        </w:tc>
      </w:tr>
      <w:tr w:rsidR="00C15935" w:rsidRPr="00C15935" w14:paraId="55882450"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4AD2013C"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Transport</w:t>
            </w:r>
          </w:p>
        </w:tc>
        <w:tc>
          <w:tcPr>
            <w:tcW w:w="1140" w:type="dxa"/>
            <w:noWrap/>
            <w:hideMark/>
          </w:tcPr>
          <w:p w14:paraId="75862918"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1,036</w:t>
            </w:r>
          </w:p>
        </w:tc>
        <w:tc>
          <w:tcPr>
            <w:tcW w:w="1200" w:type="dxa"/>
            <w:noWrap/>
            <w:hideMark/>
          </w:tcPr>
          <w:p w14:paraId="36E376CE"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995</w:t>
            </w:r>
          </w:p>
        </w:tc>
        <w:tc>
          <w:tcPr>
            <w:tcW w:w="1200" w:type="dxa"/>
            <w:noWrap/>
            <w:hideMark/>
          </w:tcPr>
          <w:p w14:paraId="4F5184B1"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0</w:t>
            </w:r>
          </w:p>
        </w:tc>
        <w:tc>
          <w:tcPr>
            <w:tcW w:w="1200" w:type="dxa"/>
            <w:noWrap/>
            <w:hideMark/>
          </w:tcPr>
          <w:p w14:paraId="055C5B90"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995</w:t>
            </w:r>
          </w:p>
        </w:tc>
        <w:tc>
          <w:tcPr>
            <w:tcW w:w="960" w:type="dxa"/>
            <w:noWrap/>
            <w:hideMark/>
          </w:tcPr>
          <w:p w14:paraId="43314DF2"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-4%</w:t>
            </w:r>
          </w:p>
        </w:tc>
      </w:tr>
      <w:tr w:rsidR="00C15935" w:rsidRPr="00C15935" w14:paraId="38B4DD52"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62E60460"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Other</w:t>
            </w:r>
          </w:p>
        </w:tc>
        <w:tc>
          <w:tcPr>
            <w:tcW w:w="1140" w:type="dxa"/>
            <w:noWrap/>
            <w:hideMark/>
          </w:tcPr>
          <w:p w14:paraId="2D42C59F"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500</w:t>
            </w:r>
          </w:p>
        </w:tc>
        <w:tc>
          <w:tcPr>
            <w:tcW w:w="1200" w:type="dxa"/>
            <w:noWrap/>
            <w:hideMark/>
          </w:tcPr>
          <w:p w14:paraId="75A42A11"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173</w:t>
            </w:r>
          </w:p>
        </w:tc>
        <w:tc>
          <w:tcPr>
            <w:tcW w:w="1200" w:type="dxa"/>
            <w:noWrap/>
            <w:hideMark/>
          </w:tcPr>
          <w:p w14:paraId="35EECF0E"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267</w:t>
            </w:r>
          </w:p>
        </w:tc>
        <w:tc>
          <w:tcPr>
            <w:tcW w:w="1200" w:type="dxa"/>
            <w:noWrap/>
            <w:hideMark/>
          </w:tcPr>
          <w:p w14:paraId="258A0FC0"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439</w:t>
            </w:r>
          </w:p>
        </w:tc>
        <w:tc>
          <w:tcPr>
            <w:tcW w:w="960" w:type="dxa"/>
            <w:noWrap/>
            <w:hideMark/>
          </w:tcPr>
          <w:p w14:paraId="3C8AED0D"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-12%</w:t>
            </w:r>
          </w:p>
        </w:tc>
      </w:tr>
      <w:tr w:rsidR="00C15935" w:rsidRPr="00C15935" w14:paraId="6AE224AD"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0D9B6537"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Total emissions (</w:t>
            </w:r>
            <w:r w:rsidRPr="003D79B4">
              <w:rPr>
                <w:rFonts w:asciiTheme="minorHAnsi" w:hAnsiTheme="minorHAnsi" w:cstheme="minorHAnsi"/>
                <w:sz w:val="20"/>
                <w:szCs w:val="20"/>
                <w:lang w:eastAsia="en-AU"/>
              </w:rPr>
              <w:t>tCO</w:t>
            </w:r>
            <w:r w:rsidRPr="003D79B4">
              <w:rPr>
                <w:rFonts w:asciiTheme="minorHAnsi" w:hAnsiTheme="minorHAnsi" w:cstheme="minorHAnsi"/>
                <w:sz w:val="20"/>
                <w:szCs w:val="20"/>
                <w:vertAlign w:val="subscript"/>
                <w:lang w:eastAsia="en-AU"/>
              </w:rPr>
              <w:t>2</w:t>
            </w:r>
            <w:r w:rsidRPr="003D79B4">
              <w:rPr>
                <w:rFonts w:asciiTheme="minorHAnsi" w:hAnsiTheme="minorHAnsi" w:cstheme="minorHAnsi"/>
                <w:sz w:val="20"/>
                <w:szCs w:val="20"/>
                <w:lang w:eastAsia="en-AU"/>
              </w:rPr>
              <w:t>-e)</w:t>
            </w:r>
          </w:p>
        </w:tc>
        <w:tc>
          <w:tcPr>
            <w:tcW w:w="1140" w:type="dxa"/>
            <w:noWrap/>
            <w:hideMark/>
          </w:tcPr>
          <w:p w14:paraId="1D869AF7"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23,538</w:t>
            </w:r>
          </w:p>
        </w:tc>
        <w:tc>
          <w:tcPr>
            <w:tcW w:w="1200" w:type="dxa"/>
            <w:noWrap/>
            <w:hideMark/>
          </w:tcPr>
          <w:p w14:paraId="4FF3C11C"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8,674</w:t>
            </w:r>
          </w:p>
        </w:tc>
        <w:tc>
          <w:tcPr>
            <w:tcW w:w="1200" w:type="dxa"/>
            <w:noWrap/>
            <w:hideMark/>
          </w:tcPr>
          <w:p w14:paraId="55441EAB"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10,409</w:t>
            </w:r>
          </w:p>
        </w:tc>
        <w:tc>
          <w:tcPr>
            <w:tcW w:w="1200" w:type="dxa"/>
            <w:noWrap/>
            <w:hideMark/>
          </w:tcPr>
          <w:p w14:paraId="31597B9C"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19,083</w:t>
            </w:r>
          </w:p>
        </w:tc>
        <w:tc>
          <w:tcPr>
            <w:tcW w:w="960" w:type="dxa"/>
            <w:noWrap/>
            <w:hideMark/>
          </w:tcPr>
          <w:p w14:paraId="50E7E251"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-19%</w:t>
            </w:r>
          </w:p>
        </w:tc>
      </w:tr>
      <w:tr w:rsidR="00C15935" w:rsidRPr="00C15935" w14:paraId="29EE7D5B"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00A5E63B"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Carbon offsets (self-generated) retired</w:t>
            </w:r>
          </w:p>
        </w:tc>
        <w:tc>
          <w:tcPr>
            <w:tcW w:w="1140" w:type="dxa"/>
            <w:noWrap/>
            <w:hideMark/>
          </w:tcPr>
          <w:p w14:paraId="777E0FC4"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0</w:t>
            </w:r>
          </w:p>
        </w:tc>
        <w:tc>
          <w:tcPr>
            <w:tcW w:w="1200" w:type="dxa"/>
            <w:noWrap/>
            <w:hideMark/>
          </w:tcPr>
          <w:p w14:paraId="3A2FC419"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0</w:t>
            </w:r>
          </w:p>
        </w:tc>
        <w:tc>
          <w:tcPr>
            <w:tcW w:w="1200" w:type="dxa"/>
            <w:noWrap/>
            <w:hideMark/>
          </w:tcPr>
          <w:p w14:paraId="5582B5B1"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w:t>
            </w:r>
          </w:p>
        </w:tc>
        <w:tc>
          <w:tcPr>
            <w:tcW w:w="1200" w:type="dxa"/>
            <w:noWrap/>
            <w:hideMark/>
          </w:tcPr>
          <w:p w14:paraId="12813380"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0</w:t>
            </w:r>
          </w:p>
        </w:tc>
        <w:tc>
          <w:tcPr>
            <w:tcW w:w="960" w:type="dxa"/>
            <w:noWrap/>
            <w:hideMark/>
          </w:tcPr>
          <w:p w14:paraId="01A17412"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w:t>
            </w:r>
          </w:p>
        </w:tc>
      </w:tr>
      <w:tr w:rsidR="00C15935" w:rsidRPr="00C15935" w14:paraId="65C0462F" w14:textId="77777777" w:rsidTr="00BC356E">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3D4BC2FC" w14:textId="77777777" w:rsidR="00C15935" w:rsidRPr="003D79B4" w:rsidRDefault="00C15935" w:rsidP="00086AEF">
            <w:pPr>
              <w:pStyle w:val="TableParagraph"/>
              <w:rPr>
                <w:rFonts w:asciiTheme="minorHAnsi" w:hAnsiTheme="minorHAnsi" w:cstheme="minorHAnsi"/>
                <w:lang w:eastAsia="en-AU"/>
              </w:rPr>
            </w:pPr>
            <w:r w:rsidRPr="003D79B4">
              <w:rPr>
                <w:rFonts w:asciiTheme="minorHAnsi" w:hAnsiTheme="minorHAnsi" w:cstheme="minorHAnsi"/>
                <w:lang w:eastAsia="en-AU"/>
              </w:rPr>
              <w:t>Net emissions (</w:t>
            </w:r>
            <w:r w:rsidRPr="003D79B4">
              <w:rPr>
                <w:rFonts w:asciiTheme="minorHAnsi" w:hAnsiTheme="minorHAnsi" w:cstheme="minorHAnsi"/>
                <w:sz w:val="20"/>
                <w:szCs w:val="20"/>
                <w:lang w:eastAsia="en-AU"/>
              </w:rPr>
              <w:t>tCO</w:t>
            </w:r>
            <w:r w:rsidRPr="003D79B4">
              <w:rPr>
                <w:rFonts w:asciiTheme="minorHAnsi" w:hAnsiTheme="minorHAnsi" w:cstheme="minorHAnsi"/>
                <w:sz w:val="20"/>
                <w:szCs w:val="20"/>
                <w:vertAlign w:val="subscript"/>
                <w:lang w:eastAsia="en-AU"/>
              </w:rPr>
              <w:t>2</w:t>
            </w:r>
            <w:r w:rsidRPr="003D79B4">
              <w:rPr>
                <w:rFonts w:asciiTheme="minorHAnsi" w:hAnsiTheme="minorHAnsi" w:cstheme="minorHAnsi"/>
                <w:sz w:val="20"/>
                <w:szCs w:val="20"/>
                <w:lang w:eastAsia="en-AU"/>
              </w:rPr>
              <w:t>-e)</w:t>
            </w:r>
          </w:p>
        </w:tc>
        <w:tc>
          <w:tcPr>
            <w:tcW w:w="1140" w:type="dxa"/>
            <w:noWrap/>
            <w:hideMark/>
          </w:tcPr>
          <w:p w14:paraId="1E8401FF"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23,538</w:t>
            </w:r>
          </w:p>
        </w:tc>
        <w:tc>
          <w:tcPr>
            <w:tcW w:w="1200" w:type="dxa"/>
            <w:noWrap/>
            <w:hideMark/>
          </w:tcPr>
          <w:p w14:paraId="494D5786"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8,674</w:t>
            </w:r>
          </w:p>
        </w:tc>
        <w:tc>
          <w:tcPr>
            <w:tcW w:w="1200" w:type="dxa"/>
            <w:noWrap/>
            <w:hideMark/>
          </w:tcPr>
          <w:p w14:paraId="372378E3"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10,409</w:t>
            </w:r>
          </w:p>
        </w:tc>
        <w:tc>
          <w:tcPr>
            <w:tcW w:w="1200" w:type="dxa"/>
            <w:noWrap/>
            <w:hideMark/>
          </w:tcPr>
          <w:p w14:paraId="66E161B2" w14:textId="77777777" w:rsidR="00C15935" w:rsidRPr="003D79B4" w:rsidRDefault="00C15935" w:rsidP="006947C2">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D79B4">
              <w:rPr>
                <w:rFonts w:cstheme="minorHAnsi"/>
                <w:lang w:eastAsia="en-AU"/>
              </w:rPr>
              <w:t>19,083</w:t>
            </w:r>
          </w:p>
        </w:tc>
        <w:tc>
          <w:tcPr>
            <w:tcW w:w="960" w:type="dxa"/>
            <w:noWrap/>
            <w:hideMark/>
          </w:tcPr>
          <w:p w14:paraId="6F6DE392" w14:textId="77777777" w:rsidR="00C15935" w:rsidRPr="003D79B4" w:rsidRDefault="00C15935" w:rsidP="00490FDB">
            <w:pPr>
              <w:pStyle w:val="GreenRight"/>
              <w:cnfStyle w:val="000000000000" w:firstRow="0" w:lastRow="0" w:firstColumn="0" w:lastColumn="0" w:oddVBand="0" w:evenVBand="0" w:oddHBand="0" w:evenHBand="0" w:firstRowFirstColumn="0" w:firstRowLastColumn="0" w:lastRowFirstColumn="0" w:lastRowLastColumn="0"/>
              <w:rPr>
                <w:rFonts w:cstheme="minorHAnsi"/>
              </w:rPr>
            </w:pPr>
            <w:r w:rsidRPr="003D79B4">
              <w:rPr>
                <w:rFonts w:cstheme="minorHAnsi"/>
              </w:rPr>
              <w:t>-19%</w:t>
            </w:r>
          </w:p>
        </w:tc>
      </w:tr>
    </w:tbl>
    <w:p w14:paraId="231630EB" w14:textId="1731F501" w:rsidR="00C15935" w:rsidRDefault="000F249B" w:rsidP="00043771">
      <w:pPr>
        <w:pStyle w:val="NOTE"/>
      </w:pPr>
      <w:r w:rsidRPr="003C3DAB">
        <w:t>Note</w:t>
      </w:r>
      <w:r w:rsidR="000C5073">
        <w:t>s</w:t>
      </w:r>
      <w:r w:rsidRPr="003C3DAB">
        <w:t>: calculation of wastewater process emissions for Colac WRP was partially impacted by a data anomaly. As a result, substitute data was used in-part, to enable a more accurate calculation of the 2023-24 emissions.</w:t>
      </w:r>
    </w:p>
    <w:p w14:paraId="282B409D" w14:textId="267C538D" w:rsidR="002424B6" w:rsidRDefault="000B155A" w:rsidP="002445D3">
      <w:pPr>
        <w:pStyle w:val="Subhead2"/>
      </w:pPr>
      <w:r>
        <w:br/>
      </w:r>
    </w:p>
    <w:p w14:paraId="7E37741E" w14:textId="77777777" w:rsidR="002424B6" w:rsidRDefault="002424B6" w:rsidP="002445D3">
      <w:pPr>
        <w:pStyle w:val="Subhead2"/>
      </w:pPr>
    </w:p>
    <w:p w14:paraId="55911C5E" w14:textId="232F54B5" w:rsidR="00AD4C31" w:rsidRPr="004E7616" w:rsidRDefault="008B64F1" w:rsidP="00343EA5">
      <w:pPr>
        <w:pStyle w:val="Subhead2"/>
      </w:pPr>
      <w:r w:rsidRPr="004E7616">
        <w:t>Progress towards 1 July 2024 greenhouse gas emissions target (net scope 1 and 2 emissions</w:t>
      </w:r>
      <w:r w:rsidR="00510CDD">
        <w:t>)</w:t>
      </w:r>
    </w:p>
    <w:p w14:paraId="46984CE6" w14:textId="10469483" w:rsidR="002445D3" w:rsidRDefault="00D754F1" w:rsidP="00431FB5">
      <w:pPr>
        <w:pStyle w:val="Subhead2"/>
        <w:rPr>
          <w:color w:val="FF0000"/>
          <w:spacing w:val="-2"/>
        </w:rPr>
      </w:pPr>
      <w:r>
        <w:rPr>
          <w:noProof/>
        </w:rPr>
        <w:drawing>
          <wp:inline distT="0" distB="0" distL="0" distR="0" wp14:anchorId="7EBC1B63" wp14:editId="45A6A8FA">
            <wp:extent cx="6419850" cy="3533775"/>
            <wp:effectExtent l="0" t="0" r="0" b="0"/>
            <wp:docPr id="1787356027" name="Chart 1">
              <a:extLst xmlns:a="http://schemas.openxmlformats.org/drawingml/2006/main">
                <a:ext uri="{FF2B5EF4-FFF2-40B4-BE49-F238E27FC236}">
                  <a16:creationId xmlns:a16="http://schemas.microsoft.com/office/drawing/2014/main" id="{00000000-0008-0000-0000-000002000000}"/>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14:paraId="3AFA152B" w14:textId="0458FD01" w:rsidR="00AD4C31" w:rsidRPr="00622D89" w:rsidRDefault="00AE5E44" w:rsidP="00343EA5">
      <w:pPr>
        <w:pStyle w:val="Subhead2"/>
      </w:pPr>
      <w:r w:rsidRPr="00622D89">
        <w:t>Total electricity consumption</w:t>
      </w:r>
      <w:r w:rsidR="00B53069" w:rsidRPr="00622D89">
        <w:t xml:space="preserve"> </w:t>
      </w:r>
    </w:p>
    <w:tbl>
      <w:tblPr>
        <w:tblW w:w="0" w:type="auto"/>
        <w:tblLayout w:type="fixed"/>
        <w:tblCellMar>
          <w:left w:w="0" w:type="dxa"/>
          <w:right w:w="0" w:type="dxa"/>
        </w:tblCellMar>
        <w:tblLook w:val="01E0" w:firstRow="1" w:lastRow="1" w:firstColumn="1" w:lastColumn="1" w:noHBand="0" w:noVBand="0"/>
      </w:tblPr>
      <w:tblGrid>
        <w:gridCol w:w="9767"/>
      </w:tblGrid>
      <w:tr w:rsidR="00877C71" w:rsidRPr="00877C71" w14:paraId="10D627D6" w14:textId="77777777" w:rsidTr="006F73A0">
        <w:trPr>
          <w:trHeight w:val="299"/>
        </w:trPr>
        <w:tc>
          <w:tcPr>
            <w:tcW w:w="9767" w:type="dxa"/>
            <w:shd w:val="clear" w:color="auto" w:fill="008998" w:themeFill="accent1"/>
          </w:tcPr>
          <w:p w14:paraId="166A8DFF" w14:textId="77777777" w:rsidR="00763E9F" w:rsidRPr="000F0858" w:rsidRDefault="00763E9F" w:rsidP="006F73A0">
            <w:pPr>
              <w:pStyle w:val="TableParagraph"/>
              <w:spacing w:before="30"/>
              <w:ind w:right="967"/>
              <w:jc w:val="right"/>
              <w:rPr>
                <w:rFonts w:cstheme="minorHAnsi"/>
                <w:b/>
                <w:bCs/>
              </w:rPr>
            </w:pPr>
            <w:r w:rsidRPr="000F0858">
              <w:rPr>
                <w:rFonts w:cstheme="minorHAnsi"/>
                <w:b/>
                <w:bCs/>
                <w:color w:val="FFFFFF"/>
                <w:spacing w:val="-4"/>
              </w:rPr>
              <w:t>MWh*</w:t>
            </w:r>
          </w:p>
        </w:tc>
      </w:tr>
    </w:tbl>
    <w:tbl>
      <w:tblPr>
        <w:tblW w:w="0" w:type="auto"/>
        <w:tblLayout w:type="fixed"/>
        <w:tblCellMar>
          <w:left w:w="0" w:type="dxa"/>
          <w:right w:w="0" w:type="dxa"/>
        </w:tblCellMar>
        <w:tblLook w:val="01E0" w:firstRow="1" w:lastRow="1" w:firstColumn="1" w:lastColumn="1" w:noHBand="0" w:noVBand="0"/>
      </w:tblPr>
      <w:tblGrid>
        <w:gridCol w:w="7427"/>
        <w:gridCol w:w="1347"/>
        <w:gridCol w:w="993"/>
      </w:tblGrid>
      <w:tr w:rsidR="00763E9F" w:rsidRPr="00622D89" w14:paraId="52FCBB9D" w14:textId="77777777" w:rsidTr="00FE03A0">
        <w:trPr>
          <w:trHeight w:val="300"/>
        </w:trPr>
        <w:tc>
          <w:tcPr>
            <w:tcW w:w="7427" w:type="dxa"/>
            <w:shd w:val="clear" w:color="auto" w:fill="008998" w:themeFill="accent1"/>
          </w:tcPr>
          <w:p w14:paraId="02C2F910" w14:textId="77777777" w:rsidR="00763E9F" w:rsidRPr="000F0858" w:rsidRDefault="00763E9F" w:rsidP="002A31EB">
            <w:pPr>
              <w:pStyle w:val="TableHeadLWht"/>
              <w:framePr w:wrap="around"/>
            </w:pPr>
            <w:r w:rsidRPr="000F0858">
              <w:t>Activity</w:t>
            </w:r>
          </w:p>
        </w:tc>
        <w:tc>
          <w:tcPr>
            <w:tcW w:w="1347" w:type="dxa"/>
            <w:shd w:val="clear" w:color="auto" w:fill="BED5D7"/>
          </w:tcPr>
          <w:p w14:paraId="0CD996C2" w14:textId="4130E278" w:rsidR="00763E9F" w:rsidRPr="00622D89" w:rsidRDefault="00763E9F" w:rsidP="00490FDB">
            <w:pPr>
              <w:pStyle w:val="TableBoldRight"/>
            </w:pPr>
            <w:r w:rsidRPr="00622D89">
              <w:t>202</w:t>
            </w:r>
            <w:r w:rsidR="00DF52B2" w:rsidRPr="00622D89">
              <w:t>2</w:t>
            </w:r>
            <w:r w:rsidRPr="00622D89">
              <w:t>–2</w:t>
            </w:r>
            <w:r w:rsidR="00DF52B2" w:rsidRPr="00622D89">
              <w:t>3</w:t>
            </w:r>
          </w:p>
        </w:tc>
        <w:tc>
          <w:tcPr>
            <w:tcW w:w="993" w:type="dxa"/>
            <w:shd w:val="clear" w:color="auto" w:fill="BED5D7"/>
          </w:tcPr>
          <w:p w14:paraId="12794FF2" w14:textId="32625E87" w:rsidR="00763E9F" w:rsidRPr="00622D89" w:rsidRDefault="00A868B1" w:rsidP="00A868B1">
            <w:pPr>
              <w:pStyle w:val="TableBoldRight"/>
              <w:jc w:val="center"/>
            </w:pPr>
            <w:r>
              <w:t xml:space="preserve">   </w:t>
            </w:r>
            <w:r w:rsidR="00763E9F" w:rsidRPr="00622D89">
              <w:t>202</w:t>
            </w:r>
            <w:r w:rsidR="00DF52B2" w:rsidRPr="00622D89">
              <w:t>3</w:t>
            </w:r>
            <w:r w:rsidR="00763E9F" w:rsidRPr="00622D89">
              <w:t>–2</w:t>
            </w:r>
            <w:r w:rsidR="00DF52B2" w:rsidRPr="00622D89">
              <w:t>4</w:t>
            </w:r>
          </w:p>
        </w:tc>
      </w:tr>
    </w:tbl>
    <w:tbl>
      <w:tblPr>
        <w:tblW w:w="0" w:type="auto"/>
        <w:tblLayout w:type="fixed"/>
        <w:tblCellMar>
          <w:left w:w="0" w:type="dxa"/>
          <w:right w:w="0" w:type="dxa"/>
        </w:tblCellMar>
        <w:tblLook w:val="01E0" w:firstRow="1" w:lastRow="1" w:firstColumn="1" w:lastColumn="1" w:noHBand="0" w:noVBand="0"/>
      </w:tblPr>
      <w:tblGrid>
        <w:gridCol w:w="7427"/>
        <w:gridCol w:w="1347"/>
        <w:gridCol w:w="993"/>
      </w:tblGrid>
      <w:tr w:rsidR="00763E9F" w:rsidRPr="00622D89" w14:paraId="02E3C943" w14:textId="77777777" w:rsidTr="00FE03A0">
        <w:trPr>
          <w:trHeight w:val="320"/>
        </w:trPr>
        <w:tc>
          <w:tcPr>
            <w:tcW w:w="7427" w:type="dxa"/>
            <w:tcBorders>
              <w:bottom w:val="single" w:sz="4" w:space="0" w:color="008998" w:themeColor="accent1"/>
            </w:tcBorders>
          </w:tcPr>
          <w:p w14:paraId="44B65648" w14:textId="77777777" w:rsidR="00763E9F" w:rsidRPr="003C0E0A" w:rsidRDefault="00763E9F" w:rsidP="006F73A0">
            <w:pPr>
              <w:pStyle w:val="TableParagraph"/>
              <w:rPr>
                <w:rFonts w:cstheme="minorHAnsi"/>
              </w:rPr>
            </w:pPr>
            <w:r w:rsidRPr="003C0E0A">
              <w:rPr>
                <w:rFonts w:cstheme="minorHAnsi"/>
              </w:rPr>
              <w:t>Water treatment and supply</w:t>
            </w:r>
          </w:p>
        </w:tc>
        <w:tc>
          <w:tcPr>
            <w:tcW w:w="1347" w:type="dxa"/>
            <w:tcBorders>
              <w:bottom w:val="single" w:sz="4" w:space="0" w:color="008998" w:themeColor="accent1"/>
            </w:tcBorders>
          </w:tcPr>
          <w:p w14:paraId="2218DB07" w14:textId="75FB91F4" w:rsidR="00763E9F" w:rsidRPr="003C0E0A" w:rsidRDefault="00763E9F" w:rsidP="00A868B1">
            <w:pPr>
              <w:pStyle w:val="TableRightBl"/>
              <w:ind w:right="0"/>
              <w:rPr>
                <w:rFonts w:cstheme="minorHAnsi"/>
              </w:rPr>
            </w:pPr>
            <w:r w:rsidRPr="003C0E0A">
              <w:rPr>
                <w:rFonts w:cstheme="minorHAnsi"/>
              </w:rPr>
              <w:t>5,</w:t>
            </w:r>
            <w:r w:rsidR="00A82C04" w:rsidRPr="003C0E0A">
              <w:rPr>
                <w:rFonts w:cstheme="minorHAnsi"/>
              </w:rPr>
              <w:t>294</w:t>
            </w:r>
          </w:p>
        </w:tc>
        <w:tc>
          <w:tcPr>
            <w:tcW w:w="993" w:type="dxa"/>
            <w:tcBorders>
              <w:bottom w:val="single" w:sz="4" w:space="0" w:color="008998" w:themeColor="accent1"/>
            </w:tcBorders>
          </w:tcPr>
          <w:p w14:paraId="2E977156" w14:textId="4F1B43D6" w:rsidR="00763E9F" w:rsidRPr="003C0E0A" w:rsidRDefault="00763E9F" w:rsidP="00A868B1">
            <w:pPr>
              <w:pStyle w:val="TableRightBl"/>
              <w:ind w:right="129"/>
              <w:rPr>
                <w:rFonts w:cstheme="minorHAnsi"/>
              </w:rPr>
            </w:pPr>
            <w:r w:rsidRPr="003C0E0A">
              <w:rPr>
                <w:rFonts w:cstheme="minorHAnsi"/>
              </w:rPr>
              <w:t>5,</w:t>
            </w:r>
            <w:r w:rsidR="00A82C04" w:rsidRPr="003C0E0A">
              <w:rPr>
                <w:rFonts w:cstheme="minorHAnsi"/>
              </w:rPr>
              <w:t>889</w:t>
            </w:r>
          </w:p>
        </w:tc>
      </w:tr>
      <w:tr w:rsidR="00763E9F" w:rsidRPr="00622D89" w14:paraId="2246D3F4" w14:textId="77777777" w:rsidTr="00FE03A0">
        <w:trPr>
          <w:trHeight w:val="300"/>
        </w:trPr>
        <w:tc>
          <w:tcPr>
            <w:tcW w:w="7427" w:type="dxa"/>
            <w:tcBorders>
              <w:top w:val="single" w:sz="4" w:space="0" w:color="008998" w:themeColor="accent1"/>
              <w:bottom w:val="single" w:sz="4" w:space="0" w:color="008998" w:themeColor="accent1"/>
            </w:tcBorders>
          </w:tcPr>
          <w:p w14:paraId="77ACBAB8" w14:textId="77777777" w:rsidR="00763E9F" w:rsidRPr="003C0E0A" w:rsidRDefault="00763E9F" w:rsidP="006F73A0">
            <w:pPr>
              <w:pStyle w:val="TableParagraph"/>
              <w:rPr>
                <w:rFonts w:cstheme="minorHAnsi"/>
              </w:rPr>
            </w:pPr>
            <w:r w:rsidRPr="003C0E0A">
              <w:rPr>
                <w:rFonts w:cstheme="minorHAnsi"/>
              </w:rPr>
              <w:t>Sewage collection, treatment and recycling</w:t>
            </w:r>
          </w:p>
        </w:tc>
        <w:tc>
          <w:tcPr>
            <w:tcW w:w="1347" w:type="dxa"/>
            <w:tcBorders>
              <w:top w:val="single" w:sz="4" w:space="0" w:color="008998" w:themeColor="accent1"/>
              <w:bottom w:val="single" w:sz="4" w:space="0" w:color="008998" w:themeColor="accent1"/>
            </w:tcBorders>
          </w:tcPr>
          <w:p w14:paraId="38842B91" w14:textId="64064EDE" w:rsidR="00763E9F" w:rsidRPr="003C0E0A" w:rsidRDefault="00A82C04" w:rsidP="00A868B1">
            <w:pPr>
              <w:pStyle w:val="TableRightBl"/>
              <w:ind w:right="0"/>
              <w:rPr>
                <w:rFonts w:cstheme="minorHAnsi"/>
              </w:rPr>
            </w:pPr>
            <w:r w:rsidRPr="003C0E0A">
              <w:rPr>
                <w:rFonts w:cstheme="minorHAnsi"/>
              </w:rPr>
              <w:t>24,434</w:t>
            </w:r>
          </w:p>
        </w:tc>
        <w:tc>
          <w:tcPr>
            <w:tcW w:w="993" w:type="dxa"/>
            <w:tcBorders>
              <w:top w:val="single" w:sz="4" w:space="0" w:color="008998" w:themeColor="accent1"/>
              <w:bottom w:val="single" w:sz="4" w:space="0" w:color="008998" w:themeColor="accent1"/>
            </w:tcBorders>
          </w:tcPr>
          <w:p w14:paraId="41883ADC" w14:textId="610C8A97" w:rsidR="00763E9F" w:rsidRPr="003C0E0A" w:rsidRDefault="00A82C04" w:rsidP="00A868B1">
            <w:pPr>
              <w:pStyle w:val="TableRightBl"/>
              <w:ind w:right="129"/>
              <w:rPr>
                <w:rFonts w:cstheme="minorHAnsi"/>
              </w:rPr>
            </w:pPr>
            <w:r w:rsidRPr="003C0E0A">
              <w:rPr>
                <w:rFonts w:cstheme="minorHAnsi"/>
              </w:rPr>
              <w:t>23,963</w:t>
            </w:r>
          </w:p>
        </w:tc>
      </w:tr>
      <w:tr w:rsidR="00763E9F" w:rsidRPr="00622D89" w14:paraId="4D26331D" w14:textId="77777777" w:rsidTr="00FE03A0">
        <w:trPr>
          <w:trHeight w:val="279"/>
        </w:trPr>
        <w:tc>
          <w:tcPr>
            <w:tcW w:w="7427" w:type="dxa"/>
            <w:tcBorders>
              <w:top w:val="single" w:sz="4" w:space="0" w:color="008998" w:themeColor="accent1"/>
            </w:tcBorders>
          </w:tcPr>
          <w:p w14:paraId="123DFCCD" w14:textId="77777777" w:rsidR="00763E9F" w:rsidRPr="003C0E0A" w:rsidRDefault="00763E9F" w:rsidP="006F73A0">
            <w:pPr>
              <w:pStyle w:val="TableParagraph"/>
              <w:rPr>
                <w:rFonts w:cstheme="minorHAnsi"/>
              </w:rPr>
            </w:pPr>
            <w:r w:rsidRPr="003C0E0A">
              <w:rPr>
                <w:rFonts w:cstheme="minorHAnsi"/>
              </w:rPr>
              <w:t>Other</w:t>
            </w:r>
          </w:p>
        </w:tc>
        <w:tc>
          <w:tcPr>
            <w:tcW w:w="1347" w:type="dxa"/>
            <w:tcBorders>
              <w:top w:val="single" w:sz="4" w:space="0" w:color="008998" w:themeColor="accent1"/>
            </w:tcBorders>
          </w:tcPr>
          <w:p w14:paraId="6F18110C" w14:textId="392DAAEE" w:rsidR="00763E9F" w:rsidRPr="003C0E0A" w:rsidRDefault="00A82C04" w:rsidP="00A868B1">
            <w:pPr>
              <w:pStyle w:val="TableRightBl"/>
              <w:ind w:right="0"/>
              <w:rPr>
                <w:rFonts w:cstheme="minorHAnsi"/>
              </w:rPr>
            </w:pPr>
            <w:r w:rsidRPr="003C0E0A">
              <w:rPr>
                <w:rFonts w:cstheme="minorHAnsi"/>
              </w:rPr>
              <w:t>699</w:t>
            </w:r>
          </w:p>
        </w:tc>
        <w:tc>
          <w:tcPr>
            <w:tcW w:w="993" w:type="dxa"/>
            <w:tcBorders>
              <w:top w:val="single" w:sz="4" w:space="0" w:color="008998" w:themeColor="accent1"/>
            </w:tcBorders>
          </w:tcPr>
          <w:p w14:paraId="0952EBA1" w14:textId="280351C4" w:rsidR="00763E9F" w:rsidRPr="003C0E0A" w:rsidRDefault="00A82C04" w:rsidP="00A868B1">
            <w:pPr>
              <w:pStyle w:val="TableRightBl"/>
              <w:ind w:right="129"/>
              <w:rPr>
                <w:rFonts w:cstheme="minorHAnsi"/>
              </w:rPr>
            </w:pPr>
            <w:r w:rsidRPr="003C0E0A">
              <w:rPr>
                <w:rFonts w:cstheme="minorHAnsi"/>
              </w:rPr>
              <w:t>789</w:t>
            </w:r>
          </w:p>
        </w:tc>
      </w:tr>
      <w:tr w:rsidR="00763E9F" w:rsidRPr="00622D89" w14:paraId="0AA6FA17" w14:textId="77777777" w:rsidTr="006F73A0">
        <w:trPr>
          <w:trHeight w:val="300"/>
        </w:trPr>
        <w:tc>
          <w:tcPr>
            <w:tcW w:w="7427" w:type="dxa"/>
            <w:shd w:val="clear" w:color="auto" w:fill="BED5D7"/>
          </w:tcPr>
          <w:p w14:paraId="4D83BF25" w14:textId="77777777" w:rsidR="00763E9F" w:rsidRPr="003C0E0A" w:rsidRDefault="00763E9F" w:rsidP="00B53699">
            <w:pPr>
              <w:pStyle w:val="TableBoldLeft"/>
              <w:rPr>
                <w:rFonts w:asciiTheme="minorHAnsi" w:hAnsiTheme="minorHAnsi" w:cstheme="minorHAnsi"/>
              </w:rPr>
            </w:pPr>
            <w:r w:rsidRPr="003C0E0A">
              <w:rPr>
                <w:rFonts w:asciiTheme="minorHAnsi" w:hAnsiTheme="minorHAnsi" w:cstheme="minorHAnsi"/>
              </w:rPr>
              <w:t>Total</w:t>
            </w:r>
            <w:r w:rsidRPr="003C0E0A">
              <w:rPr>
                <w:rFonts w:asciiTheme="minorHAnsi" w:hAnsiTheme="minorHAnsi" w:cstheme="minorHAnsi"/>
                <w:spacing w:val="5"/>
              </w:rPr>
              <w:t xml:space="preserve"> </w:t>
            </w:r>
            <w:r w:rsidRPr="003C0E0A">
              <w:rPr>
                <w:rFonts w:asciiTheme="minorHAnsi" w:hAnsiTheme="minorHAnsi" w:cstheme="minorHAnsi"/>
              </w:rPr>
              <w:t>electricity</w:t>
            </w:r>
            <w:r w:rsidRPr="003C0E0A">
              <w:rPr>
                <w:rFonts w:asciiTheme="minorHAnsi" w:hAnsiTheme="minorHAnsi" w:cstheme="minorHAnsi"/>
                <w:spacing w:val="1"/>
              </w:rPr>
              <w:t xml:space="preserve"> </w:t>
            </w:r>
            <w:r w:rsidRPr="003C0E0A">
              <w:rPr>
                <w:rFonts w:asciiTheme="minorHAnsi" w:hAnsiTheme="minorHAnsi" w:cstheme="minorHAnsi"/>
              </w:rPr>
              <w:t>consumption</w:t>
            </w:r>
          </w:p>
        </w:tc>
        <w:tc>
          <w:tcPr>
            <w:tcW w:w="1347" w:type="dxa"/>
            <w:shd w:val="clear" w:color="auto" w:fill="BED5D7"/>
          </w:tcPr>
          <w:p w14:paraId="5248BF97" w14:textId="226495DC" w:rsidR="00763E9F" w:rsidRPr="003C0E0A" w:rsidRDefault="00763E9F" w:rsidP="00490FDB">
            <w:pPr>
              <w:pStyle w:val="TableBoldRight"/>
              <w:rPr>
                <w:rFonts w:cstheme="minorHAnsi"/>
              </w:rPr>
            </w:pPr>
            <w:r w:rsidRPr="003C0E0A">
              <w:rPr>
                <w:rFonts w:cstheme="minorHAnsi"/>
              </w:rPr>
              <w:t>30,</w:t>
            </w:r>
            <w:r w:rsidR="00A82C04" w:rsidRPr="003C0E0A">
              <w:rPr>
                <w:rFonts w:cstheme="minorHAnsi"/>
              </w:rPr>
              <w:t>426</w:t>
            </w:r>
          </w:p>
        </w:tc>
        <w:tc>
          <w:tcPr>
            <w:tcW w:w="993" w:type="dxa"/>
            <w:shd w:val="clear" w:color="auto" w:fill="BED5D7"/>
          </w:tcPr>
          <w:p w14:paraId="4BEAD2D4" w14:textId="51912B3F" w:rsidR="00763E9F" w:rsidRPr="003C0E0A" w:rsidRDefault="00A868B1" w:rsidP="00A868B1">
            <w:pPr>
              <w:pStyle w:val="TableBoldRight"/>
              <w:jc w:val="center"/>
              <w:rPr>
                <w:rFonts w:cstheme="minorHAnsi"/>
              </w:rPr>
            </w:pPr>
            <w:r w:rsidRPr="003C0E0A">
              <w:rPr>
                <w:rFonts w:cstheme="minorHAnsi"/>
              </w:rPr>
              <w:t xml:space="preserve">       </w:t>
            </w:r>
            <w:r w:rsidR="00763E9F" w:rsidRPr="003C0E0A">
              <w:rPr>
                <w:rFonts w:cstheme="minorHAnsi"/>
              </w:rPr>
              <w:t>30,</w:t>
            </w:r>
            <w:r w:rsidR="00A82C04" w:rsidRPr="003C0E0A">
              <w:rPr>
                <w:rFonts w:cstheme="minorHAnsi"/>
              </w:rPr>
              <w:t>641</w:t>
            </w:r>
          </w:p>
        </w:tc>
      </w:tr>
    </w:tbl>
    <w:p w14:paraId="7D74CF65" w14:textId="6FA12EF4" w:rsidR="007F7A40" w:rsidRPr="00622D89" w:rsidRDefault="004D2EC2" w:rsidP="007F7A40">
      <w:r>
        <w:rPr>
          <w:spacing w:val="-2"/>
        </w:rPr>
        <w:t xml:space="preserve">Notes: </w:t>
      </w:r>
      <w:r w:rsidR="00C636DA" w:rsidRPr="00622D89">
        <w:rPr>
          <w:spacing w:val="-2"/>
        </w:rPr>
        <w:t>* MWh = megawatt-hours</w:t>
      </w:r>
    </w:p>
    <w:p w14:paraId="192114CB" w14:textId="77777777" w:rsidR="00DA16ED" w:rsidRDefault="00DA16ED" w:rsidP="00343EA5">
      <w:pPr>
        <w:pStyle w:val="Subhead2"/>
      </w:pPr>
    </w:p>
    <w:p w14:paraId="6F4C924B" w14:textId="49749912" w:rsidR="00300420" w:rsidRPr="00622D89" w:rsidRDefault="00300420" w:rsidP="00343EA5">
      <w:pPr>
        <w:pStyle w:val="Subhead2"/>
      </w:pPr>
      <w:r w:rsidRPr="00622D89">
        <w:t>Renewable electricity consumption</w:t>
      </w:r>
      <w:r w:rsidR="00B53069" w:rsidRPr="00622D89">
        <w:t xml:space="preserve"> </w:t>
      </w:r>
    </w:p>
    <w:tbl>
      <w:tblPr>
        <w:tblW w:w="0" w:type="auto"/>
        <w:tblLayout w:type="fixed"/>
        <w:tblCellMar>
          <w:left w:w="0" w:type="dxa"/>
          <w:right w:w="0" w:type="dxa"/>
        </w:tblCellMar>
        <w:tblLook w:val="01E0" w:firstRow="1" w:lastRow="1" w:firstColumn="1" w:lastColumn="1" w:noHBand="0" w:noVBand="0"/>
      </w:tblPr>
      <w:tblGrid>
        <w:gridCol w:w="5036"/>
        <w:gridCol w:w="1347"/>
        <w:gridCol w:w="993"/>
        <w:gridCol w:w="1266"/>
        <w:gridCol w:w="1135"/>
      </w:tblGrid>
      <w:tr w:rsidR="004C1564" w:rsidRPr="00622D89" w14:paraId="7376CF8B" w14:textId="77777777" w:rsidTr="006F73A0">
        <w:trPr>
          <w:trHeight w:val="130"/>
        </w:trPr>
        <w:tc>
          <w:tcPr>
            <w:tcW w:w="5036" w:type="dxa"/>
            <w:shd w:val="clear" w:color="auto" w:fill="008998" w:themeFill="accent1"/>
          </w:tcPr>
          <w:p w14:paraId="1A972909" w14:textId="77777777" w:rsidR="004C1564" w:rsidRPr="00622D89" w:rsidRDefault="004C1564">
            <w:pPr>
              <w:pStyle w:val="TableParagraph"/>
              <w:rPr>
                <w:rFonts w:ascii="Times New Roman"/>
                <w:sz w:val="16"/>
                <w:szCs w:val="16"/>
              </w:rPr>
            </w:pPr>
          </w:p>
        </w:tc>
        <w:tc>
          <w:tcPr>
            <w:tcW w:w="1347" w:type="dxa"/>
            <w:shd w:val="clear" w:color="auto" w:fill="008998" w:themeFill="accent1"/>
          </w:tcPr>
          <w:p w14:paraId="340E10C4" w14:textId="6D79E1A1" w:rsidR="004C1564" w:rsidRPr="002A31EB" w:rsidRDefault="006F73A0" w:rsidP="002A31EB">
            <w:pPr>
              <w:pStyle w:val="TableHeadRWht"/>
              <w:framePr w:wrap="around"/>
            </w:pPr>
            <w:r>
              <w:t xml:space="preserve">                   </w:t>
            </w:r>
            <w:r w:rsidR="004C1564" w:rsidRPr="002A31EB">
              <w:t>MWh</w:t>
            </w:r>
          </w:p>
        </w:tc>
        <w:tc>
          <w:tcPr>
            <w:tcW w:w="993" w:type="dxa"/>
            <w:shd w:val="clear" w:color="auto" w:fill="008998" w:themeFill="accent1"/>
          </w:tcPr>
          <w:p w14:paraId="1AA60885" w14:textId="77777777" w:rsidR="004C1564" w:rsidRPr="00622D89" w:rsidRDefault="004C1564">
            <w:pPr>
              <w:pStyle w:val="TableParagraph"/>
              <w:rPr>
                <w:rFonts w:ascii="Times New Roman"/>
                <w:color w:val="FFFFFF" w:themeColor="background1"/>
                <w:sz w:val="16"/>
                <w:szCs w:val="16"/>
              </w:rPr>
            </w:pPr>
          </w:p>
        </w:tc>
        <w:tc>
          <w:tcPr>
            <w:tcW w:w="1266" w:type="dxa"/>
            <w:shd w:val="clear" w:color="auto" w:fill="008998" w:themeFill="accent1"/>
          </w:tcPr>
          <w:p w14:paraId="6EA19D92" w14:textId="77777777" w:rsidR="004C1564" w:rsidRPr="00622D89" w:rsidRDefault="004C1564">
            <w:pPr>
              <w:pStyle w:val="TableParagraph"/>
              <w:rPr>
                <w:rFonts w:ascii="Times New Roman"/>
                <w:sz w:val="16"/>
                <w:szCs w:val="16"/>
              </w:rPr>
            </w:pPr>
          </w:p>
        </w:tc>
        <w:tc>
          <w:tcPr>
            <w:tcW w:w="1135" w:type="dxa"/>
            <w:shd w:val="clear" w:color="auto" w:fill="008998" w:themeFill="accent1"/>
          </w:tcPr>
          <w:p w14:paraId="4926E047" w14:textId="77777777" w:rsidR="004C1564" w:rsidRPr="00622D89" w:rsidRDefault="004C1564">
            <w:pPr>
              <w:pStyle w:val="TableParagraph"/>
              <w:rPr>
                <w:rFonts w:ascii="Times New Roman"/>
                <w:sz w:val="16"/>
                <w:szCs w:val="16"/>
              </w:rPr>
            </w:pPr>
          </w:p>
        </w:tc>
      </w:tr>
      <w:tr w:rsidR="004C1564" w:rsidRPr="00622D89" w14:paraId="665E6AD5" w14:textId="77777777" w:rsidTr="00FE03A0">
        <w:trPr>
          <w:trHeight w:val="660"/>
        </w:trPr>
        <w:tc>
          <w:tcPr>
            <w:tcW w:w="5036" w:type="dxa"/>
            <w:shd w:val="clear" w:color="auto" w:fill="008998" w:themeFill="accent1"/>
          </w:tcPr>
          <w:p w14:paraId="3004F9D7" w14:textId="77777777" w:rsidR="004C1564" w:rsidRPr="00622D89" w:rsidRDefault="004C1564">
            <w:pPr>
              <w:pStyle w:val="TableParagraph"/>
            </w:pPr>
          </w:p>
          <w:p w14:paraId="49F167C6" w14:textId="77777777" w:rsidR="004C1564" w:rsidRPr="00622D89" w:rsidRDefault="004C1564" w:rsidP="002A31EB">
            <w:pPr>
              <w:pStyle w:val="TableHeadLWht"/>
              <w:framePr w:wrap="around"/>
            </w:pPr>
          </w:p>
          <w:p w14:paraId="4D26F963" w14:textId="77777777" w:rsidR="004C1564" w:rsidRPr="000F0858" w:rsidRDefault="004C1564" w:rsidP="002A31EB">
            <w:pPr>
              <w:pStyle w:val="TableHeadLWht"/>
              <w:framePr w:wrap="around"/>
            </w:pPr>
            <w:r w:rsidRPr="000F0858">
              <w:t>Source</w:t>
            </w:r>
          </w:p>
        </w:tc>
        <w:tc>
          <w:tcPr>
            <w:tcW w:w="1347" w:type="dxa"/>
            <w:shd w:val="clear" w:color="auto" w:fill="BED5D7"/>
          </w:tcPr>
          <w:p w14:paraId="6B3A185D" w14:textId="77777777" w:rsidR="004C1564" w:rsidRPr="004F3F3C" w:rsidRDefault="004C1564" w:rsidP="00490FDB">
            <w:pPr>
              <w:pStyle w:val="TableBoldRight"/>
            </w:pPr>
          </w:p>
          <w:p w14:paraId="2EC599FA" w14:textId="77777777" w:rsidR="004C1564" w:rsidRPr="004F3F3C" w:rsidRDefault="004C1564" w:rsidP="00490FDB">
            <w:pPr>
              <w:pStyle w:val="TableBoldRight"/>
            </w:pPr>
          </w:p>
          <w:p w14:paraId="6DB0DEC3" w14:textId="3C0698C5" w:rsidR="004C1564" w:rsidRPr="004F3F3C" w:rsidRDefault="004C1564" w:rsidP="00490FDB">
            <w:pPr>
              <w:pStyle w:val="TableBoldRight"/>
            </w:pPr>
            <w:r w:rsidRPr="004F3F3C">
              <w:t>202</w:t>
            </w:r>
            <w:r w:rsidR="000726A6" w:rsidRPr="004F3F3C">
              <w:t>2</w:t>
            </w:r>
            <w:r w:rsidRPr="004F3F3C">
              <w:t>–2</w:t>
            </w:r>
            <w:r w:rsidR="000726A6" w:rsidRPr="004F3F3C">
              <w:t>3</w:t>
            </w:r>
          </w:p>
        </w:tc>
        <w:tc>
          <w:tcPr>
            <w:tcW w:w="993" w:type="dxa"/>
            <w:shd w:val="clear" w:color="auto" w:fill="BED5D7"/>
          </w:tcPr>
          <w:p w14:paraId="355EE1F7" w14:textId="77777777" w:rsidR="004C1564" w:rsidRPr="004F3F3C" w:rsidRDefault="004C1564" w:rsidP="00490FDB">
            <w:pPr>
              <w:pStyle w:val="TableBoldRight"/>
            </w:pPr>
          </w:p>
          <w:p w14:paraId="140F95C7" w14:textId="77777777" w:rsidR="004C1564" w:rsidRPr="004F3F3C" w:rsidRDefault="004C1564" w:rsidP="00490FDB">
            <w:pPr>
              <w:pStyle w:val="TableBoldRight"/>
            </w:pPr>
          </w:p>
          <w:p w14:paraId="34F1ACFD" w14:textId="7FABE392" w:rsidR="004C1564" w:rsidRPr="004F3F3C" w:rsidRDefault="00745BD4" w:rsidP="00745BD4">
            <w:pPr>
              <w:pStyle w:val="TableBoldRight"/>
              <w:jc w:val="center"/>
            </w:pPr>
            <w:r>
              <w:t xml:space="preserve">  </w:t>
            </w:r>
            <w:r w:rsidR="004C1564" w:rsidRPr="004F3F3C">
              <w:t>202</w:t>
            </w:r>
            <w:r w:rsidR="00DF52B2" w:rsidRPr="004F3F3C">
              <w:t>3</w:t>
            </w:r>
            <w:r w:rsidR="004C1564" w:rsidRPr="004F3F3C">
              <w:t>–2</w:t>
            </w:r>
            <w:r w:rsidR="00DF52B2" w:rsidRPr="004F3F3C">
              <w:t>4</w:t>
            </w:r>
          </w:p>
        </w:tc>
        <w:tc>
          <w:tcPr>
            <w:tcW w:w="1266" w:type="dxa"/>
            <w:shd w:val="clear" w:color="auto" w:fill="008998" w:themeFill="accent1"/>
          </w:tcPr>
          <w:p w14:paraId="36863A81" w14:textId="3F85691E" w:rsidR="004C1564" w:rsidRPr="002A31EB" w:rsidRDefault="009A6FDF" w:rsidP="002A31EB">
            <w:pPr>
              <w:pStyle w:val="TableHeadRWht"/>
              <w:framePr w:wrap="around"/>
            </w:pPr>
            <w:r>
              <w:t xml:space="preserve">        </w:t>
            </w:r>
            <w:r w:rsidR="004C1564" w:rsidRPr="002A31EB">
              <w:t>202</w:t>
            </w:r>
            <w:r w:rsidR="00DF52B2" w:rsidRPr="002A31EB">
              <w:t>3</w:t>
            </w:r>
            <w:r w:rsidR="004C1564" w:rsidRPr="002A31EB">
              <w:t>–2</w:t>
            </w:r>
            <w:r w:rsidR="00DF52B2" w:rsidRPr="002A31EB">
              <w:t>4</w:t>
            </w:r>
          </w:p>
          <w:p w14:paraId="6B4C6646" w14:textId="41FDC543" w:rsidR="004C1564" w:rsidRPr="00622D89" w:rsidRDefault="009A6FDF" w:rsidP="002A31EB">
            <w:pPr>
              <w:pStyle w:val="TableHeadRWht"/>
              <w:framePr w:wrap="around"/>
            </w:pPr>
            <w:r w:rsidRPr="002A31EB">
              <w:t xml:space="preserve">   P</w:t>
            </w:r>
            <w:r w:rsidR="004C1564" w:rsidRPr="002A31EB">
              <w:t>ercentage</w:t>
            </w:r>
            <w:r w:rsidRPr="002A31EB">
              <w:rPr>
                <w:spacing w:val="9"/>
              </w:rPr>
              <w:br/>
            </w:r>
            <w:r w:rsidRPr="002A31EB">
              <w:rPr>
                <w:spacing w:val="-5"/>
              </w:rPr>
              <w:t xml:space="preserve">    </w:t>
            </w:r>
            <w:r w:rsidR="004C1564" w:rsidRPr="002A31EB">
              <w:rPr>
                <w:spacing w:val="-5"/>
              </w:rPr>
              <w:t>of</w:t>
            </w:r>
            <w:r w:rsidRPr="002A31EB">
              <w:rPr>
                <w:spacing w:val="-5"/>
              </w:rPr>
              <w:t xml:space="preserve"> </w:t>
            </w:r>
            <w:r w:rsidR="004C1564" w:rsidRPr="002A31EB">
              <w:t>total</w:t>
            </w:r>
            <w:r w:rsidR="004C1564" w:rsidRPr="002A31EB">
              <w:rPr>
                <w:spacing w:val="-5"/>
              </w:rPr>
              <w:t xml:space="preserve"> use</w:t>
            </w:r>
          </w:p>
        </w:tc>
        <w:tc>
          <w:tcPr>
            <w:tcW w:w="1135" w:type="dxa"/>
            <w:shd w:val="clear" w:color="auto" w:fill="008998" w:themeFill="accent1"/>
          </w:tcPr>
          <w:p w14:paraId="2F99B6C5" w14:textId="04A82EBA" w:rsidR="004C1564" w:rsidRPr="002A31EB" w:rsidRDefault="009A6FDF" w:rsidP="002A31EB">
            <w:pPr>
              <w:pStyle w:val="TableHeadRWht"/>
              <w:framePr w:wrap="around"/>
            </w:pPr>
            <w:r>
              <w:t xml:space="preserve">  </w:t>
            </w:r>
            <w:r w:rsidR="005014E3">
              <w:t xml:space="preserve"> </w:t>
            </w:r>
            <w:r>
              <w:t xml:space="preserve"> </w:t>
            </w:r>
            <w:r w:rsidR="005014E3">
              <w:t xml:space="preserve"> </w:t>
            </w:r>
            <w:r w:rsidR="004C1564" w:rsidRPr="002A31EB">
              <w:t>Variance</w:t>
            </w:r>
            <w:r w:rsidR="004C1564" w:rsidRPr="002A31EB">
              <w:rPr>
                <w:spacing w:val="3"/>
              </w:rPr>
              <w:t xml:space="preserve"> </w:t>
            </w:r>
            <w:r w:rsidRPr="002A31EB">
              <w:rPr>
                <w:spacing w:val="3"/>
              </w:rPr>
              <w:br/>
            </w:r>
            <w:r w:rsidRPr="002A31EB">
              <w:t xml:space="preserve"> </w:t>
            </w:r>
            <w:r w:rsidR="005014E3">
              <w:t xml:space="preserve">          </w:t>
            </w:r>
            <w:r w:rsidR="004C1564" w:rsidRPr="002A31EB">
              <w:t>from</w:t>
            </w:r>
          </w:p>
          <w:p w14:paraId="37056E1F" w14:textId="540CB42D" w:rsidR="004C1564" w:rsidRPr="00622D89" w:rsidRDefault="009A6FDF" w:rsidP="002A31EB">
            <w:pPr>
              <w:pStyle w:val="TableHeadRWht"/>
              <w:framePr w:wrap="around"/>
            </w:pPr>
            <w:r w:rsidRPr="002A31EB">
              <w:t xml:space="preserve">   </w:t>
            </w:r>
            <w:r w:rsidR="005014E3">
              <w:t xml:space="preserve">  </w:t>
            </w:r>
            <w:r w:rsidR="004C1564" w:rsidRPr="002A31EB">
              <w:t>last</w:t>
            </w:r>
            <w:r w:rsidR="004C1564" w:rsidRPr="002A31EB">
              <w:rPr>
                <w:spacing w:val="-3"/>
              </w:rPr>
              <w:t xml:space="preserve"> </w:t>
            </w:r>
            <w:r w:rsidR="004C1564" w:rsidRPr="002A31EB">
              <w:rPr>
                <w:spacing w:val="-4"/>
              </w:rPr>
              <w:t>year</w:t>
            </w:r>
          </w:p>
        </w:tc>
      </w:tr>
      <w:tr w:rsidR="004C1564" w:rsidRPr="00622D89" w14:paraId="1A98C2A0" w14:textId="77777777" w:rsidTr="00FE03A0">
        <w:trPr>
          <w:trHeight w:val="324"/>
        </w:trPr>
        <w:tc>
          <w:tcPr>
            <w:tcW w:w="5036" w:type="dxa"/>
            <w:tcBorders>
              <w:bottom w:val="single" w:sz="4" w:space="0" w:color="008998" w:themeColor="accent1"/>
            </w:tcBorders>
          </w:tcPr>
          <w:p w14:paraId="4F3569D6" w14:textId="77777777" w:rsidR="004C1564" w:rsidRPr="003C0E0A" w:rsidRDefault="004C1564" w:rsidP="004C1564">
            <w:pPr>
              <w:pStyle w:val="TableParagraph"/>
              <w:rPr>
                <w:rFonts w:cstheme="minorHAnsi"/>
              </w:rPr>
            </w:pPr>
            <w:r w:rsidRPr="003C0E0A">
              <w:rPr>
                <w:rFonts w:cstheme="minorHAnsi"/>
              </w:rPr>
              <w:t>Renewable</w:t>
            </w:r>
            <w:r w:rsidRPr="003C0E0A">
              <w:rPr>
                <w:rFonts w:cstheme="minorHAnsi"/>
                <w:spacing w:val="-9"/>
              </w:rPr>
              <w:t xml:space="preserve"> </w:t>
            </w:r>
            <w:r w:rsidRPr="003C0E0A">
              <w:rPr>
                <w:rFonts w:cstheme="minorHAnsi"/>
              </w:rPr>
              <w:t>electricity</w:t>
            </w:r>
            <w:r w:rsidRPr="003C0E0A">
              <w:rPr>
                <w:rFonts w:cstheme="minorHAnsi"/>
                <w:spacing w:val="-8"/>
              </w:rPr>
              <w:t xml:space="preserve"> </w:t>
            </w:r>
            <w:r w:rsidRPr="003C0E0A">
              <w:rPr>
                <w:rFonts w:cstheme="minorHAnsi"/>
              </w:rPr>
              <w:t>use:</w:t>
            </w:r>
            <w:r w:rsidRPr="003C0E0A">
              <w:rPr>
                <w:rFonts w:cstheme="minorHAnsi"/>
                <w:spacing w:val="-6"/>
              </w:rPr>
              <w:t xml:space="preserve"> </w:t>
            </w:r>
            <w:r w:rsidRPr="003C0E0A">
              <w:rPr>
                <w:rFonts w:cstheme="minorHAnsi"/>
              </w:rPr>
              <w:t>from</w:t>
            </w:r>
            <w:r w:rsidRPr="003C0E0A">
              <w:rPr>
                <w:rFonts w:cstheme="minorHAnsi"/>
                <w:spacing w:val="-6"/>
              </w:rPr>
              <w:t xml:space="preserve"> </w:t>
            </w:r>
            <w:r w:rsidRPr="003C0E0A">
              <w:rPr>
                <w:rFonts w:cstheme="minorHAnsi"/>
              </w:rPr>
              <w:t>Commonwealth</w:t>
            </w:r>
            <w:r w:rsidRPr="003C0E0A">
              <w:rPr>
                <w:rFonts w:cstheme="minorHAnsi"/>
                <w:spacing w:val="-6"/>
              </w:rPr>
              <w:t xml:space="preserve"> </w:t>
            </w:r>
            <w:r w:rsidRPr="003C0E0A">
              <w:rPr>
                <w:rFonts w:cstheme="minorHAnsi"/>
              </w:rPr>
              <w:t>Government’s</w:t>
            </w:r>
            <w:r w:rsidRPr="003C0E0A">
              <w:rPr>
                <w:rFonts w:cstheme="minorHAnsi"/>
                <w:spacing w:val="-6"/>
              </w:rPr>
              <w:t xml:space="preserve"> </w:t>
            </w:r>
            <w:r w:rsidRPr="003C0E0A">
              <w:rPr>
                <w:rFonts w:cstheme="minorHAnsi"/>
                <w:spacing w:val="-4"/>
              </w:rPr>
              <w:t>LRET</w:t>
            </w:r>
          </w:p>
        </w:tc>
        <w:tc>
          <w:tcPr>
            <w:tcW w:w="1347" w:type="dxa"/>
            <w:tcBorders>
              <w:bottom w:val="single" w:sz="4" w:space="0" w:color="008998" w:themeColor="accent1"/>
            </w:tcBorders>
          </w:tcPr>
          <w:p w14:paraId="4F2A0544" w14:textId="77777777" w:rsidR="004C1564" w:rsidRPr="003C0E0A" w:rsidRDefault="004C1564" w:rsidP="004C1564">
            <w:pPr>
              <w:pStyle w:val="TableRightBl"/>
              <w:ind w:right="141"/>
              <w:rPr>
                <w:rFonts w:cstheme="minorHAnsi"/>
              </w:rPr>
            </w:pPr>
          </w:p>
        </w:tc>
        <w:tc>
          <w:tcPr>
            <w:tcW w:w="993" w:type="dxa"/>
            <w:tcBorders>
              <w:bottom w:val="single" w:sz="4" w:space="0" w:color="008998" w:themeColor="accent1"/>
            </w:tcBorders>
          </w:tcPr>
          <w:p w14:paraId="1A18E955" w14:textId="77777777" w:rsidR="004C1564" w:rsidRPr="003C0E0A" w:rsidRDefault="004C1564" w:rsidP="004C1564">
            <w:pPr>
              <w:pStyle w:val="TableRightBl"/>
              <w:ind w:right="141"/>
              <w:rPr>
                <w:rFonts w:cstheme="minorHAnsi"/>
              </w:rPr>
            </w:pPr>
          </w:p>
        </w:tc>
        <w:tc>
          <w:tcPr>
            <w:tcW w:w="1266" w:type="dxa"/>
            <w:tcBorders>
              <w:bottom w:val="single" w:sz="4" w:space="0" w:color="008998" w:themeColor="accent1"/>
            </w:tcBorders>
          </w:tcPr>
          <w:p w14:paraId="48BC1D5F" w14:textId="77777777" w:rsidR="004C1564" w:rsidRPr="003C0E0A" w:rsidRDefault="004C1564" w:rsidP="004C1564">
            <w:pPr>
              <w:pStyle w:val="TableRightBl"/>
              <w:ind w:right="141"/>
              <w:rPr>
                <w:rFonts w:cstheme="minorHAnsi"/>
              </w:rPr>
            </w:pPr>
          </w:p>
        </w:tc>
        <w:tc>
          <w:tcPr>
            <w:tcW w:w="1135" w:type="dxa"/>
            <w:tcBorders>
              <w:bottom w:val="single" w:sz="4" w:space="0" w:color="008998" w:themeColor="accent1"/>
            </w:tcBorders>
          </w:tcPr>
          <w:p w14:paraId="73BFA7E4" w14:textId="77777777" w:rsidR="004C1564" w:rsidRPr="003C0E0A" w:rsidRDefault="004C1564" w:rsidP="004C1564">
            <w:pPr>
              <w:pStyle w:val="TableRightBl"/>
              <w:ind w:right="141"/>
              <w:rPr>
                <w:rFonts w:cstheme="minorHAnsi"/>
              </w:rPr>
            </w:pPr>
          </w:p>
        </w:tc>
      </w:tr>
      <w:tr w:rsidR="004C1564" w:rsidRPr="00622D89" w14:paraId="0568A76F" w14:textId="77777777" w:rsidTr="00FE03A0">
        <w:trPr>
          <w:trHeight w:val="295"/>
        </w:trPr>
        <w:tc>
          <w:tcPr>
            <w:tcW w:w="5036" w:type="dxa"/>
            <w:tcBorders>
              <w:top w:val="single" w:sz="4" w:space="0" w:color="008998" w:themeColor="accent1"/>
              <w:bottom w:val="single" w:sz="4" w:space="0" w:color="008998" w:themeColor="accent1"/>
            </w:tcBorders>
          </w:tcPr>
          <w:p w14:paraId="716F4412" w14:textId="77777777" w:rsidR="004C1564" w:rsidRPr="003C0E0A" w:rsidRDefault="004C1564" w:rsidP="004C1564">
            <w:pPr>
              <w:pStyle w:val="TableParagraph"/>
              <w:rPr>
                <w:rFonts w:cstheme="minorHAnsi"/>
              </w:rPr>
            </w:pPr>
            <w:r w:rsidRPr="003C0E0A">
              <w:rPr>
                <w:rFonts w:cstheme="minorHAnsi"/>
                <w:spacing w:val="-2"/>
              </w:rPr>
              <w:t>Grid</w:t>
            </w:r>
            <w:r w:rsidRPr="003C0E0A">
              <w:rPr>
                <w:rFonts w:cstheme="minorHAnsi"/>
              </w:rPr>
              <w:t xml:space="preserve"> </w:t>
            </w:r>
            <w:r w:rsidRPr="003C0E0A">
              <w:rPr>
                <w:rFonts w:cstheme="minorHAnsi"/>
                <w:spacing w:val="-2"/>
              </w:rPr>
              <w:t>sourced:</w:t>
            </w:r>
            <w:r w:rsidRPr="003C0E0A">
              <w:rPr>
                <w:rFonts w:cstheme="minorHAnsi"/>
                <w:spacing w:val="1"/>
              </w:rPr>
              <w:t xml:space="preserve"> </w:t>
            </w:r>
            <w:r w:rsidRPr="003C0E0A">
              <w:rPr>
                <w:rFonts w:cstheme="minorHAnsi"/>
                <w:spacing w:val="-2"/>
              </w:rPr>
              <w:t>Mandatory Large</w:t>
            </w:r>
            <w:r w:rsidRPr="003C0E0A">
              <w:rPr>
                <w:rFonts w:cstheme="minorHAnsi"/>
                <w:spacing w:val="1"/>
              </w:rPr>
              <w:t xml:space="preserve"> </w:t>
            </w:r>
            <w:r w:rsidRPr="003C0E0A">
              <w:rPr>
                <w:rFonts w:cstheme="minorHAnsi"/>
                <w:spacing w:val="-2"/>
              </w:rPr>
              <w:t>Scale</w:t>
            </w:r>
            <w:r w:rsidRPr="003C0E0A">
              <w:rPr>
                <w:rFonts w:cstheme="minorHAnsi"/>
                <w:spacing w:val="1"/>
              </w:rPr>
              <w:t xml:space="preserve"> </w:t>
            </w:r>
            <w:r w:rsidRPr="003C0E0A">
              <w:rPr>
                <w:rFonts w:cstheme="minorHAnsi"/>
                <w:spacing w:val="-2"/>
              </w:rPr>
              <w:t>Renewable</w:t>
            </w:r>
            <w:r w:rsidRPr="003C0E0A">
              <w:rPr>
                <w:rFonts w:cstheme="minorHAnsi"/>
              </w:rPr>
              <w:t xml:space="preserve"> </w:t>
            </w:r>
            <w:r w:rsidRPr="003C0E0A">
              <w:rPr>
                <w:rFonts w:cstheme="minorHAnsi"/>
                <w:spacing w:val="-2"/>
              </w:rPr>
              <w:t>Energy</w:t>
            </w:r>
            <w:r w:rsidRPr="003C0E0A">
              <w:rPr>
                <w:rFonts w:cstheme="minorHAnsi"/>
                <w:spacing w:val="-8"/>
              </w:rPr>
              <w:t xml:space="preserve"> </w:t>
            </w:r>
            <w:r w:rsidRPr="003C0E0A">
              <w:rPr>
                <w:rFonts w:cstheme="minorHAnsi"/>
                <w:spacing w:val="-2"/>
              </w:rPr>
              <w:t>Target</w:t>
            </w:r>
          </w:p>
        </w:tc>
        <w:tc>
          <w:tcPr>
            <w:tcW w:w="1347" w:type="dxa"/>
            <w:tcBorders>
              <w:top w:val="single" w:sz="4" w:space="0" w:color="008998" w:themeColor="accent1"/>
              <w:bottom w:val="single" w:sz="4" w:space="0" w:color="008998" w:themeColor="accent1"/>
            </w:tcBorders>
          </w:tcPr>
          <w:p w14:paraId="54935F79" w14:textId="655CFEBD" w:rsidR="004C1564" w:rsidRPr="003C0E0A" w:rsidRDefault="004C1564" w:rsidP="006947C2">
            <w:pPr>
              <w:pStyle w:val="TableRightBl"/>
              <w:ind w:right="148"/>
              <w:rPr>
                <w:rFonts w:cstheme="minorHAnsi"/>
              </w:rPr>
            </w:pPr>
            <w:r w:rsidRPr="003C0E0A">
              <w:rPr>
                <w:rFonts w:cstheme="minorHAnsi"/>
              </w:rPr>
              <w:t>4,</w:t>
            </w:r>
            <w:r w:rsidR="002835E7" w:rsidRPr="003C0E0A">
              <w:rPr>
                <w:rFonts w:cstheme="minorHAnsi"/>
              </w:rPr>
              <w:t>923</w:t>
            </w:r>
          </w:p>
        </w:tc>
        <w:tc>
          <w:tcPr>
            <w:tcW w:w="993" w:type="dxa"/>
            <w:tcBorders>
              <w:top w:val="single" w:sz="4" w:space="0" w:color="008998" w:themeColor="accent1"/>
              <w:bottom w:val="single" w:sz="4" w:space="0" w:color="008998" w:themeColor="accent1"/>
            </w:tcBorders>
          </w:tcPr>
          <w:p w14:paraId="34C28564" w14:textId="3BA5817C" w:rsidR="004C1564" w:rsidRPr="003C0E0A" w:rsidRDefault="004C1564" w:rsidP="006947C2">
            <w:pPr>
              <w:pStyle w:val="TableRightBl"/>
              <w:ind w:right="148"/>
              <w:rPr>
                <w:rFonts w:cstheme="minorHAnsi"/>
              </w:rPr>
            </w:pPr>
            <w:r w:rsidRPr="003C0E0A">
              <w:rPr>
                <w:rFonts w:cstheme="minorHAnsi"/>
              </w:rPr>
              <w:t>4,</w:t>
            </w:r>
            <w:r w:rsidR="002835E7" w:rsidRPr="003C0E0A">
              <w:rPr>
                <w:rFonts w:cstheme="minorHAnsi"/>
              </w:rPr>
              <w:t>859</w:t>
            </w:r>
          </w:p>
        </w:tc>
        <w:tc>
          <w:tcPr>
            <w:tcW w:w="1266" w:type="dxa"/>
            <w:tcBorders>
              <w:top w:val="single" w:sz="4" w:space="0" w:color="008998" w:themeColor="accent1"/>
              <w:bottom w:val="single" w:sz="4" w:space="0" w:color="008998" w:themeColor="accent1"/>
            </w:tcBorders>
          </w:tcPr>
          <w:p w14:paraId="25841E67" w14:textId="5765504E" w:rsidR="004C1564" w:rsidRPr="003C0E0A" w:rsidRDefault="004C1564" w:rsidP="00183B65">
            <w:pPr>
              <w:pStyle w:val="TableRightBl"/>
              <w:ind w:right="135"/>
              <w:rPr>
                <w:rFonts w:cstheme="minorHAnsi"/>
              </w:rPr>
            </w:pPr>
            <w:r w:rsidRPr="003C0E0A">
              <w:rPr>
                <w:rFonts w:cstheme="minorHAnsi"/>
              </w:rPr>
              <w:t>16%</w:t>
            </w:r>
          </w:p>
        </w:tc>
        <w:tc>
          <w:tcPr>
            <w:tcW w:w="1135" w:type="dxa"/>
            <w:tcBorders>
              <w:top w:val="single" w:sz="4" w:space="0" w:color="008998" w:themeColor="accent1"/>
              <w:bottom w:val="single" w:sz="4" w:space="0" w:color="008998" w:themeColor="accent1"/>
            </w:tcBorders>
          </w:tcPr>
          <w:p w14:paraId="588F1D6C" w14:textId="151E222E" w:rsidR="004C1564" w:rsidRPr="003C0E0A" w:rsidRDefault="004C1564" w:rsidP="00183B65">
            <w:pPr>
              <w:pStyle w:val="TableRightBl"/>
              <w:ind w:right="140"/>
              <w:rPr>
                <w:rFonts w:cstheme="minorHAnsi"/>
              </w:rPr>
            </w:pPr>
            <w:r w:rsidRPr="003C0E0A">
              <w:rPr>
                <w:rFonts w:cstheme="minorHAnsi"/>
              </w:rPr>
              <w:t>-</w:t>
            </w:r>
            <w:r w:rsidR="006B5D90" w:rsidRPr="003C0E0A">
              <w:rPr>
                <w:rFonts w:cstheme="minorHAnsi"/>
              </w:rPr>
              <w:t>1%</w:t>
            </w:r>
          </w:p>
        </w:tc>
      </w:tr>
      <w:tr w:rsidR="004C1564" w:rsidRPr="00622D89" w14:paraId="37B1A81F" w14:textId="77777777" w:rsidTr="00FE03A0">
        <w:trPr>
          <w:trHeight w:val="304"/>
        </w:trPr>
        <w:tc>
          <w:tcPr>
            <w:tcW w:w="5036" w:type="dxa"/>
            <w:tcBorders>
              <w:top w:val="single" w:sz="4" w:space="0" w:color="008998" w:themeColor="accent1"/>
              <w:bottom w:val="single" w:sz="4" w:space="0" w:color="008998" w:themeColor="accent1"/>
            </w:tcBorders>
          </w:tcPr>
          <w:p w14:paraId="1AEBEFB8" w14:textId="77777777" w:rsidR="004C1564" w:rsidRPr="003C0E0A" w:rsidRDefault="004C1564" w:rsidP="004C1564">
            <w:pPr>
              <w:pStyle w:val="TableParagraph"/>
              <w:rPr>
                <w:rFonts w:cstheme="minorHAnsi"/>
              </w:rPr>
            </w:pPr>
            <w:r w:rsidRPr="003C0E0A">
              <w:rPr>
                <w:rFonts w:cstheme="minorHAnsi"/>
              </w:rPr>
              <w:t>Renewable</w:t>
            </w:r>
            <w:r w:rsidRPr="003C0E0A">
              <w:rPr>
                <w:rFonts w:cstheme="minorHAnsi"/>
                <w:spacing w:val="-6"/>
              </w:rPr>
              <w:t xml:space="preserve"> </w:t>
            </w:r>
            <w:r w:rsidRPr="003C0E0A">
              <w:rPr>
                <w:rFonts w:cstheme="minorHAnsi"/>
              </w:rPr>
              <w:t>electricity</w:t>
            </w:r>
            <w:r w:rsidRPr="003C0E0A">
              <w:rPr>
                <w:rFonts w:cstheme="minorHAnsi"/>
                <w:spacing w:val="-7"/>
              </w:rPr>
              <w:t xml:space="preserve"> </w:t>
            </w:r>
            <w:r w:rsidRPr="003C0E0A">
              <w:rPr>
                <w:rFonts w:cstheme="minorHAnsi"/>
              </w:rPr>
              <w:t>use:</w:t>
            </w:r>
            <w:r w:rsidRPr="003C0E0A">
              <w:rPr>
                <w:rFonts w:cstheme="minorHAnsi"/>
                <w:spacing w:val="-5"/>
              </w:rPr>
              <w:t xml:space="preserve"> </w:t>
            </w:r>
            <w:r w:rsidRPr="003C0E0A">
              <w:rPr>
                <w:rFonts w:cstheme="minorHAnsi"/>
              </w:rPr>
              <w:t>self-sourced</w:t>
            </w:r>
            <w:r w:rsidRPr="003C0E0A">
              <w:rPr>
                <w:rFonts w:cstheme="minorHAnsi"/>
                <w:spacing w:val="-5"/>
              </w:rPr>
              <w:t xml:space="preserve"> </w:t>
            </w:r>
            <w:r w:rsidRPr="003C0E0A">
              <w:rPr>
                <w:rFonts w:cstheme="minorHAnsi"/>
                <w:spacing w:val="-2"/>
              </w:rPr>
              <w:t>activities</w:t>
            </w:r>
          </w:p>
        </w:tc>
        <w:tc>
          <w:tcPr>
            <w:tcW w:w="1347" w:type="dxa"/>
            <w:tcBorders>
              <w:top w:val="single" w:sz="4" w:space="0" w:color="008998" w:themeColor="accent1"/>
              <w:bottom w:val="single" w:sz="4" w:space="0" w:color="008998" w:themeColor="accent1"/>
            </w:tcBorders>
          </w:tcPr>
          <w:p w14:paraId="685827A1" w14:textId="77777777" w:rsidR="004C1564" w:rsidRPr="003C0E0A" w:rsidRDefault="004C1564" w:rsidP="006947C2">
            <w:pPr>
              <w:pStyle w:val="TableRightBl"/>
              <w:ind w:right="148"/>
              <w:rPr>
                <w:rFonts w:cstheme="minorHAnsi"/>
              </w:rPr>
            </w:pPr>
          </w:p>
        </w:tc>
        <w:tc>
          <w:tcPr>
            <w:tcW w:w="993" w:type="dxa"/>
            <w:tcBorders>
              <w:top w:val="single" w:sz="4" w:space="0" w:color="008998" w:themeColor="accent1"/>
              <w:bottom w:val="single" w:sz="4" w:space="0" w:color="008998" w:themeColor="accent1"/>
            </w:tcBorders>
          </w:tcPr>
          <w:p w14:paraId="18F537C3" w14:textId="77777777" w:rsidR="004C1564" w:rsidRPr="003C0E0A" w:rsidRDefault="004C1564" w:rsidP="006947C2">
            <w:pPr>
              <w:pStyle w:val="TableRightBl"/>
              <w:ind w:right="148"/>
              <w:rPr>
                <w:rFonts w:cstheme="minorHAnsi"/>
              </w:rPr>
            </w:pPr>
          </w:p>
        </w:tc>
        <w:tc>
          <w:tcPr>
            <w:tcW w:w="1266" w:type="dxa"/>
            <w:tcBorders>
              <w:top w:val="single" w:sz="4" w:space="0" w:color="008998" w:themeColor="accent1"/>
              <w:bottom w:val="single" w:sz="4" w:space="0" w:color="008998" w:themeColor="accent1"/>
            </w:tcBorders>
          </w:tcPr>
          <w:p w14:paraId="1268F960" w14:textId="77777777" w:rsidR="004C1564" w:rsidRPr="003C0E0A" w:rsidRDefault="004C1564" w:rsidP="00183B65">
            <w:pPr>
              <w:pStyle w:val="TableRightBl"/>
              <w:ind w:right="135"/>
              <w:rPr>
                <w:rFonts w:cstheme="minorHAnsi"/>
              </w:rPr>
            </w:pPr>
          </w:p>
        </w:tc>
        <w:tc>
          <w:tcPr>
            <w:tcW w:w="1135" w:type="dxa"/>
            <w:tcBorders>
              <w:top w:val="single" w:sz="4" w:space="0" w:color="008998" w:themeColor="accent1"/>
              <w:bottom w:val="single" w:sz="4" w:space="0" w:color="008998" w:themeColor="accent1"/>
            </w:tcBorders>
          </w:tcPr>
          <w:p w14:paraId="6033A0EE" w14:textId="77777777" w:rsidR="004C1564" w:rsidRPr="003C0E0A" w:rsidRDefault="004C1564" w:rsidP="00183B65">
            <w:pPr>
              <w:pStyle w:val="TableRightBl"/>
              <w:ind w:right="140"/>
              <w:rPr>
                <w:rFonts w:cstheme="minorHAnsi"/>
              </w:rPr>
            </w:pPr>
          </w:p>
        </w:tc>
      </w:tr>
      <w:tr w:rsidR="004C1564" w:rsidRPr="00622D89" w14:paraId="2ECDEBA5" w14:textId="77777777" w:rsidTr="00FE03A0">
        <w:trPr>
          <w:trHeight w:val="295"/>
        </w:trPr>
        <w:tc>
          <w:tcPr>
            <w:tcW w:w="5036" w:type="dxa"/>
            <w:tcBorders>
              <w:top w:val="single" w:sz="4" w:space="0" w:color="008998" w:themeColor="accent1"/>
              <w:bottom w:val="single" w:sz="4" w:space="0" w:color="008998" w:themeColor="accent1"/>
            </w:tcBorders>
          </w:tcPr>
          <w:p w14:paraId="358B890D" w14:textId="77777777" w:rsidR="004C1564" w:rsidRPr="003C0E0A" w:rsidRDefault="004C1564" w:rsidP="004C1564">
            <w:pPr>
              <w:pStyle w:val="TableParagraph"/>
              <w:rPr>
                <w:rFonts w:cstheme="minorHAnsi"/>
              </w:rPr>
            </w:pPr>
            <w:r w:rsidRPr="003C0E0A">
              <w:rPr>
                <w:rFonts w:cstheme="minorHAnsi"/>
                <w:spacing w:val="-2"/>
              </w:rPr>
              <w:t>Biogas</w:t>
            </w:r>
          </w:p>
        </w:tc>
        <w:tc>
          <w:tcPr>
            <w:tcW w:w="1347" w:type="dxa"/>
            <w:tcBorders>
              <w:top w:val="single" w:sz="4" w:space="0" w:color="008998" w:themeColor="accent1"/>
              <w:bottom w:val="single" w:sz="4" w:space="0" w:color="008998" w:themeColor="accent1"/>
            </w:tcBorders>
          </w:tcPr>
          <w:p w14:paraId="45157EC1" w14:textId="671CAC5B" w:rsidR="004C1564" w:rsidRPr="003C0E0A" w:rsidRDefault="002835E7" w:rsidP="006947C2">
            <w:pPr>
              <w:pStyle w:val="TableRightBl"/>
              <w:ind w:right="148"/>
              <w:rPr>
                <w:rFonts w:cstheme="minorHAnsi"/>
              </w:rPr>
            </w:pPr>
            <w:r w:rsidRPr="003C0E0A">
              <w:rPr>
                <w:rFonts w:cstheme="minorHAnsi"/>
              </w:rPr>
              <w:t>991</w:t>
            </w:r>
          </w:p>
        </w:tc>
        <w:tc>
          <w:tcPr>
            <w:tcW w:w="993" w:type="dxa"/>
            <w:tcBorders>
              <w:top w:val="single" w:sz="4" w:space="0" w:color="008998" w:themeColor="accent1"/>
              <w:bottom w:val="single" w:sz="4" w:space="0" w:color="008998" w:themeColor="accent1"/>
            </w:tcBorders>
          </w:tcPr>
          <w:p w14:paraId="64AC9371" w14:textId="520D16A5" w:rsidR="004C1564" w:rsidRPr="003C0E0A" w:rsidRDefault="002835E7" w:rsidP="006947C2">
            <w:pPr>
              <w:pStyle w:val="TableRightBl"/>
              <w:ind w:right="148"/>
              <w:rPr>
                <w:rFonts w:cstheme="minorHAnsi"/>
              </w:rPr>
            </w:pPr>
            <w:r w:rsidRPr="003C0E0A">
              <w:rPr>
                <w:rFonts w:cstheme="minorHAnsi"/>
              </w:rPr>
              <w:t>1,360</w:t>
            </w:r>
          </w:p>
        </w:tc>
        <w:tc>
          <w:tcPr>
            <w:tcW w:w="1266" w:type="dxa"/>
            <w:tcBorders>
              <w:top w:val="single" w:sz="4" w:space="0" w:color="008998" w:themeColor="accent1"/>
              <w:bottom w:val="single" w:sz="4" w:space="0" w:color="008998" w:themeColor="accent1"/>
            </w:tcBorders>
          </w:tcPr>
          <w:p w14:paraId="4BA15461" w14:textId="5B2A8DE2" w:rsidR="004C1564" w:rsidRPr="003C0E0A" w:rsidRDefault="002835E7" w:rsidP="00183B65">
            <w:pPr>
              <w:pStyle w:val="TableRightBl"/>
              <w:ind w:right="135"/>
              <w:rPr>
                <w:rFonts w:cstheme="minorHAnsi"/>
              </w:rPr>
            </w:pPr>
            <w:r w:rsidRPr="003C0E0A">
              <w:rPr>
                <w:rFonts w:cstheme="minorHAnsi"/>
              </w:rPr>
              <w:t>4</w:t>
            </w:r>
            <w:r w:rsidR="004C1564" w:rsidRPr="003C0E0A">
              <w:rPr>
                <w:rFonts w:cstheme="minorHAnsi"/>
              </w:rPr>
              <w:t>%</w:t>
            </w:r>
          </w:p>
        </w:tc>
        <w:tc>
          <w:tcPr>
            <w:tcW w:w="1135" w:type="dxa"/>
            <w:tcBorders>
              <w:top w:val="single" w:sz="4" w:space="0" w:color="008998" w:themeColor="accent1"/>
              <w:bottom w:val="single" w:sz="4" w:space="0" w:color="008998" w:themeColor="accent1"/>
            </w:tcBorders>
          </w:tcPr>
          <w:p w14:paraId="072EF086" w14:textId="4011EE37" w:rsidR="004C1564" w:rsidRPr="003C0E0A" w:rsidRDefault="006B5D90" w:rsidP="00183B65">
            <w:pPr>
              <w:pStyle w:val="TableRightBl"/>
              <w:ind w:right="140"/>
              <w:rPr>
                <w:rFonts w:cstheme="minorHAnsi"/>
              </w:rPr>
            </w:pPr>
            <w:r w:rsidRPr="003C0E0A">
              <w:rPr>
                <w:rFonts w:cstheme="minorHAnsi"/>
              </w:rPr>
              <w:t>37%</w:t>
            </w:r>
          </w:p>
        </w:tc>
      </w:tr>
      <w:tr w:rsidR="004C1564" w:rsidRPr="00622D89" w14:paraId="19CF6A5C" w14:textId="77777777" w:rsidTr="00FE03A0">
        <w:trPr>
          <w:trHeight w:val="300"/>
        </w:trPr>
        <w:tc>
          <w:tcPr>
            <w:tcW w:w="5036" w:type="dxa"/>
            <w:tcBorders>
              <w:top w:val="single" w:sz="4" w:space="0" w:color="008998" w:themeColor="accent1"/>
              <w:bottom w:val="single" w:sz="4" w:space="0" w:color="008998" w:themeColor="accent1"/>
            </w:tcBorders>
          </w:tcPr>
          <w:p w14:paraId="2CD5DDCD" w14:textId="77777777" w:rsidR="004C1564" w:rsidRPr="003C0E0A" w:rsidRDefault="004C1564" w:rsidP="004C1564">
            <w:pPr>
              <w:pStyle w:val="TableParagraph"/>
              <w:rPr>
                <w:rFonts w:cstheme="minorHAnsi"/>
              </w:rPr>
            </w:pPr>
            <w:r w:rsidRPr="003C0E0A">
              <w:rPr>
                <w:rFonts w:cstheme="minorHAnsi"/>
                <w:spacing w:val="-2"/>
                <w:w w:val="105"/>
              </w:rPr>
              <w:t>Hydroelectric</w:t>
            </w:r>
          </w:p>
        </w:tc>
        <w:tc>
          <w:tcPr>
            <w:tcW w:w="1347" w:type="dxa"/>
            <w:tcBorders>
              <w:top w:val="single" w:sz="4" w:space="0" w:color="008998" w:themeColor="accent1"/>
              <w:bottom w:val="single" w:sz="4" w:space="0" w:color="008998" w:themeColor="accent1"/>
            </w:tcBorders>
          </w:tcPr>
          <w:p w14:paraId="23AAD88B" w14:textId="0A91FE0E" w:rsidR="004C1564" w:rsidRPr="003C0E0A" w:rsidRDefault="002835E7" w:rsidP="006947C2">
            <w:pPr>
              <w:pStyle w:val="TableRightBl"/>
              <w:ind w:right="148"/>
              <w:rPr>
                <w:rFonts w:cstheme="minorHAnsi"/>
              </w:rPr>
            </w:pPr>
            <w:r w:rsidRPr="003C0E0A">
              <w:rPr>
                <w:rFonts w:cstheme="minorHAnsi"/>
              </w:rPr>
              <w:t>118</w:t>
            </w:r>
          </w:p>
        </w:tc>
        <w:tc>
          <w:tcPr>
            <w:tcW w:w="993" w:type="dxa"/>
            <w:tcBorders>
              <w:top w:val="single" w:sz="4" w:space="0" w:color="008998" w:themeColor="accent1"/>
              <w:bottom w:val="single" w:sz="4" w:space="0" w:color="008998" w:themeColor="accent1"/>
            </w:tcBorders>
          </w:tcPr>
          <w:p w14:paraId="6C420284" w14:textId="1DCC2898" w:rsidR="004C1564" w:rsidRPr="003C0E0A" w:rsidRDefault="002835E7" w:rsidP="006947C2">
            <w:pPr>
              <w:pStyle w:val="TableRightBl"/>
              <w:ind w:right="148"/>
              <w:rPr>
                <w:rFonts w:cstheme="minorHAnsi"/>
              </w:rPr>
            </w:pPr>
            <w:r w:rsidRPr="003C0E0A">
              <w:rPr>
                <w:rFonts w:cstheme="minorHAnsi"/>
              </w:rPr>
              <w:t>138</w:t>
            </w:r>
          </w:p>
        </w:tc>
        <w:tc>
          <w:tcPr>
            <w:tcW w:w="1266" w:type="dxa"/>
            <w:tcBorders>
              <w:top w:val="single" w:sz="4" w:space="0" w:color="008998" w:themeColor="accent1"/>
              <w:bottom w:val="single" w:sz="4" w:space="0" w:color="008998" w:themeColor="accent1"/>
            </w:tcBorders>
          </w:tcPr>
          <w:p w14:paraId="3B6780BB" w14:textId="3C3E09F7" w:rsidR="004C1564" w:rsidRPr="003C0E0A" w:rsidRDefault="004C1564" w:rsidP="00183B65">
            <w:pPr>
              <w:pStyle w:val="TableRightBl"/>
              <w:ind w:right="135"/>
              <w:rPr>
                <w:rFonts w:cstheme="minorHAnsi"/>
              </w:rPr>
            </w:pPr>
            <w:r w:rsidRPr="003C0E0A">
              <w:rPr>
                <w:rFonts w:cstheme="minorHAnsi"/>
              </w:rPr>
              <w:t>0%</w:t>
            </w:r>
          </w:p>
        </w:tc>
        <w:tc>
          <w:tcPr>
            <w:tcW w:w="1135" w:type="dxa"/>
            <w:tcBorders>
              <w:top w:val="single" w:sz="4" w:space="0" w:color="008998" w:themeColor="accent1"/>
              <w:bottom w:val="single" w:sz="4" w:space="0" w:color="008998" w:themeColor="accent1"/>
            </w:tcBorders>
          </w:tcPr>
          <w:p w14:paraId="0CC26CAA" w14:textId="0AEC93F8" w:rsidR="004C1564" w:rsidRPr="003C0E0A" w:rsidRDefault="006B5D90" w:rsidP="00183B65">
            <w:pPr>
              <w:pStyle w:val="TableRightBl"/>
              <w:ind w:right="140"/>
              <w:rPr>
                <w:rFonts w:cstheme="minorHAnsi"/>
              </w:rPr>
            </w:pPr>
            <w:r w:rsidRPr="003C0E0A">
              <w:rPr>
                <w:rFonts w:cstheme="minorHAnsi"/>
              </w:rPr>
              <w:t>17%</w:t>
            </w:r>
          </w:p>
        </w:tc>
      </w:tr>
      <w:tr w:rsidR="004C1564" w:rsidRPr="00622D89" w14:paraId="68F8517F" w14:textId="77777777" w:rsidTr="00FE03A0">
        <w:trPr>
          <w:trHeight w:val="300"/>
        </w:trPr>
        <w:tc>
          <w:tcPr>
            <w:tcW w:w="5036" w:type="dxa"/>
            <w:tcBorders>
              <w:top w:val="single" w:sz="4" w:space="0" w:color="008998" w:themeColor="accent1"/>
              <w:bottom w:val="single" w:sz="4" w:space="0" w:color="008998" w:themeColor="accent1"/>
            </w:tcBorders>
          </w:tcPr>
          <w:p w14:paraId="45301287" w14:textId="77777777" w:rsidR="004C1564" w:rsidRPr="003C0E0A" w:rsidRDefault="004C1564" w:rsidP="004C1564">
            <w:pPr>
              <w:pStyle w:val="TableParagraph"/>
              <w:rPr>
                <w:rFonts w:cstheme="minorHAnsi"/>
              </w:rPr>
            </w:pPr>
            <w:r w:rsidRPr="003C0E0A">
              <w:rPr>
                <w:rFonts w:cstheme="minorHAnsi"/>
                <w:spacing w:val="-4"/>
              </w:rPr>
              <w:t>Solar</w:t>
            </w:r>
          </w:p>
        </w:tc>
        <w:tc>
          <w:tcPr>
            <w:tcW w:w="1347" w:type="dxa"/>
            <w:tcBorders>
              <w:top w:val="single" w:sz="4" w:space="0" w:color="008998" w:themeColor="accent1"/>
              <w:bottom w:val="single" w:sz="4" w:space="0" w:color="008998" w:themeColor="accent1"/>
            </w:tcBorders>
          </w:tcPr>
          <w:p w14:paraId="6043AD57" w14:textId="33110BCB" w:rsidR="004C1564" w:rsidRPr="003C0E0A" w:rsidRDefault="004C1564" w:rsidP="006947C2">
            <w:pPr>
              <w:pStyle w:val="TableRightBl"/>
              <w:ind w:right="148"/>
              <w:rPr>
                <w:rFonts w:cstheme="minorHAnsi"/>
              </w:rPr>
            </w:pPr>
            <w:r w:rsidRPr="003C0E0A">
              <w:rPr>
                <w:rFonts w:cstheme="minorHAnsi"/>
              </w:rPr>
              <w:t>9,</w:t>
            </w:r>
            <w:r w:rsidR="002835E7" w:rsidRPr="003C0E0A">
              <w:rPr>
                <w:rFonts w:cstheme="minorHAnsi"/>
              </w:rPr>
              <w:t>503</w:t>
            </w:r>
          </w:p>
        </w:tc>
        <w:tc>
          <w:tcPr>
            <w:tcW w:w="993" w:type="dxa"/>
            <w:tcBorders>
              <w:top w:val="single" w:sz="4" w:space="0" w:color="008998" w:themeColor="accent1"/>
              <w:bottom w:val="single" w:sz="4" w:space="0" w:color="008998" w:themeColor="accent1"/>
            </w:tcBorders>
          </w:tcPr>
          <w:p w14:paraId="1F5DDCD1" w14:textId="2FFE3407" w:rsidR="004C1564" w:rsidRPr="003C0E0A" w:rsidRDefault="002835E7" w:rsidP="006947C2">
            <w:pPr>
              <w:pStyle w:val="TableRightBl"/>
              <w:ind w:right="148"/>
              <w:rPr>
                <w:rFonts w:cstheme="minorHAnsi"/>
              </w:rPr>
            </w:pPr>
            <w:r w:rsidRPr="003C0E0A">
              <w:rPr>
                <w:rFonts w:cstheme="minorHAnsi"/>
              </w:rPr>
              <w:t>11,422</w:t>
            </w:r>
          </w:p>
        </w:tc>
        <w:tc>
          <w:tcPr>
            <w:tcW w:w="1266" w:type="dxa"/>
            <w:tcBorders>
              <w:top w:val="single" w:sz="4" w:space="0" w:color="008998" w:themeColor="accent1"/>
              <w:bottom w:val="single" w:sz="4" w:space="0" w:color="008998" w:themeColor="accent1"/>
            </w:tcBorders>
          </w:tcPr>
          <w:p w14:paraId="6EECFB37" w14:textId="461EBCBF" w:rsidR="004C1564" w:rsidRPr="003C0E0A" w:rsidRDefault="002835E7" w:rsidP="00183B65">
            <w:pPr>
              <w:pStyle w:val="TableRightBl"/>
              <w:ind w:right="135"/>
              <w:rPr>
                <w:rFonts w:cstheme="minorHAnsi"/>
              </w:rPr>
            </w:pPr>
            <w:r w:rsidRPr="003C0E0A">
              <w:rPr>
                <w:rFonts w:cstheme="minorHAnsi"/>
              </w:rPr>
              <w:t>37</w:t>
            </w:r>
            <w:r w:rsidR="004C1564" w:rsidRPr="003C0E0A">
              <w:rPr>
                <w:rFonts w:cstheme="minorHAnsi"/>
              </w:rPr>
              <w:t>%</w:t>
            </w:r>
          </w:p>
        </w:tc>
        <w:tc>
          <w:tcPr>
            <w:tcW w:w="1135" w:type="dxa"/>
            <w:tcBorders>
              <w:top w:val="single" w:sz="4" w:space="0" w:color="008998" w:themeColor="accent1"/>
              <w:bottom w:val="single" w:sz="4" w:space="0" w:color="008998" w:themeColor="accent1"/>
            </w:tcBorders>
          </w:tcPr>
          <w:p w14:paraId="146E5D27" w14:textId="30F5385C" w:rsidR="004C1564" w:rsidRPr="003C0E0A" w:rsidRDefault="006B5D90" w:rsidP="00183B65">
            <w:pPr>
              <w:pStyle w:val="TableRightBl"/>
              <w:ind w:right="140"/>
              <w:rPr>
                <w:rFonts w:cstheme="minorHAnsi"/>
              </w:rPr>
            </w:pPr>
            <w:r w:rsidRPr="003C0E0A">
              <w:rPr>
                <w:rFonts w:cstheme="minorHAnsi"/>
              </w:rPr>
              <w:t>20%</w:t>
            </w:r>
          </w:p>
        </w:tc>
      </w:tr>
      <w:tr w:rsidR="004C1564" w:rsidRPr="00622D89" w14:paraId="752AD5DE" w14:textId="77777777" w:rsidTr="00FE03A0">
        <w:trPr>
          <w:trHeight w:val="300"/>
        </w:trPr>
        <w:tc>
          <w:tcPr>
            <w:tcW w:w="5036" w:type="dxa"/>
            <w:tcBorders>
              <w:top w:val="single" w:sz="4" w:space="0" w:color="008998" w:themeColor="accent1"/>
              <w:bottom w:val="single" w:sz="4" w:space="0" w:color="008998" w:themeColor="accent1"/>
            </w:tcBorders>
          </w:tcPr>
          <w:p w14:paraId="195B550C" w14:textId="77777777" w:rsidR="004C1564" w:rsidRPr="003C0E0A" w:rsidRDefault="004C1564" w:rsidP="004C1564">
            <w:pPr>
              <w:pStyle w:val="TableParagraph"/>
              <w:rPr>
                <w:rFonts w:cstheme="minorHAnsi"/>
              </w:rPr>
            </w:pPr>
            <w:r w:rsidRPr="003C0E0A">
              <w:rPr>
                <w:rFonts w:cstheme="minorHAnsi"/>
                <w:spacing w:val="-4"/>
              </w:rPr>
              <w:t>Wind</w:t>
            </w:r>
          </w:p>
        </w:tc>
        <w:tc>
          <w:tcPr>
            <w:tcW w:w="1347" w:type="dxa"/>
            <w:tcBorders>
              <w:top w:val="single" w:sz="4" w:space="0" w:color="008998" w:themeColor="accent1"/>
              <w:bottom w:val="single" w:sz="4" w:space="0" w:color="008998" w:themeColor="accent1"/>
            </w:tcBorders>
          </w:tcPr>
          <w:p w14:paraId="5FDA7404" w14:textId="5E9B83BF" w:rsidR="004C1564" w:rsidRPr="003C0E0A" w:rsidRDefault="002835E7" w:rsidP="006947C2">
            <w:pPr>
              <w:pStyle w:val="TableRightBl"/>
              <w:ind w:right="148"/>
              <w:rPr>
                <w:rFonts w:cstheme="minorHAnsi"/>
              </w:rPr>
            </w:pPr>
            <w:r w:rsidRPr="003C0E0A">
              <w:rPr>
                <w:rFonts w:cstheme="minorHAnsi"/>
              </w:rPr>
              <w:t>2,471</w:t>
            </w:r>
          </w:p>
        </w:tc>
        <w:tc>
          <w:tcPr>
            <w:tcW w:w="993" w:type="dxa"/>
            <w:tcBorders>
              <w:top w:val="single" w:sz="4" w:space="0" w:color="008998" w:themeColor="accent1"/>
              <w:bottom w:val="single" w:sz="4" w:space="0" w:color="008998" w:themeColor="accent1"/>
            </w:tcBorders>
          </w:tcPr>
          <w:p w14:paraId="5AA1A24E" w14:textId="5168BA9C" w:rsidR="004C1564" w:rsidRPr="003C0E0A" w:rsidRDefault="002835E7" w:rsidP="006947C2">
            <w:pPr>
              <w:pStyle w:val="TableRightBl"/>
              <w:ind w:right="148"/>
              <w:rPr>
                <w:rFonts w:cstheme="minorHAnsi"/>
              </w:rPr>
            </w:pPr>
            <w:r w:rsidRPr="003C0E0A">
              <w:rPr>
                <w:rFonts w:cstheme="minorHAnsi"/>
              </w:rPr>
              <w:t>4,546</w:t>
            </w:r>
          </w:p>
        </w:tc>
        <w:tc>
          <w:tcPr>
            <w:tcW w:w="1266" w:type="dxa"/>
            <w:tcBorders>
              <w:top w:val="single" w:sz="4" w:space="0" w:color="008998" w:themeColor="accent1"/>
              <w:bottom w:val="single" w:sz="4" w:space="0" w:color="008998" w:themeColor="accent1"/>
            </w:tcBorders>
          </w:tcPr>
          <w:p w14:paraId="05DC76E9" w14:textId="39CBD98D" w:rsidR="004C1564" w:rsidRPr="003C0E0A" w:rsidRDefault="002835E7" w:rsidP="00183B65">
            <w:pPr>
              <w:pStyle w:val="TableRightBl"/>
              <w:ind w:right="135"/>
              <w:rPr>
                <w:rFonts w:cstheme="minorHAnsi"/>
              </w:rPr>
            </w:pPr>
            <w:r w:rsidRPr="003C0E0A">
              <w:rPr>
                <w:rFonts w:cstheme="minorHAnsi"/>
              </w:rPr>
              <w:t>15</w:t>
            </w:r>
            <w:r w:rsidR="004C1564" w:rsidRPr="003C0E0A">
              <w:rPr>
                <w:rFonts w:cstheme="minorHAnsi"/>
              </w:rPr>
              <w:t>%</w:t>
            </w:r>
          </w:p>
        </w:tc>
        <w:tc>
          <w:tcPr>
            <w:tcW w:w="1135" w:type="dxa"/>
            <w:tcBorders>
              <w:top w:val="single" w:sz="4" w:space="0" w:color="008998" w:themeColor="accent1"/>
              <w:bottom w:val="single" w:sz="4" w:space="0" w:color="008998" w:themeColor="accent1"/>
            </w:tcBorders>
          </w:tcPr>
          <w:p w14:paraId="75CA83AF" w14:textId="4A7FDBCA" w:rsidR="004C1564" w:rsidRPr="003C0E0A" w:rsidRDefault="006B5D90" w:rsidP="00183B65">
            <w:pPr>
              <w:pStyle w:val="TableRightBl"/>
              <w:ind w:right="140"/>
              <w:rPr>
                <w:rFonts w:cstheme="minorHAnsi"/>
              </w:rPr>
            </w:pPr>
            <w:r w:rsidRPr="003C0E0A">
              <w:rPr>
                <w:rFonts w:cstheme="minorHAnsi"/>
              </w:rPr>
              <w:t>84%</w:t>
            </w:r>
          </w:p>
        </w:tc>
      </w:tr>
      <w:tr w:rsidR="004C1564" w:rsidRPr="00622D89" w14:paraId="72904074" w14:textId="77777777" w:rsidTr="00FE03A0">
        <w:trPr>
          <w:trHeight w:val="279"/>
        </w:trPr>
        <w:tc>
          <w:tcPr>
            <w:tcW w:w="5036" w:type="dxa"/>
            <w:tcBorders>
              <w:top w:val="single" w:sz="4" w:space="0" w:color="008998" w:themeColor="accent1"/>
            </w:tcBorders>
          </w:tcPr>
          <w:p w14:paraId="075BAB40" w14:textId="77777777" w:rsidR="004C1564" w:rsidRPr="003C0E0A" w:rsidRDefault="004C1564" w:rsidP="004C1564">
            <w:pPr>
              <w:pStyle w:val="TableParagraph"/>
              <w:rPr>
                <w:rFonts w:cstheme="minorHAnsi"/>
              </w:rPr>
            </w:pPr>
            <w:r w:rsidRPr="003C0E0A">
              <w:rPr>
                <w:rFonts w:cstheme="minorHAnsi"/>
                <w:spacing w:val="-2"/>
                <w:w w:val="105"/>
              </w:rPr>
              <w:t>Other</w:t>
            </w:r>
          </w:p>
        </w:tc>
        <w:tc>
          <w:tcPr>
            <w:tcW w:w="1347" w:type="dxa"/>
            <w:tcBorders>
              <w:top w:val="single" w:sz="4" w:space="0" w:color="008998" w:themeColor="accent1"/>
            </w:tcBorders>
          </w:tcPr>
          <w:p w14:paraId="62C564A1" w14:textId="77777777" w:rsidR="004C1564" w:rsidRPr="003C0E0A" w:rsidRDefault="004C1564" w:rsidP="006947C2">
            <w:pPr>
              <w:pStyle w:val="TableRightBl"/>
              <w:ind w:right="148"/>
              <w:rPr>
                <w:rFonts w:cstheme="minorHAnsi"/>
              </w:rPr>
            </w:pPr>
            <w:r w:rsidRPr="003C0E0A">
              <w:rPr>
                <w:rFonts w:cstheme="minorHAnsi"/>
              </w:rPr>
              <w:t>-</w:t>
            </w:r>
          </w:p>
        </w:tc>
        <w:tc>
          <w:tcPr>
            <w:tcW w:w="993" w:type="dxa"/>
            <w:tcBorders>
              <w:top w:val="single" w:sz="4" w:space="0" w:color="008998" w:themeColor="accent1"/>
            </w:tcBorders>
          </w:tcPr>
          <w:p w14:paraId="49B25F09" w14:textId="77777777" w:rsidR="004C1564" w:rsidRPr="003C0E0A" w:rsidRDefault="004C1564" w:rsidP="006947C2">
            <w:pPr>
              <w:pStyle w:val="TableRightBl"/>
              <w:ind w:right="148"/>
              <w:rPr>
                <w:rFonts w:cstheme="minorHAnsi"/>
              </w:rPr>
            </w:pPr>
            <w:r w:rsidRPr="003C0E0A">
              <w:rPr>
                <w:rFonts w:cstheme="minorHAnsi"/>
              </w:rPr>
              <w:t>-</w:t>
            </w:r>
          </w:p>
        </w:tc>
        <w:tc>
          <w:tcPr>
            <w:tcW w:w="1266" w:type="dxa"/>
            <w:tcBorders>
              <w:top w:val="single" w:sz="4" w:space="0" w:color="008998" w:themeColor="accent1"/>
            </w:tcBorders>
          </w:tcPr>
          <w:p w14:paraId="5AF4C159" w14:textId="77777777" w:rsidR="004C1564" w:rsidRPr="003C0E0A" w:rsidRDefault="004C1564" w:rsidP="00183B65">
            <w:pPr>
              <w:pStyle w:val="TableRightBl"/>
              <w:ind w:right="135"/>
              <w:rPr>
                <w:rFonts w:cstheme="minorHAnsi"/>
              </w:rPr>
            </w:pPr>
            <w:r w:rsidRPr="003C0E0A">
              <w:rPr>
                <w:rFonts w:cstheme="minorHAnsi"/>
              </w:rPr>
              <w:t>-</w:t>
            </w:r>
          </w:p>
        </w:tc>
        <w:tc>
          <w:tcPr>
            <w:tcW w:w="1135" w:type="dxa"/>
            <w:tcBorders>
              <w:top w:val="single" w:sz="4" w:space="0" w:color="008998" w:themeColor="accent1"/>
            </w:tcBorders>
          </w:tcPr>
          <w:p w14:paraId="7AAA4E71" w14:textId="77777777" w:rsidR="004C1564" w:rsidRPr="003C0E0A" w:rsidRDefault="004C1564" w:rsidP="00183B65">
            <w:pPr>
              <w:pStyle w:val="TableRightBl"/>
              <w:ind w:right="140"/>
              <w:rPr>
                <w:rFonts w:cstheme="minorHAnsi"/>
              </w:rPr>
            </w:pPr>
            <w:r w:rsidRPr="003C0E0A">
              <w:rPr>
                <w:rFonts w:cstheme="minorHAnsi"/>
              </w:rPr>
              <w:t>-</w:t>
            </w:r>
          </w:p>
        </w:tc>
      </w:tr>
      <w:tr w:rsidR="004C1564" w:rsidRPr="00622D89" w14:paraId="64CAABFB" w14:textId="77777777" w:rsidTr="006F73A0">
        <w:trPr>
          <w:trHeight w:val="300"/>
        </w:trPr>
        <w:tc>
          <w:tcPr>
            <w:tcW w:w="5036" w:type="dxa"/>
            <w:shd w:val="clear" w:color="auto" w:fill="DEE9EA"/>
          </w:tcPr>
          <w:p w14:paraId="2305A8A4" w14:textId="77777777" w:rsidR="004C1564" w:rsidRPr="003C0E0A" w:rsidRDefault="004C1564" w:rsidP="00B53699">
            <w:pPr>
              <w:pStyle w:val="TableBoldLeft"/>
              <w:rPr>
                <w:rFonts w:asciiTheme="minorHAnsi" w:hAnsiTheme="minorHAnsi" w:cstheme="minorHAnsi"/>
              </w:rPr>
            </w:pPr>
            <w:r w:rsidRPr="003C0E0A">
              <w:rPr>
                <w:rFonts w:asciiTheme="minorHAnsi" w:hAnsiTheme="minorHAnsi" w:cstheme="minorHAnsi"/>
              </w:rPr>
              <w:t>Total self-sourced</w:t>
            </w:r>
            <w:r w:rsidRPr="003C0E0A">
              <w:rPr>
                <w:rFonts w:asciiTheme="minorHAnsi" w:hAnsiTheme="minorHAnsi" w:cstheme="minorHAnsi"/>
                <w:spacing w:val="1"/>
              </w:rPr>
              <w:t xml:space="preserve"> </w:t>
            </w:r>
            <w:r w:rsidRPr="003C0E0A">
              <w:rPr>
                <w:rFonts w:asciiTheme="minorHAnsi" w:hAnsiTheme="minorHAnsi" w:cstheme="minorHAnsi"/>
              </w:rPr>
              <w:t>renewable</w:t>
            </w:r>
          </w:p>
        </w:tc>
        <w:tc>
          <w:tcPr>
            <w:tcW w:w="1347" w:type="dxa"/>
            <w:shd w:val="clear" w:color="auto" w:fill="DEE9EA"/>
          </w:tcPr>
          <w:p w14:paraId="2B2350DB" w14:textId="6D254436" w:rsidR="004C1564" w:rsidRPr="003C0E0A" w:rsidRDefault="00183B65" w:rsidP="00183B65">
            <w:pPr>
              <w:pStyle w:val="TableBoldRight"/>
              <w:jc w:val="center"/>
              <w:rPr>
                <w:rFonts w:cstheme="minorHAnsi"/>
              </w:rPr>
            </w:pPr>
            <w:r w:rsidRPr="003C0E0A">
              <w:rPr>
                <w:rFonts w:cstheme="minorHAnsi"/>
              </w:rPr>
              <w:t xml:space="preserve">                 </w:t>
            </w:r>
            <w:r w:rsidR="00E6715B" w:rsidRPr="003C0E0A">
              <w:rPr>
                <w:rFonts w:cstheme="minorHAnsi"/>
              </w:rPr>
              <w:t>13,083</w:t>
            </w:r>
          </w:p>
        </w:tc>
        <w:tc>
          <w:tcPr>
            <w:tcW w:w="993" w:type="dxa"/>
            <w:shd w:val="clear" w:color="auto" w:fill="DEE9EA"/>
          </w:tcPr>
          <w:p w14:paraId="04E19AA8" w14:textId="0B24135A" w:rsidR="004C1564" w:rsidRPr="003C0E0A" w:rsidRDefault="00E6715B" w:rsidP="00183B65">
            <w:pPr>
              <w:pStyle w:val="TableBoldRight"/>
              <w:ind w:right="142"/>
              <w:rPr>
                <w:rFonts w:cstheme="minorHAnsi"/>
              </w:rPr>
            </w:pPr>
            <w:r w:rsidRPr="003C0E0A">
              <w:rPr>
                <w:rFonts w:cstheme="minorHAnsi"/>
              </w:rPr>
              <w:t>17,466</w:t>
            </w:r>
          </w:p>
        </w:tc>
        <w:tc>
          <w:tcPr>
            <w:tcW w:w="1266" w:type="dxa"/>
            <w:shd w:val="clear" w:color="auto" w:fill="DEE9EA"/>
          </w:tcPr>
          <w:p w14:paraId="5DF6E23E" w14:textId="02072D48" w:rsidR="004C1564" w:rsidRPr="003C0E0A" w:rsidRDefault="00E6715B" w:rsidP="00490FDB">
            <w:pPr>
              <w:pStyle w:val="TableBoldRight"/>
              <w:rPr>
                <w:rFonts w:cstheme="minorHAnsi"/>
              </w:rPr>
            </w:pPr>
            <w:r w:rsidRPr="003C0E0A">
              <w:rPr>
                <w:rFonts w:cstheme="minorHAnsi"/>
              </w:rPr>
              <w:t>57</w:t>
            </w:r>
            <w:r w:rsidR="004C1564" w:rsidRPr="003C0E0A">
              <w:rPr>
                <w:rFonts w:cstheme="minorHAnsi"/>
              </w:rPr>
              <w:t>%</w:t>
            </w:r>
          </w:p>
        </w:tc>
        <w:tc>
          <w:tcPr>
            <w:tcW w:w="1135" w:type="dxa"/>
            <w:shd w:val="clear" w:color="auto" w:fill="DEE9EA"/>
          </w:tcPr>
          <w:p w14:paraId="63523BBD" w14:textId="6860D57F" w:rsidR="004C1564" w:rsidRPr="003C0E0A" w:rsidRDefault="00E6715B" w:rsidP="00183B65">
            <w:pPr>
              <w:pStyle w:val="TableBoldRight"/>
              <w:ind w:right="140"/>
              <w:rPr>
                <w:rFonts w:cstheme="minorHAnsi"/>
              </w:rPr>
            </w:pPr>
            <w:r w:rsidRPr="003C0E0A">
              <w:rPr>
                <w:rFonts w:cstheme="minorHAnsi"/>
              </w:rPr>
              <w:t>33</w:t>
            </w:r>
            <w:r w:rsidR="004C1564" w:rsidRPr="003C0E0A">
              <w:rPr>
                <w:rFonts w:cstheme="minorHAnsi"/>
              </w:rPr>
              <w:t>%</w:t>
            </w:r>
          </w:p>
        </w:tc>
      </w:tr>
      <w:tr w:rsidR="004C1564" w14:paraId="314959BA" w14:textId="77777777" w:rsidTr="006F73A0">
        <w:trPr>
          <w:trHeight w:val="300"/>
        </w:trPr>
        <w:tc>
          <w:tcPr>
            <w:tcW w:w="5036" w:type="dxa"/>
            <w:shd w:val="clear" w:color="auto" w:fill="BED5D7"/>
          </w:tcPr>
          <w:p w14:paraId="4E34B2B8" w14:textId="77777777" w:rsidR="004C1564" w:rsidRPr="003C0E0A" w:rsidRDefault="004C1564" w:rsidP="00B53699">
            <w:pPr>
              <w:pStyle w:val="TableBoldLeft"/>
              <w:rPr>
                <w:rFonts w:asciiTheme="minorHAnsi" w:hAnsiTheme="minorHAnsi" w:cstheme="minorHAnsi"/>
              </w:rPr>
            </w:pPr>
            <w:r w:rsidRPr="003C0E0A">
              <w:rPr>
                <w:rFonts w:asciiTheme="minorHAnsi" w:hAnsiTheme="minorHAnsi" w:cstheme="minorHAnsi"/>
                <w:spacing w:val="-4"/>
              </w:rPr>
              <w:t>Total</w:t>
            </w:r>
            <w:r w:rsidRPr="003C0E0A">
              <w:rPr>
                <w:rFonts w:asciiTheme="minorHAnsi" w:hAnsiTheme="minorHAnsi" w:cstheme="minorHAnsi"/>
                <w:spacing w:val="-1"/>
              </w:rPr>
              <w:t xml:space="preserve"> </w:t>
            </w:r>
            <w:r w:rsidRPr="003C0E0A">
              <w:rPr>
                <w:rFonts w:asciiTheme="minorHAnsi" w:hAnsiTheme="minorHAnsi" w:cstheme="minorHAnsi"/>
              </w:rPr>
              <w:t>renewable</w:t>
            </w:r>
          </w:p>
        </w:tc>
        <w:tc>
          <w:tcPr>
            <w:tcW w:w="1347" w:type="dxa"/>
            <w:shd w:val="clear" w:color="auto" w:fill="BED5D7"/>
          </w:tcPr>
          <w:p w14:paraId="56B92452" w14:textId="3EFFD377" w:rsidR="004C1564" w:rsidRPr="003C0E0A" w:rsidRDefault="00183B65" w:rsidP="00183B65">
            <w:pPr>
              <w:pStyle w:val="TableBoldRight"/>
              <w:jc w:val="center"/>
              <w:rPr>
                <w:rFonts w:cstheme="minorHAnsi"/>
              </w:rPr>
            </w:pPr>
            <w:r w:rsidRPr="003C0E0A">
              <w:rPr>
                <w:rFonts w:cstheme="minorHAnsi"/>
              </w:rPr>
              <w:t xml:space="preserve">                 </w:t>
            </w:r>
            <w:r w:rsidR="00E6715B" w:rsidRPr="003C0E0A">
              <w:rPr>
                <w:rFonts w:cstheme="minorHAnsi"/>
              </w:rPr>
              <w:t>18,005</w:t>
            </w:r>
          </w:p>
        </w:tc>
        <w:tc>
          <w:tcPr>
            <w:tcW w:w="993" w:type="dxa"/>
            <w:shd w:val="clear" w:color="auto" w:fill="BED5D7"/>
          </w:tcPr>
          <w:p w14:paraId="17B331B6" w14:textId="7247F6BB" w:rsidR="004C1564" w:rsidRPr="003C0E0A" w:rsidRDefault="00E6715B" w:rsidP="00183B65">
            <w:pPr>
              <w:pStyle w:val="TableBoldRight"/>
              <w:ind w:right="142"/>
              <w:rPr>
                <w:rFonts w:cstheme="minorHAnsi"/>
              </w:rPr>
            </w:pPr>
            <w:r w:rsidRPr="003C0E0A">
              <w:rPr>
                <w:rFonts w:cstheme="minorHAnsi"/>
              </w:rPr>
              <w:t>22,325</w:t>
            </w:r>
          </w:p>
        </w:tc>
        <w:tc>
          <w:tcPr>
            <w:tcW w:w="1266" w:type="dxa"/>
            <w:shd w:val="clear" w:color="auto" w:fill="BED5D7"/>
          </w:tcPr>
          <w:p w14:paraId="5086D760" w14:textId="4DD16615" w:rsidR="004C1564" w:rsidRPr="003C0E0A" w:rsidRDefault="00E6715B" w:rsidP="00490FDB">
            <w:pPr>
              <w:pStyle w:val="TableBoldRight"/>
              <w:rPr>
                <w:rFonts w:cstheme="minorHAnsi"/>
              </w:rPr>
            </w:pPr>
            <w:r w:rsidRPr="003C0E0A">
              <w:rPr>
                <w:rFonts w:cstheme="minorHAnsi"/>
              </w:rPr>
              <w:t>73</w:t>
            </w:r>
            <w:r w:rsidR="004C1564" w:rsidRPr="003C0E0A">
              <w:rPr>
                <w:rFonts w:cstheme="minorHAnsi"/>
              </w:rPr>
              <w:t>%</w:t>
            </w:r>
          </w:p>
        </w:tc>
        <w:tc>
          <w:tcPr>
            <w:tcW w:w="1135" w:type="dxa"/>
            <w:shd w:val="clear" w:color="auto" w:fill="BED5D7"/>
          </w:tcPr>
          <w:p w14:paraId="600169EC" w14:textId="75462119" w:rsidR="004C1564" w:rsidRPr="003C0E0A" w:rsidRDefault="00E6715B" w:rsidP="00183B65">
            <w:pPr>
              <w:pStyle w:val="TableBoldRight"/>
              <w:ind w:right="140"/>
              <w:rPr>
                <w:rFonts w:cstheme="minorHAnsi"/>
              </w:rPr>
            </w:pPr>
            <w:r w:rsidRPr="003C0E0A">
              <w:rPr>
                <w:rFonts w:cstheme="minorHAnsi"/>
              </w:rPr>
              <w:t>23</w:t>
            </w:r>
            <w:r w:rsidR="004C1564" w:rsidRPr="003C0E0A">
              <w:rPr>
                <w:rFonts w:cstheme="minorHAnsi"/>
              </w:rPr>
              <w:t>%</w:t>
            </w:r>
          </w:p>
        </w:tc>
      </w:tr>
    </w:tbl>
    <w:p w14:paraId="050BC9FA" w14:textId="4CCCC0A5" w:rsidR="005734E8" w:rsidRPr="00DE7986" w:rsidRDefault="005734E8" w:rsidP="005734E8">
      <w:pPr>
        <w:rPr>
          <w:highlight w:val="green"/>
        </w:rPr>
      </w:pPr>
    </w:p>
    <w:p w14:paraId="7A0B2214" w14:textId="77777777" w:rsidR="000F249B" w:rsidRDefault="000F249B" w:rsidP="005734E8">
      <w:pPr>
        <w:rPr>
          <w:highlight w:val="green"/>
        </w:rPr>
      </w:pPr>
    </w:p>
    <w:p w14:paraId="20B2FFEA" w14:textId="77777777" w:rsidR="002424B6" w:rsidRDefault="002424B6" w:rsidP="005734E8">
      <w:pPr>
        <w:rPr>
          <w:highlight w:val="green"/>
        </w:rPr>
      </w:pPr>
    </w:p>
    <w:p w14:paraId="28D45566" w14:textId="77777777" w:rsidR="002424B6" w:rsidRPr="00DE7986" w:rsidRDefault="002424B6" w:rsidP="005734E8">
      <w:pPr>
        <w:rPr>
          <w:highlight w:val="green"/>
        </w:rPr>
      </w:pPr>
    </w:p>
    <w:p w14:paraId="74A5E166" w14:textId="77777777" w:rsidR="00DA16ED" w:rsidRDefault="002C63CE" w:rsidP="00343EA5">
      <w:pPr>
        <w:pStyle w:val="Subhead2"/>
      </w:pPr>
      <w:r w:rsidRPr="002C63CE">
        <w:lastRenderedPageBreak/>
        <w:t xml:space="preserve"> </w:t>
      </w:r>
    </w:p>
    <w:p w14:paraId="149A0D52" w14:textId="25276DA4" w:rsidR="002C63CE" w:rsidRDefault="002C63CE" w:rsidP="00343EA5">
      <w:pPr>
        <w:pStyle w:val="Subhead2"/>
      </w:pPr>
      <w:r>
        <w:t xml:space="preserve">Total electricity consumption segmented by source </w:t>
      </w:r>
    </w:p>
    <w:tbl>
      <w:tblPr>
        <w:tblW w:w="0" w:type="auto"/>
        <w:tblLayout w:type="fixed"/>
        <w:tblCellMar>
          <w:left w:w="0" w:type="dxa"/>
          <w:right w:w="0" w:type="dxa"/>
        </w:tblCellMar>
        <w:tblLook w:val="0140" w:firstRow="0" w:lastRow="1" w:firstColumn="0" w:lastColumn="1" w:noHBand="0" w:noVBand="0"/>
      </w:tblPr>
      <w:tblGrid>
        <w:gridCol w:w="8080"/>
        <w:gridCol w:w="733"/>
        <w:gridCol w:w="1110"/>
      </w:tblGrid>
      <w:tr w:rsidR="00BD11BF" w14:paraId="785BFDFF" w14:textId="77777777" w:rsidTr="00094803">
        <w:trPr>
          <w:trHeight w:val="286"/>
        </w:trPr>
        <w:tc>
          <w:tcPr>
            <w:tcW w:w="8080" w:type="dxa"/>
            <w:shd w:val="clear" w:color="auto" w:fill="008998" w:themeFill="accent1"/>
          </w:tcPr>
          <w:p w14:paraId="733141D9" w14:textId="78D44082" w:rsidR="00BD11BF" w:rsidRPr="00BD11BF" w:rsidRDefault="00BD11BF" w:rsidP="008A2711">
            <w:pPr>
              <w:pStyle w:val="TblHeaderNEW"/>
            </w:pPr>
            <w:r>
              <w:t xml:space="preserve">  </w:t>
            </w:r>
            <w:r w:rsidR="00AC4C7E">
              <w:t xml:space="preserve">  </w:t>
            </w:r>
            <w:r w:rsidRPr="00BD11BF">
              <w:t>Electricity source</w:t>
            </w:r>
          </w:p>
        </w:tc>
        <w:tc>
          <w:tcPr>
            <w:tcW w:w="733" w:type="dxa"/>
            <w:shd w:val="clear" w:color="auto" w:fill="BED5D7"/>
          </w:tcPr>
          <w:p w14:paraId="43B82555" w14:textId="77777777" w:rsidR="00BD11BF" w:rsidRPr="00921DCA" w:rsidRDefault="00BD11BF" w:rsidP="00125E2E">
            <w:pPr>
              <w:pStyle w:val="TableRightBl"/>
              <w:ind w:right="17"/>
            </w:pPr>
          </w:p>
        </w:tc>
        <w:tc>
          <w:tcPr>
            <w:tcW w:w="1110" w:type="dxa"/>
            <w:shd w:val="clear" w:color="auto" w:fill="BED5D7"/>
          </w:tcPr>
          <w:p w14:paraId="0A7CFF54" w14:textId="228A7010" w:rsidR="00BD11BF" w:rsidRPr="00921DCA" w:rsidRDefault="00BD11BF" w:rsidP="00BD11BF">
            <w:pPr>
              <w:pStyle w:val="Tableparabold"/>
            </w:pPr>
            <w:r>
              <w:t>MWh</w:t>
            </w:r>
          </w:p>
        </w:tc>
      </w:tr>
      <w:tr w:rsidR="00094803" w14:paraId="5D2F3528" w14:textId="77777777" w:rsidTr="00094803">
        <w:trPr>
          <w:trHeight w:val="286"/>
        </w:trPr>
        <w:tc>
          <w:tcPr>
            <w:tcW w:w="8080" w:type="dxa"/>
            <w:shd w:val="clear" w:color="auto" w:fill="008998" w:themeFill="accent1"/>
          </w:tcPr>
          <w:p w14:paraId="66BD3F95" w14:textId="77777777" w:rsidR="00094803" w:rsidRDefault="00094803" w:rsidP="008A2711">
            <w:pPr>
              <w:pStyle w:val="TblHeaderNEW"/>
            </w:pPr>
          </w:p>
        </w:tc>
        <w:tc>
          <w:tcPr>
            <w:tcW w:w="733" w:type="dxa"/>
            <w:shd w:val="clear" w:color="auto" w:fill="BED5D7"/>
          </w:tcPr>
          <w:p w14:paraId="053D322A" w14:textId="57FFBBDA" w:rsidR="00094803" w:rsidRDefault="00BD11BF" w:rsidP="00BD11BF">
            <w:pPr>
              <w:pStyle w:val="Tableparabold"/>
            </w:pPr>
            <w:r>
              <w:t xml:space="preserve">  </w:t>
            </w:r>
            <w:r w:rsidR="00094803" w:rsidRPr="00921DCA">
              <w:t>2022–23</w:t>
            </w:r>
          </w:p>
        </w:tc>
        <w:tc>
          <w:tcPr>
            <w:tcW w:w="1110" w:type="dxa"/>
            <w:shd w:val="clear" w:color="auto" w:fill="BED5D7"/>
          </w:tcPr>
          <w:p w14:paraId="17BA327A" w14:textId="3BF05F8A" w:rsidR="00094803" w:rsidRPr="00B65340" w:rsidRDefault="00BD11BF" w:rsidP="00BD11BF">
            <w:pPr>
              <w:pStyle w:val="Tableparabold"/>
            </w:pPr>
            <w:r>
              <w:t xml:space="preserve">           </w:t>
            </w:r>
            <w:r w:rsidR="00094803" w:rsidRPr="00921DCA">
              <w:t>2023-24</w:t>
            </w:r>
          </w:p>
        </w:tc>
      </w:tr>
      <w:tr w:rsidR="002C63CE" w14:paraId="7D826D0B" w14:textId="77777777" w:rsidTr="00094803">
        <w:trPr>
          <w:trHeight w:val="286"/>
        </w:trPr>
        <w:tc>
          <w:tcPr>
            <w:tcW w:w="8080" w:type="dxa"/>
          </w:tcPr>
          <w:p w14:paraId="5CC1CE59" w14:textId="77777777" w:rsidR="002C63CE" w:rsidRPr="003C0E0A" w:rsidRDefault="002C63CE" w:rsidP="00125E2E">
            <w:pPr>
              <w:pStyle w:val="TableParagraph"/>
              <w:rPr>
                <w:rFonts w:cstheme="minorHAnsi"/>
              </w:rPr>
            </w:pPr>
            <w:r w:rsidRPr="003C0E0A">
              <w:rPr>
                <w:rFonts w:cstheme="minorHAnsi"/>
              </w:rPr>
              <w:t>Purchased</w:t>
            </w:r>
            <w:r w:rsidRPr="003C0E0A">
              <w:rPr>
                <w:rFonts w:cstheme="minorHAnsi"/>
                <w:spacing w:val="7"/>
              </w:rPr>
              <w:t xml:space="preserve"> </w:t>
            </w:r>
            <w:r w:rsidRPr="003C0E0A">
              <w:rPr>
                <w:rFonts w:cstheme="minorHAnsi"/>
              </w:rPr>
              <w:t>directly</w:t>
            </w:r>
            <w:r w:rsidRPr="003C0E0A">
              <w:rPr>
                <w:rFonts w:cstheme="minorHAnsi"/>
                <w:spacing w:val="4"/>
              </w:rPr>
              <w:t xml:space="preserve"> </w:t>
            </w:r>
            <w:r w:rsidRPr="003C0E0A">
              <w:rPr>
                <w:rFonts w:cstheme="minorHAnsi"/>
              </w:rPr>
              <w:t>through</w:t>
            </w:r>
            <w:r w:rsidRPr="003C0E0A">
              <w:rPr>
                <w:rFonts w:cstheme="minorHAnsi"/>
                <w:spacing w:val="7"/>
              </w:rPr>
              <w:t xml:space="preserve"> </w:t>
            </w:r>
            <w:r w:rsidRPr="003C0E0A">
              <w:rPr>
                <w:rFonts w:cstheme="minorHAnsi"/>
              </w:rPr>
              <w:t>an</w:t>
            </w:r>
            <w:r w:rsidRPr="003C0E0A">
              <w:rPr>
                <w:rFonts w:cstheme="minorHAnsi"/>
                <w:spacing w:val="7"/>
              </w:rPr>
              <w:t xml:space="preserve"> </w:t>
            </w:r>
            <w:r w:rsidRPr="003C0E0A">
              <w:rPr>
                <w:rFonts w:cstheme="minorHAnsi"/>
              </w:rPr>
              <w:t>electricity</w:t>
            </w:r>
            <w:r w:rsidRPr="003C0E0A">
              <w:rPr>
                <w:rFonts w:cstheme="minorHAnsi"/>
                <w:spacing w:val="4"/>
              </w:rPr>
              <w:t xml:space="preserve"> </w:t>
            </w:r>
            <w:r w:rsidRPr="003C0E0A">
              <w:rPr>
                <w:rFonts w:cstheme="minorHAnsi"/>
                <w:spacing w:val="-2"/>
              </w:rPr>
              <w:t>retailer</w:t>
            </w:r>
          </w:p>
        </w:tc>
        <w:tc>
          <w:tcPr>
            <w:tcW w:w="733" w:type="dxa"/>
          </w:tcPr>
          <w:p w14:paraId="1216092C" w14:textId="77777777" w:rsidR="002C63CE" w:rsidRPr="003C0E0A" w:rsidRDefault="002C63CE" w:rsidP="00125E2E">
            <w:pPr>
              <w:pStyle w:val="TableRightBl"/>
              <w:ind w:right="17"/>
              <w:rPr>
                <w:rFonts w:cstheme="minorHAnsi"/>
              </w:rPr>
            </w:pPr>
            <w:r w:rsidRPr="003C0E0A">
              <w:rPr>
                <w:rFonts w:cstheme="minorHAnsi"/>
              </w:rPr>
              <w:t>26,254</w:t>
            </w:r>
          </w:p>
        </w:tc>
        <w:tc>
          <w:tcPr>
            <w:tcW w:w="1110" w:type="dxa"/>
          </w:tcPr>
          <w:p w14:paraId="726A927B" w14:textId="77777777" w:rsidR="002C63CE" w:rsidRPr="003C0E0A" w:rsidRDefault="002C63CE" w:rsidP="00125E2E">
            <w:pPr>
              <w:pStyle w:val="TableRightBl"/>
              <w:ind w:right="17"/>
              <w:rPr>
                <w:rFonts w:cstheme="minorHAnsi"/>
              </w:rPr>
            </w:pPr>
            <w:r w:rsidRPr="003C0E0A">
              <w:rPr>
                <w:rFonts w:cstheme="minorHAnsi"/>
              </w:rPr>
              <w:t>25,958</w:t>
            </w:r>
          </w:p>
        </w:tc>
      </w:tr>
      <w:tr w:rsidR="002C63CE" w14:paraId="46AA22D0" w14:textId="77777777" w:rsidTr="00094803">
        <w:trPr>
          <w:trHeight w:val="300"/>
        </w:trPr>
        <w:tc>
          <w:tcPr>
            <w:tcW w:w="8080" w:type="dxa"/>
          </w:tcPr>
          <w:p w14:paraId="0F9E42A6" w14:textId="77777777" w:rsidR="002C63CE" w:rsidRPr="003C0E0A" w:rsidRDefault="002C63CE" w:rsidP="00125E2E">
            <w:pPr>
              <w:pStyle w:val="TableParagraph"/>
              <w:spacing w:before="68"/>
              <w:rPr>
                <w:rFonts w:cstheme="minorHAnsi"/>
              </w:rPr>
            </w:pPr>
            <w:r w:rsidRPr="003C0E0A">
              <w:rPr>
                <w:rFonts w:cstheme="minorHAnsi"/>
                <w:spacing w:val="-2"/>
                <w:w w:val="105"/>
              </w:rPr>
              <w:t>Not</w:t>
            </w:r>
            <w:r w:rsidRPr="003C0E0A">
              <w:rPr>
                <w:rFonts w:cstheme="minorHAnsi"/>
                <w:spacing w:val="-3"/>
                <w:w w:val="105"/>
              </w:rPr>
              <w:t xml:space="preserve"> </w:t>
            </w:r>
            <w:r w:rsidRPr="003C0E0A">
              <w:rPr>
                <w:rFonts w:cstheme="minorHAnsi"/>
                <w:spacing w:val="-2"/>
                <w:w w:val="105"/>
              </w:rPr>
              <w:t>directly</w:t>
            </w:r>
            <w:r w:rsidRPr="003C0E0A">
              <w:rPr>
                <w:rFonts w:cstheme="minorHAnsi"/>
                <w:spacing w:val="-4"/>
                <w:w w:val="105"/>
              </w:rPr>
              <w:t xml:space="preserve"> </w:t>
            </w:r>
            <w:r w:rsidRPr="003C0E0A">
              <w:rPr>
                <w:rFonts w:cstheme="minorHAnsi"/>
                <w:spacing w:val="-2"/>
                <w:w w:val="105"/>
              </w:rPr>
              <w:t>purchased but sourced from outside the organisation</w:t>
            </w:r>
          </w:p>
        </w:tc>
        <w:tc>
          <w:tcPr>
            <w:tcW w:w="733" w:type="dxa"/>
          </w:tcPr>
          <w:p w14:paraId="456F9353" w14:textId="77777777" w:rsidR="002C63CE" w:rsidRPr="003C0E0A" w:rsidRDefault="002C63CE" w:rsidP="00125E2E">
            <w:pPr>
              <w:pStyle w:val="TableRightBl"/>
              <w:ind w:right="17"/>
              <w:rPr>
                <w:rFonts w:cstheme="minorHAnsi"/>
              </w:rPr>
            </w:pPr>
            <w:r w:rsidRPr="003C0E0A">
              <w:rPr>
                <w:rFonts w:cstheme="minorHAnsi"/>
                <w:spacing w:val="-10"/>
                <w:w w:val="150"/>
              </w:rPr>
              <w:t>-</w:t>
            </w:r>
          </w:p>
        </w:tc>
        <w:tc>
          <w:tcPr>
            <w:tcW w:w="1110" w:type="dxa"/>
          </w:tcPr>
          <w:p w14:paraId="6473B9C2" w14:textId="77777777" w:rsidR="002C63CE" w:rsidRPr="003C0E0A" w:rsidRDefault="002C63CE" w:rsidP="00125E2E">
            <w:pPr>
              <w:pStyle w:val="TableRightBl"/>
              <w:ind w:right="17"/>
              <w:rPr>
                <w:rFonts w:cstheme="minorHAnsi"/>
              </w:rPr>
            </w:pPr>
            <w:r w:rsidRPr="003C0E0A">
              <w:rPr>
                <w:rFonts w:cstheme="minorHAnsi"/>
                <w:spacing w:val="-10"/>
                <w:w w:val="150"/>
              </w:rPr>
              <w:t>-</w:t>
            </w:r>
          </w:p>
        </w:tc>
      </w:tr>
      <w:tr w:rsidR="002C63CE" w14:paraId="33D1EC35" w14:textId="77777777" w:rsidTr="00094803">
        <w:trPr>
          <w:trHeight w:val="313"/>
        </w:trPr>
        <w:tc>
          <w:tcPr>
            <w:tcW w:w="8080" w:type="dxa"/>
          </w:tcPr>
          <w:p w14:paraId="08066F84" w14:textId="77777777" w:rsidR="002C63CE" w:rsidRPr="003C0E0A" w:rsidRDefault="002C63CE" w:rsidP="00125E2E">
            <w:pPr>
              <w:pStyle w:val="TableParagraph"/>
              <w:spacing w:before="68"/>
              <w:rPr>
                <w:rFonts w:cstheme="minorHAnsi"/>
              </w:rPr>
            </w:pPr>
            <w:r w:rsidRPr="003C0E0A">
              <w:rPr>
                <w:rFonts w:cstheme="minorHAnsi"/>
                <w:spacing w:val="-2"/>
                <w:w w:val="105"/>
              </w:rPr>
              <w:t>Corporation</w:t>
            </w:r>
            <w:r w:rsidRPr="003C0E0A">
              <w:rPr>
                <w:rFonts w:cstheme="minorHAnsi"/>
                <w:spacing w:val="7"/>
                <w:w w:val="105"/>
              </w:rPr>
              <w:t xml:space="preserve"> </w:t>
            </w:r>
            <w:r w:rsidRPr="003C0E0A">
              <w:rPr>
                <w:rFonts w:cstheme="minorHAnsi"/>
                <w:spacing w:val="-2"/>
                <w:w w:val="105"/>
              </w:rPr>
              <w:t>led/self-sourced</w:t>
            </w:r>
            <w:r w:rsidRPr="003C0E0A">
              <w:rPr>
                <w:rFonts w:cstheme="minorHAnsi"/>
                <w:spacing w:val="7"/>
                <w:w w:val="105"/>
              </w:rPr>
              <w:t xml:space="preserve"> </w:t>
            </w:r>
            <w:r w:rsidRPr="003C0E0A">
              <w:rPr>
                <w:rFonts w:cstheme="minorHAnsi"/>
                <w:spacing w:val="-2"/>
                <w:w w:val="105"/>
              </w:rPr>
              <w:t>activities</w:t>
            </w:r>
            <w:r w:rsidRPr="003C0E0A">
              <w:rPr>
                <w:rFonts w:cstheme="minorHAnsi"/>
                <w:spacing w:val="7"/>
                <w:w w:val="105"/>
              </w:rPr>
              <w:t xml:space="preserve"> </w:t>
            </w:r>
            <w:r w:rsidRPr="003C0E0A">
              <w:rPr>
                <w:rFonts w:cstheme="minorHAnsi"/>
                <w:spacing w:val="-2"/>
                <w:w w:val="105"/>
              </w:rPr>
              <w:t>and</w:t>
            </w:r>
            <w:r w:rsidRPr="003C0E0A">
              <w:rPr>
                <w:rFonts w:cstheme="minorHAnsi"/>
                <w:spacing w:val="7"/>
                <w:w w:val="105"/>
              </w:rPr>
              <w:t xml:space="preserve"> </w:t>
            </w:r>
            <w:r w:rsidRPr="003C0E0A">
              <w:rPr>
                <w:rFonts w:cstheme="minorHAnsi"/>
                <w:spacing w:val="-2"/>
                <w:w w:val="105"/>
              </w:rPr>
              <w:t>initiatives</w:t>
            </w:r>
          </w:p>
        </w:tc>
        <w:tc>
          <w:tcPr>
            <w:tcW w:w="733" w:type="dxa"/>
          </w:tcPr>
          <w:p w14:paraId="79F0C848" w14:textId="77777777" w:rsidR="002C63CE" w:rsidRPr="003C0E0A" w:rsidRDefault="002C63CE" w:rsidP="00125E2E">
            <w:pPr>
              <w:pStyle w:val="TableRightBl"/>
              <w:ind w:right="17"/>
              <w:rPr>
                <w:rFonts w:cstheme="minorHAnsi"/>
              </w:rPr>
            </w:pPr>
            <w:r w:rsidRPr="003C0E0A">
              <w:rPr>
                <w:rFonts w:cstheme="minorHAnsi"/>
              </w:rPr>
              <w:t>4,173</w:t>
            </w:r>
          </w:p>
        </w:tc>
        <w:tc>
          <w:tcPr>
            <w:tcW w:w="1110" w:type="dxa"/>
          </w:tcPr>
          <w:p w14:paraId="25406E3D" w14:textId="77777777" w:rsidR="002C63CE" w:rsidRPr="003C0E0A" w:rsidRDefault="002C63CE" w:rsidP="00125E2E">
            <w:pPr>
              <w:pStyle w:val="TableRightBl"/>
              <w:ind w:right="17"/>
              <w:rPr>
                <w:rFonts w:cstheme="minorHAnsi"/>
              </w:rPr>
            </w:pPr>
            <w:r w:rsidRPr="003C0E0A">
              <w:rPr>
                <w:rFonts w:cstheme="minorHAnsi"/>
              </w:rPr>
              <w:t>4,682</w:t>
            </w:r>
          </w:p>
        </w:tc>
      </w:tr>
      <w:tr w:rsidR="002C63CE" w14:paraId="36910453" w14:textId="77777777" w:rsidTr="00094803">
        <w:trPr>
          <w:trHeight w:val="300"/>
        </w:trPr>
        <w:tc>
          <w:tcPr>
            <w:tcW w:w="8080" w:type="dxa"/>
            <w:shd w:val="clear" w:color="auto" w:fill="BED5D7"/>
          </w:tcPr>
          <w:p w14:paraId="175F8320" w14:textId="77777777" w:rsidR="002C63CE" w:rsidRPr="003C0E0A" w:rsidRDefault="002C63CE" w:rsidP="00B53699">
            <w:pPr>
              <w:pStyle w:val="TableBoldLeft"/>
              <w:rPr>
                <w:rFonts w:asciiTheme="minorHAnsi" w:hAnsiTheme="minorHAnsi" w:cstheme="minorHAnsi"/>
              </w:rPr>
            </w:pPr>
            <w:r w:rsidRPr="003C0E0A">
              <w:rPr>
                <w:rFonts w:asciiTheme="minorHAnsi" w:hAnsiTheme="minorHAnsi" w:cstheme="minorHAnsi"/>
              </w:rPr>
              <w:t>Total</w:t>
            </w:r>
            <w:r w:rsidRPr="003C0E0A">
              <w:rPr>
                <w:rFonts w:asciiTheme="minorHAnsi" w:hAnsiTheme="minorHAnsi" w:cstheme="minorHAnsi"/>
                <w:spacing w:val="5"/>
              </w:rPr>
              <w:t xml:space="preserve"> </w:t>
            </w:r>
            <w:r w:rsidRPr="003C0E0A">
              <w:rPr>
                <w:rFonts w:asciiTheme="minorHAnsi" w:hAnsiTheme="minorHAnsi" w:cstheme="minorHAnsi"/>
              </w:rPr>
              <w:t>electricity</w:t>
            </w:r>
            <w:r w:rsidRPr="003C0E0A">
              <w:rPr>
                <w:rFonts w:asciiTheme="minorHAnsi" w:hAnsiTheme="minorHAnsi" w:cstheme="minorHAnsi"/>
                <w:spacing w:val="1"/>
              </w:rPr>
              <w:t xml:space="preserve"> </w:t>
            </w:r>
            <w:r w:rsidRPr="003C0E0A">
              <w:rPr>
                <w:rFonts w:asciiTheme="minorHAnsi" w:hAnsiTheme="minorHAnsi" w:cstheme="minorHAnsi"/>
              </w:rPr>
              <w:t>consumption</w:t>
            </w:r>
          </w:p>
        </w:tc>
        <w:tc>
          <w:tcPr>
            <w:tcW w:w="733" w:type="dxa"/>
            <w:shd w:val="clear" w:color="auto" w:fill="BED5D7"/>
          </w:tcPr>
          <w:p w14:paraId="46361C3F" w14:textId="77777777" w:rsidR="002C63CE" w:rsidRPr="003C0E0A" w:rsidRDefault="002C63CE" w:rsidP="00490FDB">
            <w:pPr>
              <w:pStyle w:val="TableBoldRight"/>
              <w:rPr>
                <w:rFonts w:cstheme="minorHAnsi"/>
              </w:rPr>
            </w:pPr>
            <w:r w:rsidRPr="003C0E0A">
              <w:rPr>
                <w:rFonts w:cstheme="minorHAnsi"/>
              </w:rPr>
              <w:t>30,426</w:t>
            </w:r>
          </w:p>
        </w:tc>
        <w:tc>
          <w:tcPr>
            <w:tcW w:w="1110" w:type="dxa"/>
            <w:shd w:val="clear" w:color="auto" w:fill="BED5D7"/>
          </w:tcPr>
          <w:p w14:paraId="24E66A84" w14:textId="77777777" w:rsidR="002C63CE" w:rsidRPr="003C0E0A" w:rsidRDefault="002C63CE" w:rsidP="00490FDB">
            <w:pPr>
              <w:pStyle w:val="TableBoldRight"/>
              <w:rPr>
                <w:rFonts w:cstheme="minorHAnsi"/>
              </w:rPr>
            </w:pPr>
            <w:r w:rsidRPr="003C0E0A">
              <w:rPr>
                <w:rFonts w:cstheme="minorHAnsi"/>
              </w:rPr>
              <w:t>30,641</w:t>
            </w:r>
          </w:p>
        </w:tc>
      </w:tr>
    </w:tbl>
    <w:p w14:paraId="745FAABB" w14:textId="77777777" w:rsidR="002C63CE" w:rsidRDefault="002C63CE" w:rsidP="002C63CE"/>
    <w:p w14:paraId="0B99FED0" w14:textId="6A9C29F9" w:rsidR="002C63CE" w:rsidRDefault="002C63CE" w:rsidP="009526FB">
      <w:pPr>
        <w:pStyle w:val="Subhead2"/>
      </w:pPr>
      <w:r w:rsidRPr="00765B22">
        <w:t>On-site renewable electricity generation and capacity</w:t>
      </w:r>
      <w:r>
        <w:t xml:space="preserve"> </w:t>
      </w:r>
    </w:p>
    <w:tbl>
      <w:tblPr>
        <w:tblStyle w:val="Teal1"/>
        <w:tblW w:w="9923" w:type="dxa"/>
        <w:tblLook w:val="04A0" w:firstRow="1" w:lastRow="0" w:firstColumn="1" w:lastColumn="0" w:noHBand="0" w:noVBand="1"/>
      </w:tblPr>
      <w:tblGrid>
        <w:gridCol w:w="4223"/>
        <w:gridCol w:w="17"/>
        <w:gridCol w:w="1120"/>
        <w:gridCol w:w="19"/>
        <w:gridCol w:w="1101"/>
        <w:gridCol w:w="1120"/>
        <w:gridCol w:w="1120"/>
        <w:gridCol w:w="1203"/>
      </w:tblGrid>
      <w:tr w:rsidR="00EA6DEC" w:rsidRPr="00EA6DEC" w14:paraId="001DE3B6" w14:textId="77777777" w:rsidTr="00AD6046">
        <w:trPr>
          <w:cnfStyle w:val="100000000000" w:firstRow="1" w:lastRow="0" w:firstColumn="0" w:lastColumn="0" w:oddVBand="0" w:evenVBand="0" w:oddHBand="0" w:evenHBand="0" w:firstRowFirstColumn="0" w:firstRowLastColumn="0" w:lastRowFirstColumn="0" w:lastRowLastColumn="0"/>
          <w:trHeight w:val="630"/>
        </w:trPr>
        <w:tc>
          <w:tcPr>
            <w:cnfStyle w:val="001000000000" w:firstRow="0" w:lastRow="0" w:firstColumn="1" w:lastColumn="0" w:oddVBand="0" w:evenVBand="0" w:oddHBand="0" w:evenHBand="0" w:firstRowFirstColumn="0" w:firstRowLastColumn="0" w:lastRowFirstColumn="0" w:lastRowLastColumn="0"/>
            <w:tcW w:w="4223" w:type="dxa"/>
            <w:hideMark/>
          </w:tcPr>
          <w:p w14:paraId="168429EE" w14:textId="720B0696" w:rsidR="00EA6DEC" w:rsidRPr="00921DCA" w:rsidRDefault="00AC4C7E" w:rsidP="008A2711">
            <w:pPr>
              <w:pStyle w:val="TblHeaderNEW"/>
              <w:rPr>
                <w:b/>
              </w:rPr>
            </w:pPr>
            <w:r>
              <w:rPr>
                <w:b/>
              </w:rPr>
              <w:t xml:space="preserve">  </w:t>
            </w:r>
            <w:r w:rsidR="00EA6DEC" w:rsidRPr="00921DCA">
              <w:rPr>
                <w:b/>
              </w:rPr>
              <w:t>On-site renewable electricity source</w:t>
            </w:r>
          </w:p>
        </w:tc>
        <w:tc>
          <w:tcPr>
            <w:tcW w:w="1156" w:type="dxa"/>
            <w:gridSpan w:val="3"/>
            <w:hideMark/>
          </w:tcPr>
          <w:p w14:paraId="67494F00" w14:textId="77777777" w:rsidR="00EA6DEC" w:rsidRPr="00921DCA" w:rsidRDefault="00EA6DEC"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921DCA">
              <w:rPr>
                <w:b/>
              </w:rPr>
              <w:t>On-site generation capacity (MW)</w:t>
            </w:r>
          </w:p>
        </w:tc>
        <w:tc>
          <w:tcPr>
            <w:tcW w:w="4544" w:type="dxa"/>
            <w:gridSpan w:val="4"/>
            <w:hideMark/>
          </w:tcPr>
          <w:p w14:paraId="02688E0B" w14:textId="26645CE8" w:rsidR="00EA6DEC" w:rsidRPr="00921DCA" w:rsidRDefault="00921DCA"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EA6DEC" w:rsidRPr="00921DCA">
              <w:rPr>
                <w:b/>
              </w:rPr>
              <w:t>2023-24 on-site renewable electricity generated (MWh)</w:t>
            </w:r>
          </w:p>
        </w:tc>
      </w:tr>
      <w:tr w:rsidR="00EA6DEC" w:rsidRPr="00EA6DEC" w14:paraId="24175CF7" w14:textId="77777777" w:rsidTr="00FC51D3">
        <w:trPr>
          <w:trHeight w:val="337"/>
        </w:trPr>
        <w:tc>
          <w:tcPr>
            <w:cnfStyle w:val="001000000000" w:firstRow="0" w:lastRow="0" w:firstColumn="1" w:lastColumn="0" w:oddVBand="0" w:evenVBand="0" w:oddHBand="0" w:evenHBand="0" w:firstRowFirstColumn="0" w:firstRowLastColumn="0" w:lastRowFirstColumn="0" w:lastRowLastColumn="0"/>
            <w:tcW w:w="4240" w:type="dxa"/>
            <w:gridSpan w:val="2"/>
            <w:shd w:val="clear" w:color="auto" w:fill="008998" w:themeFill="accent1"/>
            <w:hideMark/>
          </w:tcPr>
          <w:p w14:paraId="15B57AF0" w14:textId="77777777" w:rsidR="00EA6DEC" w:rsidRPr="00EA6DEC" w:rsidRDefault="00EA6DEC" w:rsidP="00EA6DEC">
            <w:pPr>
              <w:rPr>
                <w:rFonts w:ascii="Calibri" w:eastAsia="Times New Roman" w:hAnsi="Calibri" w:cs="Calibri"/>
                <w:b/>
                <w:bCs/>
                <w:color w:val="000000"/>
                <w:kern w:val="0"/>
                <w:sz w:val="22"/>
                <w:lang w:eastAsia="en-AU"/>
                <w14:ligatures w14:val="none"/>
              </w:rPr>
            </w:pPr>
          </w:p>
        </w:tc>
        <w:tc>
          <w:tcPr>
            <w:tcW w:w="1120" w:type="dxa"/>
            <w:shd w:val="clear" w:color="auto" w:fill="008998" w:themeFill="accent1"/>
            <w:hideMark/>
          </w:tcPr>
          <w:p w14:paraId="6E3A0E0A" w14:textId="77777777" w:rsidR="00EA6DEC" w:rsidRPr="00EA6DEC" w:rsidRDefault="00EA6DEC" w:rsidP="00EA6DE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2"/>
                <w:lang w:eastAsia="en-AU"/>
                <w14:ligatures w14:val="none"/>
              </w:rPr>
            </w:pPr>
          </w:p>
        </w:tc>
        <w:tc>
          <w:tcPr>
            <w:tcW w:w="1120" w:type="dxa"/>
            <w:gridSpan w:val="2"/>
            <w:shd w:val="clear" w:color="auto" w:fill="BED5D7"/>
            <w:hideMark/>
          </w:tcPr>
          <w:p w14:paraId="443982CE" w14:textId="77777777" w:rsidR="00EA6DEC" w:rsidRPr="00610D6A" w:rsidRDefault="00EA6DEC" w:rsidP="00C9450C">
            <w:pPr>
              <w:pStyle w:val="Tableparabold"/>
              <w:jc w:val="right"/>
              <w:cnfStyle w:val="000000000000" w:firstRow="0" w:lastRow="0" w:firstColumn="0" w:lastColumn="0" w:oddVBand="0" w:evenVBand="0" w:oddHBand="0" w:evenHBand="0" w:firstRowFirstColumn="0" w:firstRowLastColumn="0" w:lastRowFirstColumn="0" w:lastRowLastColumn="0"/>
              <w:rPr>
                <w:bCs/>
                <w:lang w:eastAsia="en-AU"/>
              </w:rPr>
            </w:pPr>
            <w:r w:rsidRPr="00610D6A">
              <w:rPr>
                <w:lang w:eastAsia="en-AU"/>
              </w:rPr>
              <w:t>Consumed on-site</w:t>
            </w:r>
          </w:p>
        </w:tc>
        <w:tc>
          <w:tcPr>
            <w:tcW w:w="1120" w:type="dxa"/>
            <w:shd w:val="clear" w:color="auto" w:fill="BED5D7"/>
            <w:hideMark/>
          </w:tcPr>
          <w:p w14:paraId="6D5BE556" w14:textId="77777777" w:rsidR="00EA6DEC" w:rsidRPr="00610D6A" w:rsidRDefault="00EA6DEC" w:rsidP="00C9450C">
            <w:pPr>
              <w:pStyle w:val="Tableparabold"/>
              <w:jc w:val="right"/>
              <w:cnfStyle w:val="000000000000" w:firstRow="0" w:lastRow="0" w:firstColumn="0" w:lastColumn="0" w:oddVBand="0" w:evenVBand="0" w:oddHBand="0" w:evenHBand="0" w:firstRowFirstColumn="0" w:firstRowLastColumn="0" w:lastRowFirstColumn="0" w:lastRowLastColumn="0"/>
              <w:rPr>
                <w:bCs/>
                <w:lang w:eastAsia="en-AU"/>
              </w:rPr>
            </w:pPr>
            <w:r w:rsidRPr="00610D6A">
              <w:rPr>
                <w:lang w:eastAsia="en-AU"/>
              </w:rPr>
              <w:t>Exported</w:t>
            </w:r>
          </w:p>
        </w:tc>
        <w:tc>
          <w:tcPr>
            <w:tcW w:w="1120" w:type="dxa"/>
            <w:shd w:val="clear" w:color="auto" w:fill="BED5D7"/>
            <w:hideMark/>
          </w:tcPr>
          <w:p w14:paraId="7979FF89" w14:textId="77777777" w:rsidR="00EA6DEC" w:rsidRPr="00610D6A" w:rsidRDefault="00EA6DEC" w:rsidP="00C9450C">
            <w:pPr>
              <w:pStyle w:val="Tableparabold"/>
              <w:jc w:val="right"/>
              <w:cnfStyle w:val="000000000000" w:firstRow="0" w:lastRow="0" w:firstColumn="0" w:lastColumn="0" w:oddVBand="0" w:evenVBand="0" w:oddHBand="0" w:evenHBand="0" w:firstRowFirstColumn="0" w:firstRowLastColumn="0" w:lastRowFirstColumn="0" w:lastRowLastColumn="0"/>
              <w:rPr>
                <w:bCs/>
                <w:lang w:eastAsia="en-AU"/>
              </w:rPr>
            </w:pPr>
            <w:r w:rsidRPr="00610D6A">
              <w:rPr>
                <w:lang w:eastAsia="en-AU"/>
              </w:rPr>
              <w:t>Other purposes</w:t>
            </w:r>
          </w:p>
        </w:tc>
        <w:tc>
          <w:tcPr>
            <w:tcW w:w="1203" w:type="dxa"/>
            <w:shd w:val="clear" w:color="auto" w:fill="BED5D7"/>
            <w:hideMark/>
          </w:tcPr>
          <w:p w14:paraId="584D2F2B" w14:textId="77777777" w:rsidR="00EA6DEC" w:rsidRPr="00610D6A" w:rsidRDefault="00EA6DEC" w:rsidP="00C9450C">
            <w:pPr>
              <w:pStyle w:val="Tableparabold"/>
              <w:jc w:val="right"/>
              <w:cnfStyle w:val="000000000000" w:firstRow="0" w:lastRow="0" w:firstColumn="0" w:lastColumn="0" w:oddVBand="0" w:evenVBand="0" w:oddHBand="0" w:evenHBand="0" w:firstRowFirstColumn="0" w:firstRowLastColumn="0" w:lastRowFirstColumn="0" w:lastRowLastColumn="0"/>
              <w:rPr>
                <w:bCs/>
                <w:lang w:eastAsia="en-AU"/>
              </w:rPr>
            </w:pPr>
            <w:r w:rsidRPr="00610D6A">
              <w:rPr>
                <w:lang w:eastAsia="en-AU"/>
              </w:rPr>
              <w:t>Total by source</w:t>
            </w:r>
          </w:p>
        </w:tc>
      </w:tr>
      <w:tr w:rsidR="00EA6DEC" w:rsidRPr="00EA6DEC" w14:paraId="380E3EAA"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2F562920" w14:textId="77777777" w:rsidR="00EA6DEC" w:rsidRPr="003C0E0A" w:rsidRDefault="00EA6DEC" w:rsidP="00610D6A">
            <w:pPr>
              <w:pStyle w:val="TableParagraph"/>
              <w:rPr>
                <w:rFonts w:asciiTheme="minorHAnsi" w:hAnsiTheme="minorHAnsi" w:cstheme="minorHAnsi"/>
                <w:lang w:eastAsia="en-AU"/>
              </w:rPr>
            </w:pPr>
            <w:r w:rsidRPr="003C0E0A">
              <w:rPr>
                <w:rFonts w:asciiTheme="minorHAnsi" w:hAnsiTheme="minorHAnsi" w:cstheme="minorHAnsi"/>
                <w:lang w:eastAsia="en-AU"/>
              </w:rPr>
              <w:t>Biogas</w:t>
            </w:r>
          </w:p>
        </w:tc>
        <w:tc>
          <w:tcPr>
            <w:tcW w:w="1120" w:type="dxa"/>
            <w:noWrap/>
            <w:hideMark/>
          </w:tcPr>
          <w:p w14:paraId="17748FB6" w14:textId="77777777" w:rsidR="00EA6DEC" w:rsidRPr="003C0E0A" w:rsidRDefault="00EA6DEC" w:rsidP="00C9450C">
            <w:pPr>
              <w:pStyle w:val="TableRightBl"/>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0.36</w:t>
            </w:r>
          </w:p>
        </w:tc>
        <w:tc>
          <w:tcPr>
            <w:tcW w:w="1120" w:type="dxa"/>
            <w:gridSpan w:val="2"/>
            <w:noWrap/>
            <w:hideMark/>
          </w:tcPr>
          <w:p w14:paraId="6DB9FFD9" w14:textId="5F81CAAF" w:rsidR="00EA6DEC" w:rsidRPr="003C0E0A" w:rsidRDefault="00C9450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EA6DEC" w:rsidRPr="003C0E0A">
              <w:rPr>
                <w:rFonts w:cstheme="minorHAnsi"/>
                <w:lang w:eastAsia="en-AU"/>
              </w:rPr>
              <w:t>1,191</w:t>
            </w:r>
          </w:p>
        </w:tc>
        <w:tc>
          <w:tcPr>
            <w:tcW w:w="1120" w:type="dxa"/>
            <w:noWrap/>
            <w:hideMark/>
          </w:tcPr>
          <w:p w14:paraId="139913A8"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168</w:t>
            </w:r>
          </w:p>
        </w:tc>
        <w:tc>
          <w:tcPr>
            <w:tcW w:w="1120" w:type="dxa"/>
            <w:noWrap/>
            <w:hideMark/>
          </w:tcPr>
          <w:p w14:paraId="7293D631"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3" w:type="dxa"/>
            <w:noWrap/>
            <w:hideMark/>
          </w:tcPr>
          <w:p w14:paraId="2C8CFE8D" w14:textId="77777777" w:rsidR="00EA6DEC" w:rsidRPr="003C0E0A" w:rsidRDefault="00EA6DEC" w:rsidP="00C9450C">
            <w:pPr>
              <w:pStyle w:val="TableRightBl"/>
              <w:ind w:right="31"/>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1,360</w:t>
            </w:r>
          </w:p>
        </w:tc>
      </w:tr>
      <w:tr w:rsidR="00EA6DEC" w:rsidRPr="00EA6DEC" w14:paraId="0F3F9600"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1586D8A0" w14:textId="77777777" w:rsidR="00EA6DEC" w:rsidRPr="003C0E0A" w:rsidRDefault="00EA6DEC" w:rsidP="00610D6A">
            <w:pPr>
              <w:pStyle w:val="TableParagraph"/>
              <w:rPr>
                <w:rFonts w:asciiTheme="minorHAnsi" w:hAnsiTheme="minorHAnsi" w:cstheme="minorHAnsi"/>
                <w:lang w:eastAsia="en-AU"/>
              </w:rPr>
            </w:pPr>
            <w:r w:rsidRPr="003C0E0A">
              <w:rPr>
                <w:rFonts w:asciiTheme="minorHAnsi" w:hAnsiTheme="minorHAnsi" w:cstheme="minorHAnsi"/>
                <w:lang w:eastAsia="en-AU"/>
              </w:rPr>
              <w:t>Hydroelectric</w:t>
            </w:r>
          </w:p>
        </w:tc>
        <w:tc>
          <w:tcPr>
            <w:tcW w:w="1120" w:type="dxa"/>
            <w:noWrap/>
            <w:hideMark/>
          </w:tcPr>
          <w:p w14:paraId="713135EF" w14:textId="77777777" w:rsidR="00EA6DEC" w:rsidRPr="003C0E0A" w:rsidRDefault="00EA6DEC" w:rsidP="00C9450C">
            <w:pPr>
              <w:pStyle w:val="TableRightBl"/>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0.13</w:t>
            </w:r>
          </w:p>
        </w:tc>
        <w:tc>
          <w:tcPr>
            <w:tcW w:w="1120" w:type="dxa"/>
            <w:gridSpan w:val="2"/>
            <w:noWrap/>
            <w:hideMark/>
          </w:tcPr>
          <w:p w14:paraId="07EEFA6E"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1120" w:type="dxa"/>
            <w:noWrap/>
            <w:hideMark/>
          </w:tcPr>
          <w:p w14:paraId="7609F0F3"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138</w:t>
            </w:r>
          </w:p>
        </w:tc>
        <w:tc>
          <w:tcPr>
            <w:tcW w:w="1120" w:type="dxa"/>
            <w:noWrap/>
            <w:hideMark/>
          </w:tcPr>
          <w:p w14:paraId="766D93CF"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3" w:type="dxa"/>
            <w:noWrap/>
            <w:hideMark/>
          </w:tcPr>
          <w:p w14:paraId="64CC5E03" w14:textId="77777777" w:rsidR="00EA6DEC" w:rsidRPr="003C0E0A" w:rsidRDefault="00EA6DEC" w:rsidP="00C9450C">
            <w:pPr>
              <w:pStyle w:val="TableRightBl"/>
              <w:ind w:right="31"/>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138</w:t>
            </w:r>
          </w:p>
        </w:tc>
      </w:tr>
      <w:tr w:rsidR="00EA6DEC" w:rsidRPr="00EA6DEC" w14:paraId="7C442D03"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156A299C" w14:textId="77777777" w:rsidR="00EA6DEC" w:rsidRPr="003C0E0A" w:rsidRDefault="00EA6DEC" w:rsidP="00610D6A">
            <w:pPr>
              <w:pStyle w:val="TableParagraph"/>
              <w:rPr>
                <w:rFonts w:asciiTheme="minorHAnsi" w:hAnsiTheme="minorHAnsi" w:cstheme="minorHAnsi"/>
                <w:lang w:eastAsia="en-AU"/>
              </w:rPr>
            </w:pPr>
            <w:r w:rsidRPr="003C0E0A">
              <w:rPr>
                <w:rFonts w:asciiTheme="minorHAnsi" w:hAnsiTheme="minorHAnsi" w:cstheme="minorHAnsi"/>
                <w:lang w:eastAsia="en-AU"/>
              </w:rPr>
              <w:t>Solar</w:t>
            </w:r>
          </w:p>
        </w:tc>
        <w:tc>
          <w:tcPr>
            <w:tcW w:w="1120" w:type="dxa"/>
            <w:noWrap/>
            <w:hideMark/>
          </w:tcPr>
          <w:p w14:paraId="24CB1493" w14:textId="77777777" w:rsidR="00EA6DEC" w:rsidRPr="003C0E0A" w:rsidRDefault="00EA6DEC" w:rsidP="00C9450C">
            <w:pPr>
              <w:pStyle w:val="TableRightBl"/>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4.02</w:t>
            </w:r>
          </w:p>
        </w:tc>
        <w:tc>
          <w:tcPr>
            <w:tcW w:w="1120" w:type="dxa"/>
            <w:gridSpan w:val="2"/>
            <w:noWrap/>
            <w:hideMark/>
          </w:tcPr>
          <w:p w14:paraId="1DE10925"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3,491</w:t>
            </w:r>
          </w:p>
        </w:tc>
        <w:tc>
          <w:tcPr>
            <w:tcW w:w="1120" w:type="dxa"/>
            <w:noWrap/>
            <w:hideMark/>
          </w:tcPr>
          <w:p w14:paraId="5D289DB1"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1,660</w:t>
            </w:r>
          </w:p>
        </w:tc>
        <w:tc>
          <w:tcPr>
            <w:tcW w:w="1120" w:type="dxa"/>
            <w:noWrap/>
            <w:hideMark/>
          </w:tcPr>
          <w:p w14:paraId="7A36738D"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3" w:type="dxa"/>
            <w:noWrap/>
            <w:hideMark/>
          </w:tcPr>
          <w:p w14:paraId="15FBE9C7" w14:textId="77777777" w:rsidR="00EA6DEC" w:rsidRPr="003C0E0A" w:rsidRDefault="00EA6DEC" w:rsidP="00C9450C">
            <w:pPr>
              <w:pStyle w:val="TableRightBl"/>
              <w:ind w:right="31"/>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5,151</w:t>
            </w:r>
          </w:p>
        </w:tc>
      </w:tr>
      <w:tr w:rsidR="00EA6DEC" w:rsidRPr="00EA6DEC" w14:paraId="5010BE42"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5E7FD55B" w14:textId="77777777" w:rsidR="00EA6DEC" w:rsidRPr="003C0E0A" w:rsidRDefault="00EA6DEC" w:rsidP="00610D6A">
            <w:pPr>
              <w:pStyle w:val="TableParagraph"/>
              <w:rPr>
                <w:rFonts w:asciiTheme="minorHAnsi" w:hAnsiTheme="minorHAnsi" w:cstheme="minorHAnsi"/>
                <w:lang w:eastAsia="en-AU"/>
              </w:rPr>
            </w:pPr>
            <w:r w:rsidRPr="003C0E0A">
              <w:rPr>
                <w:rFonts w:asciiTheme="minorHAnsi" w:hAnsiTheme="minorHAnsi" w:cstheme="minorHAnsi"/>
                <w:lang w:eastAsia="en-AU"/>
              </w:rPr>
              <w:t>Wind</w:t>
            </w:r>
          </w:p>
        </w:tc>
        <w:tc>
          <w:tcPr>
            <w:tcW w:w="1120" w:type="dxa"/>
            <w:noWrap/>
            <w:hideMark/>
          </w:tcPr>
          <w:p w14:paraId="6928FB44" w14:textId="77777777" w:rsidR="00EA6DEC" w:rsidRPr="003C0E0A" w:rsidRDefault="00EA6DEC" w:rsidP="00C9450C">
            <w:pPr>
              <w:pStyle w:val="TableRightBl"/>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gridSpan w:val="2"/>
            <w:noWrap/>
            <w:hideMark/>
          </w:tcPr>
          <w:p w14:paraId="643C5F87"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noWrap/>
            <w:hideMark/>
          </w:tcPr>
          <w:p w14:paraId="7B29B999"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noWrap/>
            <w:hideMark/>
          </w:tcPr>
          <w:p w14:paraId="0AC21095"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3" w:type="dxa"/>
            <w:noWrap/>
            <w:hideMark/>
          </w:tcPr>
          <w:p w14:paraId="5202CA1E" w14:textId="77777777" w:rsidR="00EA6DEC" w:rsidRPr="003C0E0A" w:rsidRDefault="00EA6DEC" w:rsidP="00C9450C">
            <w:pPr>
              <w:pStyle w:val="TableRightBl"/>
              <w:ind w:right="31"/>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r>
      <w:tr w:rsidR="00EA6DEC" w:rsidRPr="00EA6DEC" w14:paraId="0050914D"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2D5FD041" w14:textId="77777777" w:rsidR="00EA6DEC" w:rsidRPr="003C0E0A" w:rsidRDefault="00EA6DEC" w:rsidP="00610D6A">
            <w:pPr>
              <w:pStyle w:val="TableParagraph"/>
              <w:rPr>
                <w:rFonts w:asciiTheme="minorHAnsi" w:hAnsiTheme="minorHAnsi" w:cstheme="minorHAnsi"/>
                <w:lang w:eastAsia="en-AU"/>
              </w:rPr>
            </w:pPr>
            <w:r w:rsidRPr="003C0E0A">
              <w:rPr>
                <w:rFonts w:asciiTheme="minorHAnsi" w:hAnsiTheme="minorHAnsi" w:cstheme="minorHAnsi"/>
                <w:lang w:eastAsia="en-AU"/>
              </w:rPr>
              <w:t>Other renewable</w:t>
            </w:r>
          </w:p>
        </w:tc>
        <w:tc>
          <w:tcPr>
            <w:tcW w:w="1120" w:type="dxa"/>
            <w:noWrap/>
            <w:hideMark/>
          </w:tcPr>
          <w:p w14:paraId="4FC52521" w14:textId="77777777" w:rsidR="00EA6DEC" w:rsidRPr="003C0E0A" w:rsidRDefault="00EA6DEC" w:rsidP="00C9450C">
            <w:pPr>
              <w:pStyle w:val="TableRightBl"/>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gridSpan w:val="2"/>
            <w:noWrap/>
            <w:hideMark/>
          </w:tcPr>
          <w:p w14:paraId="592E42D2"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noWrap/>
            <w:hideMark/>
          </w:tcPr>
          <w:p w14:paraId="5EC65857"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120" w:type="dxa"/>
            <w:noWrap/>
            <w:hideMark/>
          </w:tcPr>
          <w:p w14:paraId="7A37EA94" w14:textId="77777777" w:rsidR="00EA6DEC" w:rsidRPr="003C0E0A" w:rsidRDefault="00EA6DEC" w:rsidP="00C9450C">
            <w:pPr>
              <w:pStyle w:val="TableRightBl"/>
              <w:ind w:right="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3" w:type="dxa"/>
            <w:noWrap/>
            <w:hideMark/>
          </w:tcPr>
          <w:p w14:paraId="4E2F1BF6" w14:textId="77777777" w:rsidR="00EA6DEC" w:rsidRPr="003C0E0A" w:rsidRDefault="00EA6DEC" w:rsidP="00C9450C">
            <w:pPr>
              <w:pStyle w:val="TableRightBl"/>
              <w:ind w:right="31"/>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r>
      <w:tr w:rsidR="00EA6DEC" w:rsidRPr="00EA6DEC" w14:paraId="2F2CC9F6" w14:textId="77777777" w:rsidTr="00AD6046">
        <w:trPr>
          <w:trHeight w:val="300"/>
        </w:trPr>
        <w:tc>
          <w:tcPr>
            <w:cnfStyle w:val="001000000000" w:firstRow="0" w:lastRow="0" w:firstColumn="1" w:lastColumn="0" w:oddVBand="0" w:evenVBand="0" w:oddHBand="0" w:evenHBand="0" w:firstRowFirstColumn="0" w:firstRowLastColumn="0" w:lastRowFirstColumn="0" w:lastRowLastColumn="0"/>
            <w:tcW w:w="4240" w:type="dxa"/>
            <w:gridSpan w:val="2"/>
            <w:noWrap/>
            <w:hideMark/>
          </w:tcPr>
          <w:p w14:paraId="2DE2DDC9" w14:textId="77777777" w:rsidR="00EA6DEC" w:rsidRPr="003C0E0A" w:rsidRDefault="00EA6DEC" w:rsidP="00740CA5">
            <w:pPr>
              <w:pStyle w:val="Tableparabold"/>
              <w:rPr>
                <w:rFonts w:asciiTheme="minorHAnsi" w:hAnsiTheme="minorHAnsi" w:cstheme="minorHAnsi"/>
                <w:lang w:eastAsia="en-AU"/>
              </w:rPr>
            </w:pPr>
            <w:r w:rsidRPr="003C0E0A">
              <w:rPr>
                <w:rFonts w:asciiTheme="minorHAnsi" w:hAnsiTheme="minorHAnsi" w:cstheme="minorHAnsi"/>
                <w:lang w:eastAsia="en-AU"/>
              </w:rPr>
              <w:t>TOTAL renewable</w:t>
            </w:r>
          </w:p>
        </w:tc>
        <w:tc>
          <w:tcPr>
            <w:tcW w:w="1120" w:type="dxa"/>
            <w:noWrap/>
            <w:hideMark/>
          </w:tcPr>
          <w:p w14:paraId="7363454E" w14:textId="27B3D352" w:rsidR="00EA6DEC" w:rsidRPr="003C0E0A" w:rsidRDefault="00E23B29" w:rsidP="00C9450C">
            <w:pPr>
              <w:pStyle w:val="Tableparabold"/>
              <w:ind w:right="1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C9450C" w:rsidRPr="003C0E0A">
              <w:rPr>
                <w:rFonts w:cstheme="minorHAnsi"/>
                <w:lang w:eastAsia="en-AU"/>
              </w:rPr>
              <w:t xml:space="preserve">      </w:t>
            </w:r>
            <w:r w:rsidRPr="003C0E0A">
              <w:rPr>
                <w:rFonts w:cstheme="minorHAnsi"/>
                <w:lang w:eastAsia="en-AU"/>
              </w:rPr>
              <w:t xml:space="preserve">  </w:t>
            </w:r>
            <w:r w:rsidR="00EA6DEC" w:rsidRPr="003C0E0A">
              <w:rPr>
                <w:rFonts w:cstheme="minorHAnsi"/>
                <w:lang w:eastAsia="en-AU"/>
              </w:rPr>
              <w:t>4.51</w:t>
            </w:r>
          </w:p>
        </w:tc>
        <w:tc>
          <w:tcPr>
            <w:tcW w:w="1120" w:type="dxa"/>
            <w:gridSpan w:val="2"/>
            <w:noWrap/>
            <w:hideMark/>
          </w:tcPr>
          <w:p w14:paraId="4266AF08" w14:textId="1CA80D35" w:rsidR="00EA6DEC" w:rsidRPr="003C0E0A" w:rsidRDefault="00C9450C" w:rsidP="00C9450C">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E23B29" w:rsidRPr="003C0E0A">
              <w:rPr>
                <w:rFonts w:cstheme="minorHAnsi"/>
                <w:lang w:eastAsia="en-AU"/>
              </w:rPr>
              <w:t xml:space="preserve">  </w:t>
            </w:r>
            <w:r w:rsidR="00EA6DEC" w:rsidRPr="003C0E0A">
              <w:rPr>
                <w:rFonts w:cstheme="minorHAnsi"/>
                <w:lang w:eastAsia="en-AU"/>
              </w:rPr>
              <w:t>4,682</w:t>
            </w:r>
          </w:p>
        </w:tc>
        <w:tc>
          <w:tcPr>
            <w:tcW w:w="1120" w:type="dxa"/>
            <w:noWrap/>
            <w:hideMark/>
          </w:tcPr>
          <w:p w14:paraId="78559CBF" w14:textId="5E497C11" w:rsidR="00EA6DEC" w:rsidRPr="003C0E0A" w:rsidRDefault="00E23B29" w:rsidP="00C9450C">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C9450C" w:rsidRPr="003C0E0A">
              <w:rPr>
                <w:rFonts w:cstheme="minorHAnsi"/>
                <w:lang w:eastAsia="en-AU"/>
              </w:rPr>
              <w:t xml:space="preserve">          </w:t>
            </w:r>
            <w:r w:rsidR="00EA6DEC" w:rsidRPr="003C0E0A">
              <w:rPr>
                <w:rFonts w:cstheme="minorHAnsi"/>
                <w:lang w:eastAsia="en-AU"/>
              </w:rPr>
              <w:t>1,966</w:t>
            </w:r>
          </w:p>
        </w:tc>
        <w:tc>
          <w:tcPr>
            <w:tcW w:w="1120" w:type="dxa"/>
            <w:noWrap/>
            <w:hideMark/>
          </w:tcPr>
          <w:p w14:paraId="076B393C" w14:textId="75F8D295" w:rsidR="00EA6DEC" w:rsidRPr="003C0E0A" w:rsidRDefault="00E23B29" w:rsidP="00C9450C">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C9450C" w:rsidRPr="003C0E0A">
              <w:rPr>
                <w:rFonts w:cstheme="minorHAnsi"/>
                <w:lang w:eastAsia="en-AU"/>
              </w:rPr>
              <w:t xml:space="preserve">          </w:t>
            </w:r>
            <w:r w:rsidR="00EA6DEC" w:rsidRPr="003C0E0A">
              <w:rPr>
                <w:rFonts w:cstheme="minorHAnsi"/>
                <w:lang w:eastAsia="en-AU"/>
              </w:rPr>
              <w:t>0</w:t>
            </w:r>
          </w:p>
        </w:tc>
        <w:tc>
          <w:tcPr>
            <w:tcW w:w="1203" w:type="dxa"/>
            <w:noWrap/>
            <w:hideMark/>
          </w:tcPr>
          <w:p w14:paraId="377F715D" w14:textId="1BF42B21" w:rsidR="00EA6DEC" w:rsidRPr="003C0E0A" w:rsidRDefault="00E23B29" w:rsidP="00740CA5">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C9450C" w:rsidRPr="003C0E0A">
              <w:rPr>
                <w:rFonts w:cstheme="minorHAnsi"/>
                <w:lang w:eastAsia="en-AU"/>
              </w:rPr>
              <w:t xml:space="preserve">          </w:t>
            </w:r>
            <w:r w:rsidR="00EA6DEC" w:rsidRPr="003C0E0A">
              <w:rPr>
                <w:rFonts w:cstheme="minorHAnsi"/>
                <w:lang w:eastAsia="en-AU"/>
              </w:rPr>
              <w:t>6,648</w:t>
            </w:r>
          </w:p>
        </w:tc>
      </w:tr>
    </w:tbl>
    <w:p w14:paraId="3985F2FB" w14:textId="77777777" w:rsidR="00EA6DEC" w:rsidRDefault="00EA6DEC" w:rsidP="00343EA5">
      <w:pPr>
        <w:pStyle w:val="Subhead2"/>
      </w:pPr>
    </w:p>
    <w:p w14:paraId="734BA9EF" w14:textId="5CA8C727" w:rsidR="002C63CE" w:rsidRDefault="002C63CE" w:rsidP="00343EA5">
      <w:pPr>
        <w:pStyle w:val="Subhead2"/>
      </w:pPr>
      <w:r w:rsidRPr="00047500">
        <w:t>On-site non-renewable electricity generation and capacity (large-scale facilities)</w:t>
      </w:r>
      <w:r>
        <w:t xml:space="preserve"> </w:t>
      </w:r>
    </w:p>
    <w:tbl>
      <w:tblPr>
        <w:tblStyle w:val="Teal1"/>
        <w:tblW w:w="9940" w:type="dxa"/>
        <w:tblLook w:val="04A0" w:firstRow="1" w:lastRow="0" w:firstColumn="1" w:lastColumn="0" w:noHBand="0" w:noVBand="1"/>
      </w:tblPr>
      <w:tblGrid>
        <w:gridCol w:w="4240"/>
        <w:gridCol w:w="1140"/>
        <w:gridCol w:w="1200"/>
        <w:gridCol w:w="1200"/>
        <w:gridCol w:w="1200"/>
        <w:gridCol w:w="960"/>
      </w:tblGrid>
      <w:tr w:rsidR="00507EBC" w:rsidRPr="00507EBC" w14:paraId="0FBCC5F3" w14:textId="77777777" w:rsidTr="009526FB">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4240" w:type="dxa"/>
            <w:vMerge w:val="restart"/>
            <w:noWrap/>
            <w:hideMark/>
          </w:tcPr>
          <w:p w14:paraId="1C88CC63" w14:textId="493C9CDF" w:rsidR="00507EBC" w:rsidRPr="00921DCA" w:rsidRDefault="00AC4C7E" w:rsidP="008A2711">
            <w:pPr>
              <w:pStyle w:val="TblHeaderNEW"/>
              <w:rPr>
                <w:b/>
              </w:rPr>
            </w:pPr>
            <w:r>
              <w:rPr>
                <w:b/>
              </w:rPr>
              <w:t xml:space="preserve">  </w:t>
            </w:r>
            <w:r w:rsidR="00507EBC" w:rsidRPr="00921DCA">
              <w:rPr>
                <w:b/>
              </w:rPr>
              <w:t>Non-renewable electricity sources</w:t>
            </w:r>
          </w:p>
        </w:tc>
        <w:tc>
          <w:tcPr>
            <w:tcW w:w="1140" w:type="dxa"/>
            <w:vMerge w:val="restart"/>
            <w:hideMark/>
          </w:tcPr>
          <w:p w14:paraId="4715B447" w14:textId="77777777" w:rsidR="00507EBC" w:rsidRPr="00921DCA" w:rsidRDefault="00507EBC" w:rsidP="008A2711">
            <w:pPr>
              <w:pStyle w:val="TblRHeaderNEW"/>
              <w:cnfStyle w:val="100000000000" w:firstRow="1" w:lastRow="0" w:firstColumn="0" w:lastColumn="0" w:oddVBand="0" w:evenVBand="0" w:oddHBand="0" w:evenHBand="0" w:firstRowFirstColumn="0" w:firstRowLastColumn="0" w:lastRowFirstColumn="0" w:lastRowLastColumn="0"/>
              <w:rPr>
                <w:b/>
              </w:rPr>
            </w:pPr>
            <w:r w:rsidRPr="00921DCA">
              <w:rPr>
                <w:b/>
              </w:rPr>
              <w:t>On-site generation capacity (MW)</w:t>
            </w:r>
          </w:p>
        </w:tc>
        <w:tc>
          <w:tcPr>
            <w:tcW w:w="4560" w:type="dxa"/>
            <w:gridSpan w:val="4"/>
            <w:hideMark/>
          </w:tcPr>
          <w:p w14:paraId="26B1D81E" w14:textId="1FBCEAA7" w:rsidR="00507EBC" w:rsidRPr="00921DCA" w:rsidRDefault="00921DCA"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507EBC" w:rsidRPr="00921DCA">
              <w:rPr>
                <w:b/>
              </w:rPr>
              <w:t>2023-24 on-site electricity generated (MWh)</w:t>
            </w:r>
          </w:p>
        </w:tc>
      </w:tr>
      <w:tr w:rsidR="00507EBC" w:rsidRPr="00507EBC" w14:paraId="53865AFB" w14:textId="77777777" w:rsidTr="00083E67">
        <w:trPr>
          <w:trHeight w:val="409"/>
        </w:trPr>
        <w:tc>
          <w:tcPr>
            <w:cnfStyle w:val="001000000000" w:firstRow="0" w:lastRow="0" w:firstColumn="1" w:lastColumn="0" w:oddVBand="0" w:evenVBand="0" w:oddHBand="0" w:evenHBand="0" w:firstRowFirstColumn="0" w:firstRowLastColumn="0" w:lastRowFirstColumn="0" w:lastRowLastColumn="0"/>
            <w:tcW w:w="4240" w:type="dxa"/>
            <w:vMerge/>
            <w:tcBorders>
              <w:bottom w:val="nil"/>
            </w:tcBorders>
            <w:hideMark/>
          </w:tcPr>
          <w:p w14:paraId="5802C6F4" w14:textId="77777777" w:rsidR="00507EBC" w:rsidRPr="00507EBC" w:rsidRDefault="00507EBC" w:rsidP="00507EBC">
            <w:pPr>
              <w:rPr>
                <w:rFonts w:ascii="Calibri" w:eastAsia="Times New Roman" w:hAnsi="Calibri" w:cs="Calibri"/>
                <w:b/>
                <w:bCs/>
                <w:color w:val="000000"/>
                <w:kern w:val="0"/>
                <w:sz w:val="22"/>
                <w:lang w:eastAsia="en-AU"/>
                <w14:ligatures w14:val="none"/>
              </w:rPr>
            </w:pPr>
          </w:p>
        </w:tc>
        <w:tc>
          <w:tcPr>
            <w:tcW w:w="1140" w:type="dxa"/>
            <w:vMerge/>
            <w:tcBorders>
              <w:bottom w:val="nil"/>
            </w:tcBorders>
            <w:hideMark/>
          </w:tcPr>
          <w:p w14:paraId="7D976A02" w14:textId="77777777" w:rsidR="00507EBC" w:rsidRPr="00507EBC" w:rsidRDefault="00507EBC" w:rsidP="00507EBC">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bCs/>
                <w:kern w:val="0"/>
                <w:sz w:val="22"/>
                <w:lang w:eastAsia="en-AU"/>
                <w14:ligatures w14:val="none"/>
              </w:rPr>
            </w:pPr>
          </w:p>
        </w:tc>
        <w:tc>
          <w:tcPr>
            <w:tcW w:w="1200" w:type="dxa"/>
            <w:tcBorders>
              <w:bottom w:val="nil"/>
            </w:tcBorders>
            <w:shd w:val="clear" w:color="auto" w:fill="BED5D7"/>
            <w:hideMark/>
          </w:tcPr>
          <w:p w14:paraId="34CADA18" w14:textId="1E4D104D" w:rsidR="00507EBC" w:rsidRPr="00507EBC" w:rsidRDefault="00507EBC" w:rsidP="009526FB">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sidRPr="00507EBC">
              <w:rPr>
                <w:lang w:eastAsia="en-AU"/>
              </w:rPr>
              <w:t xml:space="preserve">Consumed </w:t>
            </w:r>
            <w:r w:rsidR="00FB3107">
              <w:rPr>
                <w:lang w:eastAsia="en-AU"/>
              </w:rPr>
              <w:t xml:space="preserve">       </w:t>
            </w:r>
            <w:r w:rsidR="00FB3107">
              <w:rPr>
                <w:lang w:eastAsia="en-AU"/>
              </w:rPr>
              <w:br/>
              <w:t xml:space="preserve">       </w:t>
            </w:r>
            <w:r w:rsidRPr="00507EBC">
              <w:rPr>
                <w:lang w:eastAsia="en-AU"/>
              </w:rPr>
              <w:t>on-site</w:t>
            </w:r>
          </w:p>
        </w:tc>
        <w:tc>
          <w:tcPr>
            <w:tcW w:w="1200" w:type="dxa"/>
            <w:tcBorders>
              <w:bottom w:val="nil"/>
            </w:tcBorders>
            <w:shd w:val="clear" w:color="auto" w:fill="BED5D7"/>
            <w:hideMark/>
          </w:tcPr>
          <w:p w14:paraId="651D9EDC" w14:textId="6CCBEBEE" w:rsidR="00507EBC" w:rsidRPr="00507EBC" w:rsidRDefault="00FB3107" w:rsidP="009526FB">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r w:rsidR="00507EBC" w:rsidRPr="00507EBC">
              <w:rPr>
                <w:lang w:eastAsia="en-AU"/>
              </w:rPr>
              <w:t>Exported</w:t>
            </w:r>
          </w:p>
        </w:tc>
        <w:tc>
          <w:tcPr>
            <w:tcW w:w="1200" w:type="dxa"/>
            <w:tcBorders>
              <w:bottom w:val="nil"/>
            </w:tcBorders>
            <w:shd w:val="clear" w:color="auto" w:fill="BED5D7"/>
            <w:hideMark/>
          </w:tcPr>
          <w:p w14:paraId="3C645D73" w14:textId="261752F5" w:rsidR="00507EBC" w:rsidRPr="00507EBC" w:rsidRDefault="00FB3107" w:rsidP="009526FB">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r w:rsidR="00507EBC" w:rsidRPr="00507EBC">
              <w:rPr>
                <w:lang w:eastAsia="en-AU"/>
              </w:rPr>
              <w:t xml:space="preserve">Other </w:t>
            </w:r>
            <w:r>
              <w:rPr>
                <w:lang w:eastAsia="en-AU"/>
              </w:rPr>
              <w:t xml:space="preserve">    </w:t>
            </w:r>
            <w:r>
              <w:rPr>
                <w:lang w:eastAsia="en-AU"/>
              </w:rPr>
              <w:br/>
              <w:t xml:space="preserve">  </w:t>
            </w:r>
            <w:r w:rsidR="00507EBC" w:rsidRPr="00507EBC">
              <w:rPr>
                <w:lang w:eastAsia="en-AU"/>
              </w:rPr>
              <w:t>purposes</w:t>
            </w:r>
          </w:p>
        </w:tc>
        <w:tc>
          <w:tcPr>
            <w:tcW w:w="960" w:type="dxa"/>
            <w:tcBorders>
              <w:bottom w:val="nil"/>
            </w:tcBorders>
            <w:shd w:val="clear" w:color="auto" w:fill="BED5D7"/>
            <w:hideMark/>
          </w:tcPr>
          <w:p w14:paraId="7161E475" w14:textId="0188B382" w:rsidR="00507EBC" w:rsidRPr="00507EBC" w:rsidRDefault="00F96A40" w:rsidP="009526FB">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r w:rsidR="00507EBC" w:rsidRPr="00507EBC">
              <w:rPr>
                <w:lang w:eastAsia="en-AU"/>
              </w:rPr>
              <w:t xml:space="preserve">Total by </w:t>
            </w:r>
            <w:r>
              <w:rPr>
                <w:lang w:eastAsia="en-AU"/>
              </w:rPr>
              <w:t xml:space="preserve">  </w:t>
            </w:r>
            <w:r>
              <w:rPr>
                <w:lang w:eastAsia="en-AU"/>
              </w:rPr>
              <w:br/>
              <w:t xml:space="preserve">    </w:t>
            </w:r>
            <w:r w:rsidR="00507EBC" w:rsidRPr="00507EBC">
              <w:rPr>
                <w:lang w:eastAsia="en-AU"/>
              </w:rPr>
              <w:t>source</w:t>
            </w:r>
          </w:p>
        </w:tc>
      </w:tr>
      <w:tr w:rsidR="00507EBC" w:rsidRPr="00507EBC" w14:paraId="43A91A06" w14:textId="77777777" w:rsidTr="00083E67">
        <w:trPr>
          <w:trHeight w:val="361"/>
        </w:trPr>
        <w:tc>
          <w:tcPr>
            <w:cnfStyle w:val="001000000000" w:firstRow="0" w:lastRow="0" w:firstColumn="1" w:lastColumn="0" w:oddVBand="0" w:evenVBand="0" w:oddHBand="0" w:evenHBand="0" w:firstRowFirstColumn="0" w:firstRowLastColumn="0" w:lastRowFirstColumn="0" w:lastRowLastColumn="0"/>
            <w:tcW w:w="4240" w:type="dxa"/>
            <w:tcBorders>
              <w:top w:val="nil"/>
              <w:left w:val="nil"/>
              <w:bottom w:val="single" w:sz="4" w:space="0" w:color="008998" w:themeColor="accent1"/>
              <w:right w:val="nil"/>
            </w:tcBorders>
            <w:noWrap/>
            <w:hideMark/>
          </w:tcPr>
          <w:p w14:paraId="645D4066" w14:textId="77777777" w:rsidR="00507EBC" w:rsidRPr="003C0E0A" w:rsidRDefault="00507EBC" w:rsidP="00740CA5">
            <w:pPr>
              <w:pStyle w:val="Tableparabold"/>
              <w:rPr>
                <w:rFonts w:asciiTheme="minorHAnsi" w:hAnsiTheme="minorHAnsi" w:cstheme="minorHAnsi"/>
                <w:lang w:eastAsia="en-AU"/>
              </w:rPr>
            </w:pPr>
            <w:r w:rsidRPr="003C0E0A">
              <w:rPr>
                <w:rFonts w:asciiTheme="minorHAnsi" w:hAnsiTheme="minorHAnsi" w:cstheme="minorHAnsi"/>
                <w:lang w:eastAsia="en-AU"/>
              </w:rPr>
              <w:t>TOTAL non-renewable</w:t>
            </w:r>
          </w:p>
        </w:tc>
        <w:tc>
          <w:tcPr>
            <w:tcW w:w="1140" w:type="dxa"/>
            <w:tcBorders>
              <w:top w:val="nil"/>
              <w:left w:val="nil"/>
              <w:bottom w:val="single" w:sz="4" w:space="0" w:color="008998" w:themeColor="accent1"/>
              <w:right w:val="nil"/>
            </w:tcBorders>
            <w:noWrap/>
            <w:hideMark/>
          </w:tcPr>
          <w:p w14:paraId="687C7480" w14:textId="77777777" w:rsidR="00507EBC" w:rsidRPr="003C0E0A" w:rsidRDefault="00507EBC" w:rsidP="00C9450C">
            <w:pPr>
              <w:pStyle w:val="TableRightBl"/>
              <w:ind w:right="174"/>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0" w:type="dxa"/>
            <w:tcBorders>
              <w:top w:val="nil"/>
              <w:left w:val="nil"/>
              <w:bottom w:val="single" w:sz="4" w:space="0" w:color="008998" w:themeColor="accent1"/>
              <w:right w:val="nil"/>
            </w:tcBorders>
            <w:noWrap/>
            <w:hideMark/>
          </w:tcPr>
          <w:p w14:paraId="098E3E7A" w14:textId="635609CE" w:rsidR="00507EBC" w:rsidRPr="003C0E0A" w:rsidRDefault="00C9450C" w:rsidP="00C9450C">
            <w:pPr>
              <w:pStyle w:val="TableRightBl"/>
              <w:ind w:right="174"/>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507EBC" w:rsidRPr="003C0E0A">
              <w:rPr>
                <w:rFonts w:cstheme="minorHAnsi"/>
                <w:lang w:eastAsia="en-AU"/>
              </w:rPr>
              <w:t>-</w:t>
            </w:r>
          </w:p>
        </w:tc>
        <w:tc>
          <w:tcPr>
            <w:tcW w:w="1200" w:type="dxa"/>
            <w:tcBorders>
              <w:top w:val="nil"/>
              <w:left w:val="nil"/>
              <w:bottom w:val="single" w:sz="4" w:space="0" w:color="008998" w:themeColor="accent1"/>
              <w:right w:val="nil"/>
            </w:tcBorders>
            <w:noWrap/>
            <w:hideMark/>
          </w:tcPr>
          <w:p w14:paraId="30FF77FB" w14:textId="77777777" w:rsidR="00507EBC" w:rsidRPr="003C0E0A" w:rsidRDefault="00507EBC" w:rsidP="00C9450C">
            <w:pPr>
              <w:pStyle w:val="TableRightBl"/>
              <w:ind w:right="174"/>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1200" w:type="dxa"/>
            <w:tcBorders>
              <w:top w:val="nil"/>
              <w:left w:val="nil"/>
              <w:bottom w:val="single" w:sz="4" w:space="0" w:color="008998" w:themeColor="accent1"/>
              <w:right w:val="nil"/>
            </w:tcBorders>
            <w:noWrap/>
            <w:hideMark/>
          </w:tcPr>
          <w:p w14:paraId="53AAB1B9" w14:textId="77777777" w:rsidR="00507EBC" w:rsidRPr="003C0E0A" w:rsidRDefault="00507EBC" w:rsidP="00F96A40">
            <w:pPr>
              <w:pStyle w:val="TableRightBl"/>
              <w:ind w:right="194"/>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w:t>
            </w:r>
          </w:p>
        </w:tc>
        <w:tc>
          <w:tcPr>
            <w:tcW w:w="960" w:type="dxa"/>
            <w:tcBorders>
              <w:top w:val="nil"/>
              <w:left w:val="nil"/>
              <w:bottom w:val="single" w:sz="4" w:space="0" w:color="008998" w:themeColor="accent1"/>
              <w:right w:val="nil"/>
            </w:tcBorders>
            <w:noWrap/>
            <w:hideMark/>
          </w:tcPr>
          <w:p w14:paraId="5670E25E" w14:textId="77777777" w:rsidR="00507EBC" w:rsidRPr="003C0E0A" w:rsidRDefault="00507EBC" w:rsidP="00F96A40">
            <w:pPr>
              <w:pStyle w:val="TableRightBl"/>
              <w:ind w:right="52"/>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bl>
    <w:p w14:paraId="2B70756B" w14:textId="77777777" w:rsidR="009D17ED" w:rsidRDefault="009D17ED" w:rsidP="00343EA5">
      <w:pPr>
        <w:pStyle w:val="Subhead2"/>
      </w:pPr>
    </w:p>
    <w:p w14:paraId="38C31B6E" w14:textId="50F1368E" w:rsidR="002C63CE" w:rsidRDefault="002C63CE" w:rsidP="00343EA5">
      <w:pPr>
        <w:pStyle w:val="Subhead2"/>
      </w:pPr>
      <w:r w:rsidRPr="00095049">
        <w:t>Energy storage system capacity</w:t>
      </w:r>
      <w:r>
        <w:t xml:space="preserve"> </w:t>
      </w:r>
    </w:p>
    <w:tbl>
      <w:tblPr>
        <w:tblW w:w="9923" w:type="dxa"/>
        <w:tblLayout w:type="fixed"/>
        <w:tblCellMar>
          <w:left w:w="0" w:type="dxa"/>
          <w:right w:w="0" w:type="dxa"/>
        </w:tblCellMar>
        <w:tblLook w:val="01E0" w:firstRow="1" w:lastRow="1" w:firstColumn="1" w:lastColumn="1" w:noHBand="0" w:noVBand="0"/>
      </w:tblPr>
      <w:tblGrid>
        <w:gridCol w:w="4092"/>
        <w:gridCol w:w="2854"/>
        <w:gridCol w:w="2977"/>
      </w:tblGrid>
      <w:tr w:rsidR="002C63CE" w14:paraId="4B62F947" w14:textId="77777777" w:rsidTr="0007742F">
        <w:trPr>
          <w:trHeight w:val="479"/>
        </w:trPr>
        <w:tc>
          <w:tcPr>
            <w:tcW w:w="4092" w:type="dxa"/>
            <w:shd w:val="clear" w:color="auto" w:fill="008998" w:themeFill="accent1"/>
          </w:tcPr>
          <w:p w14:paraId="0C914C30" w14:textId="16713F21" w:rsidR="002C63CE" w:rsidRDefault="002F1A8E" w:rsidP="00AC4C7E">
            <w:pPr>
              <w:pStyle w:val="TblRHeaderNEW"/>
              <w:jc w:val="left"/>
            </w:pPr>
            <w:r>
              <w:t xml:space="preserve">  </w:t>
            </w:r>
            <w:r w:rsidR="00AC4C7E">
              <w:t xml:space="preserve">  </w:t>
            </w:r>
            <w:r w:rsidR="002C63CE">
              <w:t>Energy</w:t>
            </w:r>
            <w:r w:rsidR="002C63CE">
              <w:rPr>
                <w:spacing w:val="-4"/>
              </w:rPr>
              <w:t xml:space="preserve"> </w:t>
            </w:r>
            <w:r w:rsidR="002C63CE">
              <w:t>storage</w:t>
            </w:r>
            <w:r w:rsidR="002C63CE">
              <w:rPr>
                <w:spacing w:val="-1"/>
              </w:rPr>
              <w:t xml:space="preserve"> </w:t>
            </w:r>
            <w:r w:rsidR="002C63CE">
              <w:t>system</w:t>
            </w:r>
            <w:r>
              <w:t xml:space="preserve"> </w:t>
            </w:r>
          </w:p>
        </w:tc>
        <w:tc>
          <w:tcPr>
            <w:tcW w:w="2854" w:type="dxa"/>
            <w:shd w:val="clear" w:color="auto" w:fill="008998" w:themeFill="accent1"/>
          </w:tcPr>
          <w:p w14:paraId="3DC5936B" w14:textId="0AA66EFE" w:rsidR="002C63CE" w:rsidRPr="00B562F0" w:rsidRDefault="002F1A8E" w:rsidP="008A2711">
            <w:pPr>
              <w:pStyle w:val="TblRHeaderNEW"/>
            </w:pPr>
            <w:r>
              <w:t xml:space="preserve">                    </w:t>
            </w:r>
            <w:r w:rsidR="002C63CE" w:rsidRPr="00B562F0">
              <w:t>Power capacity (MW)</w:t>
            </w:r>
            <w:r>
              <w:t xml:space="preserve"> </w:t>
            </w:r>
          </w:p>
        </w:tc>
        <w:tc>
          <w:tcPr>
            <w:tcW w:w="2977" w:type="dxa"/>
            <w:shd w:val="clear" w:color="auto" w:fill="008998" w:themeFill="accent1"/>
          </w:tcPr>
          <w:p w14:paraId="4AA58819" w14:textId="3BB0C4C9" w:rsidR="002C63CE" w:rsidRPr="00B562F0" w:rsidRDefault="002F1A8E" w:rsidP="008A2711">
            <w:pPr>
              <w:pStyle w:val="TblRHeaderNEW"/>
            </w:pPr>
            <w:r>
              <w:t xml:space="preserve">                        </w:t>
            </w:r>
            <w:r w:rsidR="002C63CE" w:rsidRPr="00B562F0">
              <w:t>Storage capacity (MWh)</w:t>
            </w:r>
          </w:p>
        </w:tc>
      </w:tr>
      <w:tr w:rsidR="002C63CE" w14:paraId="10F133E3" w14:textId="77777777" w:rsidTr="0007742F">
        <w:trPr>
          <w:trHeight w:val="297"/>
        </w:trPr>
        <w:tc>
          <w:tcPr>
            <w:tcW w:w="4092" w:type="dxa"/>
            <w:tcBorders>
              <w:bottom w:val="single" w:sz="4" w:space="0" w:color="008998" w:themeColor="accent1"/>
            </w:tcBorders>
          </w:tcPr>
          <w:p w14:paraId="2F01FC99" w14:textId="77777777" w:rsidR="002C63CE" w:rsidRPr="003C0E0A" w:rsidRDefault="002C63CE" w:rsidP="00125E2E">
            <w:pPr>
              <w:pStyle w:val="TableParagraph"/>
              <w:rPr>
                <w:rFonts w:cstheme="minorHAnsi"/>
              </w:rPr>
            </w:pPr>
            <w:r w:rsidRPr="003C0E0A">
              <w:rPr>
                <w:rFonts w:cstheme="minorHAnsi"/>
              </w:rPr>
              <w:t>Wurdee Boluc WTP battery</w:t>
            </w:r>
          </w:p>
        </w:tc>
        <w:tc>
          <w:tcPr>
            <w:tcW w:w="2854" w:type="dxa"/>
            <w:tcBorders>
              <w:bottom w:val="single" w:sz="4" w:space="0" w:color="008998" w:themeColor="accent1"/>
            </w:tcBorders>
          </w:tcPr>
          <w:p w14:paraId="7A445152" w14:textId="77777777" w:rsidR="002C63CE" w:rsidRPr="003C0E0A" w:rsidRDefault="002C63CE" w:rsidP="0007742F">
            <w:pPr>
              <w:pStyle w:val="TableRightBl"/>
              <w:rPr>
                <w:rFonts w:cstheme="minorHAnsi"/>
              </w:rPr>
            </w:pPr>
            <w:r w:rsidRPr="003C0E0A">
              <w:rPr>
                <w:rFonts w:cstheme="minorHAnsi"/>
              </w:rPr>
              <w:t>0.18</w:t>
            </w:r>
          </w:p>
        </w:tc>
        <w:tc>
          <w:tcPr>
            <w:tcW w:w="2977" w:type="dxa"/>
            <w:tcBorders>
              <w:bottom w:val="single" w:sz="4" w:space="0" w:color="008998" w:themeColor="accent1"/>
            </w:tcBorders>
          </w:tcPr>
          <w:p w14:paraId="29F0AB87" w14:textId="77777777" w:rsidR="002C63CE" w:rsidRPr="003C0E0A" w:rsidRDefault="002C63CE" w:rsidP="002F1A8E">
            <w:pPr>
              <w:pStyle w:val="TableRightBl"/>
              <w:ind w:right="138"/>
              <w:rPr>
                <w:rFonts w:cstheme="minorHAnsi"/>
              </w:rPr>
            </w:pPr>
            <w:r w:rsidRPr="003C0E0A">
              <w:rPr>
                <w:rFonts w:cstheme="minorHAnsi"/>
              </w:rPr>
              <w:t>0.2</w:t>
            </w:r>
          </w:p>
        </w:tc>
      </w:tr>
    </w:tbl>
    <w:p w14:paraId="106036C7" w14:textId="77777777" w:rsidR="002C63CE" w:rsidRDefault="002C63CE" w:rsidP="002C63CE"/>
    <w:p w14:paraId="56222351" w14:textId="50C6D228" w:rsidR="002C63CE" w:rsidRDefault="002C63CE" w:rsidP="00343EA5">
      <w:pPr>
        <w:pStyle w:val="Subhead2"/>
      </w:pPr>
      <w:r w:rsidRPr="001B139A">
        <w:t>Voluntary retirement of Renewable Energy Certificates (RECs)</w:t>
      </w:r>
      <w:r>
        <w:t xml:space="preserve"> </w:t>
      </w:r>
    </w:p>
    <w:tbl>
      <w:tblPr>
        <w:tblW w:w="0" w:type="auto"/>
        <w:tblLayout w:type="fixed"/>
        <w:tblCellMar>
          <w:left w:w="0" w:type="dxa"/>
          <w:right w:w="0" w:type="dxa"/>
        </w:tblCellMar>
        <w:tblLook w:val="01E0" w:firstRow="1" w:lastRow="1" w:firstColumn="1" w:lastColumn="1" w:noHBand="0" w:noVBand="0"/>
      </w:tblPr>
      <w:tblGrid>
        <w:gridCol w:w="5119"/>
        <w:gridCol w:w="4804"/>
      </w:tblGrid>
      <w:tr w:rsidR="002C63CE" w14:paraId="3E0296D6" w14:textId="77777777" w:rsidTr="009C5DC3">
        <w:trPr>
          <w:trHeight w:val="644"/>
        </w:trPr>
        <w:tc>
          <w:tcPr>
            <w:tcW w:w="5119" w:type="dxa"/>
            <w:shd w:val="clear" w:color="auto" w:fill="008998" w:themeFill="accent1"/>
          </w:tcPr>
          <w:p w14:paraId="76B1CF03" w14:textId="77777777" w:rsidR="002C63CE" w:rsidRDefault="002C63CE" w:rsidP="00125E2E">
            <w:pPr>
              <w:pStyle w:val="TableParagraph"/>
            </w:pPr>
          </w:p>
          <w:p w14:paraId="545EF54E" w14:textId="75D9DC47" w:rsidR="002C63CE" w:rsidRDefault="00BD11BF" w:rsidP="008A2711">
            <w:pPr>
              <w:pStyle w:val="TblHeaderNEW"/>
            </w:pPr>
            <w:r>
              <w:t xml:space="preserve">  </w:t>
            </w:r>
            <w:r w:rsidR="00AC4C7E">
              <w:t xml:space="preserve">  </w:t>
            </w:r>
            <w:r w:rsidR="002C63CE">
              <w:t>REC</w:t>
            </w:r>
            <w:r w:rsidR="002C63CE">
              <w:rPr>
                <w:spacing w:val="-5"/>
              </w:rPr>
              <w:t xml:space="preserve"> </w:t>
            </w:r>
            <w:r w:rsidR="002C63CE">
              <w:t>retirement</w:t>
            </w:r>
            <w:r w:rsidR="002C63CE">
              <w:rPr>
                <w:spacing w:val="-4"/>
              </w:rPr>
              <w:t xml:space="preserve"> </w:t>
            </w:r>
            <w:r w:rsidR="002C63CE">
              <w:t>method</w:t>
            </w:r>
          </w:p>
        </w:tc>
        <w:tc>
          <w:tcPr>
            <w:tcW w:w="4804" w:type="dxa"/>
            <w:shd w:val="clear" w:color="auto" w:fill="008998" w:themeFill="accent1"/>
          </w:tcPr>
          <w:p w14:paraId="59F5992F" w14:textId="196529EE" w:rsidR="002C63CE" w:rsidRDefault="0007742F" w:rsidP="00125E2E">
            <w:pPr>
              <w:pStyle w:val="TableParagraph"/>
              <w:spacing w:before="151" w:line="220" w:lineRule="atLeast"/>
              <w:ind w:left="2176" w:right="80"/>
              <w:rPr>
                <w:rFonts w:ascii="Intelo Bold" w:hAnsi="Intelo Bold"/>
              </w:rPr>
            </w:pPr>
            <w:r>
              <w:rPr>
                <w:rFonts w:ascii="Intelo Bold" w:hAnsi="Intelo Bold"/>
                <w:color w:val="FFFFFF"/>
              </w:rPr>
              <w:t xml:space="preserve">        </w:t>
            </w:r>
            <w:r w:rsidR="00143DC2">
              <w:rPr>
                <w:rFonts w:ascii="Intelo Bold" w:hAnsi="Intelo Bold"/>
                <w:color w:val="FFFFFF"/>
              </w:rPr>
              <w:t xml:space="preserve">                     </w:t>
            </w:r>
            <w:r w:rsidR="002C63CE">
              <w:rPr>
                <w:rFonts w:ascii="Intelo Bold" w:hAnsi="Intelo Bold"/>
                <w:color w:val="FFFFFF"/>
              </w:rPr>
              <w:t>RECs</w:t>
            </w:r>
            <w:r w:rsidR="002C63CE">
              <w:rPr>
                <w:rFonts w:ascii="Intelo Bold" w:hAnsi="Intelo Bold"/>
                <w:color w:val="FFFFFF"/>
                <w:spacing w:val="-8"/>
              </w:rPr>
              <w:t xml:space="preserve"> </w:t>
            </w:r>
            <w:r w:rsidR="002C63CE">
              <w:rPr>
                <w:rFonts w:ascii="Intelo Bold" w:hAnsi="Intelo Bold"/>
                <w:color w:val="FFFFFF"/>
              </w:rPr>
              <w:t>retired</w:t>
            </w:r>
            <w:r w:rsidR="002C63CE">
              <w:rPr>
                <w:rFonts w:ascii="Intelo Bold" w:hAnsi="Intelo Bold"/>
                <w:color w:val="FFFFFF"/>
                <w:spacing w:val="-8"/>
              </w:rPr>
              <w:t xml:space="preserve"> </w:t>
            </w:r>
            <w:r w:rsidR="002C63CE">
              <w:rPr>
                <w:rFonts w:ascii="Intelo Bold" w:hAnsi="Intelo Bold"/>
                <w:color w:val="FFFFFF"/>
              </w:rPr>
              <w:t>for</w:t>
            </w:r>
            <w:r w:rsidR="002C63CE">
              <w:rPr>
                <w:rFonts w:ascii="Intelo Bold" w:hAnsi="Intelo Bold"/>
                <w:color w:val="FFFFFF"/>
                <w:spacing w:val="-8"/>
              </w:rPr>
              <w:t xml:space="preserve"> </w:t>
            </w:r>
            <w:r w:rsidR="002C63CE">
              <w:rPr>
                <w:rFonts w:ascii="Intelo Bold" w:hAnsi="Intelo Bold"/>
                <w:color w:val="FFFFFF"/>
              </w:rPr>
              <w:t>2023–24</w:t>
            </w:r>
            <w:r w:rsidR="002C63CE">
              <w:rPr>
                <w:rFonts w:ascii="Intelo Bold" w:hAnsi="Intelo Bold"/>
                <w:color w:val="FFFFFF"/>
                <w:spacing w:val="40"/>
              </w:rPr>
              <w:t xml:space="preserve"> </w:t>
            </w:r>
            <w:r w:rsidR="002C63CE">
              <w:rPr>
                <w:rFonts w:ascii="Intelo Bold" w:hAnsi="Intelo Bold"/>
                <w:color w:val="FFFFFF"/>
                <w:spacing w:val="40"/>
              </w:rPr>
              <w:br/>
            </w:r>
            <w:r w:rsidR="00143DC2">
              <w:rPr>
                <w:rFonts w:ascii="Intelo Bold" w:hAnsi="Intelo Bold"/>
                <w:color w:val="FFFFFF"/>
              </w:rPr>
              <w:t xml:space="preserve">    </w:t>
            </w:r>
            <w:proofErr w:type="gramStart"/>
            <w:r w:rsidR="00143DC2">
              <w:rPr>
                <w:rFonts w:ascii="Intelo Bold" w:hAnsi="Intelo Bold"/>
                <w:color w:val="FFFFFF"/>
              </w:rPr>
              <w:t xml:space="preserve">  </w:t>
            </w:r>
            <w:r>
              <w:rPr>
                <w:rFonts w:ascii="Intelo Bold" w:hAnsi="Intelo Bold"/>
                <w:color w:val="FFFFFF"/>
              </w:rPr>
              <w:t xml:space="preserve"> </w:t>
            </w:r>
            <w:r w:rsidR="002C63CE">
              <w:rPr>
                <w:rFonts w:ascii="Intelo Bold" w:hAnsi="Intelo Bold"/>
                <w:color w:val="FFFFFF"/>
              </w:rPr>
              <w:t>(</w:t>
            </w:r>
            <w:proofErr w:type="gramEnd"/>
            <w:r w:rsidR="002C63CE">
              <w:rPr>
                <w:rFonts w:ascii="Intelo Bold" w:hAnsi="Intelo Bold"/>
                <w:color w:val="FFFFFF"/>
              </w:rPr>
              <w:t>1</w:t>
            </w:r>
            <w:r w:rsidR="002C63CE">
              <w:rPr>
                <w:rFonts w:ascii="Intelo Bold" w:hAnsi="Intelo Bold"/>
                <w:color w:val="FFFFFF"/>
                <w:spacing w:val="-5"/>
              </w:rPr>
              <w:t xml:space="preserve"> </w:t>
            </w:r>
            <w:r w:rsidR="002C63CE">
              <w:rPr>
                <w:rFonts w:ascii="Intelo Bold" w:hAnsi="Intelo Bold"/>
                <w:color w:val="FFFFFF"/>
              </w:rPr>
              <w:t>REC</w:t>
            </w:r>
            <w:r w:rsidR="002C63CE">
              <w:rPr>
                <w:rFonts w:ascii="Intelo Bold" w:hAnsi="Intelo Bold"/>
                <w:color w:val="FFFFFF"/>
                <w:spacing w:val="-2"/>
              </w:rPr>
              <w:t xml:space="preserve"> </w:t>
            </w:r>
            <w:r w:rsidR="002C63CE">
              <w:rPr>
                <w:rFonts w:ascii="Intelo Bold" w:hAnsi="Intelo Bold"/>
                <w:color w:val="FFFFFF"/>
              </w:rPr>
              <w:t>=</w:t>
            </w:r>
            <w:r w:rsidR="002C63CE">
              <w:rPr>
                <w:rFonts w:ascii="Intelo Bold" w:hAnsi="Intelo Bold"/>
                <w:color w:val="FFFFFF"/>
                <w:spacing w:val="-2"/>
              </w:rPr>
              <w:t xml:space="preserve"> </w:t>
            </w:r>
            <w:r w:rsidR="002C63CE">
              <w:rPr>
                <w:rFonts w:ascii="Intelo Bold" w:hAnsi="Intelo Bold"/>
                <w:color w:val="FFFFFF"/>
              </w:rPr>
              <w:t>1</w:t>
            </w:r>
            <w:r w:rsidR="002C63CE">
              <w:rPr>
                <w:rFonts w:ascii="Intelo Bold" w:hAnsi="Intelo Bold"/>
                <w:color w:val="FFFFFF"/>
                <w:spacing w:val="-3"/>
              </w:rPr>
              <w:t xml:space="preserve"> </w:t>
            </w:r>
            <w:r w:rsidR="002C63CE">
              <w:rPr>
                <w:rFonts w:ascii="Intelo Bold" w:hAnsi="Intelo Bold"/>
                <w:color w:val="FFFFFF"/>
              </w:rPr>
              <w:t>MWh</w:t>
            </w:r>
            <w:r w:rsidR="002C63CE">
              <w:rPr>
                <w:rFonts w:ascii="Intelo Bold" w:hAnsi="Intelo Bold"/>
                <w:color w:val="FFFFFF"/>
                <w:spacing w:val="-2"/>
              </w:rPr>
              <w:t xml:space="preserve"> </w:t>
            </w:r>
            <w:r w:rsidR="002C63CE">
              <w:rPr>
                <w:rFonts w:ascii="Intelo Bold" w:hAnsi="Intelo Bold"/>
                <w:color w:val="FFFFFF"/>
              </w:rPr>
              <w:t>renewable</w:t>
            </w:r>
            <w:r w:rsidR="002C63CE">
              <w:rPr>
                <w:rFonts w:ascii="Intelo Bold" w:hAnsi="Intelo Bold"/>
                <w:color w:val="FFFFFF"/>
                <w:spacing w:val="-2"/>
              </w:rPr>
              <w:t xml:space="preserve"> electricity)</w:t>
            </w:r>
          </w:p>
        </w:tc>
      </w:tr>
      <w:tr w:rsidR="002C63CE" w14:paraId="68675B70" w14:textId="77777777" w:rsidTr="009C5DC3">
        <w:trPr>
          <w:trHeight w:val="270"/>
        </w:trPr>
        <w:tc>
          <w:tcPr>
            <w:tcW w:w="5119" w:type="dxa"/>
            <w:tcBorders>
              <w:bottom w:val="single" w:sz="4" w:space="0" w:color="008998" w:themeColor="accent1"/>
            </w:tcBorders>
          </w:tcPr>
          <w:p w14:paraId="046165C4" w14:textId="77777777" w:rsidR="002C63CE" w:rsidRPr="003C0E0A" w:rsidRDefault="002C63CE" w:rsidP="00125E2E">
            <w:pPr>
              <w:pStyle w:val="TableParagraph"/>
              <w:rPr>
                <w:rFonts w:cstheme="minorHAnsi"/>
              </w:rPr>
            </w:pPr>
            <w:r w:rsidRPr="003C0E0A">
              <w:rPr>
                <w:rFonts w:cstheme="minorHAnsi"/>
              </w:rPr>
              <w:t>Voluntarily retired by Barwon Water</w:t>
            </w:r>
          </w:p>
        </w:tc>
        <w:tc>
          <w:tcPr>
            <w:tcW w:w="4804" w:type="dxa"/>
            <w:tcBorders>
              <w:bottom w:val="single" w:sz="4" w:space="0" w:color="008998" w:themeColor="accent1"/>
            </w:tcBorders>
          </w:tcPr>
          <w:p w14:paraId="2789B166" w14:textId="77777777" w:rsidR="002C63CE" w:rsidRPr="003C0E0A" w:rsidRDefault="002C63CE" w:rsidP="00125E2E">
            <w:pPr>
              <w:pStyle w:val="TableRightBl"/>
              <w:ind w:right="301"/>
              <w:rPr>
                <w:rFonts w:cstheme="minorHAnsi"/>
              </w:rPr>
            </w:pPr>
            <w:r w:rsidRPr="003C0E0A">
              <w:rPr>
                <w:rFonts w:cstheme="minorHAnsi"/>
              </w:rPr>
              <w:t>12,585</w:t>
            </w:r>
          </w:p>
        </w:tc>
      </w:tr>
      <w:tr w:rsidR="002C63CE" w14:paraId="20FACBB8" w14:textId="77777777" w:rsidTr="009C5DC3">
        <w:trPr>
          <w:trHeight w:val="266"/>
        </w:trPr>
        <w:tc>
          <w:tcPr>
            <w:tcW w:w="5119" w:type="dxa"/>
            <w:tcBorders>
              <w:top w:val="single" w:sz="4" w:space="0" w:color="008998" w:themeColor="accent1"/>
              <w:bottom w:val="single" w:sz="4" w:space="0" w:color="008998" w:themeColor="accent1"/>
            </w:tcBorders>
          </w:tcPr>
          <w:p w14:paraId="602BB92B" w14:textId="77777777" w:rsidR="002C63CE" w:rsidRPr="003C0E0A" w:rsidRDefault="002C63CE" w:rsidP="00125E2E">
            <w:pPr>
              <w:pStyle w:val="TableParagraph"/>
              <w:rPr>
                <w:rFonts w:cstheme="minorHAnsi"/>
              </w:rPr>
            </w:pPr>
            <w:proofErr w:type="spellStart"/>
            <w:r w:rsidRPr="003C0E0A">
              <w:rPr>
                <w:rFonts w:cstheme="minorHAnsi"/>
              </w:rPr>
              <w:t>GreenPower</w:t>
            </w:r>
            <w:proofErr w:type="spellEnd"/>
          </w:p>
        </w:tc>
        <w:tc>
          <w:tcPr>
            <w:tcW w:w="4804" w:type="dxa"/>
            <w:tcBorders>
              <w:top w:val="single" w:sz="4" w:space="0" w:color="008998" w:themeColor="accent1"/>
              <w:bottom w:val="single" w:sz="4" w:space="0" w:color="008998" w:themeColor="accent1"/>
            </w:tcBorders>
          </w:tcPr>
          <w:p w14:paraId="086B8C87" w14:textId="77777777" w:rsidR="002C63CE" w:rsidRPr="003C0E0A" w:rsidRDefault="002C63CE" w:rsidP="00125E2E">
            <w:pPr>
              <w:pStyle w:val="TableRightBl"/>
              <w:ind w:right="301"/>
              <w:rPr>
                <w:rFonts w:cstheme="minorHAnsi"/>
              </w:rPr>
            </w:pPr>
            <w:r w:rsidRPr="003C0E0A">
              <w:rPr>
                <w:rFonts w:cstheme="minorHAnsi"/>
                <w:spacing w:val="-10"/>
                <w:w w:val="150"/>
              </w:rPr>
              <w:t>-</w:t>
            </w:r>
          </w:p>
        </w:tc>
      </w:tr>
      <w:tr w:rsidR="002C63CE" w14:paraId="45AF1B71" w14:textId="77777777" w:rsidTr="009C5DC3">
        <w:trPr>
          <w:trHeight w:val="266"/>
        </w:trPr>
        <w:tc>
          <w:tcPr>
            <w:tcW w:w="5119" w:type="dxa"/>
            <w:tcBorders>
              <w:top w:val="single" w:sz="4" w:space="0" w:color="008998" w:themeColor="accent1"/>
              <w:bottom w:val="single" w:sz="4" w:space="0" w:color="008998" w:themeColor="accent1"/>
            </w:tcBorders>
          </w:tcPr>
          <w:p w14:paraId="50661FEB" w14:textId="77777777" w:rsidR="002C63CE" w:rsidRPr="003C0E0A" w:rsidRDefault="002C63CE" w:rsidP="00125E2E">
            <w:pPr>
              <w:pStyle w:val="TableParagraph"/>
              <w:rPr>
                <w:rFonts w:cstheme="minorHAnsi"/>
              </w:rPr>
            </w:pPr>
            <w:r w:rsidRPr="003C0E0A">
              <w:rPr>
                <w:rFonts w:cstheme="minorHAnsi"/>
              </w:rPr>
              <w:t>Certified carbon neutral electricity purchased</w:t>
            </w:r>
          </w:p>
        </w:tc>
        <w:tc>
          <w:tcPr>
            <w:tcW w:w="4804" w:type="dxa"/>
            <w:tcBorders>
              <w:top w:val="single" w:sz="4" w:space="0" w:color="008998" w:themeColor="accent1"/>
              <w:bottom w:val="single" w:sz="4" w:space="0" w:color="008998" w:themeColor="accent1"/>
            </w:tcBorders>
          </w:tcPr>
          <w:p w14:paraId="78E35E8C" w14:textId="77777777" w:rsidR="002C63CE" w:rsidRPr="003C0E0A" w:rsidRDefault="002C63CE" w:rsidP="00125E2E">
            <w:pPr>
              <w:pStyle w:val="TableRightBl"/>
              <w:ind w:right="301"/>
              <w:rPr>
                <w:rFonts w:cstheme="minorHAnsi"/>
              </w:rPr>
            </w:pPr>
            <w:r w:rsidRPr="003C0E0A">
              <w:rPr>
                <w:rFonts w:cstheme="minorHAnsi"/>
                <w:spacing w:val="-10"/>
                <w:w w:val="150"/>
              </w:rPr>
              <w:t>-</w:t>
            </w:r>
          </w:p>
        </w:tc>
      </w:tr>
      <w:tr w:rsidR="002C63CE" w14:paraId="0D41E1B5" w14:textId="77777777" w:rsidTr="009C5DC3">
        <w:trPr>
          <w:trHeight w:val="262"/>
        </w:trPr>
        <w:tc>
          <w:tcPr>
            <w:tcW w:w="5119" w:type="dxa"/>
            <w:tcBorders>
              <w:top w:val="single" w:sz="4" w:space="0" w:color="008998" w:themeColor="accent1"/>
              <w:bottom w:val="single" w:sz="4" w:space="0" w:color="008998" w:themeColor="accent1"/>
            </w:tcBorders>
          </w:tcPr>
          <w:p w14:paraId="69BC9E2E" w14:textId="77777777" w:rsidR="002C63CE" w:rsidRPr="003C0E0A" w:rsidRDefault="002C63CE" w:rsidP="00125E2E">
            <w:pPr>
              <w:pStyle w:val="TableParagraph"/>
              <w:rPr>
                <w:rFonts w:cstheme="minorHAnsi"/>
              </w:rPr>
            </w:pPr>
            <w:r w:rsidRPr="003C0E0A">
              <w:rPr>
                <w:rFonts w:cstheme="minorHAnsi"/>
              </w:rPr>
              <w:t>Voluntarily retired on Barwon Water’s behalf</w:t>
            </w:r>
          </w:p>
        </w:tc>
        <w:tc>
          <w:tcPr>
            <w:tcW w:w="4804" w:type="dxa"/>
            <w:tcBorders>
              <w:top w:val="single" w:sz="4" w:space="0" w:color="008998" w:themeColor="accent1"/>
              <w:bottom w:val="single" w:sz="4" w:space="0" w:color="008998" w:themeColor="accent1"/>
            </w:tcBorders>
          </w:tcPr>
          <w:p w14:paraId="040D4CA4" w14:textId="77777777" w:rsidR="002C63CE" w:rsidRPr="003C0E0A" w:rsidRDefault="002C63CE" w:rsidP="00125E2E">
            <w:pPr>
              <w:pStyle w:val="TableRightBl"/>
              <w:ind w:right="301"/>
              <w:rPr>
                <w:rFonts w:cstheme="minorHAnsi"/>
              </w:rPr>
            </w:pPr>
            <w:r w:rsidRPr="003C0E0A">
              <w:rPr>
                <w:rFonts w:cstheme="minorHAnsi"/>
                <w:spacing w:val="-10"/>
                <w:w w:val="150"/>
              </w:rPr>
              <w:t>-</w:t>
            </w:r>
          </w:p>
        </w:tc>
      </w:tr>
      <w:tr w:rsidR="002C63CE" w14:paraId="2305F73A" w14:textId="77777777" w:rsidTr="009C5DC3">
        <w:trPr>
          <w:trHeight w:val="300"/>
        </w:trPr>
        <w:tc>
          <w:tcPr>
            <w:tcW w:w="5119" w:type="dxa"/>
            <w:tcBorders>
              <w:top w:val="single" w:sz="4" w:space="0" w:color="008998" w:themeColor="accent1"/>
            </w:tcBorders>
            <w:shd w:val="clear" w:color="auto" w:fill="BED5D7"/>
          </w:tcPr>
          <w:p w14:paraId="337CA416" w14:textId="415B74BD" w:rsidR="002C63CE" w:rsidRPr="003C0E0A" w:rsidRDefault="00992599" w:rsidP="00B53699">
            <w:pPr>
              <w:pStyle w:val="TableBoldLeft"/>
              <w:rPr>
                <w:rFonts w:asciiTheme="minorHAnsi" w:hAnsiTheme="minorHAnsi" w:cstheme="minorHAnsi"/>
              </w:rPr>
            </w:pPr>
            <w:r w:rsidRPr="003C0E0A">
              <w:rPr>
                <w:rFonts w:asciiTheme="minorHAnsi" w:hAnsiTheme="minorHAnsi" w:cstheme="minorHAnsi"/>
              </w:rPr>
              <w:t>Total RECs retired to reduce scope 2 emissions</w:t>
            </w:r>
          </w:p>
        </w:tc>
        <w:tc>
          <w:tcPr>
            <w:tcW w:w="4804" w:type="dxa"/>
            <w:tcBorders>
              <w:top w:val="single" w:sz="4" w:space="0" w:color="008998" w:themeColor="accent1"/>
            </w:tcBorders>
            <w:shd w:val="clear" w:color="auto" w:fill="BED5D7"/>
          </w:tcPr>
          <w:p w14:paraId="4FAFB6D5" w14:textId="3E93D323" w:rsidR="002C63CE" w:rsidRPr="003C0E0A" w:rsidRDefault="0007742F" w:rsidP="00E23B29">
            <w:pPr>
              <w:pStyle w:val="TableBoldRight"/>
              <w:ind w:right="278"/>
              <w:rPr>
                <w:rFonts w:cstheme="minorHAnsi"/>
              </w:rPr>
            </w:pPr>
            <w:r w:rsidRPr="003C0E0A">
              <w:rPr>
                <w:rFonts w:cstheme="minorHAnsi"/>
              </w:rPr>
              <w:t xml:space="preserve">                                                                        </w:t>
            </w:r>
            <w:r w:rsidR="002C63CE" w:rsidRPr="003C0E0A">
              <w:rPr>
                <w:rFonts w:cstheme="minorHAnsi"/>
              </w:rPr>
              <w:t>12,585</w:t>
            </w:r>
          </w:p>
        </w:tc>
      </w:tr>
    </w:tbl>
    <w:p w14:paraId="36EA2A7D" w14:textId="77777777" w:rsidR="002C63CE" w:rsidRDefault="002C63CE" w:rsidP="002C63CE"/>
    <w:p w14:paraId="065452FF" w14:textId="77777777" w:rsidR="0007742F" w:rsidRDefault="0007742F" w:rsidP="002C63CE"/>
    <w:p w14:paraId="72554AD7" w14:textId="77777777" w:rsidR="0007742F" w:rsidRDefault="0007742F" w:rsidP="002C63CE"/>
    <w:p w14:paraId="5AD4BD6D" w14:textId="77777777" w:rsidR="0007742F" w:rsidRDefault="0007742F" w:rsidP="002C63CE"/>
    <w:p w14:paraId="130C7570" w14:textId="77777777" w:rsidR="00CB440B" w:rsidRDefault="00CB440B" w:rsidP="00CB440B"/>
    <w:p w14:paraId="2426D611" w14:textId="77777777" w:rsidR="00BD11BF" w:rsidRDefault="00BD11BF" w:rsidP="00CB440B"/>
    <w:p w14:paraId="710641F8" w14:textId="77777777" w:rsidR="00BD11BF" w:rsidRDefault="00BD11BF" w:rsidP="00CB440B"/>
    <w:p w14:paraId="0E72CD88" w14:textId="34A9D2B5" w:rsidR="00992599" w:rsidRDefault="002C63CE" w:rsidP="0007742F">
      <w:pPr>
        <w:pStyle w:val="Subhead2"/>
      </w:pPr>
      <w:r w:rsidRPr="00605F93">
        <w:t>Breakdown of emissions by type of greenhouse gas</w:t>
      </w:r>
      <w:r>
        <w:t xml:space="preserve"> </w:t>
      </w:r>
    </w:p>
    <w:tbl>
      <w:tblPr>
        <w:tblStyle w:val="Teal1"/>
        <w:tblW w:w="10402" w:type="dxa"/>
        <w:tblLook w:val="0480" w:firstRow="0" w:lastRow="0" w:firstColumn="1" w:lastColumn="0" w:noHBand="0" w:noVBand="1"/>
      </w:tblPr>
      <w:tblGrid>
        <w:gridCol w:w="4240"/>
        <w:gridCol w:w="1540"/>
        <w:gridCol w:w="1540"/>
        <w:gridCol w:w="1540"/>
        <w:gridCol w:w="1542"/>
      </w:tblGrid>
      <w:tr w:rsidR="00466672" w:rsidRPr="00466672" w14:paraId="1222B116"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vMerge w:val="restart"/>
            <w:shd w:val="clear" w:color="auto" w:fill="008998" w:themeFill="accent1"/>
            <w:noWrap/>
            <w:hideMark/>
          </w:tcPr>
          <w:p w14:paraId="61E995A6" w14:textId="17F2F53A" w:rsidR="00466672" w:rsidRPr="00466672" w:rsidRDefault="00AC4C7E" w:rsidP="008A2711">
            <w:pPr>
              <w:pStyle w:val="TblHeaderNEW"/>
            </w:pPr>
            <w:r>
              <w:t xml:space="preserve">  </w:t>
            </w:r>
            <w:r w:rsidR="00466672" w:rsidRPr="00466672">
              <w:t>Greenhouse gas emissions (tonnes CO2-e)</w:t>
            </w:r>
          </w:p>
        </w:tc>
        <w:tc>
          <w:tcPr>
            <w:tcW w:w="6162" w:type="dxa"/>
            <w:gridSpan w:val="4"/>
            <w:shd w:val="clear" w:color="auto" w:fill="008998" w:themeFill="accent1"/>
            <w:hideMark/>
          </w:tcPr>
          <w:p w14:paraId="591EEACD" w14:textId="24B2C884" w:rsidR="00466672" w:rsidRPr="00466672" w:rsidRDefault="0068795B"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466672" w:rsidRPr="00466672">
              <w:t>Scope 1 Emissions by greenhouse gas (tCO2-e)</w:t>
            </w:r>
          </w:p>
        </w:tc>
      </w:tr>
      <w:tr w:rsidR="00466672" w:rsidRPr="00466672" w14:paraId="7664BF84" w14:textId="77777777" w:rsidTr="0033711E">
        <w:trPr>
          <w:trHeight w:val="377"/>
        </w:trPr>
        <w:tc>
          <w:tcPr>
            <w:cnfStyle w:val="001000000000" w:firstRow="0" w:lastRow="0" w:firstColumn="1" w:lastColumn="0" w:oddVBand="0" w:evenVBand="0" w:oddHBand="0" w:evenHBand="0" w:firstRowFirstColumn="0" w:firstRowLastColumn="0" w:lastRowFirstColumn="0" w:lastRowLastColumn="0"/>
            <w:tcW w:w="4240" w:type="dxa"/>
            <w:vMerge/>
            <w:shd w:val="clear" w:color="auto" w:fill="008998" w:themeFill="accent1"/>
            <w:hideMark/>
          </w:tcPr>
          <w:p w14:paraId="57F06112" w14:textId="77777777" w:rsidR="00466672" w:rsidRPr="00466672" w:rsidRDefault="00466672" w:rsidP="00466672">
            <w:pPr>
              <w:rPr>
                <w:rFonts w:ascii="Calibri" w:eastAsia="Times New Roman" w:hAnsi="Calibri" w:cs="Calibri"/>
                <w:b/>
                <w:bCs/>
                <w:color w:val="000000"/>
                <w:kern w:val="0"/>
                <w:sz w:val="22"/>
                <w:lang w:eastAsia="en-AU"/>
                <w14:ligatures w14:val="none"/>
              </w:rPr>
            </w:pPr>
          </w:p>
        </w:tc>
        <w:tc>
          <w:tcPr>
            <w:tcW w:w="1540" w:type="dxa"/>
            <w:shd w:val="clear" w:color="auto" w:fill="BED5D7"/>
            <w:hideMark/>
          </w:tcPr>
          <w:p w14:paraId="3BC8E5B4" w14:textId="2443166A" w:rsidR="00466672" w:rsidRPr="00466672" w:rsidRDefault="00466672" w:rsidP="0033711E">
            <w:pPr>
              <w:pStyle w:val="Tableparabold"/>
              <w:ind w:left="0"/>
              <w:cnfStyle w:val="000000000000" w:firstRow="0" w:lastRow="0" w:firstColumn="0" w:lastColumn="0" w:oddVBand="0" w:evenVBand="0" w:oddHBand="0" w:evenHBand="0" w:firstRowFirstColumn="0" w:firstRowLastColumn="0" w:lastRowFirstColumn="0" w:lastRowLastColumn="0"/>
              <w:rPr>
                <w:lang w:eastAsia="en-AU"/>
              </w:rPr>
            </w:pPr>
            <w:r w:rsidRPr="00466672">
              <w:rPr>
                <w:lang w:eastAsia="en-AU"/>
              </w:rPr>
              <w:t>Carbon dioxide</w:t>
            </w:r>
            <w:r w:rsidRPr="00466672">
              <w:rPr>
                <w:lang w:eastAsia="en-AU"/>
              </w:rPr>
              <w:br/>
            </w:r>
            <w:r w:rsidR="0033711E">
              <w:rPr>
                <w:lang w:eastAsia="en-AU"/>
              </w:rPr>
              <w:t xml:space="preserve">             </w:t>
            </w:r>
            <w:proofErr w:type="gramStart"/>
            <w:r w:rsidR="0033711E">
              <w:rPr>
                <w:lang w:eastAsia="en-AU"/>
              </w:rPr>
              <w:t xml:space="preserve">   </w:t>
            </w:r>
            <w:r w:rsidRPr="00466672">
              <w:rPr>
                <w:lang w:eastAsia="en-AU"/>
              </w:rPr>
              <w:t>(</w:t>
            </w:r>
            <w:proofErr w:type="gramEnd"/>
            <w:r w:rsidRPr="00466672">
              <w:rPr>
                <w:lang w:eastAsia="en-AU"/>
              </w:rPr>
              <w:t>CO2)</w:t>
            </w:r>
          </w:p>
        </w:tc>
        <w:tc>
          <w:tcPr>
            <w:tcW w:w="1540" w:type="dxa"/>
            <w:shd w:val="clear" w:color="auto" w:fill="BED5D7"/>
            <w:hideMark/>
          </w:tcPr>
          <w:p w14:paraId="2520EF07" w14:textId="529F4BC8" w:rsidR="00466672" w:rsidRPr="00466672" w:rsidRDefault="0033711E" w:rsidP="00174F3B">
            <w:pPr>
              <w:pStyle w:val="Tableparabold"/>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       </w:t>
            </w:r>
            <w:r w:rsidR="00466672" w:rsidRPr="00466672">
              <w:rPr>
                <w:lang w:eastAsia="en-AU"/>
              </w:rPr>
              <w:t>Methane</w:t>
            </w:r>
            <w:r w:rsidR="00466672" w:rsidRPr="00466672">
              <w:rPr>
                <w:lang w:eastAsia="en-AU"/>
              </w:rPr>
              <w:br/>
            </w:r>
            <w:r>
              <w:rPr>
                <w:lang w:eastAsia="en-AU"/>
              </w:rPr>
              <w:t xml:space="preserve">         </w:t>
            </w:r>
            <w:proofErr w:type="gramStart"/>
            <w:r>
              <w:rPr>
                <w:lang w:eastAsia="en-AU"/>
              </w:rPr>
              <w:t xml:space="preserve">   </w:t>
            </w:r>
            <w:r w:rsidR="00466672" w:rsidRPr="00466672">
              <w:rPr>
                <w:lang w:eastAsia="en-AU"/>
              </w:rPr>
              <w:t>(</w:t>
            </w:r>
            <w:proofErr w:type="gramEnd"/>
            <w:r w:rsidR="00466672" w:rsidRPr="00466672">
              <w:rPr>
                <w:lang w:eastAsia="en-AU"/>
              </w:rPr>
              <w:t>CH4)</w:t>
            </w:r>
          </w:p>
        </w:tc>
        <w:tc>
          <w:tcPr>
            <w:tcW w:w="1540" w:type="dxa"/>
            <w:shd w:val="clear" w:color="auto" w:fill="BED5D7"/>
            <w:hideMark/>
          </w:tcPr>
          <w:p w14:paraId="7B7EA1B4" w14:textId="234E0FFB" w:rsidR="00466672" w:rsidRPr="00466672" w:rsidRDefault="00466672" w:rsidP="00174F3B">
            <w:pPr>
              <w:pStyle w:val="Tableparabold"/>
              <w:cnfStyle w:val="000000000000" w:firstRow="0" w:lastRow="0" w:firstColumn="0" w:lastColumn="0" w:oddVBand="0" w:evenVBand="0" w:oddHBand="0" w:evenHBand="0" w:firstRowFirstColumn="0" w:firstRowLastColumn="0" w:lastRowFirstColumn="0" w:lastRowLastColumn="0"/>
              <w:rPr>
                <w:lang w:eastAsia="en-AU"/>
              </w:rPr>
            </w:pPr>
            <w:r w:rsidRPr="00466672">
              <w:rPr>
                <w:lang w:eastAsia="en-AU"/>
              </w:rPr>
              <w:t>Nitrous oxide</w:t>
            </w:r>
            <w:r w:rsidRPr="00466672">
              <w:rPr>
                <w:lang w:eastAsia="en-AU"/>
              </w:rPr>
              <w:br/>
            </w:r>
            <w:r w:rsidR="0033711E">
              <w:rPr>
                <w:lang w:eastAsia="en-AU"/>
              </w:rPr>
              <w:t xml:space="preserve">          </w:t>
            </w:r>
            <w:proofErr w:type="gramStart"/>
            <w:r w:rsidR="0033711E">
              <w:rPr>
                <w:lang w:eastAsia="en-AU"/>
              </w:rPr>
              <w:t xml:space="preserve">   </w:t>
            </w:r>
            <w:r w:rsidRPr="00466672">
              <w:rPr>
                <w:lang w:eastAsia="en-AU"/>
              </w:rPr>
              <w:t>(</w:t>
            </w:r>
            <w:proofErr w:type="gramEnd"/>
            <w:r w:rsidRPr="00466672">
              <w:rPr>
                <w:lang w:eastAsia="en-AU"/>
              </w:rPr>
              <w:t>N2O)</w:t>
            </w:r>
          </w:p>
        </w:tc>
        <w:tc>
          <w:tcPr>
            <w:tcW w:w="1540" w:type="dxa"/>
            <w:shd w:val="clear" w:color="auto" w:fill="BED5D7"/>
            <w:hideMark/>
          </w:tcPr>
          <w:p w14:paraId="440E5F24" w14:textId="20C7E783" w:rsidR="00466672" w:rsidRPr="00466672" w:rsidRDefault="0033711E" w:rsidP="00174F3B">
            <w:pPr>
              <w:pStyle w:val="Tableparabold"/>
              <w:cnfStyle w:val="000000000000" w:firstRow="0" w:lastRow="0" w:firstColumn="0" w:lastColumn="0" w:oddVBand="0" w:evenVBand="0" w:oddHBand="0" w:evenHBand="0" w:firstRowFirstColumn="0" w:firstRowLastColumn="0" w:lastRowFirstColumn="0" w:lastRowLastColumn="0"/>
              <w:rPr>
                <w:lang w:eastAsia="en-AU"/>
              </w:rPr>
            </w:pPr>
            <w:r>
              <w:rPr>
                <w:lang w:eastAsia="en-AU"/>
              </w:rPr>
              <w:t xml:space="preserve">                </w:t>
            </w:r>
            <w:r w:rsidR="00466672" w:rsidRPr="00466672">
              <w:rPr>
                <w:lang w:eastAsia="en-AU"/>
              </w:rPr>
              <w:t>Other</w:t>
            </w:r>
          </w:p>
        </w:tc>
      </w:tr>
      <w:tr w:rsidR="00466672" w:rsidRPr="00466672" w14:paraId="46F991FD"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12142A2F" w14:textId="77777777" w:rsidR="00466672" w:rsidRPr="003C0E0A" w:rsidRDefault="00466672" w:rsidP="006F0CFC">
            <w:pPr>
              <w:pStyle w:val="TableParagraph"/>
              <w:rPr>
                <w:rFonts w:asciiTheme="minorHAnsi" w:hAnsiTheme="minorHAnsi" w:cstheme="minorHAnsi"/>
                <w:lang w:eastAsia="en-AU"/>
              </w:rPr>
            </w:pPr>
            <w:r w:rsidRPr="003C0E0A">
              <w:rPr>
                <w:rFonts w:asciiTheme="minorHAnsi" w:hAnsiTheme="minorHAnsi" w:cstheme="minorHAnsi"/>
                <w:lang w:eastAsia="en-AU"/>
              </w:rPr>
              <w:t>Water treatment and supply</w:t>
            </w:r>
          </w:p>
        </w:tc>
        <w:tc>
          <w:tcPr>
            <w:tcW w:w="1540" w:type="dxa"/>
            <w:noWrap/>
            <w:hideMark/>
          </w:tcPr>
          <w:p w14:paraId="2AA31109"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182</w:t>
            </w:r>
          </w:p>
        </w:tc>
        <w:tc>
          <w:tcPr>
            <w:tcW w:w="1540" w:type="dxa"/>
            <w:noWrap/>
            <w:hideMark/>
          </w:tcPr>
          <w:p w14:paraId="4CD15671"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1540" w:type="dxa"/>
            <w:noWrap/>
            <w:hideMark/>
          </w:tcPr>
          <w:p w14:paraId="15EE1488"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w:t>
            </w:r>
          </w:p>
        </w:tc>
        <w:tc>
          <w:tcPr>
            <w:tcW w:w="1540" w:type="dxa"/>
            <w:noWrap/>
            <w:hideMark/>
          </w:tcPr>
          <w:p w14:paraId="699652F6" w14:textId="77777777" w:rsidR="00466672" w:rsidRPr="003C0E0A" w:rsidRDefault="00466672" w:rsidP="0033711E">
            <w:pPr>
              <w:pStyle w:val="TableRightBl"/>
              <w:ind w:right="23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466672" w:rsidRPr="00466672" w14:paraId="6529294C"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6F6282F4" w14:textId="77777777" w:rsidR="00466672" w:rsidRPr="003C0E0A" w:rsidRDefault="00466672" w:rsidP="006F0CFC">
            <w:pPr>
              <w:pStyle w:val="TableParagraph"/>
              <w:rPr>
                <w:rFonts w:asciiTheme="minorHAnsi" w:hAnsiTheme="minorHAnsi" w:cstheme="minorHAnsi"/>
                <w:lang w:eastAsia="en-AU"/>
              </w:rPr>
            </w:pPr>
            <w:r w:rsidRPr="003C0E0A">
              <w:rPr>
                <w:rFonts w:asciiTheme="minorHAnsi" w:hAnsiTheme="minorHAnsi" w:cstheme="minorHAnsi"/>
                <w:lang w:eastAsia="en-AU"/>
              </w:rPr>
              <w:t>Sewage collection, treatment and recycling</w:t>
            </w:r>
          </w:p>
        </w:tc>
        <w:tc>
          <w:tcPr>
            <w:tcW w:w="1540" w:type="dxa"/>
            <w:noWrap/>
            <w:hideMark/>
          </w:tcPr>
          <w:p w14:paraId="3146C7FF"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26</w:t>
            </w:r>
          </w:p>
        </w:tc>
        <w:tc>
          <w:tcPr>
            <w:tcW w:w="1540" w:type="dxa"/>
            <w:noWrap/>
            <w:hideMark/>
          </w:tcPr>
          <w:p w14:paraId="03735722"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3,104</w:t>
            </w:r>
          </w:p>
        </w:tc>
        <w:tc>
          <w:tcPr>
            <w:tcW w:w="1540" w:type="dxa"/>
            <w:noWrap/>
            <w:hideMark/>
          </w:tcPr>
          <w:p w14:paraId="7AE2707D"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4,194</w:t>
            </w:r>
          </w:p>
        </w:tc>
        <w:tc>
          <w:tcPr>
            <w:tcW w:w="1540" w:type="dxa"/>
            <w:noWrap/>
            <w:hideMark/>
          </w:tcPr>
          <w:p w14:paraId="5C027401" w14:textId="77777777" w:rsidR="00466672" w:rsidRPr="003C0E0A" w:rsidRDefault="00466672" w:rsidP="0033711E">
            <w:pPr>
              <w:pStyle w:val="TableRightBl"/>
              <w:ind w:right="23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466672" w:rsidRPr="00466672" w14:paraId="5C5B95EB"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772227C4" w14:textId="77777777" w:rsidR="00466672" w:rsidRPr="003C0E0A" w:rsidRDefault="00466672" w:rsidP="006F0CFC">
            <w:pPr>
              <w:pStyle w:val="TableParagraph"/>
              <w:rPr>
                <w:rFonts w:asciiTheme="minorHAnsi" w:hAnsiTheme="minorHAnsi" w:cstheme="minorHAnsi"/>
                <w:lang w:eastAsia="en-AU"/>
              </w:rPr>
            </w:pPr>
            <w:r w:rsidRPr="003C0E0A">
              <w:rPr>
                <w:rFonts w:asciiTheme="minorHAnsi" w:hAnsiTheme="minorHAnsi" w:cstheme="minorHAnsi"/>
                <w:lang w:eastAsia="en-AU"/>
              </w:rPr>
              <w:t>Transport</w:t>
            </w:r>
          </w:p>
        </w:tc>
        <w:tc>
          <w:tcPr>
            <w:tcW w:w="1540" w:type="dxa"/>
            <w:noWrap/>
            <w:hideMark/>
          </w:tcPr>
          <w:p w14:paraId="745C7E44"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987</w:t>
            </w:r>
          </w:p>
        </w:tc>
        <w:tc>
          <w:tcPr>
            <w:tcW w:w="1540" w:type="dxa"/>
            <w:noWrap/>
            <w:hideMark/>
          </w:tcPr>
          <w:p w14:paraId="1B64DE7B"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1540" w:type="dxa"/>
            <w:noWrap/>
            <w:hideMark/>
          </w:tcPr>
          <w:p w14:paraId="07B7DE31"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7</w:t>
            </w:r>
          </w:p>
        </w:tc>
        <w:tc>
          <w:tcPr>
            <w:tcW w:w="1540" w:type="dxa"/>
            <w:noWrap/>
            <w:hideMark/>
          </w:tcPr>
          <w:p w14:paraId="33D3B88C" w14:textId="77777777" w:rsidR="00466672" w:rsidRPr="003C0E0A" w:rsidRDefault="00466672" w:rsidP="0033711E">
            <w:pPr>
              <w:pStyle w:val="TableRightBl"/>
              <w:ind w:right="23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466672" w:rsidRPr="00466672" w14:paraId="617326C5"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40934804" w14:textId="77777777" w:rsidR="00466672" w:rsidRPr="003C0E0A" w:rsidRDefault="00466672" w:rsidP="006F0CFC">
            <w:pPr>
              <w:pStyle w:val="TableParagraph"/>
              <w:rPr>
                <w:rFonts w:asciiTheme="minorHAnsi" w:hAnsiTheme="minorHAnsi" w:cstheme="minorHAnsi"/>
                <w:lang w:eastAsia="en-AU"/>
              </w:rPr>
            </w:pPr>
            <w:r w:rsidRPr="003C0E0A">
              <w:rPr>
                <w:rFonts w:asciiTheme="minorHAnsi" w:hAnsiTheme="minorHAnsi" w:cstheme="minorHAnsi"/>
                <w:lang w:eastAsia="en-AU"/>
              </w:rPr>
              <w:t>Other</w:t>
            </w:r>
          </w:p>
        </w:tc>
        <w:tc>
          <w:tcPr>
            <w:tcW w:w="1540" w:type="dxa"/>
            <w:noWrap/>
            <w:hideMark/>
          </w:tcPr>
          <w:p w14:paraId="6D3E8DA7"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172</w:t>
            </w:r>
          </w:p>
        </w:tc>
        <w:tc>
          <w:tcPr>
            <w:tcW w:w="1540" w:type="dxa"/>
            <w:noWrap/>
            <w:hideMark/>
          </w:tcPr>
          <w:p w14:paraId="13CD3575"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1540" w:type="dxa"/>
            <w:noWrap/>
            <w:hideMark/>
          </w:tcPr>
          <w:p w14:paraId="428891A9"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1540" w:type="dxa"/>
            <w:noWrap/>
            <w:hideMark/>
          </w:tcPr>
          <w:p w14:paraId="0C48D72A" w14:textId="77777777" w:rsidR="00466672" w:rsidRPr="003C0E0A" w:rsidRDefault="00466672" w:rsidP="0033711E">
            <w:pPr>
              <w:pStyle w:val="TableRightBl"/>
              <w:ind w:right="230"/>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466672" w:rsidRPr="00466672" w14:paraId="0BC2C65B" w14:textId="77777777" w:rsidTr="0033711E">
        <w:trPr>
          <w:trHeight w:val="300"/>
        </w:trPr>
        <w:tc>
          <w:tcPr>
            <w:cnfStyle w:val="001000000000" w:firstRow="0" w:lastRow="0" w:firstColumn="1" w:lastColumn="0" w:oddVBand="0" w:evenVBand="0" w:oddHBand="0" w:evenHBand="0" w:firstRowFirstColumn="0" w:firstRowLastColumn="0" w:lastRowFirstColumn="0" w:lastRowLastColumn="0"/>
            <w:tcW w:w="4240" w:type="dxa"/>
            <w:noWrap/>
            <w:hideMark/>
          </w:tcPr>
          <w:p w14:paraId="19A33C78" w14:textId="77777777" w:rsidR="00466672" w:rsidRPr="003C0E0A" w:rsidRDefault="00466672" w:rsidP="006F0CFC">
            <w:pPr>
              <w:pStyle w:val="Tableparabold"/>
              <w:rPr>
                <w:rFonts w:asciiTheme="minorHAnsi" w:hAnsiTheme="minorHAnsi" w:cstheme="minorHAnsi"/>
                <w:lang w:eastAsia="en-AU"/>
              </w:rPr>
            </w:pPr>
            <w:r w:rsidRPr="003C0E0A">
              <w:rPr>
                <w:rFonts w:asciiTheme="minorHAnsi" w:hAnsiTheme="minorHAnsi" w:cstheme="minorHAnsi"/>
                <w:lang w:eastAsia="en-AU"/>
              </w:rPr>
              <w:t>TOTAL</w:t>
            </w:r>
          </w:p>
        </w:tc>
        <w:tc>
          <w:tcPr>
            <w:tcW w:w="1540" w:type="dxa"/>
            <w:noWrap/>
            <w:hideMark/>
          </w:tcPr>
          <w:p w14:paraId="26538676"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b/>
                <w:bCs/>
                <w:lang w:eastAsia="en-AU"/>
              </w:rPr>
            </w:pPr>
            <w:r w:rsidRPr="003C0E0A">
              <w:rPr>
                <w:rFonts w:cstheme="minorHAnsi"/>
                <w:b/>
                <w:bCs/>
                <w:lang w:eastAsia="en-AU"/>
              </w:rPr>
              <w:t>1,368</w:t>
            </w:r>
          </w:p>
        </w:tc>
        <w:tc>
          <w:tcPr>
            <w:tcW w:w="1540" w:type="dxa"/>
            <w:noWrap/>
            <w:hideMark/>
          </w:tcPr>
          <w:p w14:paraId="6D5A1F8D"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b/>
                <w:bCs/>
                <w:lang w:eastAsia="en-AU"/>
              </w:rPr>
            </w:pPr>
            <w:r w:rsidRPr="003C0E0A">
              <w:rPr>
                <w:rFonts w:cstheme="minorHAnsi"/>
                <w:b/>
                <w:bCs/>
                <w:lang w:eastAsia="en-AU"/>
              </w:rPr>
              <w:t>3,105</w:t>
            </w:r>
          </w:p>
        </w:tc>
        <w:tc>
          <w:tcPr>
            <w:tcW w:w="1540" w:type="dxa"/>
            <w:noWrap/>
            <w:hideMark/>
          </w:tcPr>
          <w:p w14:paraId="35795763" w14:textId="77777777" w:rsidR="00466672" w:rsidRPr="003C0E0A" w:rsidRDefault="00466672"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b/>
                <w:bCs/>
                <w:lang w:eastAsia="en-AU"/>
              </w:rPr>
            </w:pPr>
            <w:r w:rsidRPr="003C0E0A">
              <w:rPr>
                <w:rFonts w:cstheme="minorHAnsi"/>
                <w:b/>
                <w:bCs/>
                <w:lang w:eastAsia="en-AU"/>
              </w:rPr>
              <w:t>4,202</w:t>
            </w:r>
          </w:p>
        </w:tc>
        <w:tc>
          <w:tcPr>
            <w:tcW w:w="1540" w:type="dxa"/>
            <w:noWrap/>
            <w:hideMark/>
          </w:tcPr>
          <w:p w14:paraId="0B1A51DA" w14:textId="77777777" w:rsidR="00466672" w:rsidRPr="003C0E0A" w:rsidRDefault="00466672" w:rsidP="0033711E">
            <w:pPr>
              <w:pStyle w:val="TableRightBl"/>
              <w:ind w:right="230"/>
              <w:cnfStyle w:val="000000000000" w:firstRow="0" w:lastRow="0" w:firstColumn="0" w:lastColumn="0" w:oddVBand="0" w:evenVBand="0" w:oddHBand="0" w:evenHBand="0" w:firstRowFirstColumn="0" w:firstRowLastColumn="0" w:lastRowFirstColumn="0" w:lastRowLastColumn="0"/>
              <w:rPr>
                <w:rFonts w:cstheme="minorHAnsi"/>
                <w:b/>
                <w:bCs/>
                <w:lang w:eastAsia="en-AU"/>
              </w:rPr>
            </w:pPr>
            <w:r w:rsidRPr="003C0E0A">
              <w:rPr>
                <w:rFonts w:cstheme="minorHAnsi"/>
                <w:b/>
                <w:bCs/>
                <w:lang w:eastAsia="en-AU"/>
              </w:rPr>
              <w:t>0</w:t>
            </w:r>
          </w:p>
        </w:tc>
      </w:tr>
    </w:tbl>
    <w:p w14:paraId="3FB57A53" w14:textId="418D7374" w:rsidR="0007742F" w:rsidRPr="00697084" w:rsidRDefault="002C63CE" w:rsidP="00697084">
      <w:pPr>
        <w:pStyle w:val="NOTE"/>
      </w:pPr>
      <w:r w:rsidRPr="00697084">
        <w:t>Note</w:t>
      </w:r>
      <w:r w:rsidR="004D2EC2" w:rsidRPr="00697084">
        <w:t>s</w:t>
      </w:r>
      <w:r w:rsidRPr="00697084">
        <w:t>: tCO2-e represents the greenhouse gas emission in carbon dioxide equivalence, by applying the relevant Global Warming Potential (GWP). The GWP for one tonne of each gas is: CO2 = 1, CH4 = 28 and N2O = 265 (National Greenhouse and Energy Reporting Regulations 2008).</w:t>
      </w:r>
      <w:r w:rsidR="00B46231" w:rsidRPr="00697084">
        <w:br/>
      </w:r>
    </w:p>
    <w:p w14:paraId="78B91219" w14:textId="4647442A" w:rsidR="002C63CE" w:rsidRDefault="002C63CE" w:rsidP="002A0203">
      <w:pPr>
        <w:pStyle w:val="Subhead2"/>
      </w:pPr>
      <w:r w:rsidRPr="005C00FF">
        <w:t>Stationary fuel use and emissions</w:t>
      </w:r>
      <w:r>
        <w:t xml:space="preserve"> </w:t>
      </w:r>
    </w:p>
    <w:tbl>
      <w:tblPr>
        <w:tblStyle w:val="Teal1"/>
        <w:tblW w:w="10490" w:type="dxa"/>
        <w:tblLook w:val="04A0" w:firstRow="1" w:lastRow="0" w:firstColumn="1" w:lastColumn="0" w:noHBand="0" w:noVBand="1"/>
      </w:tblPr>
      <w:tblGrid>
        <w:gridCol w:w="3400"/>
        <w:gridCol w:w="1489"/>
        <w:gridCol w:w="2482"/>
        <w:gridCol w:w="3119"/>
      </w:tblGrid>
      <w:tr w:rsidR="00944C95" w:rsidRPr="00944C95" w14:paraId="467285DD" w14:textId="77777777" w:rsidTr="009C6D10">
        <w:trPr>
          <w:cnfStyle w:val="100000000000" w:firstRow="1" w:lastRow="0" w:firstColumn="0" w:lastColumn="0" w:oddVBand="0" w:evenVBand="0" w:oddHBand="0" w:evenHBand="0" w:firstRowFirstColumn="0" w:firstRowLastColumn="0" w:lastRowFirstColumn="0" w:lastRowLastColumn="0"/>
          <w:trHeight w:val="385"/>
        </w:trPr>
        <w:tc>
          <w:tcPr>
            <w:cnfStyle w:val="001000000000" w:firstRow="0" w:lastRow="0" w:firstColumn="1" w:lastColumn="0" w:oddVBand="0" w:evenVBand="0" w:oddHBand="0" w:evenHBand="0" w:firstRowFirstColumn="0" w:firstRowLastColumn="0" w:lastRowFirstColumn="0" w:lastRowLastColumn="0"/>
            <w:tcW w:w="3400" w:type="dxa"/>
            <w:noWrap/>
            <w:hideMark/>
          </w:tcPr>
          <w:p w14:paraId="3857C36C" w14:textId="23FC8E84" w:rsidR="00944C95" w:rsidRPr="00BD11BF" w:rsidRDefault="00AC4C7E" w:rsidP="008A2711">
            <w:pPr>
              <w:pStyle w:val="TblHeaderNEW"/>
              <w:rPr>
                <w:b/>
              </w:rPr>
            </w:pPr>
            <w:r>
              <w:rPr>
                <w:b/>
              </w:rPr>
              <w:t xml:space="preserve">  </w:t>
            </w:r>
            <w:r w:rsidR="00944C95" w:rsidRPr="00BD11BF">
              <w:rPr>
                <w:b/>
              </w:rPr>
              <w:t>Fuel type</w:t>
            </w:r>
          </w:p>
        </w:tc>
        <w:tc>
          <w:tcPr>
            <w:tcW w:w="7090" w:type="dxa"/>
            <w:gridSpan w:val="3"/>
            <w:hideMark/>
          </w:tcPr>
          <w:p w14:paraId="19F0D044" w14:textId="46E8BB1D" w:rsidR="00944C95" w:rsidRPr="00BD11BF" w:rsidRDefault="0068795B"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944C95" w:rsidRPr="00BD11BF">
              <w:rPr>
                <w:b/>
              </w:rPr>
              <w:t>Total stationary fuel use (buildings and machinery)</w:t>
            </w:r>
          </w:p>
        </w:tc>
      </w:tr>
      <w:tr w:rsidR="00443666" w:rsidRPr="00944C95" w14:paraId="398A3556" w14:textId="77777777" w:rsidTr="009C6D10">
        <w:trPr>
          <w:trHeight w:val="269"/>
        </w:trPr>
        <w:tc>
          <w:tcPr>
            <w:cnfStyle w:val="001000000000" w:firstRow="0" w:lastRow="0" w:firstColumn="1" w:lastColumn="0" w:oddVBand="0" w:evenVBand="0" w:oddHBand="0" w:evenHBand="0" w:firstRowFirstColumn="0" w:firstRowLastColumn="0" w:lastRowFirstColumn="0" w:lastRowLastColumn="0"/>
            <w:tcW w:w="3400" w:type="dxa"/>
            <w:shd w:val="clear" w:color="auto" w:fill="008998" w:themeFill="accent1"/>
            <w:hideMark/>
          </w:tcPr>
          <w:p w14:paraId="32863BDD" w14:textId="77777777" w:rsidR="00443666" w:rsidRPr="00944C95" w:rsidRDefault="00443666" w:rsidP="00944C95">
            <w:pPr>
              <w:rPr>
                <w:rFonts w:ascii="Calibri" w:eastAsia="Times New Roman" w:hAnsi="Calibri" w:cs="Calibri"/>
                <w:b/>
                <w:bCs/>
                <w:color w:val="000000"/>
                <w:kern w:val="0"/>
                <w:sz w:val="22"/>
                <w:lang w:eastAsia="en-AU"/>
                <w14:ligatures w14:val="none"/>
              </w:rPr>
            </w:pPr>
          </w:p>
        </w:tc>
        <w:tc>
          <w:tcPr>
            <w:tcW w:w="1489" w:type="dxa"/>
            <w:shd w:val="clear" w:color="auto" w:fill="008998" w:themeFill="accent1"/>
            <w:hideMark/>
          </w:tcPr>
          <w:p w14:paraId="193E4F16" w14:textId="6E387176" w:rsidR="00443666" w:rsidRPr="00944C95" w:rsidRDefault="00443666" w:rsidP="002A0203">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p>
        </w:tc>
        <w:tc>
          <w:tcPr>
            <w:tcW w:w="2482" w:type="dxa"/>
            <w:shd w:val="clear" w:color="auto" w:fill="BED5D7"/>
          </w:tcPr>
          <w:p w14:paraId="62B35930" w14:textId="723C98A1" w:rsidR="00443666" w:rsidRPr="00944C95" w:rsidRDefault="009C6D10" w:rsidP="002A0203">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r w:rsidR="00443666" w:rsidRPr="00944C95">
              <w:rPr>
                <w:lang w:eastAsia="en-AU"/>
              </w:rPr>
              <w:t>Energy (GJ)</w:t>
            </w:r>
          </w:p>
        </w:tc>
        <w:tc>
          <w:tcPr>
            <w:tcW w:w="3119" w:type="dxa"/>
            <w:shd w:val="clear" w:color="auto" w:fill="BED5D7"/>
            <w:hideMark/>
          </w:tcPr>
          <w:p w14:paraId="1571605B" w14:textId="7B6502E7" w:rsidR="00443666" w:rsidRPr="00944C95" w:rsidRDefault="00443666" w:rsidP="002A0203">
            <w:pPr>
              <w:pStyle w:val="Tableparabold"/>
              <w:cnfStyle w:val="000000000000" w:firstRow="0" w:lastRow="0" w:firstColumn="0" w:lastColumn="0" w:oddVBand="0" w:evenVBand="0" w:oddHBand="0" w:evenHBand="0" w:firstRowFirstColumn="0" w:firstRowLastColumn="0" w:lastRowFirstColumn="0" w:lastRowLastColumn="0"/>
              <w:rPr>
                <w:b w:val="0"/>
                <w:lang w:eastAsia="en-AU"/>
              </w:rPr>
            </w:pPr>
            <w:r>
              <w:rPr>
                <w:lang w:eastAsia="en-AU"/>
              </w:rPr>
              <w:t xml:space="preserve">                                </w:t>
            </w:r>
            <w:r w:rsidRPr="00944C95">
              <w:rPr>
                <w:lang w:eastAsia="en-AU"/>
              </w:rPr>
              <w:t>Emissions (tCO2-e)</w:t>
            </w:r>
          </w:p>
        </w:tc>
      </w:tr>
      <w:tr w:rsidR="00944C95" w:rsidRPr="00944C95" w14:paraId="39AE7DA4"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062CF984"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Fossil gas</w:t>
            </w:r>
          </w:p>
        </w:tc>
        <w:tc>
          <w:tcPr>
            <w:tcW w:w="3971" w:type="dxa"/>
            <w:gridSpan w:val="2"/>
            <w:noWrap/>
            <w:hideMark/>
          </w:tcPr>
          <w:p w14:paraId="066CE532"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1,845</w:t>
            </w:r>
          </w:p>
        </w:tc>
        <w:tc>
          <w:tcPr>
            <w:tcW w:w="3119" w:type="dxa"/>
            <w:noWrap/>
            <w:hideMark/>
          </w:tcPr>
          <w:p w14:paraId="1AA15109"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95</w:t>
            </w:r>
          </w:p>
        </w:tc>
      </w:tr>
      <w:tr w:rsidR="00944C95" w:rsidRPr="00944C95" w14:paraId="42D02BB1"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7616DF55"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Biogas</w:t>
            </w:r>
          </w:p>
        </w:tc>
        <w:tc>
          <w:tcPr>
            <w:tcW w:w="3971" w:type="dxa"/>
            <w:gridSpan w:val="2"/>
            <w:noWrap/>
            <w:hideMark/>
          </w:tcPr>
          <w:p w14:paraId="6682A927"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13,475</w:t>
            </w:r>
          </w:p>
        </w:tc>
        <w:tc>
          <w:tcPr>
            <w:tcW w:w="3119" w:type="dxa"/>
            <w:noWrap/>
            <w:hideMark/>
          </w:tcPr>
          <w:p w14:paraId="3DA01EF3"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87</w:t>
            </w:r>
          </w:p>
        </w:tc>
      </w:tr>
      <w:tr w:rsidR="00944C95" w:rsidRPr="00944C95" w14:paraId="1B2A6DF1"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4728EFDB"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Diesel</w:t>
            </w:r>
          </w:p>
        </w:tc>
        <w:tc>
          <w:tcPr>
            <w:tcW w:w="3971" w:type="dxa"/>
            <w:gridSpan w:val="2"/>
            <w:noWrap/>
            <w:hideMark/>
          </w:tcPr>
          <w:p w14:paraId="08867423"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3,749</w:t>
            </w:r>
          </w:p>
        </w:tc>
        <w:tc>
          <w:tcPr>
            <w:tcW w:w="3119" w:type="dxa"/>
            <w:noWrap/>
            <w:hideMark/>
          </w:tcPr>
          <w:p w14:paraId="29221272"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263</w:t>
            </w:r>
          </w:p>
        </w:tc>
      </w:tr>
      <w:tr w:rsidR="00944C95" w:rsidRPr="00944C95" w14:paraId="5C8B6B0B"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45C877D0"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LPG</w:t>
            </w:r>
          </w:p>
        </w:tc>
        <w:tc>
          <w:tcPr>
            <w:tcW w:w="3971" w:type="dxa"/>
            <w:gridSpan w:val="2"/>
            <w:noWrap/>
            <w:hideMark/>
          </w:tcPr>
          <w:p w14:paraId="36A9486B"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3119" w:type="dxa"/>
            <w:noWrap/>
            <w:hideMark/>
          </w:tcPr>
          <w:p w14:paraId="174C1341"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944C95" w:rsidRPr="00944C95" w14:paraId="01E31294"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6B967B4E"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Petrol</w:t>
            </w:r>
          </w:p>
        </w:tc>
        <w:tc>
          <w:tcPr>
            <w:tcW w:w="3971" w:type="dxa"/>
            <w:gridSpan w:val="2"/>
            <w:noWrap/>
            <w:hideMark/>
          </w:tcPr>
          <w:p w14:paraId="07055846"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301</w:t>
            </w:r>
          </w:p>
        </w:tc>
        <w:tc>
          <w:tcPr>
            <w:tcW w:w="3119" w:type="dxa"/>
            <w:noWrap/>
            <w:hideMark/>
          </w:tcPr>
          <w:p w14:paraId="73182F7F"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20</w:t>
            </w:r>
          </w:p>
        </w:tc>
      </w:tr>
      <w:tr w:rsidR="00944C95" w:rsidRPr="00944C95" w14:paraId="4BA92C20"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7F4C598E" w14:textId="77777777" w:rsidR="00944C95" w:rsidRPr="003C0E0A" w:rsidRDefault="00944C95" w:rsidP="002A0203">
            <w:pPr>
              <w:pStyle w:val="TableParagraph"/>
              <w:rPr>
                <w:rFonts w:asciiTheme="minorHAnsi" w:hAnsiTheme="minorHAnsi" w:cstheme="minorHAnsi"/>
                <w:lang w:eastAsia="en-AU"/>
              </w:rPr>
            </w:pPr>
            <w:r w:rsidRPr="003C0E0A">
              <w:rPr>
                <w:rFonts w:asciiTheme="minorHAnsi" w:hAnsiTheme="minorHAnsi" w:cstheme="minorHAnsi"/>
                <w:lang w:eastAsia="en-AU"/>
              </w:rPr>
              <w:t>Other</w:t>
            </w:r>
          </w:p>
        </w:tc>
        <w:tc>
          <w:tcPr>
            <w:tcW w:w="3971" w:type="dxa"/>
            <w:gridSpan w:val="2"/>
            <w:noWrap/>
            <w:hideMark/>
          </w:tcPr>
          <w:p w14:paraId="2F1499B8" w14:textId="77777777" w:rsidR="00944C95" w:rsidRPr="003C0E0A" w:rsidRDefault="00944C95" w:rsidP="0033711E">
            <w:pPr>
              <w:pStyle w:val="TableRightBl"/>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c>
          <w:tcPr>
            <w:tcW w:w="3119" w:type="dxa"/>
            <w:noWrap/>
            <w:hideMark/>
          </w:tcPr>
          <w:p w14:paraId="4459FF6F" w14:textId="77777777" w:rsidR="00944C95" w:rsidRPr="003C0E0A" w:rsidRDefault="00944C95" w:rsidP="0033711E">
            <w:pPr>
              <w:pStyle w:val="TableRightBl"/>
              <w:ind w:right="316"/>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0</w:t>
            </w:r>
          </w:p>
        </w:tc>
      </w:tr>
      <w:tr w:rsidR="00944C95" w:rsidRPr="00944C95" w14:paraId="55E230D2" w14:textId="77777777" w:rsidTr="009C6D10">
        <w:trPr>
          <w:trHeight w:val="300"/>
        </w:trPr>
        <w:tc>
          <w:tcPr>
            <w:cnfStyle w:val="001000000000" w:firstRow="0" w:lastRow="0" w:firstColumn="1" w:lastColumn="0" w:oddVBand="0" w:evenVBand="0" w:oddHBand="0" w:evenHBand="0" w:firstRowFirstColumn="0" w:firstRowLastColumn="0" w:lastRowFirstColumn="0" w:lastRowLastColumn="0"/>
            <w:tcW w:w="3400" w:type="dxa"/>
            <w:noWrap/>
            <w:hideMark/>
          </w:tcPr>
          <w:p w14:paraId="340EA98F" w14:textId="77777777" w:rsidR="00944C95" w:rsidRPr="003C0E0A" w:rsidRDefault="00944C95" w:rsidP="002A0203">
            <w:pPr>
              <w:pStyle w:val="Tableparabold"/>
              <w:rPr>
                <w:rFonts w:asciiTheme="minorHAnsi" w:hAnsiTheme="minorHAnsi" w:cstheme="minorHAnsi"/>
                <w:lang w:eastAsia="en-AU"/>
              </w:rPr>
            </w:pPr>
            <w:r w:rsidRPr="003C0E0A">
              <w:rPr>
                <w:rFonts w:asciiTheme="minorHAnsi" w:hAnsiTheme="minorHAnsi" w:cstheme="minorHAnsi"/>
                <w:lang w:eastAsia="en-AU"/>
              </w:rPr>
              <w:t>TOTAL</w:t>
            </w:r>
          </w:p>
        </w:tc>
        <w:tc>
          <w:tcPr>
            <w:tcW w:w="3971" w:type="dxa"/>
            <w:gridSpan w:val="2"/>
            <w:noWrap/>
            <w:hideMark/>
          </w:tcPr>
          <w:p w14:paraId="318B95F0" w14:textId="5DB3E24A" w:rsidR="00944C95" w:rsidRPr="003C0E0A" w:rsidRDefault="0033711E" w:rsidP="002A0203">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9C6D10" w:rsidRPr="003C0E0A">
              <w:rPr>
                <w:rFonts w:cstheme="minorHAnsi"/>
                <w:lang w:eastAsia="en-AU"/>
              </w:rPr>
              <w:t xml:space="preserve">                          </w:t>
            </w:r>
            <w:r w:rsidR="00944C95" w:rsidRPr="003C0E0A">
              <w:rPr>
                <w:rFonts w:cstheme="minorHAnsi"/>
                <w:lang w:eastAsia="en-AU"/>
              </w:rPr>
              <w:t>19,371</w:t>
            </w:r>
          </w:p>
        </w:tc>
        <w:tc>
          <w:tcPr>
            <w:tcW w:w="3119" w:type="dxa"/>
            <w:noWrap/>
            <w:hideMark/>
          </w:tcPr>
          <w:p w14:paraId="5303DA80" w14:textId="2B747F03" w:rsidR="00944C95" w:rsidRPr="003C0E0A" w:rsidRDefault="0033711E" w:rsidP="002A0203">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3C0E0A">
              <w:rPr>
                <w:rFonts w:cstheme="minorHAnsi"/>
                <w:lang w:eastAsia="en-AU"/>
              </w:rPr>
              <w:t xml:space="preserve">                                                           </w:t>
            </w:r>
            <w:r w:rsidR="00944C95" w:rsidRPr="003C0E0A">
              <w:rPr>
                <w:rFonts w:cstheme="minorHAnsi"/>
                <w:lang w:eastAsia="en-AU"/>
              </w:rPr>
              <w:t>465</w:t>
            </w:r>
          </w:p>
        </w:tc>
      </w:tr>
    </w:tbl>
    <w:p w14:paraId="136372F5" w14:textId="77777777" w:rsidR="007876EB" w:rsidRDefault="007876EB" w:rsidP="002C63CE"/>
    <w:p w14:paraId="6EF851D3" w14:textId="3E876F6B" w:rsidR="002C63CE" w:rsidRDefault="002C63CE" w:rsidP="00343EA5">
      <w:pPr>
        <w:pStyle w:val="Subhead2"/>
      </w:pPr>
      <w:r w:rsidRPr="0015181A">
        <w:t>Transport fuel use and emissions</w:t>
      </w:r>
    </w:p>
    <w:tbl>
      <w:tblPr>
        <w:tblW w:w="10490" w:type="dxa"/>
        <w:tblLayout w:type="fixed"/>
        <w:tblCellMar>
          <w:left w:w="0" w:type="dxa"/>
          <w:right w:w="0" w:type="dxa"/>
        </w:tblCellMar>
        <w:tblLook w:val="01E0" w:firstRow="1" w:lastRow="1" w:firstColumn="1" w:lastColumn="1" w:noHBand="0" w:noVBand="0"/>
      </w:tblPr>
      <w:tblGrid>
        <w:gridCol w:w="4890"/>
        <w:gridCol w:w="1064"/>
        <w:gridCol w:w="1417"/>
        <w:gridCol w:w="1421"/>
        <w:gridCol w:w="1698"/>
      </w:tblGrid>
      <w:tr w:rsidR="002C63CE" w14:paraId="7AB603AB" w14:textId="77777777" w:rsidTr="0068795B">
        <w:trPr>
          <w:trHeight w:val="300"/>
        </w:trPr>
        <w:tc>
          <w:tcPr>
            <w:tcW w:w="10490" w:type="dxa"/>
            <w:gridSpan w:val="5"/>
            <w:shd w:val="clear" w:color="auto" w:fill="008998" w:themeFill="accent1"/>
          </w:tcPr>
          <w:p w14:paraId="4767F886" w14:textId="1FE68A5D" w:rsidR="002C63CE" w:rsidRDefault="002C63CE" w:rsidP="008A2711">
            <w:pPr>
              <w:pStyle w:val="TblHeaderNEW"/>
            </w:pPr>
            <w:r>
              <w:t xml:space="preserve">                                                                                                                          </w:t>
            </w:r>
            <w:r w:rsidR="00BD11BF">
              <w:t xml:space="preserve">                         </w:t>
            </w:r>
            <w:r>
              <w:t>Transport</w:t>
            </w:r>
            <w:r>
              <w:rPr>
                <w:spacing w:val="-3"/>
              </w:rPr>
              <w:t xml:space="preserve"> </w:t>
            </w:r>
            <w:r>
              <w:t>energy</w:t>
            </w:r>
            <w:r>
              <w:rPr>
                <w:spacing w:val="-4"/>
              </w:rPr>
              <w:t xml:space="preserve"> </w:t>
            </w:r>
            <w:r>
              <w:t>use (gigajoules)</w:t>
            </w:r>
          </w:p>
        </w:tc>
      </w:tr>
      <w:tr w:rsidR="002C63CE" w14:paraId="26EA355E" w14:textId="77777777" w:rsidTr="0068795B">
        <w:trPr>
          <w:trHeight w:val="300"/>
        </w:trPr>
        <w:tc>
          <w:tcPr>
            <w:tcW w:w="4890" w:type="dxa"/>
            <w:shd w:val="clear" w:color="auto" w:fill="008998" w:themeFill="accent1"/>
          </w:tcPr>
          <w:p w14:paraId="33B7B2E7" w14:textId="7A7B0806" w:rsidR="002C63CE" w:rsidRDefault="00BD11BF" w:rsidP="008A2711">
            <w:pPr>
              <w:pStyle w:val="TblHeaderNEW"/>
            </w:pPr>
            <w:r>
              <w:t xml:space="preserve">  </w:t>
            </w:r>
            <w:r w:rsidR="00AC4C7E">
              <w:t xml:space="preserve">  </w:t>
            </w:r>
            <w:r w:rsidR="002C63CE">
              <w:t>Used</w:t>
            </w:r>
            <w:r w:rsidR="002C63CE">
              <w:rPr>
                <w:spacing w:val="-6"/>
              </w:rPr>
              <w:t xml:space="preserve"> </w:t>
            </w:r>
            <w:r w:rsidR="002C63CE">
              <w:rPr>
                <w:spacing w:val="-5"/>
              </w:rPr>
              <w:t>in</w:t>
            </w:r>
          </w:p>
        </w:tc>
        <w:tc>
          <w:tcPr>
            <w:tcW w:w="1064" w:type="dxa"/>
            <w:shd w:val="clear" w:color="auto" w:fill="BED5D7"/>
          </w:tcPr>
          <w:p w14:paraId="29572475" w14:textId="77777777" w:rsidR="002C63CE" w:rsidRDefault="002C63CE" w:rsidP="00490FDB">
            <w:pPr>
              <w:pStyle w:val="TableBoldRight"/>
            </w:pPr>
            <w:r>
              <w:t>Diesel</w:t>
            </w:r>
          </w:p>
        </w:tc>
        <w:tc>
          <w:tcPr>
            <w:tcW w:w="1417" w:type="dxa"/>
            <w:shd w:val="clear" w:color="auto" w:fill="BED5D7"/>
          </w:tcPr>
          <w:p w14:paraId="0F1E5C7F" w14:textId="77777777" w:rsidR="002C63CE" w:rsidRDefault="002C63CE" w:rsidP="00490FDB">
            <w:pPr>
              <w:pStyle w:val="TableBoldRight"/>
            </w:pPr>
            <w:r>
              <w:t>Petrol</w:t>
            </w:r>
          </w:p>
        </w:tc>
        <w:tc>
          <w:tcPr>
            <w:tcW w:w="1421" w:type="dxa"/>
            <w:shd w:val="clear" w:color="auto" w:fill="BED5D7"/>
          </w:tcPr>
          <w:p w14:paraId="1ACF2C43" w14:textId="77777777" w:rsidR="002C63CE" w:rsidRDefault="002C63CE" w:rsidP="00490FDB">
            <w:pPr>
              <w:pStyle w:val="TableBoldRight"/>
            </w:pPr>
            <w:r>
              <w:t>LPG</w:t>
            </w:r>
          </w:p>
        </w:tc>
        <w:tc>
          <w:tcPr>
            <w:tcW w:w="1698" w:type="dxa"/>
            <w:shd w:val="clear" w:color="auto" w:fill="BED5D7"/>
          </w:tcPr>
          <w:p w14:paraId="18E1BBB1" w14:textId="79838CE9" w:rsidR="002C63CE" w:rsidRDefault="0068795B" w:rsidP="0068795B">
            <w:pPr>
              <w:pStyle w:val="TableBoldRight"/>
              <w:jc w:val="center"/>
            </w:pPr>
            <w:r>
              <w:t xml:space="preserve">      </w:t>
            </w:r>
            <w:r w:rsidR="002C63CE">
              <w:t>Electricity</w:t>
            </w:r>
          </w:p>
        </w:tc>
      </w:tr>
      <w:tr w:rsidR="002C63CE" w14:paraId="6F8B33F3" w14:textId="77777777" w:rsidTr="0068795B">
        <w:trPr>
          <w:trHeight w:val="320"/>
        </w:trPr>
        <w:tc>
          <w:tcPr>
            <w:tcW w:w="4890" w:type="dxa"/>
          </w:tcPr>
          <w:p w14:paraId="020E163E" w14:textId="77777777" w:rsidR="002C63CE" w:rsidRPr="003C0E0A" w:rsidRDefault="002C63CE" w:rsidP="00125E2E">
            <w:pPr>
              <w:pStyle w:val="TableParagraph"/>
              <w:rPr>
                <w:rFonts w:cstheme="minorHAnsi"/>
              </w:rPr>
            </w:pPr>
            <w:r w:rsidRPr="003C0E0A">
              <w:rPr>
                <w:rFonts w:cstheme="minorHAnsi"/>
              </w:rPr>
              <w:t>Passenger vehicles</w:t>
            </w:r>
          </w:p>
        </w:tc>
        <w:tc>
          <w:tcPr>
            <w:tcW w:w="1064" w:type="dxa"/>
          </w:tcPr>
          <w:p w14:paraId="7177F9C0" w14:textId="53E5A56D" w:rsidR="002C63CE" w:rsidRPr="003C0E0A" w:rsidRDefault="006F73A0" w:rsidP="009D172E">
            <w:pPr>
              <w:pStyle w:val="TableRightBl"/>
              <w:ind w:right="0"/>
              <w:rPr>
                <w:rFonts w:cstheme="minorHAnsi"/>
              </w:rPr>
            </w:pPr>
            <w:r w:rsidRPr="003C0E0A">
              <w:rPr>
                <w:rFonts w:cstheme="minorHAnsi"/>
              </w:rPr>
              <w:t xml:space="preserve"> </w:t>
            </w:r>
            <w:r w:rsidR="002C63CE" w:rsidRPr="003C0E0A">
              <w:rPr>
                <w:rFonts w:cstheme="minorHAnsi"/>
              </w:rPr>
              <w:t>506</w:t>
            </w:r>
          </w:p>
        </w:tc>
        <w:tc>
          <w:tcPr>
            <w:tcW w:w="1417" w:type="dxa"/>
          </w:tcPr>
          <w:p w14:paraId="22B5218E" w14:textId="516BA036" w:rsidR="002C63CE" w:rsidRPr="003C0E0A" w:rsidRDefault="009D172E" w:rsidP="009D172E">
            <w:pPr>
              <w:pStyle w:val="TableRightBl"/>
              <w:ind w:right="0"/>
              <w:rPr>
                <w:rFonts w:cstheme="minorHAnsi"/>
              </w:rPr>
            </w:pPr>
            <w:r w:rsidRPr="003C0E0A">
              <w:rPr>
                <w:rFonts w:cstheme="minorHAnsi"/>
              </w:rPr>
              <w:t xml:space="preserve">    </w:t>
            </w:r>
            <w:r w:rsidR="002C63CE" w:rsidRPr="003C0E0A">
              <w:rPr>
                <w:rFonts w:cstheme="minorHAnsi"/>
              </w:rPr>
              <w:t>307</w:t>
            </w:r>
          </w:p>
        </w:tc>
        <w:tc>
          <w:tcPr>
            <w:tcW w:w="1421" w:type="dxa"/>
          </w:tcPr>
          <w:p w14:paraId="19D5173C" w14:textId="77777777" w:rsidR="002C63CE" w:rsidRPr="003C0E0A" w:rsidRDefault="002C63CE" w:rsidP="009D172E">
            <w:pPr>
              <w:pStyle w:val="TableRightBl"/>
              <w:ind w:right="0"/>
              <w:rPr>
                <w:rFonts w:cstheme="minorHAnsi"/>
              </w:rPr>
            </w:pPr>
            <w:r w:rsidRPr="003C0E0A">
              <w:rPr>
                <w:rFonts w:cstheme="minorHAnsi"/>
              </w:rPr>
              <w:t>0</w:t>
            </w:r>
          </w:p>
        </w:tc>
        <w:tc>
          <w:tcPr>
            <w:tcW w:w="1698" w:type="dxa"/>
          </w:tcPr>
          <w:p w14:paraId="1EE919B0" w14:textId="77777777" w:rsidR="002C63CE" w:rsidRPr="003C0E0A" w:rsidRDefault="002C63CE" w:rsidP="0068795B">
            <w:pPr>
              <w:pStyle w:val="TableParagraph"/>
              <w:spacing w:before="88"/>
              <w:ind w:right="423"/>
              <w:jc w:val="right"/>
              <w:rPr>
                <w:rFonts w:cstheme="minorHAnsi"/>
              </w:rPr>
            </w:pPr>
            <w:r w:rsidRPr="003C0E0A">
              <w:rPr>
                <w:rFonts w:cstheme="minorHAnsi"/>
                <w:spacing w:val="-10"/>
                <w:w w:val="150"/>
              </w:rPr>
              <w:t>-</w:t>
            </w:r>
          </w:p>
        </w:tc>
      </w:tr>
      <w:tr w:rsidR="002C63CE" w14:paraId="22D09242" w14:textId="77777777" w:rsidTr="0068795B">
        <w:trPr>
          <w:trHeight w:val="279"/>
        </w:trPr>
        <w:tc>
          <w:tcPr>
            <w:tcW w:w="4890" w:type="dxa"/>
          </w:tcPr>
          <w:p w14:paraId="4A54E843" w14:textId="77777777" w:rsidR="002C63CE" w:rsidRPr="003C0E0A" w:rsidRDefault="002C63CE" w:rsidP="00125E2E">
            <w:pPr>
              <w:pStyle w:val="TableParagraph"/>
              <w:rPr>
                <w:rFonts w:cstheme="minorHAnsi"/>
              </w:rPr>
            </w:pPr>
            <w:r w:rsidRPr="003C0E0A">
              <w:rPr>
                <w:rFonts w:cstheme="minorHAnsi"/>
              </w:rPr>
              <w:t>Goods vehicles</w:t>
            </w:r>
          </w:p>
        </w:tc>
        <w:tc>
          <w:tcPr>
            <w:tcW w:w="1064" w:type="dxa"/>
          </w:tcPr>
          <w:p w14:paraId="365F3D43" w14:textId="2CE4C189" w:rsidR="002C63CE" w:rsidRPr="003C0E0A" w:rsidRDefault="006F73A0" w:rsidP="009D172E">
            <w:pPr>
              <w:pStyle w:val="TableRightBl"/>
              <w:ind w:right="0"/>
              <w:rPr>
                <w:rFonts w:cstheme="minorHAnsi"/>
              </w:rPr>
            </w:pPr>
            <w:r w:rsidRPr="003C0E0A">
              <w:rPr>
                <w:rFonts w:cstheme="minorHAnsi"/>
              </w:rPr>
              <w:t xml:space="preserve">     </w:t>
            </w:r>
            <w:r w:rsidR="002C63CE" w:rsidRPr="003C0E0A">
              <w:rPr>
                <w:rFonts w:cstheme="minorHAnsi"/>
              </w:rPr>
              <w:t>12,814</w:t>
            </w:r>
          </w:p>
        </w:tc>
        <w:tc>
          <w:tcPr>
            <w:tcW w:w="1417" w:type="dxa"/>
          </w:tcPr>
          <w:p w14:paraId="7EBE14E5" w14:textId="77777777" w:rsidR="002C63CE" w:rsidRPr="003C0E0A" w:rsidRDefault="002C63CE" w:rsidP="009D172E">
            <w:pPr>
              <w:pStyle w:val="TableRightBl"/>
              <w:ind w:right="-1"/>
              <w:rPr>
                <w:rFonts w:cstheme="minorHAnsi"/>
              </w:rPr>
            </w:pPr>
            <w:r w:rsidRPr="003C0E0A">
              <w:rPr>
                <w:rFonts w:cstheme="minorHAnsi"/>
              </w:rPr>
              <w:t>15</w:t>
            </w:r>
          </w:p>
        </w:tc>
        <w:tc>
          <w:tcPr>
            <w:tcW w:w="1421" w:type="dxa"/>
          </w:tcPr>
          <w:p w14:paraId="5D348210" w14:textId="77777777" w:rsidR="002C63CE" w:rsidRPr="003C0E0A" w:rsidRDefault="002C63CE" w:rsidP="009D172E">
            <w:pPr>
              <w:pStyle w:val="TableRightBl"/>
              <w:ind w:right="0"/>
              <w:rPr>
                <w:rFonts w:cstheme="minorHAnsi"/>
              </w:rPr>
            </w:pPr>
            <w:r w:rsidRPr="003C0E0A">
              <w:rPr>
                <w:rFonts w:cstheme="minorHAnsi"/>
              </w:rPr>
              <w:t>572</w:t>
            </w:r>
          </w:p>
        </w:tc>
        <w:tc>
          <w:tcPr>
            <w:tcW w:w="1698" w:type="dxa"/>
          </w:tcPr>
          <w:p w14:paraId="426E76CE" w14:textId="77777777" w:rsidR="002C63CE" w:rsidRPr="003C0E0A" w:rsidRDefault="002C63CE" w:rsidP="0068795B">
            <w:pPr>
              <w:pStyle w:val="TableParagraph"/>
              <w:spacing w:before="68"/>
              <w:ind w:right="423"/>
              <w:jc w:val="right"/>
              <w:rPr>
                <w:rFonts w:cstheme="minorHAnsi"/>
              </w:rPr>
            </w:pPr>
            <w:r w:rsidRPr="003C0E0A">
              <w:rPr>
                <w:rFonts w:cstheme="minorHAnsi"/>
                <w:spacing w:val="-10"/>
                <w:w w:val="150"/>
              </w:rPr>
              <w:t>-</w:t>
            </w:r>
          </w:p>
        </w:tc>
      </w:tr>
      <w:tr w:rsidR="002C63CE" w14:paraId="52B70607" w14:textId="77777777" w:rsidTr="0068795B">
        <w:trPr>
          <w:trHeight w:val="300"/>
        </w:trPr>
        <w:tc>
          <w:tcPr>
            <w:tcW w:w="4890" w:type="dxa"/>
            <w:shd w:val="clear" w:color="auto" w:fill="BED5D7"/>
          </w:tcPr>
          <w:p w14:paraId="3687A427" w14:textId="77777777" w:rsidR="002C63CE" w:rsidRPr="003C0E0A" w:rsidRDefault="002C63CE" w:rsidP="00B53699">
            <w:pPr>
              <w:pStyle w:val="TableBoldLeft"/>
              <w:rPr>
                <w:rFonts w:asciiTheme="minorHAnsi" w:hAnsiTheme="minorHAnsi" w:cstheme="minorHAnsi"/>
              </w:rPr>
            </w:pPr>
            <w:r w:rsidRPr="003C0E0A">
              <w:rPr>
                <w:rFonts w:asciiTheme="minorHAnsi" w:hAnsiTheme="minorHAnsi" w:cstheme="minorHAnsi"/>
              </w:rPr>
              <w:t>Total</w:t>
            </w:r>
            <w:r w:rsidRPr="003C0E0A">
              <w:rPr>
                <w:rFonts w:asciiTheme="minorHAnsi" w:hAnsiTheme="minorHAnsi" w:cstheme="minorHAnsi"/>
                <w:spacing w:val="3"/>
              </w:rPr>
              <w:t xml:space="preserve"> </w:t>
            </w:r>
            <w:r w:rsidRPr="003C0E0A">
              <w:rPr>
                <w:rFonts w:asciiTheme="minorHAnsi" w:hAnsiTheme="minorHAnsi" w:cstheme="minorHAnsi"/>
              </w:rPr>
              <w:t xml:space="preserve">energy </w:t>
            </w:r>
            <w:r w:rsidRPr="003C0E0A">
              <w:rPr>
                <w:rFonts w:asciiTheme="minorHAnsi" w:hAnsiTheme="minorHAnsi" w:cstheme="minorHAnsi"/>
                <w:spacing w:val="-4"/>
              </w:rPr>
              <w:t>used</w:t>
            </w:r>
          </w:p>
        </w:tc>
        <w:tc>
          <w:tcPr>
            <w:tcW w:w="1064" w:type="dxa"/>
            <w:shd w:val="clear" w:color="auto" w:fill="BED5D7"/>
          </w:tcPr>
          <w:p w14:paraId="0CB12C29" w14:textId="54908A46" w:rsidR="002C63CE" w:rsidRPr="003C0E0A" w:rsidRDefault="006E0739" w:rsidP="00490FDB">
            <w:pPr>
              <w:pStyle w:val="TableBoldRight"/>
              <w:rPr>
                <w:rFonts w:cstheme="minorHAnsi"/>
              </w:rPr>
            </w:pPr>
            <w:r w:rsidRPr="003C0E0A">
              <w:rPr>
                <w:rFonts w:cstheme="minorHAnsi"/>
              </w:rPr>
              <w:t xml:space="preserve">      </w:t>
            </w:r>
            <w:r w:rsidR="002C63CE" w:rsidRPr="003C0E0A">
              <w:rPr>
                <w:rFonts w:cstheme="minorHAnsi"/>
              </w:rPr>
              <w:t>13,320</w:t>
            </w:r>
          </w:p>
        </w:tc>
        <w:tc>
          <w:tcPr>
            <w:tcW w:w="1417" w:type="dxa"/>
            <w:shd w:val="clear" w:color="auto" w:fill="BED5D7"/>
          </w:tcPr>
          <w:p w14:paraId="03F7D905" w14:textId="6C4AD758" w:rsidR="002C63CE" w:rsidRPr="003C0E0A" w:rsidRDefault="006E0739" w:rsidP="00490FDB">
            <w:pPr>
              <w:pStyle w:val="TableBoldRight"/>
              <w:rPr>
                <w:rFonts w:cstheme="minorHAnsi"/>
              </w:rPr>
            </w:pPr>
            <w:r w:rsidRPr="003C0E0A">
              <w:rPr>
                <w:rFonts w:cstheme="minorHAnsi"/>
              </w:rPr>
              <w:t xml:space="preserve">        </w:t>
            </w:r>
            <w:r w:rsidR="002C63CE" w:rsidRPr="003C0E0A">
              <w:rPr>
                <w:rFonts w:cstheme="minorHAnsi"/>
              </w:rPr>
              <w:t>322</w:t>
            </w:r>
          </w:p>
        </w:tc>
        <w:tc>
          <w:tcPr>
            <w:tcW w:w="1421" w:type="dxa"/>
            <w:shd w:val="clear" w:color="auto" w:fill="BED5D7"/>
          </w:tcPr>
          <w:p w14:paraId="564D4A2A" w14:textId="1BA84028" w:rsidR="002C63CE" w:rsidRPr="003C0E0A" w:rsidRDefault="006E0739" w:rsidP="00490FDB">
            <w:pPr>
              <w:pStyle w:val="TableBoldRight"/>
              <w:rPr>
                <w:rFonts w:cstheme="minorHAnsi"/>
              </w:rPr>
            </w:pPr>
            <w:r w:rsidRPr="003C0E0A">
              <w:rPr>
                <w:rFonts w:cstheme="minorHAnsi"/>
              </w:rPr>
              <w:t xml:space="preserve">     </w:t>
            </w:r>
            <w:r w:rsidR="002C63CE" w:rsidRPr="003C0E0A">
              <w:rPr>
                <w:rFonts w:cstheme="minorHAnsi"/>
              </w:rPr>
              <w:t>572</w:t>
            </w:r>
          </w:p>
        </w:tc>
        <w:tc>
          <w:tcPr>
            <w:tcW w:w="1698" w:type="dxa"/>
            <w:shd w:val="clear" w:color="auto" w:fill="BED5D7"/>
          </w:tcPr>
          <w:p w14:paraId="6E2313AF" w14:textId="77777777" w:rsidR="002C63CE" w:rsidRPr="003C0E0A" w:rsidRDefault="002C63CE" w:rsidP="0068795B">
            <w:pPr>
              <w:pStyle w:val="TableBoldRight"/>
              <w:ind w:right="423"/>
              <w:rPr>
                <w:rFonts w:cstheme="minorHAnsi"/>
              </w:rPr>
            </w:pPr>
            <w:r w:rsidRPr="003C0E0A">
              <w:rPr>
                <w:rFonts w:cstheme="minorHAnsi"/>
              </w:rPr>
              <w:t>-</w:t>
            </w:r>
          </w:p>
        </w:tc>
      </w:tr>
      <w:tr w:rsidR="002C63CE" w14:paraId="12967A5B" w14:textId="77777777" w:rsidTr="0068795B">
        <w:trPr>
          <w:trHeight w:val="297"/>
        </w:trPr>
        <w:tc>
          <w:tcPr>
            <w:tcW w:w="4890" w:type="dxa"/>
            <w:tcBorders>
              <w:bottom w:val="single" w:sz="2" w:space="0" w:color="003F62"/>
            </w:tcBorders>
          </w:tcPr>
          <w:p w14:paraId="526F1248" w14:textId="77777777" w:rsidR="002C63CE" w:rsidRPr="003C0E0A" w:rsidRDefault="002C63CE" w:rsidP="00B53699">
            <w:pPr>
              <w:pStyle w:val="TableBoldLeft"/>
              <w:rPr>
                <w:rFonts w:asciiTheme="minorHAnsi" w:hAnsiTheme="minorHAnsi" w:cstheme="minorHAnsi"/>
              </w:rPr>
            </w:pPr>
            <w:r w:rsidRPr="003C0E0A">
              <w:rPr>
                <w:rFonts w:asciiTheme="minorHAnsi" w:hAnsiTheme="minorHAnsi" w:cstheme="minorHAnsi"/>
              </w:rPr>
              <w:t>Greenhouse</w:t>
            </w:r>
            <w:r w:rsidRPr="003C0E0A">
              <w:rPr>
                <w:rFonts w:asciiTheme="minorHAnsi" w:hAnsiTheme="minorHAnsi" w:cstheme="minorHAnsi"/>
                <w:spacing w:val="-6"/>
              </w:rPr>
              <w:t xml:space="preserve"> </w:t>
            </w:r>
            <w:r w:rsidRPr="003C0E0A">
              <w:rPr>
                <w:rFonts w:asciiTheme="minorHAnsi" w:hAnsiTheme="minorHAnsi" w:cstheme="minorHAnsi"/>
              </w:rPr>
              <w:t>gas</w:t>
            </w:r>
            <w:r w:rsidRPr="003C0E0A">
              <w:rPr>
                <w:rFonts w:asciiTheme="minorHAnsi" w:hAnsiTheme="minorHAnsi" w:cstheme="minorHAnsi"/>
                <w:spacing w:val="-5"/>
              </w:rPr>
              <w:t xml:space="preserve"> </w:t>
            </w:r>
            <w:r w:rsidRPr="003C0E0A">
              <w:rPr>
                <w:rFonts w:asciiTheme="minorHAnsi" w:hAnsiTheme="minorHAnsi" w:cstheme="minorHAnsi"/>
              </w:rPr>
              <w:t>emission</w:t>
            </w:r>
            <w:r w:rsidRPr="003C0E0A">
              <w:rPr>
                <w:rFonts w:asciiTheme="minorHAnsi" w:hAnsiTheme="minorHAnsi" w:cstheme="minorHAnsi"/>
                <w:spacing w:val="-6"/>
              </w:rPr>
              <w:t xml:space="preserve"> </w:t>
            </w:r>
            <w:r w:rsidRPr="003C0E0A">
              <w:rPr>
                <w:rFonts w:asciiTheme="minorHAnsi" w:hAnsiTheme="minorHAnsi" w:cstheme="minorHAnsi"/>
              </w:rPr>
              <w:t>(tCO2-</w:t>
            </w:r>
            <w:r w:rsidRPr="003C0E0A">
              <w:rPr>
                <w:rFonts w:asciiTheme="minorHAnsi" w:hAnsiTheme="minorHAnsi" w:cstheme="minorHAnsi"/>
                <w:spacing w:val="-5"/>
              </w:rPr>
              <w:t>e)</w:t>
            </w:r>
          </w:p>
        </w:tc>
        <w:tc>
          <w:tcPr>
            <w:tcW w:w="1064" w:type="dxa"/>
            <w:tcBorders>
              <w:bottom w:val="single" w:sz="2" w:space="0" w:color="003F62"/>
            </w:tcBorders>
          </w:tcPr>
          <w:p w14:paraId="0A1D48E6" w14:textId="77777777" w:rsidR="002C63CE" w:rsidRPr="003C0E0A" w:rsidRDefault="002C63CE" w:rsidP="009D172E">
            <w:pPr>
              <w:pStyle w:val="TableRightBl"/>
              <w:ind w:right="-2"/>
              <w:rPr>
                <w:rFonts w:cstheme="minorHAnsi"/>
              </w:rPr>
            </w:pPr>
            <w:r w:rsidRPr="003C0E0A">
              <w:rPr>
                <w:rFonts w:cstheme="minorHAnsi"/>
              </w:rPr>
              <w:t>938</w:t>
            </w:r>
          </w:p>
        </w:tc>
        <w:tc>
          <w:tcPr>
            <w:tcW w:w="1417" w:type="dxa"/>
            <w:tcBorders>
              <w:bottom w:val="single" w:sz="2" w:space="0" w:color="003F62"/>
            </w:tcBorders>
          </w:tcPr>
          <w:p w14:paraId="208252E2" w14:textId="77777777" w:rsidR="002C63CE" w:rsidRPr="003C0E0A" w:rsidRDefault="002C63CE" w:rsidP="009D172E">
            <w:pPr>
              <w:pStyle w:val="TableRightBl"/>
              <w:ind w:right="0"/>
              <w:rPr>
                <w:rFonts w:cstheme="minorHAnsi"/>
              </w:rPr>
            </w:pPr>
            <w:r w:rsidRPr="003C0E0A">
              <w:rPr>
                <w:rFonts w:cstheme="minorHAnsi"/>
              </w:rPr>
              <w:t>22</w:t>
            </w:r>
          </w:p>
        </w:tc>
        <w:tc>
          <w:tcPr>
            <w:tcW w:w="1421" w:type="dxa"/>
            <w:tcBorders>
              <w:bottom w:val="single" w:sz="2" w:space="0" w:color="003F62"/>
            </w:tcBorders>
          </w:tcPr>
          <w:p w14:paraId="42B26BD6" w14:textId="77777777" w:rsidR="002C63CE" w:rsidRPr="003C0E0A" w:rsidRDefault="002C63CE" w:rsidP="009D172E">
            <w:pPr>
              <w:pStyle w:val="TableRightBl"/>
              <w:ind w:right="0"/>
              <w:rPr>
                <w:rFonts w:cstheme="minorHAnsi"/>
              </w:rPr>
            </w:pPr>
            <w:r w:rsidRPr="003C0E0A">
              <w:rPr>
                <w:rFonts w:cstheme="minorHAnsi"/>
              </w:rPr>
              <w:t>35</w:t>
            </w:r>
          </w:p>
        </w:tc>
        <w:tc>
          <w:tcPr>
            <w:tcW w:w="1698" w:type="dxa"/>
            <w:tcBorders>
              <w:bottom w:val="single" w:sz="2" w:space="0" w:color="003F62"/>
            </w:tcBorders>
          </w:tcPr>
          <w:p w14:paraId="51DFD25F" w14:textId="77777777" w:rsidR="002C63CE" w:rsidRPr="003C0E0A" w:rsidRDefault="002C63CE" w:rsidP="0068795B">
            <w:pPr>
              <w:pStyle w:val="TableBoldRight"/>
              <w:ind w:right="423"/>
              <w:rPr>
                <w:rFonts w:cstheme="minorHAnsi"/>
              </w:rPr>
            </w:pPr>
            <w:r w:rsidRPr="003C0E0A">
              <w:rPr>
                <w:rFonts w:cstheme="minorHAnsi"/>
              </w:rPr>
              <w:t>-</w:t>
            </w:r>
          </w:p>
        </w:tc>
      </w:tr>
    </w:tbl>
    <w:p w14:paraId="31E0A17E" w14:textId="6A930EBE" w:rsidR="002C63CE" w:rsidRDefault="000117AB" w:rsidP="00043771">
      <w:pPr>
        <w:pStyle w:val="NOTE"/>
      </w:pPr>
      <w:r>
        <w:t>N</w:t>
      </w:r>
      <w:r w:rsidR="00B16778" w:rsidRPr="00B16778">
        <w:t>ote</w:t>
      </w:r>
      <w:r w:rsidR="004D2EC2">
        <w:t>s</w:t>
      </w:r>
      <w:r w:rsidR="00B16778" w:rsidRPr="00B16778">
        <w:t>: Excludes electricity used in charging electric vehicles charged at Barwon Water sites (included in total electricity consumption results)</w:t>
      </w:r>
      <w:r w:rsidR="006E0739">
        <w:t>.</w:t>
      </w:r>
    </w:p>
    <w:p w14:paraId="068D635F" w14:textId="77777777" w:rsidR="006E0739" w:rsidRDefault="006E0739" w:rsidP="002C63CE"/>
    <w:p w14:paraId="11A02D9A" w14:textId="6CCA3076" w:rsidR="002C63CE" w:rsidRDefault="002C63CE" w:rsidP="00343EA5">
      <w:pPr>
        <w:pStyle w:val="Subhead2"/>
      </w:pPr>
      <w:r w:rsidRPr="00724651">
        <w:t>Transport vehicle fleet</w:t>
      </w:r>
    </w:p>
    <w:tbl>
      <w:tblPr>
        <w:tblW w:w="10490" w:type="dxa"/>
        <w:tblLayout w:type="fixed"/>
        <w:tblCellMar>
          <w:left w:w="0" w:type="dxa"/>
          <w:right w:w="0" w:type="dxa"/>
        </w:tblCellMar>
        <w:tblLook w:val="01E0" w:firstRow="1" w:lastRow="1" w:firstColumn="1" w:lastColumn="1" w:noHBand="0" w:noVBand="0"/>
      </w:tblPr>
      <w:tblGrid>
        <w:gridCol w:w="1531"/>
        <w:gridCol w:w="1341"/>
        <w:gridCol w:w="1224"/>
        <w:gridCol w:w="1026"/>
        <w:gridCol w:w="1191"/>
        <w:gridCol w:w="1239"/>
        <w:gridCol w:w="1126"/>
        <w:gridCol w:w="1812"/>
      </w:tblGrid>
      <w:tr w:rsidR="002C63CE" w14:paraId="6E0D9D66" w14:textId="77777777" w:rsidTr="009C6D10">
        <w:trPr>
          <w:trHeight w:val="300"/>
        </w:trPr>
        <w:tc>
          <w:tcPr>
            <w:tcW w:w="1531" w:type="dxa"/>
            <w:vMerge w:val="restart"/>
            <w:shd w:val="clear" w:color="auto" w:fill="008998" w:themeFill="accent1"/>
          </w:tcPr>
          <w:p w14:paraId="490223B8" w14:textId="77777777" w:rsidR="002C63CE" w:rsidRDefault="002C63CE" w:rsidP="00125E2E">
            <w:pPr>
              <w:pStyle w:val="TableParagraph"/>
            </w:pPr>
          </w:p>
          <w:p w14:paraId="46AE06B5" w14:textId="77777777" w:rsidR="002C63CE" w:rsidRDefault="002C63CE" w:rsidP="00B46231">
            <w:pPr>
              <w:pStyle w:val="TableParagraph"/>
              <w:spacing w:before="19"/>
              <w:ind w:left="0"/>
            </w:pPr>
          </w:p>
          <w:p w14:paraId="1D441F0E" w14:textId="74327559" w:rsidR="002C63CE" w:rsidRDefault="00BD11BF" w:rsidP="008A2711">
            <w:pPr>
              <w:pStyle w:val="TblHeaderNEW"/>
            </w:pPr>
            <w:r>
              <w:t xml:space="preserve"> </w:t>
            </w:r>
            <w:r w:rsidR="00AC4C7E">
              <w:t xml:space="preserve">  </w:t>
            </w:r>
            <w:r>
              <w:t xml:space="preserve"> </w:t>
            </w:r>
            <w:r w:rsidR="002C63CE">
              <w:t>Category</w:t>
            </w:r>
          </w:p>
        </w:tc>
        <w:tc>
          <w:tcPr>
            <w:tcW w:w="7147" w:type="dxa"/>
            <w:gridSpan w:val="6"/>
            <w:shd w:val="clear" w:color="auto" w:fill="008998" w:themeFill="accent1"/>
          </w:tcPr>
          <w:p w14:paraId="596812A2" w14:textId="5216D592" w:rsidR="002C63CE" w:rsidRDefault="00BD11BF" w:rsidP="008A2711">
            <w:pPr>
              <w:pStyle w:val="TblHeaderNEW"/>
            </w:pPr>
            <w:r>
              <w:t xml:space="preserve">                                                                      </w:t>
            </w:r>
            <w:r w:rsidR="002C63CE">
              <w:t>Vehicle</w:t>
            </w:r>
            <w:r w:rsidR="002C63CE">
              <w:rPr>
                <w:spacing w:val="8"/>
              </w:rPr>
              <w:t xml:space="preserve"> </w:t>
            </w:r>
            <w:r w:rsidR="002C63CE">
              <w:t>fuel/engine</w:t>
            </w:r>
            <w:r w:rsidR="002C63CE">
              <w:rPr>
                <w:spacing w:val="10"/>
              </w:rPr>
              <w:t xml:space="preserve"> </w:t>
            </w:r>
            <w:r w:rsidR="002C63CE">
              <w:rPr>
                <w:spacing w:val="-4"/>
              </w:rPr>
              <w:t>type</w:t>
            </w:r>
          </w:p>
        </w:tc>
        <w:tc>
          <w:tcPr>
            <w:tcW w:w="1812" w:type="dxa"/>
            <w:vMerge w:val="restart"/>
            <w:shd w:val="clear" w:color="auto" w:fill="008998" w:themeFill="accent1"/>
          </w:tcPr>
          <w:p w14:paraId="089FB3B0" w14:textId="77777777" w:rsidR="002C63CE" w:rsidRDefault="002C63CE" w:rsidP="00125E2E">
            <w:pPr>
              <w:pStyle w:val="TableParagraph"/>
            </w:pPr>
          </w:p>
          <w:p w14:paraId="464E7177" w14:textId="77777777" w:rsidR="002C63CE" w:rsidRDefault="002C63CE" w:rsidP="00B46231">
            <w:pPr>
              <w:pStyle w:val="TableParagraph"/>
              <w:shd w:val="clear" w:color="auto" w:fill="008998" w:themeFill="accent1"/>
              <w:spacing w:before="19"/>
              <w:ind w:left="0"/>
            </w:pPr>
          </w:p>
          <w:p w14:paraId="4A63B46D" w14:textId="2FF64B03" w:rsidR="002C63CE" w:rsidRDefault="00BD11BF" w:rsidP="008A2711">
            <w:pPr>
              <w:pStyle w:val="TblHeaderNEW"/>
            </w:pPr>
            <w:r>
              <w:t xml:space="preserve">  </w:t>
            </w:r>
            <w:r w:rsidR="009C6D10">
              <w:t xml:space="preserve">              </w:t>
            </w:r>
            <w:r w:rsidR="002C63CE">
              <w:t>Total</w:t>
            </w:r>
            <w:r w:rsidR="002C63CE">
              <w:rPr>
                <w:spacing w:val="2"/>
              </w:rPr>
              <w:t xml:space="preserve"> </w:t>
            </w:r>
            <w:r w:rsidR="002C63CE">
              <w:t>number</w:t>
            </w:r>
          </w:p>
        </w:tc>
      </w:tr>
      <w:tr w:rsidR="002C63CE" w14:paraId="34CD48B5" w14:textId="77777777" w:rsidTr="009C6D10">
        <w:trPr>
          <w:trHeight w:val="415"/>
        </w:trPr>
        <w:tc>
          <w:tcPr>
            <w:tcW w:w="1531" w:type="dxa"/>
            <w:vMerge/>
            <w:tcBorders>
              <w:top w:val="nil"/>
            </w:tcBorders>
            <w:shd w:val="clear" w:color="auto" w:fill="008998" w:themeFill="accent1"/>
          </w:tcPr>
          <w:p w14:paraId="1B5C5029" w14:textId="77777777" w:rsidR="002C63CE" w:rsidRDefault="002C63CE" w:rsidP="00125E2E">
            <w:pPr>
              <w:rPr>
                <w:sz w:val="2"/>
                <w:szCs w:val="2"/>
              </w:rPr>
            </w:pPr>
          </w:p>
        </w:tc>
        <w:tc>
          <w:tcPr>
            <w:tcW w:w="1341" w:type="dxa"/>
            <w:shd w:val="clear" w:color="auto" w:fill="BED5D7"/>
          </w:tcPr>
          <w:p w14:paraId="139927A1" w14:textId="77777777" w:rsidR="002C63CE" w:rsidRPr="00D100D6" w:rsidRDefault="002C63CE" w:rsidP="00490FDB">
            <w:pPr>
              <w:pStyle w:val="TableBoldRight"/>
            </w:pPr>
          </w:p>
          <w:p w14:paraId="75920B19" w14:textId="77777777" w:rsidR="002C63CE" w:rsidRPr="00D100D6" w:rsidRDefault="002C63CE" w:rsidP="00490FDB">
            <w:pPr>
              <w:pStyle w:val="TableBoldRight"/>
            </w:pPr>
            <w:r w:rsidRPr="00D100D6">
              <w:t>Diesel</w:t>
            </w:r>
          </w:p>
        </w:tc>
        <w:tc>
          <w:tcPr>
            <w:tcW w:w="1224" w:type="dxa"/>
            <w:shd w:val="clear" w:color="auto" w:fill="BED5D7"/>
          </w:tcPr>
          <w:p w14:paraId="448A1A18" w14:textId="77777777" w:rsidR="002C63CE" w:rsidRPr="00D100D6" w:rsidRDefault="002C63CE" w:rsidP="00490FDB">
            <w:pPr>
              <w:pStyle w:val="TableBoldRight"/>
            </w:pPr>
          </w:p>
          <w:p w14:paraId="0117EF5A" w14:textId="77777777" w:rsidR="002C63CE" w:rsidRPr="00D100D6" w:rsidRDefault="002C63CE" w:rsidP="00490FDB">
            <w:pPr>
              <w:pStyle w:val="TableBoldRight"/>
            </w:pPr>
            <w:r w:rsidRPr="00D100D6">
              <w:t>Petrol</w:t>
            </w:r>
          </w:p>
        </w:tc>
        <w:tc>
          <w:tcPr>
            <w:tcW w:w="1026" w:type="dxa"/>
            <w:shd w:val="clear" w:color="auto" w:fill="BED5D7"/>
          </w:tcPr>
          <w:p w14:paraId="2EA12469" w14:textId="77777777" w:rsidR="002C63CE" w:rsidRPr="00D100D6" w:rsidRDefault="002C63CE" w:rsidP="00490FDB">
            <w:pPr>
              <w:pStyle w:val="TableBoldRight"/>
            </w:pPr>
          </w:p>
          <w:p w14:paraId="76FE9317" w14:textId="77777777" w:rsidR="002C63CE" w:rsidRPr="00D100D6" w:rsidRDefault="002C63CE" w:rsidP="00490FDB">
            <w:pPr>
              <w:pStyle w:val="TableBoldRight"/>
            </w:pPr>
            <w:r w:rsidRPr="00D100D6">
              <w:t>LPG</w:t>
            </w:r>
          </w:p>
        </w:tc>
        <w:tc>
          <w:tcPr>
            <w:tcW w:w="1191" w:type="dxa"/>
            <w:shd w:val="clear" w:color="auto" w:fill="BED5D7"/>
          </w:tcPr>
          <w:p w14:paraId="6D43B23F" w14:textId="77777777" w:rsidR="002C63CE" w:rsidRPr="00D100D6" w:rsidRDefault="002C63CE" w:rsidP="00490FDB">
            <w:pPr>
              <w:pStyle w:val="TableBoldRight"/>
            </w:pPr>
          </w:p>
          <w:p w14:paraId="591A0762" w14:textId="77777777" w:rsidR="002C63CE" w:rsidRPr="00D100D6" w:rsidRDefault="002C63CE" w:rsidP="00490FDB">
            <w:pPr>
              <w:pStyle w:val="TableBoldRight"/>
            </w:pPr>
            <w:r w:rsidRPr="00D100D6">
              <w:t>Petrol-hybrid</w:t>
            </w:r>
          </w:p>
        </w:tc>
        <w:tc>
          <w:tcPr>
            <w:tcW w:w="1239" w:type="dxa"/>
            <w:shd w:val="clear" w:color="auto" w:fill="BED5D7"/>
          </w:tcPr>
          <w:p w14:paraId="702603AF" w14:textId="77777777" w:rsidR="002C63CE" w:rsidRPr="00D100D6" w:rsidRDefault="002C63CE" w:rsidP="00490FDB">
            <w:pPr>
              <w:pStyle w:val="TableBoldRight"/>
            </w:pPr>
          </w:p>
          <w:p w14:paraId="7D6855B8" w14:textId="77777777" w:rsidR="002C63CE" w:rsidRPr="00D100D6" w:rsidRDefault="002C63CE" w:rsidP="00490FDB">
            <w:pPr>
              <w:pStyle w:val="TableBoldRight"/>
            </w:pPr>
            <w:r w:rsidRPr="00D100D6">
              <w:t>Diesel-hybrid</w:t>
            </w:r>
          </w:p>
        </w:tc>
        <w:tc>
          <w:tcPr>
            <w:tcW w:w="1126" w:type="dxa"/>
            <w:shd w:val="clear" w:color="auto" w:fill="BED5D7"/>
          </w:tcPr>
          <w:p w14:paraId="660210D9" w14:textId="77777777" w:rsidR="002C63CE" w:rsidRPr="00D100D6" w:rsidRDefault="002C63CE" w:rsidP="00490FDB">
            <w:pPr>
              <w:pStyle w:val="TableBoldRight"/>
            </w:pPr>
          </w:p>
          <w:p w14:paraId="784D3EA1" w14:textId="77777777" w:rsidR="002C63CE" w:rsidRPr="00D100D6" w:rsidRDefault="002C63CE" w:rsidP="00490FDB">
            <w:pPr>
              <w:pStyle w:val="TableBoldRight"/>
            </w:pPr>
            <w:r w:rsidRPr="00D100D6">
              <w:t>Battery</w:t>
            </w:r>
            <w:r w:rsidRPr="00D100D6">
              <w:rPr>
                <w:spacing w:val="-4"/>
              </w:rPr>
              <w:t xml:space="preserve"> </w:t>
            </w:r>
            <w:r w:rsidRPr="00D100D6">
              <w:rPr>
                <w:spacing w:val="-5"/>
              </w:rPr>
              <w:t>EV</w:t>
            </w:r>
          </w:p>
        </w:tc>
        <w:tc>
          <w:tcPr>
            <w:tcW w:w="1812" w:type="dxa"/>
            <w:vMerge/>
            <w:tcBorders>
              <w:top w:val="nil"/>
            </w:tcBorders>
            <w:shd w:val="clear" w:color="auto" w:fill="003F62"/>
          </w:tcPr>
          <w:p w14:paraId="4668929C" w14:textId="77777777" w:rsidR="002C63CE" w:rsidRDefault="002C63CE" w:rsidP="00125E2E">
            <w:pPr>
              <w:rPr>
                <w:sz w:val="2"/>
                <w:szCs w:val="2"/>
              </w:rPr>
            </w:pPr>
          </w:p>
        </w:tc>
      </w:tr>
      <w:tr w:rsidR="002C63CE" w14:paraId="2DFC4B44" w14:textId="77777777" w:rsidTr="009C6D10">
        <w:trPr>
          <w:trHeight w:val="320"/>
        </w:trPr>
        <w:tc>
          <w:tcPr>
            <w:tcW w:w="1531" w:type="dxa"/>
          </w:tcPr>
          <w:p w14:paraId="426B2005" w14:textId="77777777" w:rsidR="002C63CE" w:rsidRPr="003C0E0A" w:rsidRDefault="002C63CE" w:rsidP="00125E2E">
            <w:pPr>
              <w:pStyle w:val="TableParagraph"/>
              <w:rPr>
                <w:rFonts w:cstheme="minorHAnsi"/>
              </w:rPr>
            </w:pPr>
            <w:r w:rsidRPr="003C0E0A">
              <w:rPr>
                <w:rFonts w:cstheme="minorHAnsi"/>
              </w:rPr>
              <w:t>Passenger vehicles</w:t>
            </w:r>
          </w:p>
        </w:tc>
        <w:tc>
          <w:tcPr>
            <w:tcW w:w="1341" w:type="dxa"/>
          </w:tcPr>
          <w:p w14:paraId="22B8389C" w14:textId="77777777" w:rsidR="002C63CE" w:rsidRPr="003C0E0A" w:rsidRDefault="002C63CE" w:rsidP="009D172E">
            <w:pPr>
              <w:pStyle w:val="TableRightBl"/>
              <w:ind w:right="31"/>
              <w:rPr>
                <w:rFonts w:cstheme="minorHAnsi"/>
              </w:rPr>
            </w:pPr>
            <w:r w:rsidRPr="003C0E0A">
              <w:rPr>
                <w:rFonts w:cstheme="minorHAnsi"/>
              </w:rPr>
              <w:t>13</w:t>
            </w:r>
          </w:p>
        </w:tc>
        <w:tc>
          <w:tcPr>
            <w:tcW w:w="1224" w:type="dxa"/>
          </w:tcPr>
          <w:p w14:paraId="10607584" w14:textId="77777777" w:rsidR="002C63CE" w:rsidRPr="003C0E0A" w:rsidRDefault="002C63CE" w:rsidP="009D172E">
            <w:pPr>
              <w:pStyle w:val="TableRightBl"/>
              <w:ind w:right="0"/>
              <w:rPr>
                <w:rFonts w:cstheme="minorHAnsi"/>
              </w:rPr>
            </w:pPr>
            <w:r w:rsidRPr="003C0E0A">
              <w:rPr>
                <w:rFonts w:cstheme="minorHAnsi"/>
              </w:rPr>
              <w:t>6</w:t>
            </w:r>
          </w:p>
        </w:tc>
        <w:tc>
          <w:tcPr>
            <w:tcW w:w="1026" w:type="dxa"/>
          </w:tcPr>
          <w:p w14:paraId="5F890F4F" w14:textId="77777777" w:rsidR="002C63CE" w:rsidRPr="003C0E0A" w:rsidRDefault="002C63CE" w:rsidP="009D172E">
            <w:pPr>
              <w:pStyle w:val="TableRightBl"/>
              <w:ind w:right="19"/>
              <w:rPr>
                <w:rFonts w:cstheme="minorHAnsi"/>
              </w:rPr>
            </w:pPr>
            <w:r w:rsidRPr="003C0E0A">
              <w:rPr>
                <w:rFonts w:cstheme="minorHAnsi"/>
              </w:rPr>
              <w:t>-</w:t>
            </w:r>
          </w:p>
        </w:tc>
        <w:tc>
          <w:tcPr>
            <w:tcW w:w="1191" w:type="dxa"/>
          </w:tcPr>
          <w:p w14:paraId="281D390B" w14:textId="77777777" w:rsidR="002C63CE" w:rsidRPr="003C0E0A" w:rsidRDefault="002C63CE" w:rsidP="009D172E">
            <w:pPr>
              <w:pStyle w:val="TableRightBl"/>
              <w:ind w:right="0"/>
              <w:rPr>
                <w:rFonts w:cstheme="minorHAnsi"/>
              </w:rPr>
            </w:pPr>
            <w:r w:rsidRPr="003C0E0A">
              <w:rPr>
                <w:rFonts w:cstheme="minorHAnsi"/>
              </w:rPr>
              <w:t>7</w:t>
            </w:r>
          </w:p>
        </w:tc>
        <w:tc>
          <w:tcPr>
            <w:tcW w:w="1239" w:type="dxa"/>
          </w:tcPr>
          <w:p w14:paraId="042231B1" w14:textId="77777777" w:rsidR="002C63CE" w:rsidRPr="003C0E0A" w:rsidRDefault="002C63CE" w:rsidP="009D172E">
            <w:pPr>
              <w:pStyle w:val="TableRightBl"/>
              <w:ind w:right="40"/>
              <w:rPr>
                <w:rFonts w:cstheme="minorHAnsi"/>
              </w:rPr>
            </w:pPr>
            <w:r w:rsidRPr="003C0E0A">
              <w:rPr>
                <w:rFonts w:cstheme="minorHAnsi"/>
              </w:rPr>
              <w:t>-</w:t>
            </w:r>
          </w:p>
        </w:tc>
        <w:tc>
          <w:tcPr>
            <w:tcW w:w="1126" w:type="dxa"/>
          </w:tcPr>
          <w:p w14:paraId="2ED90CD9" w14:textId="77777777" w:rsidR="002C63CE" w:rsidRPr="003C0E0A" w:rsidRDefault="002C63CE" w:rsidP="009D172E">
            <w:pPr>
              <w:pStyle w:val="TableRightBl"/>
              <w:ind w:right="0"/>
              <w:rPr>
                <w:rFonts w:cstheme="minorHAnsi"/>
              </w:rPr>
            </w:pPr>
            <w:r w:rsidRPr="003C0E0A">
              <w:rPr>
                <w:rFonts w:cstheme="minorHAnsi"/>
              </w:rPr>
              <w:t>2</w:t>
            </w:r>
          </w:p>
        </w:tc>
        <w:tc>
          <w:tcPr>
            <w:tcW w:w="1812" w:type="dxa"/>
          </w:tcPr>
          <w:p w14:paraId="57CEA77D" w14:textId="77777777" w:rsidR="002C63CE" w:rsidRPr="003C0E0A" w:rsidRDefault="002C63CE" w:rsidP="006E0739">
            <w:pPr>
              <w:pStyle w:val="TableRightBl"/>
              <w:ind w:right="134"/>
              <w:rPr>
                <w:rFonts w:cstheme="minorHAnsi"/>
              </w:rPr>
            </w:pPr>
            <w:r w:rsidRPr="003C0E0A">
              <w:rPr>
                <w:rFonts w:cstheme="minorHAnsi"/>
              </w:rPr>
              <w:t>28</w:t>
            </w:r>
          </w:p>
        </w:tc>
      </w:tr>
      <w:tr w:rsidR="002C63CE" w14:paraId="32661DF6" w14:textId="77777777" w:rsidTr="009C6D10">
        <w:trPr>
          <w:trHeight w:val="279"/>
        </w:trPr>
        <w:tc>
          <w:tcPr>
            <w:tcW w:w="1531" w:type="dxa"/>
          </w:tcPr>
          <w:p w14:paraId="42E035E9" w14:textId="77777777" w:rsidR="002C63CE" w:rsidRPr="003C0E0A" w:rsidRDefault="002C63CE" w:rsidP="00125E2E">
            <w:pPr>
              <w:pStyle w:val="TableParagraph"/>
              <w:rPr>
                <w:rFonts w:cstheme="minorHAnsi"/>
              </w:rPr>
            </w:pPr>
            <w:r w:rsidRPr="003C0E0A">
              <w:rPr>
                <w:rFonts w:cstheme="minorHAnsi"/>
              </w:rPr>
              <w:t>Goods vehicles</w:t>
            </w:r>
          </w:p>
        </w:tc>
        <w:tc>
          <w:tcPr>
            <w:tcW w:w="1341" w:type="dxa"/>
          </w:tcPr>
          <w:p w14:paraId="2E810D0D" w14:textId="545150CA" w:rsidR="002C63CE" w:rsidRPr="003C0E0A" w:rsidRDefault="006E0739" w:rsidP="009D172E">
            <w:pPr>
              <w:pStyle w:val="TableRightBl"/>
              <w:ind w:right="31"/>
              <w:rPr>
                <w:rFonts w:cstheme="minorHAnsi"/>
              </w:rPr>
            </w:pPr>
            <w:r w:rsidRPr="003C0E0A">
              <w:rPr>
                <w:rFonts w:cstheme="minorHAnsi"/>
              </w:rPr>
              <w:t xml:space="preserve">     </w:t>
            </w:r>
            <w:r w:rsidR="009D172E" w:rsidRPr="003C0E0A">
              <w:rPr>
                <w:rFonts w:cstheme="minorHAnsi"/>
              </w:rPr>
              <w:t xml:space="preserve">   </w:t>
            </w:r>
            <w:r w:rsidRPr="003C0E0A">
              <w:rPr>
                <w:rFonts w:cstheme="minorHAnsi"/>
              </w:rPr>
              <w:t xml:space="preserve"> </w:t>
            </w:r>
            <w:r w:rsidR="009D172E" w:rsidRPr="003C0E0A">
              <w:rPr>
                <w:rFonts w:cstheme="minorHAnsi"/>
              </w:rPr>
              <w:t xml:space="preserve">   </w:t>
            </w:r>
            <w:r w:rsidR="002C63CE" w:rsidRPr="003C0E0A">
              <w:rPr>
                <w:rFonts w:cstheme="minorHAnsi"/>
              </w:rPr>
              <w:t>150</w:t>
            </w:r>
          </w:p>
        </w:tc>
        <w:tc>
          <w:tcPr>
            <w:tcW w:w="1224" w:type="dxa"/>
          </w:tcPr>
          <w:p w14:paraId="27DE8AA9" w14:textId="77777777" w:rsidR="002C63CE" w:rsidRPr="003C0E0A" w:rsidRDefault="002C63CE" w:rsidP="009D172E">
            <w:pPr>
              <w:pStyle w:val="TableRightBl"/>
              <w:ind w:right="0"/>
              <w:rPr>
                <w:rFonts w:cstheme="minorHAnsi"/>
              </w:rPr>
            </w:pPr>
            <w:r w:rsidRPr="003C0E0A">
              <w:rPr>
                <w:rFonts w:cstheme="minorHAnsi"/>
              </w:rPr>
              <w:t>-</w:t>
            </w:r>
          </w:p>
        </w:tc>
        <w:tc>
          <w:tcPr>
            <w:tcW w:w="1026" w:type="dxa"/>
          </w:tcPr>
          <w:p w14:paraId="1F7A2E31" w14:textId="77777777" w:rsidR="002C63CE" w:rsidRPr="003C0E0A" w:rsidRDefault="002C63CE" w:rsidP="009D172E">
            <w:pPr>
              <w:pStyle w:val="TableRightBl"/>
              <w:ind w:right="19"/>
              <w:rPr>
                <w:rFonts w:cstheme="minorHAnsi"/>
              </w:rPr>
            </w:pPr>
            <w:r w:rsidRPr="003C0E0A">
              <w:rPr>
                <w:rFonts w:cstheme="minorHAnsi"/>
              </w:rPr>
              <w:t>11</w:t>
            </w:r>
          </w:p>
        </w:tc>
        <w:tc>
          <w:tcPr>
            <w:tcW w:w="1191" w:type="dxa"/>
          </w:tcPr>
          <w:p w14:paraId="2D4ADB81" w14:textId="77777777" w:rsidR="002C63CE" w:rsidRPr="003C0E0A" w:rsidRDefault="002C63CE" w:rsidP="009D172E">
            <w:pPr>
              <w:pStyle w:val="TableRightBl"/>
              <w:ind w:right="0"/>
              <w:rPr>
                <w:rFonts w:cstheme="minorHAnsi"/>
              </w:rPr>
            </w:pPr>
            <w:r w:rsidRPr="003C0E0A">
              <w:rPr>
                <w:rFonts w:cstheme="minorHAnsi"/>
              </w:rPr>
              <w:t>-</w:t>
            </w:r>
          </w:p>
        </w:tc>
        <w:tc>
          <w:tcPr>
            <w:tcW w:w="1239" w:type="dxa"/>
          </w:tcPr>
          <w:p w14:paraId="2BD3A534" w14:textId="77777777" w:rsidR="002C63CE" w:rsidRPr="003C0E0A" w:rsidRDefault="002C63CE" w:rsidP="009D172E">
            <w:pPr>
              <w:pStyle w:val="TableRightBl"/>
              <w:ind w:right="40"/>
              <w:rPr>
                <w:rFonts w:cstheme="minorHAnsi"/>
              </w:rPr>
            </w:pPr>
            <w:r w:rsidRPr="003C0E0A">
              <w:rPr>
                <w:rFonts w:cstheme="minorHAnsi"/>
              </w:rPr>
              <w:t>11</w:t>
            </w:r>
          </w:p>
        </w:tc>
        <w:tc>
          <w:tcPr>
            <w:tcW w:w="1126" w:type="dxa"/>
          </w:tcPr>
          <w:p w14:paraId="71757E59" w14:textId="77777777" w:rsidR="002C63CE" w:rsidRPr="003C0E0A" w:rsidRDefault="002C63CE" w:rsidP="009D172E">
            <w:pPr>
              <w:pStyle w:val="TableRightBl"/>
              <w:ind w:right="0"/>
              <w:rPr>
                <w:rFonts w:cstheme="minorHAnsi"/>
              </w:rPr>
            </w:pPr>
            <w:r w:rsidRPr="003C0E0A">
              <w:rPr>
                <w:rFonts w:cstheme="minorHAnsi"/>
              </w:rPr>
              <w:t>-</w:t>
            </w:r>
          </w:p>
        </w:tc>
        <w:tc>
          <w:tcPr>
            <w:tcW w:w="1812" w:type="dxa"/>
          </w:tcPr>
          <w:p w14:paraId="437D20F5" w14:textId="77777777" w:rsidR="002C63CE" w:rsidRPr="003C0E0A" w:rsidRDefault="002C63CE" w:rsidP="006E0739">
            <w:pPr>
              <w:pStyle w:val="TableRightBl"/>
              <w:ind w:right="134"/>
              <w:rPr>
                <w:rFonts w:cstheme="minorHAnsi"/>
              </w:rPr>
            </w:pPr>
            <w:r w:rsidRPr="003C0E0A">
              <w:rPr>
                <w:rFonts w:cstheme="minorHAnsi"/>
              </w:rPr>
              <w:t>172</w:t>
            </w:r>
          </w:p>
        </w:tc>
      </w:tr>
      <w:tr w:rsidR="002C63CE" w14:paraId="7DEF2656" w14:textId="77777777" w:rsidTr="009C6D10">
        <w:trPr>
          <w:trHeight w:val="300"/>
        </w:trPr>
        <w:tc>
          <w:tcPr>
            <w:tcW w:w="1531" w:type="dxa"/>
            <w:shd w:val="clear" w:color="auto" w:fill="BED5D7"/>
          </w:tcPr>
          <w:p w14:paraId="129840BC" w14:textId="77777777" w:rsidR="002C63CE" w:rsidRPr="003C0E0A" w:rsidRDefault="002C63CE" w:rsidP="00B53699">
            <w:pPr>
              <w:pStyle w:val="TableBoldLeft"/>
              <w:rPr>
                <w:rFonts w:asciiTheme="minorHAnsi" w:hAnsiTheme="minorHAnsi" w:cstheme="minorHAnsi"/>
              </w:rPr>
            </w:pPr>
            <w:r w:rsidRPr="003C0E0A">
              <w:rPr>
                <w:rFonts w:asciiTheme="minorHAnsi" w:hAnsiTheme="minorHAnsi" w:cstheme="minorHAnsi"/>
                <w:spacing w:val="-4"/>
              </w:rPr>
              <w:t>Total</w:t>
            </w:r>
            <w:r w:rsidRPr="003C0E0A">
              <w:rPr>
                <w:rFonts w:asciiTheme="minorHAnsi" w:hAnsiTheme="minorHAnsi" w:cstheme="minorHAnsi"/>
                <w:spacing w:val="-1"/>
              </w:rPr>
              <w:t xml:space="preserve"> </w:t>
            </w:r>
            <w:r w:rsidRPr="003C0E0A">
              <w:rPr>
                <w:rFonts w:asciiTheme="minorHAnsi" w:hAnsiTheme="minorHAnsi" w:cstheme="minorHAnsi"/>
              </w:rPr>
              <w:t>number</w:t>
            </w:r>
          </w:p>
        </w:tc>
        <w:tc>
          <w:tcPr>
            <w:tcW w:w="1341" w:type="dxa"/>
            <w:shd w:val="clear" w:color="auto" w:fill="BED5D7"/>
          </w:tcPr>
          <w:p w14:paraId="75F82204" w14:textId="77777777" w:rsidR="002C63CE" w:rsidRPr="003C0E0A" w:rsidRDefault="002C63CE" w:rsidP="00490FDB">
            <w:pPr>
              <w:pStyle w:val="TableBoldRight"/>
              <w:rPr>
                <w:rFonts w:cstheme="minorHAnsi"/>
              </w:rPr>
            </w:pPr>
            <w:r w:rsidRPr="003C0E0A">
              <w:rPr>
                <w:rFonts w:cstheme="minorHAnsi"/>
              </w:rPr>
              <w:t>163</w:t>
            </w:r>
          </w:p>
        </w:tc>
        <w:tc>
          <w:tcPr>
            <w:tcW w:w="1224" w:type="dxa"/>
            <w:shd w:val="clear" w:color="auto" w:fill="BED5D7"/>
          </w:tcPr>
          <w:p w14:paraId="4B3DFCB9" w14:textId="77777777" w:rsidR="002C63CE" w:rsidRPr="003C0E0A" w:rsidRDefault="002C63CE" w:rsidP="00490FDB">
            <w:pPr>
              <w:pStyle w:val="TableBoldRight"/>
              <w:rPr>
                <w:rFonts w:cstheme="minorHAnsi"/>
              </w:rPr>
            </w:pPr>
            <w:r w:rsidRPr="003C0E0A">
              <w:rPr>
                <w:rFonts w:cstheme="minorHAnsi"/>
              </w:rPr>
              <w:t>6</w:t>
            </w:r>
          </w:p>
        </w:tc>
        <w:tc>
          <w:tcPr>
            <w:tcW w:w="1026" w:type="dxa"/>
            <w:shd w:val="clear" w:color="auto" w:fill="BED5D7"/>
          </w:tcPr>
          <w:p w14:paraId="2415160F" w14:textId="77777777" w:rsidR="002C63CE" w:rsidRPr="003C0E0A" w:rsidRDefault="002C63CE" w:rsidP="00490FDB">
            <w:pPr>
              <w:pStyle w:val="TableBoldRight"/>
              <w:rPr>
                <w:rFonts w:cstheme="minorHAnsi"/>
              </w:rPr>
            </w:pPr>
            <w:r w:rsidRPr="003C0E0A">
              <w:rPr>
                <w:rFonts w:cstheme="minorHAnsi"/>
              </w:rPr>
              <w:t>11</w:t>
            </w:r>
          </w:p>
        </w:tc>
        <w:tc>
          <w:tcPr>
            <w:tcW w:w="1191" w:type="dxa"/>
            <w:shd w:val="clear" w:color="auto" w:fill="BED5D7"/>
          </w:tcPr>
          <w:p w14:paraId="57FBF08D" w14:textId="77777777" w:rsidR="002C63CE" w:rsidRPr="003C0E0A" w:rsidRDefault="002C63CE" w:rsidP="00490FDB">
            <w:pPr>
              <w:pStyle w:val="TableBoldRight"/>
              <w:rPr>
                <w:rFonts w:cstheme="minorHAnsi"/>
              </w:rPr>
            </w:pPr>
            <w:r w:rsidRPr="003C0E0A">
              <w:rPr>
                <w:rFonts w:cstheme="minorHAnsi"/>
              </w:rPr>
              <w:t>7</w:t>
            </w:r>
          </w:p>
        </w:tc>
        <w:tc>
          <w:tcPr>
            <w:tcW w:w="1239" w:type="dxa"/>
            <w:shd w:val="clear" w:color="auto" w:fill="BED5D7"/>
          </w:tcPr>
          <w:p w14:paraId="7748266A" w14:textId="77777777" w:rsidR="002C63CE" w:rsidRPr="003C0E0A" w:rsidRDefault="002C63CE" w:rsidP="00490FDB">
            <w:pPr>
              <w:pStyle w:val="TableBoldRight"/>
              <w:rPr>
                <w:rFonts w:cstheme="minorHAnsi"/>
              </w:rPr>
            </w:pPr>
            <w:r w:rsidRPr="003C0E0A">
              <w:rPr>
                <w:rFonts w:cstheme="minorHAnsi"/>
              </w:rPr>
              <w:t>11</w:t>
            </w:r>
          </w:p>
        </w:tc>
        <w:tc>
          <w:tcPr>
            <w:tcW w:w="1126" w:type="dxa"/>
            <w:shd w:val="clear" w:color="auto" w:fill="BED5D7"/>
          </w:tcPr>
          <w:p w14:paraId="25F69E81" w14:textId="77777777" w:rsidR="002C63CE" w:rsidRPr="003C0E0A" w:rsidRDefault="002C63CE" w:rsidP="00490FDB">
            <w:pPr>
              <w:pStyle w:val="TableBoldRight"/>
              <w:rPr>
                <w:rFonts w:cstheme="minorHAnsi"/>
              </w:rPr>
            </w:pPr>
            <w:r w:rsidRPr="003C0E0A">
              <w:rPr>
                <w:rFonts w:cstheme="minorHAnsi"/>
              </w:rPr>
              <w:t>2</w:t>
            </w:r>
          </w:p>
        </w:tc>
        <w:tc>
          <w:tcPr>
            <w:tcW w:w="1812" w:type="dxa"/>
            <w:shd w:val="clear" w:color="auto" w:fill="BED5D7"/>
          </w:tcPr>
          <w:p w14:paraId="012B8738" w14:textId="77777777" w:rsidR="002C63CE" w:rsidRPr="003C0E0A" w:rsidRDefault="002C63CE" w:rsidP="009D172E">
            <w:pPr>
              <w:pStyle w:val="TableBoldRight"/>
              <w:ind w:right="156"/>
              <w:rPr>
                <w:rFonts w:cstheme="minorHAnsi"/>
              </w:rPr>
            </w:pPr>
            <w:r w:rsidRPr="003C0E0A">
              <w:rPr>
                <w:rFonts w:cstheme="minorHAnsi"/>
              </w:rPr>
              <w:t>200</w:t>
            </w:r>
          </w:p>
        </w:tc>
      </w:tr>
    </w:tbl>
    <w:p w14:paraId="5A9EBDE2" w14:textId="77777777" w:rsidR="002C63CE" w:rsidRDefault="002C63CE" w:rsidP="00865433">
      <w:pPr>
        <w:pStyle w:val="NOTE"/>
      </w:pPr>
    </w:p>
    <w:p w14:paraId="2FAE549E" w14:textId="77777777" w:rsidR="005C5FB0" w:rsidRDefault="005C5FB0" w:rsidP="00343EA5">
      <w:pPr>
        <w:pStyle w:val="Subhead2"/>
      </w:pPr>
    </w:p>
    <w:p w14:paraId="31E1A500" w14:textId="77777777" w:rsidR="005C5FB0" w:rsidRDefault="005C5FB0" w:rsidP="00343EA5">
      <w:pPr>
        <w:pStyle w:val="Subhead2"/>
      </w:pPr>
    </w:p>
    <w:p w14:paraId="2FADF272" w14:textId="77777777" w:rsidR="005C5FB0" w:rsidRDefault="005C5FB0" w:rsidP="00343EA5">
      <w:pPr>
        <w:pStyle w:val="Subhead2"/>
      </w:pPr>
    </w:p>
    <w:p w14:paraId="504B7D2C" w14:textId="77777777" w:rsidR="005C5FB0" w:rsidRDefault="005C5FB0" w:rsidP="00343EA5">
      <w:pPr>
        <w:pStyle w:val="Subhead2"/>
      </w:pPr>
    </w:p>
    <w:p w14:paraId="5E067D05" w14:textId="77777777" w:rsidR="005C5FB0" w:rsidRDefault="005C5FB0" w:rsidP="00343EA5">
      <w:pPr>
        <w:pStyle w:val="Subhead2"/>
      </w:pPr>
    </w:p>
    <w:p w14:paraId="578C11E7" w14:textId="77777777" w:rsidR="005C5FB0" w:rsidRDefault="005C5FB0" w:rsidP="00343EA5">
      <w:pPr>
        <w:pStyle w:val="Subhead2"/>
      </w:pPr>
    </w:p>
    <w:p w14:paraId="5FF985B6" w14:textId="77777777" w:rsidR="005C5FB0" w:rsidRDefault="005C5FB0" w:rsidP="00343EA5">
      <w:pPr>
        <w:pStyle w:val="Subhead2"/>
      </w:pPr>
    </w:p>
    <w:p w14:paraId="3B033278" w14:textId="77777777" w:rsidR="005C5FB0" w:rsidRDefault="005C5FB0" w:rsidP="00343EA5">
      <w:pPr>
        <w:pStyle w:val="Subhead2"/>
      </w:pPr>
    </w:p>
    <w:p w14:paraId="16E76A3C" w14:textId="028B748F" w:rsidR="002C63CE" w:rsidRDefault="002C63CE" w:rsidP="00343EA5">
      <w:pPr>
        <w:pStyle w:val="Subhead2"/>
      </w:pPr>
      <w:r w:rsidRPr="00C75751">
        <w:t>Total energy use</w:t>
      </w:r>
      <w:r>
        <w:t xml:space="preserve"> </w:t>
      </w:r>
    </w:p>
    <w:tbl>
      <w:tblPr>
        <w:tblStyle w:val="Teal1"/>
        <w:tblW w:w="10348" w:type="dxa"/>
        <w:tblLayout w:type="fixed"/>
        <w:tblLook w:val="01E0" w:firstRow="1" w:lastRow="1" w:firstColumn="1" w:lastColumn="1" w:noHBand="0" w:noVBand="0"/>
      </w:tblPr>
      <w:tblGrid>
        <w:gridCol w:w="3544"/>
        <w:gridCol w:w="277"/>
        <w:gridCol w:w="1993"/>
        <w:gridCol w:w="561"/>
        <w:gridCol w:w="2416"/>
        <w:gridCol w:w="277"/>
        <w:gridCol w:w="1280"/>
      </w:tblGrid>
      <w:tr w:rsidR="00601656" w:rsidRPr="00601656" w14:paraId="700BE235" w14:textId="77777777" w:rsidTr="0089764E">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544" w:type="dxa"/>
            <w:noWrap/>
            <w:hideMark/>
          </w:tcPr>
          <w:p w14:paraId="48621BDD" w14:textId="6B64E6FD" w:rsidR="00601656" w:rsidRPr="00BD11BF" w:rsidRDefault="00AC4C7E" w:rsidP="008A2711">
            <w:pPr>
              <w:pStyle w:val="TblHeaderNEW"/>
              <w:rPr>
                <w:b/>
              </w:rPr>
            </w:pPr>
            <w:r>
              <w:rPr>
                <w:b/>
              </w:rPr>
              <w:t xml:space="preserve">   </w:t>
            </w:r>
            <w:r w:rsidR="00601656" w:rsidRPr="00BD11BF">
              <w:rPr>
                <w:b/>
              </w:rPr>
              <w:t>Total energy use (GJ)</w:t>
            </w:r>
            <w:r>
              <w:rPr>
                <w:b/>
              </w:rPr>
              <w:t xml:space="preserve">  </w:t>
            </w:r>
          </w:p>
        </w:tc>
        <w:tc>
          <w:tcPr>
            <w:tcW w:w="2270" w:type="dxa"/>
            <w:gridSpan w:val="2"/>
            <w:noWrap/>
            <w:hideMark/>
          </w:tcPr>
          <w:p w14:paraId="76D3C852" w14:textId="77777777" w:rsidR="00601656" w:rsidRPr="00BD11BF" w:rsidRDefault="00601656"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BD11BF">
              <w:rPr>
                <w:b/>
              </w:rPr>
              <w:t>Renewable</w:t>
            </w:r>
          </w:p>
        </w:tc>
        <w:tc>
          <w:tcPr>
            <w:tcW w:w="2977" w:type="dxa"/>
            <w:gridSpan w:val="2"/>
            <w:noWrap/>
            <w:hideMark/>
          </w:tcPr>
          <w:p w14:paraId="35B8E63B" w14:textId="2AC8FEE8" w:rsidR="00601656" w:rsidRPr="00BD11BF" w:rsidRDefault="00AC4C7E"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601656" w:rsidRPr="00BD11BF">
              <w:rPr>
                <w:b/>
              </w:rPr>
              <w:t>Non-renewable</w:t>
            </w:r>
          </w:p>
        </w:tc>
        <w:tc>
          <w:tcPr>
            <w:tcW w:w="1557" w:type="dxa"/>
            <w:gridSpan w:val="2"/>
            <w:noWrap/>
            <w:hideMark/>
          </w:tcPr>
          <w:p w14:paraId="11652367" w14:textId="097512F5" w:rsidR="00601656" w:rsidRPr="00BD11BF" w:rsidRDefault="002A0203"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BD11BF">
              <w:rPr>
                <w:b/>
              </w:rPr>
              <w:t xml:space="preserve">    </w:t>
            </w:r>
            <w:r w:rsidR="0089764E">
              <w:rPr>
                <w:b/>
              </w:rPr>
              <w:t xml:space="preserve">     </w:t>
            </w:r>
            <w:r w:rsidRPr="00BD11BF">
              <w:rPr>
                <w:b/>
              </w:rPr>
              <w:t xml:space="preserve">   </w:t>
            </w:r>
            <w:r w:rsidR="00AC4C7E">
              <w:rPr>
                <w:b/>
              </w:rPr>
              <w:t xml:space="preserve">  </w:t>
            </w:r>
            <w:r w:rsidR="00601656" w:rsidRPr="00BD11BF">
              <w:rPr>
                <w:b/>
              </w:rPr>
              <w:t>Total</w:t>
            </w:r>
          </w:p>
        </w:tc>
      </w:tr>
      <w:tr w:rsidR="00601656" w:rsidRPr="00601656" w14:paraId="72A22CD3" w14:textId="77777777" w:rsidTr="0089764E">
        <w:tblPrEx>
          <w:tblLook w:val="01C0" w:firstRow="0" w:lastRow="1" w:firstColumn="1" w:lastColumn="1" w:noHBand="0" w:noVBand="0"/>
        </w:tblPrEx>
        <w:trPr>
          <w:trHeight w:val="300"/>
        </w:trPr>
        <w:tc>
          <w:tcPr>
            <w:cnfStyle w:val="001000000000" w:firstRow="0" w:lastRow="0" w:firstColumn="1" w:lastColumn="0" w:oddVBand="0" w:evenVBand="0" w:oddHBand="0" w:evenHBand="0" w:firstRowFirstColumn="0" w:firstRowLastColumn="0" w:lastRowFirstColumn="0" w:lastRowLastColumn="0"/>
            <w:tcW w:w="3821" w:type="dxa"/>
            <w:gridSpan w:val="2"/>
            <w:noWrap/>
            <w:hideMark/>
          </w:tcPr>
          <w:p w14:paraId="12F20983" w14:textId="77777777" w:rsidR="00601656" w:rsidRPr="00C2451C" w:rsidRDefault="00601656" w:rsidP="002A0203">
            <w:pPr>
              <w:pStyle w:val="TableParagraph"/>
              <w:rPr>
                <w:rFonts w:asciiTheme="minorHAnsi" w:hAnsiTheme="minorHAnsi" w:cstheme="minorHAnsi"/>
                <w:lang w:eastAsia="en-AU"/>
              </w:rPr>
            </w:pPr>
            <w:r w:rsidRPr="00C2451C">
              <w:rPr>
                <w:rFonts w:asciiTheme="minorHAnsi" w:hAnsiTheme="minorHAnsi" w:cstheme="minorHAnsi"/>
                <w:lang w:eastAsia="en-AU"/>
              </w:rPr>
              <w:t>From fuels</w:t>
            </w:r>
          </w:p>
        </w:tc>
        <w:tc>
          <w:tcPr>
            <w:tcW w:w="2554" w:type="dxa"/>
            <w:gridSpan w:val="2"/>
            <w:noWrap/>
            <w:hideMark/>
          </w:tcPr>
          <w:p w14:paraId="6A639C9C" w14:textId="77777777" w:rsidR="00601656" w:rsidRPr="00C2451C" w:rsidRDefault="00601656"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13,475</w:t>
            </w:r>
          </w:p>
        </w:tc>
        <w:tc>
          <w:tcPr>
            <w:tcW w:w="2693" w:type="dxa"/>
            <w:gridSpan w:val="2"/>
            <w:noWrap/>
            <w:hideMark/>
          </w:tcPr>
          <w:p w14:paraId="0A7C0B74" w14:textId="09C0ACC8" w:rsidR="00601656" w:rsidRPr="00C2451C" w:rsidRDefault="00601656"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20,110</w:t>
            </w:r>
            <w:r w:rsidR="0089764E">
              <w:rPr>
                <w:rFonts w:cstheme="minorHAnsi"/>
                <w:lang w:eastAsia="en-AU"/>
              </w:rPr>
              <w:t xml:space="preserve"> </w:t>
            </w:r>
          </w:p>
        </w:tc>
        <w:tc>
          <w:tcPr>
            <w:tcW w:w="1280" w:type="dxa"/>
            <w:noWrap/>
            <w:hideMark/>
          </w:tcPr>
          <w:p w14:paraId="53D02181" w14:textId="2252C7D2" w:rsidR="00601656" w:rsidRPr="00C2451C" w:rsidRDefault="0089764E"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Pr>
                <w:rFonts w:cstheme="minorHAnsi"/>
                <w:lang w:eastAsia="en-AU"/>
              </w:rPr>
              <w:t xml:space="preserve">   </w:t>
            </w:r>
            <w:r w:rsidR="00601656" w:rsidRPr="00C2451C">
              <w:rPr>
                <w:rFonts w:cstheme="minorHAnsi"/>
                <w:lang w:eastAsia="en-AU"/>
              </w:rPr>
              <w:t>33,585</w:t>
            </w:r>
          </w:p>
        </w:tc>
      </w:tr>
      <w:tr w:rsidR="00601656" w:rsidRPr="00601656" w14:paraId="3F38D685" w14:textId="77777777" w:rsidTr="0089764E">
        <w:tblPrEx>
          <w:tblLook w:val="01C0" w:firstRow="0" w:lastRow="1" w:firstColumn="1" w:lastColumn="1" w:noHBand="0" w:noVBand="0"/>
        </w:tblPrEx>
        <w:trPr>
          <w:trHeight w:val="300"/>
        </w:trPr>
        <w:tc>
          <w:tcPr>
            <w:cnfStyle w:val="001000000000" w:firstRow="0" w:lastRow="0" w:firstColumn="1" w:lastColumn="0" w:oddVBand="0" w:evenVBand="0" w:oddHBand="0" w:evenHBand="0" w:firstRowFirstColumn="0" w:firstRowLastColumn="0" w:lastRowFirstColumn="0" w:lastRowLastColumn="0"/>
            <w:tcW w:w="3821" w:type="dxa"/>
            <w:gridSpan w:val="2"/>
            <w:noWrap/>
            <w:hideMark/>
          </w:tcPr>
          <w:p w14:paraId="529E881F" w14:textId="77777777" w:rsidR="00601656" w:rsidRPr="00C2451C" w:rsidRDefault="00601656" w:rsidP="002A0203">
            <w:pPr>
              <w:pStyle w:val="TableParagraph"/>
              <w:rPr>
                <w:rFonts w:asciiTheme="minorHAnsi" w:hAnsiTheme="minorHAnsi" w:cstheme="minorHAnsi"/>
                <w:lang w:eastAsia="en-AU"/>
              </w:rPr>
            </w:pPr>
            <w:r w:rsidRPr="00C2451C">
              <w:rPr>
                <w:rFonts w:asciiTheme="minorHAnsi" w:hAnsiTheme="minorHAnsi" w:cstheme="minorHAnsi"/>
                <w:lang w:eastAsia="en-AU"/>
              </w:rPr>
              <w:t>From electricity</w:t>
            </w:r>
          </w:p>
        </w:tc>
        <w:tc>
          <w:tcPr>
            <w:tcW w:w="2554" w:type="dxa"/>
            <w:gridSpan w:val="2"/>
            <w:noWrap/>
            <w:hideMark/>
          </w:tcPr>
          <w:p w14:paraId="26D8F5A4" w14:textId="77777777" w:rsidR="00601656" w:rsidRPr="00C2451C" w:rsidRDefault="00601656"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62,878</w:t>
            </w:r>
          </w:p>
        </w:tc>
        <w:tc>
          <w:tcPr>
            <w:tcW w:w="2693" w:type="dxa"/>
            <w:gridSpan w:val="2"/>
            <w:noWrap/>
            <w:hideMark/>
          </w:tcPr>
          <w:p w14:paraId="6C544907" w14:textId="77777777" w:rsidR="00601656" w:rsidRPr="00C2451C" w:rsidRDefault="00601656"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47,429</w:t>
            </w:r>
          </w:p>
        </w:tc>
        <w:tc>
          <w:tcPr>
            <w:tcW w:w="1280" w:type="dxa"/>
            <w:noWrap/>
            <w:hideMark/>
          </w:tcPr>
          <w:p w14:paraId="78827113" w14:textId="5CC89782" w:rsidR="00601656" w:rsidRPr="00C2451C" w:rsidRDefault="0089764E"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Pr>
                <w:rFonts w:cstheme="minorHAnsi"/>
                <w:lang w:eastAsia="en-AU"/>
              </w:rPr>
              <w:t xml:space="preserve"> </w:t>
            </w:r>
            <w:r w:rsidR="00601656" w:rsidRPr="00C2451C">
              <w:rPr>
                <w:rFonts w:cstheme="minorHAnsi"/>
                <w:lang w:eastAsia="en-AU"/>
              </w:rPr>
              <w:t>110,306</w:t>
            </w:r>
          </w:p>
        </w:tc>
      </w:tr>
      <w:tr w:rsidR="00601656" w:rsidRPr="00601656" w14:paraId="265BC321" w14:textId="77777777" w:rsidTr="0089764E">
        <w:tblPrEx>
          <w:tblLook w:val="01C0" w:firstRow="0" w:lastRow="1" w:firstColumn="1" w:lastColumn="1" w:noHBand="0" w:noVBand="0"/>
        </w:tblPrEx>
        <w:trPr>
          <w:trHeight w:val="300"/>
        </w:trPr>
        <w:tc>
          <w:tcPr>
            <w:cnfStyle w:val="001000000000" w:firstRow="0" w:lastRow="0" w:firstColumn="1" w:lastColumn="0" w:oddVBand="0" w:evenVBand="0" w:oddHBand="0" w:evenHBand="0" w:firstRowFirstColumn="0" w:firstRowLastColumn="0" w:lastRowFirstColumn="0" w:lastRowLastColumn="0"/>
            <w:tcW w:w="3821" w:type="dxa"/>
            <w:gridSpan w:val="2"/>
            <w:noWrap/>
            <w:hideMark/>
          </w:tcPr>
          <w:p w14:paraId="028A8676" w14:textId="77777777" w:rsidR="00601656" w:rsidRPr="00C2451C" w:rsidRDefault="00601656" w:rsidP="002A0203">
            <w:pPr>
              <w:pStyle w:val="Tableparabold"/>
              <w:rPr>
                <w:rFonts w:asciiTheme="minorHAnsi" w:hAnsiTheme="minorHAnsi" w:cstheme="minorHAnsi"/>
                <w:lang w:eastAsia="en-AU"/>
              </w:rPr>
            </w:pPr>
            <w:r w:rsidRPr="00C2451C">
              <w:rPr>
                <w:rFonts w:asciiTheme="minorHAnsi" w:hAnsiTheme="minorHAnsi" w:cstheme="minorHAnsi"/>
                <w:lang w:eastAsia="en-AU"/>
              </w:rPr>
              <w:t>TOTAL energy used</w:t>
            </w:r>
          </w:p>
        </w:tc>
        <w:tc>
          <w:tcPr>
            <w:tcW w:w="2554" w:type="dxa"/>
            <w:gridSpan w:val="2"/>
            <w:noWrap/>
            <w:hideMark/>
          </w:tcPr>
          <w:p w14:paraId="1754FDB0" w14:textId="77777777" w:rsidR="00601656" w:rsidRPr="00C2451C" w:rsidRDefault="00601656" w:rsidP="002A0203">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76,353</w:t>
            </w:r>
          </w:p>
        </w:tc>
        <w:tc>
          <w:tcPr>
            <w:tcW w:w="2693" w:type="dxa"/>
            <w:gridSpan w:val="2"/>
            <w:noWrap/>
            <w:hideMark/>
          </w:tcPr>
          <w:p w14:paraId="329511D9" w14:textId="77777777" w:rsidR="00601656" w:rsidRPr="00C2451C" w:rsidRDefault="00601656" w:rsidP="002A0203">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67,538</w:t>
            </w:r>
          </w:p>
        </w:tc>
        <w:tc>
          <w:tcPr>
            <w:tcW w:w="1280" w:type="dxa"/>
            <w:noWrap/>
            <w:hideMark/>
          </w:tcPr>
          <w:p w14:paraId="1BDA7233" w14:textId="77777777" w:rsidR="00601656" w:rsidRPr="00C2451C" w:rsidRDefault="00601656" w:rsidP="002A0203">
            <w:pPr>
              <w:pStyle w:val="Tableparabold"/>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143,891</w:t>
            </w:r>
          </w:p>
        </w:tc>
      </w:tr>
    </w:tbl>
    <w:p w14:paraId="327C02A8" w14:textId="26A9748E" w:rsidR="00315B83" w:rsidRDefault="000117AB" w:rsidP="00865433">
      <w:pPr>
        <w:pStyle w:val="NOTE"/>
      </w:pPr>
      <w:r>
        <w:t>Note</w:t>
      </w:r>
      <w:r w:rsidR="004D2EC2">
        <w:t>s</w:t>
      </w:r>
      <w:r w:rsidR="00155E3B" w:rsidRPr="00155E3B">
        <w:t>: Renewable electricity result excludes mandatory LRET component of grid electricity. Renewable electricity use includes consumption of electricity generated from renewable biogas, and the biogas used to generate that electricity is counted in renewable fuel use.</w:t>
      </w:r>
      <w:r w:rsidR="00B46231">
        <w:br/>
      </w:r>
    </w:p>
    <w:p w14:paraId="52900808" w14:textId="645CFD79" w:rsidR="002C63CE" w:rsidRDefault="002C63CE" w:rsidP="006947C2">
      <w:pPr>
        <w:pStyle w:val="Subhead2"/>
      </w:pPr>
      <w:r w:rsidRPr="00607B39">
        <w:t>Energy use intensity</w:t>
      </w:r>
    </w:p>
    <w:tbl>
      <w:tblPr>
        <w:tblStyle w:val="Teal1"/>
        <w:tblW w:w="5000" w:type="pct"/>
        <w:tblLayout w:type="fixed"/>
        <w:tblLook w:val="04A0" w:firstRow="1" w:lastRow="0" w:firstColumn="1" w:lastColumn="0" w:noHBand="0" w:noVBand="1"/>
      </w:tblPr>
      <w:tblGrid>
        <w:gridCol w:w="2329"/>
        <w:gridCol w:w="1179"/>
        <w:gridCol w:w="1180"/>
        <w:gridCol w:w="1180"/>
        <w:gridCol w:w="1180"/>
        <w:gridCol w:w="3270"/>
      </w:tblGrid>
      <w:tr w:rsidR="004B74BA" w:rsidRPr="004B74BA" w14:paraId="72B60875" w14:textId="77777777" w:rsidTr="00510447">
        <w:trPr>
          <w:cnfStyle w:val="100000000000" w:firstRow="1" w:lastRow="0" w:firstColumn="0" w:lastColumn="0" w:oddVBand="0" w:evenVBand="0" w:oddHBand="0" w:evenHBand="0" w:firstRowFirstColumn="0" w:firstRowLastColumn="0" w:lastRowFirstColumn="0" w:lastRowLastColumn="0"/>
          <w:trHeight w:val="611"/>
        </w:trPr>
        <w:tc>
          <w:tcPr>
            <w:cnfStyle w:val="001000000000" w:firstRow="0" w:lastRow="0" w:firstColumn="1" w:lastColumn="0" w:oddVBand="0" w:evenVBand="0" w:oddHBand="0" w:evenHBand="0" w:firstRowFirstColumn="0" w:firstRowLastColumn="0" w:lastRowFirstColumn="0" w:lastRowLastColumn="0"/>
            <w:tcW w:w="2326" w:type="dxa"/>
            <w:noWrap/>
            <w:hideMark/>
          </w:tcPr>
          <w:p w14:paraId="6C9D6335" w14:textId="1DBC42D4" w:rsidR="004B74BA" w:rsidRPr="00BD11BF" w:rsidRDefault="00AC4C7E" w:rsidP="008A2711">
            <w:pPr>
              <w:pStyle w:val="TblHeaderNEW"/>
              <w:rPr>
                <w:b/>
              </w:rPr>
            </w:pPr>
            <w:r>
              <w:rPr>
                <w:b/>
              </w:rPr>
              <w:t xml:space="preserve">  </w:t>
            </w:r>
            <w:r w:rsidR="00622BC1">
              <w:rPr>
                <w:b/>
              </w:rPr>
              <w:t xml:space="preserve"> </w:t>
            </w:r>
            <w:r w:rsidR="004B74BA" w:rsidRPr="00BD11BF">
              <w:rPr>
                <w:b/>
              </w:rPr>
              <w:t>Service</w:t>
            </w:r>
          </w:p>
        </w:tc>
        <w:tc>
          <w:tcPr>
            <w:tcW w:w="1178" w:type="dxa"/>
            <w:hideMark/>
          </w:tcPr>
          <w:p w14:paraId="6CF3EA67" w14:textId="1B1CEE90" w:rsidR="004B74BA" w:rsidRPr="00BD11BF" w:rsidRDefault="004B74BA"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BD11BF">
              <w:rPr>
                <w:b/>
              </w:rPr>
              <w:t xml:space="preserve">Total energy </w:t>
            </w:r>
            <w:r w:rsidR="00051289">
              <w:rPr>
                <w:b/>
              </w:rPr>
              <w:br/>
              <w:t xml:space="preserve">       </w:t>
            </w:r>
            <w:r w:rsidRPr="00BD11BF">
              <w:rPr>
                <w:b/>
              </w:rPr>
              <w:t>use (GJ)</w:t>
            </w:r>
          </w:p>
        </w:tc>
        <w:tc>
          <w:tcPr>
            <w:tcW w:w="1179" w:type="dxa"/>
            <w:hideMark/>
          </w:tcPr>
          <w:p w14:paraId="64745EE3" w14:textId="3B103DB0" w:rsidR="004B74BA" w:rsidRPr="00BD11BF" w:rsidRDefault="0005128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AC4C7E">
              <w:rPr>
                <w:b/>
              </w:rPr>
              <w:t xml:space="preserve">  </w:t>
            </w:r>
            <w:r w:rsidR="004B74BA" w:rsidRPr="00BD11BF">
              <w:rPr>
                <w:b/>
              </w:rPr>
              <w:t xml:space="preserve">Total units </w:t>
            </w:r>
            <w:r w:rsidR="00AC4C7E">
              <w:rPr>
                <w:b/>
              </w:rPr>
              <w:t xml:space="preserve">       </w:t>
            </w:r>
            <w:r w:rsidR="004B74BA" w:rsidRPr="00BD11BF">
              <w:rPr>
                <w:b/>
              </w:rPr>
              <w:t>production/</w:t>
            </w:r>
            <w:r w:rsidR="004B74BA" w:rsidRPr="00BD11BF">
              <w:rPr>
                <w:b/>
              </w:rPr>
              <w:br/>
            </w:r>
            <w:r>
              <w:rPr>
                <w:b/>
              </w:rPr>
              <w:t xml:space="preserve">        </w:t>
            </w:r>
            <w:r w:rsidR="004B74BA" w:rsidRPr="00BD11BF">
              <w:rPr>
                <w:b/>
              </w:rPr>
              <w:t>service</w:t>
            </w:r>
          </w:p>
        </w:tc>
        <w:tc>
          <w:tcPr>
            <w:tcW w:w="1179" w:type="dxa"/>
            <w:hideMark/>
          </w:tcPr>
          <w:p w14:paraId="5F6912D7" w14:textId="0EB9C943" w:rsidR="004B74BA" w:rsidRPr="00BD11BF" w:rsidRDefault="0005128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AC4C7E">
              <w:rPr>
                <w:b/>
              </w:rPr>
              <w:t xml:space="preserve">   </w:t>
            </w:r>
            <w:r>
              <w:rPr>
                <w:b/>
              </w:rPr>
              <w:t xml:space="preserve"> </w:t>
            </w:r>
            <w:r w:rsidR="004B74BA" w:rsidRPr="00BD11BF">
              <w:rPr>
                <w:b/>
              </w:rPr>
              <w:t xml:space="preserve">Energy </w:t>
            </w:r>
            <w:r>
              <w:rPr>
                <w:b/>
              </w:rPr>
              <w:t xml:space="preserve">     </w:t>
            </w:r>
            <w:r>
              <w:rPr>
                <w:b/>
              </w:rPr>
              <w:br/>
              <w:t xml:space="preserve">   </w:t>
            </w:r>
            <w:r w:rsidR="00AC4C7E">
              <w:rPr>
                <w:b/>
              </w:rPr>
              <w:t xml:space="preserve">   </w:t>
            </w:r>
            <w:r>
              <w:rPr>
                <w:b/>
              </w:rPr>
              <w:t xml:space="preserve">  </w:t>
            </w:r>
            <w:r w:rsidR="004B74BA" w:rsidRPr="00BD11BF">
              <w:rPr>
                <w:b/>
              </w:rPr>
              <w:t>intensity</w:t>
            </w:r>
          </w:p>
        </w:tc>
        <w:tc>
          <w:tcPr>
            <w:tcW w:w="1179" w:type="dxa"/>
            <w:noWrap/>
            <w:hideMark/>
          </w:tcPr>
          <w:p w14:paraId="5D049CEB" w14:textId="2CFD485D" w:rsidR="004B74BA" w:rsidRPr="00BD11BF" w:rsidRDefault="0005128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AC4C7E">
              <w:rPr>
                <w:b/>
              </w:rPr>
              <w:t xml:space="preserve">   </w:t>
            </w:r>
            <w:r>
              <w:rPr>
                <w:b/>
              </w:rPr>
              <w:t xml:space="preserve"> </w:t>
            </w:r>
            <w:r w:rsidR="004B74BA" w:rsidRPr="00BD11BF">
              <w:rPr>
                <w:b/>
              </w:rPr>
              <w:t>Units</w:t>
            </w:r>
          </w:p>
        </w:tc>
        <w:tc>
          <w:tcPr>
            <w:tcW w:w="3267" w:type="dxa"/>
            <w:noWrap/>
            <w:hideMark/>
          </w:tcPr>
          <w:p w14:paraId="1504C2E8" w14:textId="0DE9BE74" w:rsidR="004B74BA" w:rsidRPr="00BD11BF" w:rsidRDefault="00051289"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00AC4C7E">
              <w:rPr>
                <w:b/>
              </w:rPr>
              <w:t xml:space="preserve">   </w:t>
            </w:r>
            <w:r w:rsidR="004B74BA" w:rsidRPr="00BD11BF">
              <w:rPr>
                <w:b/>
              </w:rPr>
              <w:t>Descriptor</w:t>
            </w:r>
          </w:p>
        </w:tc>
      </w:tr>
      <w:tr w:rsidR="004B74BA" w:rsidRPr="004B74BA" w14:paraId="69B238F7" w14:textId="77777777" w:rsidTr="002A0203">
        <w:tblPrEx>
          <w:tblLook w:val="0480" w:firstRow="0" w:lastRow="0" w:firstColumn="1" w:lastColumn="0" w:noHBand="0" w:noVBand="1"/>
        </w:tblPrEx>
        <w:trPr>
          <w:trHeight w:val="300"/>
        </w:trPr>
        <w:tc>
          <w:tcPr>
            <w:cnfStyle w:val="001000000000" w:firstRow="0" w:lastRow="0" w:firstColumn="1" w:lastColumn="0" w:oddVBand="0" w:evenVBand="0" w:oddHBand="0" w:evenHBand="0" w:firstRowFirstColumn="0" w:firstRowLastColumn="0" w:lastRowFirstColumn="0" w:lastRowLastColumn="0"/>
            <w:tcW w:w="2326" w:type="dxa"/>
            <w:noWrap/>
            <w:hideMark/>
          </w:tcPr>
          <w:p w14:paraId="4C6F69F6" w14:textId="77777777" w:rsidR="004B74BA" w:rsidRPr="00C2451C" w:rsidRDefault="004B74BA" w:rsidP="002A0203">
            <w:pPr>
              <w:pStyle w:val="TableParagraph"/>
              <w:rPr>
                <w:rFonts w:asciiTheme="minorHAnsi" w:hAnsiTheme="minorHAnsi" w:cstheme="minorHAnsi"/>
                <w:lang w:eastAsia="en-AU"/>
              </w:rPr>
            </w:pPr>
            <w:r w:rsidRPr="00C2451C">
              <w:rPr>
                <w:rFonts w:asciiTheme="minorHAnsi" w:hAnsiTheme="minorHAnsi" w:cstheme="minorHAnsi"/>
                <w:lang w:eastAsia="en-AU"/>
              </w:rPr>
              <w:t>Water treatment and supply</w:t>
            </w:r>
          </w:p>
        </w:tc>
        <w:tc>
          <w:tcPr>
            <w:tcW w:w="1178" w:type="dxa"/>
            <w:noWrap/>
            <w:hideMark/>
          </w:tcPr>
          <w:p w14:paraId="6940ED23"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23,773</w:t>
            </w:r>
          </w:p>
        </w:tc>
        <w:tc>
          <w:tcPr>
            <w:tcW w:w="1179" w:type="dxa"/>
            <w:noWrap/>
            <w:hideMark/>
          </w:tcPr>
          <w:p w14:paraId="7AD651B2"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41,821</w:t>
            </w:r>
          </w:p>
        </w:tc>
        <w:tc>
          <w:tcPr>
            <w:tcW w:w="1179" w:type="dxa"/>
            <w:noWrap/>
            <w:hideMark/>
          </w:tcPr>
          <w:p w14:paraId="0B090EC8"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0.57</w:t>
            </w:r>
          </w:p>
        </w:tc>
        <w:tc>
          <w:tcPr>
            <w:tcW w:w="1179" w:type="dxa"/>
            <w:noWrap/>
            <w:hideMark/>
          </w:tcPr>
          <w:p w14:paraId="7588BE88"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GJ/ML</w:t>
            </w:r>
          </w:p>
        </w:tc>
        <w:tc>
          <w:tcPr>
            <w:tcW w:w="3267" w:type="dxa"/>
            <w:noWrap/>
            <w:hideMark/>
          </w:tcPr>
          <w:p w14:paraId="1A026A3C" w14:textId="77777777" w:rsidR="004B74BA" w:rsidRPr="00C2451C" w:rsidRDefault="004B74BA"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Gigajoules per megalitre of water produced at water treatment plants</w:t>
            </w:r>
          </w:p>
        </w:tc>
      </w:tr>
      <w:tr w:rsidR="004B74BA" w:rsidRPr="004B74BA" w14:paraId="2BA929AD" w14:textId="77777777" w:rsidTr="006947C2">
        <w:tblPrEx>
          <w:tblLook w:val="0480" w:firstRow="0" w:lastRow="0" w:firstColumn="1" w:lastColumn="0" w:noHBand="0" w:noVBand="1"/>
        </w:tblPrEx>
        <w:trPr>
          <w:trHeight w:val="392"/>
        </w:trPr>
        <w:tc>
          <w:tcPr>
            <w:cnfStyle w:val="001000000000" w:firstRow="0" w:lastRow="0" w:firstColumn="1" w:lastColumn="0" w:oddVBand="0" w:evenVBand="0" w:oddHBand="0" w:evenHBand="0" w:firstRowFirstColumn="0" w:firstRowLastColumn="0" w:lastRowFirstColumn="0" w:lastRowLastColumn="0"/>
            <w:tcW w:w="2326" w:type="dxa"/>
            <w:noWrap/>
            <w:hideMark/>
          </w:tcPr>
          <w:p w14:paraId="75404C45" w14:textId="5B4EF0D1" w:rsidR="004B74BA" w:rsidRPr="00C2451C" w:rsidRDefault="004B74BA" w:rsidP="002A0203">
            <w:pPr>
              <w:pStyle w:val="TableParagraph"/>
              <w:rPr>
                <w:rFonts w:asciiTheme="minorHAnsi" w:hAnsiTheme="minorHAnsi" w:cstheme="minorHAnsi"/>
                <w:lang w:eastAsia="en-AU"/>
              </w:rPr>
            </w:pPr>
            <w:r w:rsidRPr="00C2451C">
              <w:rPr>
                <w:rFonts w:asciiTheme="minorHAnsi" w:hAnsiTheme="minorHAnsi" w:cstheme="minorHAnsi"/>
                <w:lang w:eastAsia="en-AU"/>
              </w:rPr>
              <w:t>Sewage collection, treatment and recycling</w:t>
            </w:r>
            <w:r w:rsidR="00510447" w:rsidRPr="00C2451C">
              <w:rPr>
                <w:rFonts w:asciiTheme="minorHAnsi" w:hAnsiTheme="minorHAnsi" w:cstheme="minorHAnsi"/>
                <w:lang w:eastAsia="en-AU"/>
              </w:rPr>
              <w:br/>
            </w:r>
          </w:p>
        </w:tc>
        <w:tc>
          <w:tcPr>
            <w:tcW w:w="1178" w:type="dxa"/>
            <w:noWrap/>
            <w:hideMark/>
          </w:tcPr>
          <w:p w14:paraId="3EBAEC87"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100,119</w:t>
            </w:r>
          </w:p>
        </w:tc>
        <w:tc>
          <w:tcPr>
            <w:tcW w:w="1179" w:type="dxa"/>
            <w:noWrap/>
            <w:hideMark/>
          </w:tcPr>
          <w:p w14:paraId="2410BB74"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649,645</w:t>
            </w:r>
          </w:p>
        </w:tc>
        <w:tc>
          <w:tcPr>
            <w:tcW w:w="1179" w:type="dxa"/>
            <w:noWrap/>
            <w:hideMark/>
          </w:tcPr>
          <w:p w14:paraId="30F424C3"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0.15</w:t>
            </w:r>
          </w:p>
        </w:tc>
        <w:tc>
          <w:tcPr>
            <w:tcW w:w="1179" w:type="dxa"/>
            <w:noWrap/>
            <w:hideMark/>
          </w:tcPr>
          <w:p w14:paraId="21331B97" w14:textId="77777777" w:rsidR="004B74BA" w:rsidRPr="00C2451C" w:rsidRDefault="004B74BA" w:rsidP="00051289">
            <w:pPr>
              <w:pStyle w:val="TableRightBl"/>
              <w:ind w:right="135"/>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GJ/EP</w:t>
            </w:r>
          </w:p>
        </w:tc>
        <w:tc>
          <w:tcPr>
            <w:tcW w:w="3267" w:type="dxa"/>
            <w:noWrap/>
            <w:hideMark/>
          </w:tcPr>
          <w:p w14:paraId="40B64606" w14:textId="77777777" w:rsidR="004B74BA" w:rsidRPr="00C2451C" w:rsidRDefault="004B74BA" w:rsidP="002A0203">
            <w:pPr>
              <w:pStyle w:val="TableParagraph"/>
              <w:cnfStyle w:val="000000000000" w:firstRow="0" w:lastRow="0" w:firstColumn="0" w:lastColumn="0" w:oddVBand="0" w:evenVBand="0" w:oddHBand="0" w:evenHBand="0" w:firstRowFirstColumn="0" w:firstRowLastColumn="0" w:lastRowFirstColumn="0" w:lastRowLastColumn="0"/>
              <w:rPr>
                <w:rFonts w:cstheme="minorHAnsi"/>
                <w:lang w:eastAsia="en-AU"/>
              </w:rPr>
            </w:pPr>
            <w:r w:rsidRPr="00C2451C">
              <w:rPr>
                <w:rFonts w:cstheme="minorHAnsi"/>
                <w:lang w:eastAsia="en-AU"/>
              </w:rPr>
              <w:t>Gigajoules per normalised unit of sewage treatment plant loading (COD + nitrogen)</w:t>
            </w:r>
          </w:p>
        </w:tc>
      </w:tr>
    </w:tbl>
    <w:p w14:paraId="023CCE4F" w14:textId="77777777" w:rsidR="000470B8" w:rsidRDefault="000470B8" w:rsidP="002E5213">
      <w:pPr>
        <w:rPr>
          <w:b/>
        </w:rPr>
      </w:pPr>
    </w:p>
    <w:p w14:paraId="1AC5086F" w14:textId="77777777" w:rsidR="00DA16ED" w:rsidRDefault="00DA16ED" w:rsidP="002E5213">
      <w:pPr>
        <w:rPr>
          <w:b/>
        </w:rPr>
        <w:sectPr w:rsidR="00DA16ED" w:rsidSect="00AA0363">
          <w:type w:val="continuous"/>
          <w:pgSz w:w="11906" w:h="16838" w:code="9"/>
          <w:pgMar w:top="567" w:right="794" w:bottom="284" w:left="794" w:header="397" w:footer="340" w:gutter="0"/>
          <w:cols w:space="708"/>
          <w:titlePg/>
          <w:docGrid w:linePitch="360"/>
        </w:sectPr>
      </w:pPr>
    </w:p>
    <w:p w14:paraId="5C7BAFA5" w14:textId="6AC35D0F" w:rsidR="002E5213" w:rsidRPr="003B5402" w:rsidRDefault="002E5213" w:rsidP="002E5213">
      <w:pPr>
        <w:rPr>
          <w:b/>
        </w:rPr>
      </w:pPr>
      <w:r w:rsidRPr="003B5402">
        <w:rPr>
          <w:b/>
        </w:rPr>
        <w:t>Emissions reduction and renewable energy initiatives</w:t>
      </w:r>
      <w:r w:rsidR="00B12026" w:rsidRPr="003B5402">
        <w:rPr>
          <w:b/>
        </w:rPr>
        <w:t xml:space="preserve"> </w:t>
      </w:r>
    </w:p>
    <w:p w14:paraId="09AD9B70" w14:textId="0B4F861F" w:rsidR="002E5213" w:rsidRPr="00C54784" w:rsidRDefault="00F70393" w:rsidP="002E5213">
      <w:r w:rsidRPr="00C54784">
        <w:t xml:space="preserve">We will complete our switch to 100 per cent renewable electricity on </w:t>
      </w:r>
      <w:r w:rsidR="00E6715B" w:rsidRPr="00C54784">
        <w:t>1 July 2024.</w:t>
      </w:r>
      <w:r w:rsidRPr="00C54784">
        <w:t xml:space="preserve"> </w:t>
      </w:r>
      <w:r w:rsidR="002E5213" w:rsidRPr="00C54784">
        <w:t xml:space="preserve">As mentioned above and reflected in the Statement of Obligations (Emissions Reduction), our </w:t>
      </w:r>
      <w:r w:rsidR="00A0777D" w:rsidRPr="00C54784">
        <w:t>target is to</w:t>
      </w:r>
      <w:r w:rsidR="002E5213" w:rsidRPr="00C54784">
        <w:t xml:space="preserve"> achieve zero net emissions </w:t>
      </w:r>
      <w:r w:rsidR="00A0777D" w:rsidRPr="00C54784">
        <w:t xml:space="preserve">in our operations </w:t>
      </w:r>
      <w:r w:rsidR="002E5213" w:rsidRPr="00C54784">
        <w:t>(</w:t>
      </w:r>
      <w:r w:rsidR="00A0777D" w:rsidRPr="00C54784">
        <w:t xml:space="preserve">i.e. </w:t>
      </w:r>
      <w:r w:rsidR="002E5213" w:rsidRPr="00C54784">
        <w:t>scope 1 and 2) by 2030.</w:t>
      </w:r>
    </w:p>
    <w:p w14:paraId="6430BA87" w14:textId="77777777" w:rsidR="002E5213" w:rsidRPr="00C54784" w:rsidRDefault="002E5213" w:rsidP="002E5213">
      <w:r w:rsidRPr="00C54784">
        <w:t>To achieve this target, our approach will follow this emissions reduction hierarchy:</w:t>
      </w:r>
    </w:p>
    <w:p w14:paraId="3C70B8A4" w14:textId="12102682" w:rsidR="002E5213" w:rsidRPr="00C54784" w:rsidRDefault="00DB4832" w:rsidP="009250C4">
      <w:pPr>
        <w:pStyle w:val="MDsMsgBullet"/>
      </w:pPr>
      <w:r w:rsidRPr="00C54784">
        <w:t>a</w:t>
      </w:r>
      <w:r w:rsidR="002E5213" w:rsidRPr="00C54784">
        <w:t>void</w:t>
      </w:r>
      <w:r w:rsidRPr="00C54784">
        <w:t>ing</w:t>
      </w:r>
      <w:r w:rsidR="002E5213" w:rsidRPr="00C54784">
        <w:t xml:space="preserve"> energy use and emissions through smart design of new and renewed assets</w:t>
      </w:r>
    </w:p>
    <w:p w14:paraId="4B683F1F" w14:textId="211A59DB" w:rsidR="002E5213" w:rsidRPr="00C54784" w:rsidRDefault="00DB4832" w:rsidP="009250C4">
      <w:pPr>
        <w:pStyle w:val="MDsMsgBullet"/>
      </w:pPr>
      <w:r w:rsidRPr="00C54784">
        <w:t>m</w:t>
      </w:r>
      <w:r w:rsidR="002E5213" w:rsidRPr="00C54784">
        <w:t>inimis</w:t>
      </w:r>
      <w:r w:rsidRPr="00C54784">
        <w:t>ing</w:t>
      </w:r>
      <w:r w:rsidR="002E5213" w:rsidRPr="00C54784">
        <w:t xml:space="preserve"> energy and emissions through efficiency and optimisation</w:t>
      </w:r>
    </w:p>
    <w:p w14:paraId="794A7667" w14:textId="100BB581" w:rsidR="002E5213" w:rsidRPr="00C54784" w:rsidRDefault="00DB4832" w:rsidP="009250C4">
      <w:pPr>
        <w:pStyle w:val="MDsMsgBullet"/>
      </w:pPr>
      <w:r w:rsidRPr="00C54784">
        <w:t>s</w:t>
      </w:r>
      <w:r w:rsidR="002E5213" w:rsidRPr="00C54784">
        <w:t>ubstitut</w:t>
      </w:r>
      <w:r w:rsidRPr="00C54784">
        <w:t xml:space="preserve">ing </w:t>
      </w:r>
      <w:r w:rsidR="002E5213" w:rsidRPr="00C54784">
        <w:t>emissions-intensive energy with zero-emission renewable sources</w:t>
      </w:r>
    </w:p>
    <w:p w14:paraId="38AD4E12" w14:textId="033FB7EF" w:rsidR="002E5213" w:rsidRPr="00C54784" w:rsidRDefault="00DB4832" w:rsidP="009250C4">
      <w:pPr>
        <w:pStyle w:val="MDsMsgBullet"/>
      </w:pPr>
      <w:r w:rsidRPr="00C54784">
        <w:t>s</w:t>
      </w:r>
      <w:r w:rsidR="002E5213" w:rsidRPr="00C54784">
        <w:t>equester carbon from the atmosphere</w:t>
      </w:r>
    </w:p>
    <w:p w14:paraId="627F3CED" w14:textId="0F258A00" w:rsidR="002E5213" w:rsidRPr="00C54784" w:rsidRDefault="00DB4832" w:rsidP="002E5213">
      <w:pPr>
        <w:pStyle w:val="MDsMsgBullet"/>
      </w:pPr>
      <w:r w:rsidRPr="00C54784">
        <w:t>o</w:t>
      </w:r>
      <w:r w:rsidR="002E5213" w:rsidRPr="00C54784">
        <w:t>ffset</w:t>
      </w:r>
      <w:r w:rsidRPr="00C54784">
        <w:t>ting</w:t>
      </w:r>
      <w:r w:rsidR="002E5213" w:rsidRPr="00C54784">
        <w:t xml:space="preserve"> residual emissions through additional reductions elsewhere.</w:t>
      </w:r>
      <w:r w:rsidR="00CC74EA">
        <w:br/>
      </w:r>
    </w:p>
    <w:p w14:paraId="465142D0" w14:textId="2E2BCD63" w:rsidR="002E5213" w:rsidRDefault="002E5213" w:rsidP="002E5213">
      <w:r w:rsidRPr="00C54784">
        <w:t xml:space="preserve">Our emissions reduction and renewable energy programs </w:t>
      </w:r>
      <w:r w:rsidR="0090695B" w:rsidRPr="00C54784">
        <w:t>reduced</w:t>
      </w:r>
      <w:r w:rsidR="008633F6" w:rsidRPr="00C54784">
        <w:t xml:space="preserve"> emissions by</w:t>
      </w:r>
      <w:r w:rsidR="0090695B" w:rsidRPr="00C54784">
        <w:t xml:space="preserve"> </w:t>
      </w:r>
      <w:r w:rsidRPr="00C54784">
        <w:t xml:space="preserve">at least </w:t>
      </w:r>
      <w:r w:rsidR="008633F6" w:rsidRPr="00C54784">
        <w:t>13,798</w:t>
      </w:r>
      <w:r w:rsidRPr="00C54784">
        <w:t xml:space="preserve"> tonnes CO2-e in 202</w:t>
      </w:r>
      <w:r w:rsidR="0010074C" w:rsidRPr="00C54784">
        <w:t>3-24</w:t>
      </w:r>
      <w:r w:rsidR="00C30D38" w:rsidRPr="00C54784">
        <w:t xml:space="preserve"> </w:t>
      </w:r>
      <w:r w:rsidRPr="00C54784">
        <w:t>through a range of initiatives</w:t>
      </w:r>
      <w:r w:rsidR="00985341" w:rsidRPr="00C54784">
        <w:t>.</w:t>
      </w:r>
      <w:r w:rsidR="00CC74EA">
        <w:br/>
      </w:r>
    </w:p>
    <w:p w14:paraId="29A5BA8B" w14:textId="77777777" w:rsidR="005C5FB0" w:rsidRPr="00C54784" w:rsidRDefault="005C5FB0" w:rsidP="002E5213"/>
    <w:p w14:paraId="367D02ED" w14:textId="2E854794" w:rsidR="002E5213" w:rsidRPr="00C54784" w:rsidRDefault="002E5213" w:rsidP="009375BE">
      <w:r w:rsidRPr="00C54784">
        <w:t>We operated more than 4 megawatts of on-site renewable electricity generation assets, including:</w:t>
      </w:r>
    </w:p>
    <w:p w14:paraId="74E5FE02" w14:textId="0C63A3AA" w:rsidR="002E5213" w:rsidRPr="00C54784" w:rsidRDefault="002E5213" w:rsidP="009250C4">
      <w:pPr>
        <w:pStyle w:val="MDsMsgBullet"/>
      </w:pPr>
      <w:r w:rsidRPr="00C54784">
        <w:t>3-megawatt Black Rock solar farm</w:t>
      </w:r>
    </w:p>
    <w:p w14:paraId="364E909B" w14:textId="0C920770" w:rsidR="002E5213" w:rsidRPr="00C54784" w:rsidRDefault="002E5213" w:rsidP="009250C4">
      <w:pPr>
        <w:pStyle w:val="MDsMsgBullet"/>
      </w:pPr>
      <w:r w:rsidRPr="00C54784">
        <w:t>360-kilowatt Colac biogas co-generation facility (</w:t>
      </w:r>
      <w:r w:rsidR="008633F6" w:rsidRPr="00C54784">
        <w:t>with</w:t>
      </w:r>
      <w:r w:rsidRPr="00C54784">
        <w:t xml:space="preserve"> </w:t>
      </w:r>
      <w:r w:rsidR="008C28A6" w:rsidRPr="00C54784">
        <w:t>an additional</w:t>
      </w:r>
      <w:r w:rsidRPr="00C54784">
        <w:t xml:space="preserve"> 550 kilowatts </w:t>
      </w:r>
      <w:r w:rsidR="008C28A6" w:rsidRPr="00C54784">
        <w:t xml:space="preserve">commencing operation in </w:t>
      </w:r>
      <w:r w:rsidR="0010074C" w:rsidRPr="00C54784">
        <w:t xml:space="preserve">early </w:t>
      </w:r>
      <w:r w:rsidR="008C28A6" w:rsidRPr="00C54784">
        <w:t>2024-25</w:t>
      </w:r>
      <w:r w:rsidRPr="00C54784">
        <w:t>)</w:t>
      </w:r>
    </w:p>
    <w:p w14:paraId="7627E9F7" w14:textId="54E863AD" w:rsidR="001F5128" w:rsidRPr="00C54784" w:rsidRDefault="001F5128" w:rsidP="009250C4">
      <w:pPr>
        <w:pStyle w:val="MDsMsgBullet"/>
      </w:pPr>
      <w:r w:rsidRPr="00C54784">
        <w:t xml:space="preserve">330-kilowatt </w:t>
      </w:r>
      <w:r w:rsidR="00E928BE" w:rsidRPr="00C54784">
        <w:t>Northern Water Reclamation Plant</w:t>
      </w:r>
      <w:r w:rsidR="00446ACC" w:rsidRPr="00C54784">
        <w:t xml:space="preserve"> solar array</w:t>
      </w:r>
    </w:p>
    <w:p w14:paraId="6EE8DBA2" w14:textId="205BA078" w:rsidR="008633F6" w:rsidRPr="00C54784" w:rsidRDefault="002E5213" w:rsidP="009250C4">
      <w:pPr>
        <w:pStyle w:val="MDsMsgBullet"/>
      </w:pPr>
      <w:r w:rsidRPr="00C54784">
        <w:t>300-kilowatt Wurdee Boluc solar array and 200 kilowatt-hour battery</w:t>
      </w:r>
    </w:p>
    <w:p w14:paraId="670ACD21" w14:textId="2AED5BD6" w:rsidR="002E5213" w:rsidRPr="00C54784" w:rsidRDefault="002E5213" w:rsidP="009250C4">
      <w:pPr>
        <w:pStyle w:val="MDsMsgBullet"/>
      </w:pPr>
      <w:r w:rsidRPr="00C54784">
        <w:t>240-kilowatt Torquay solar array</w:t>
      </w:r>
    </w:p>
    <w:p w14:paraId="246C541D" w14:textId="73E31417" w:rsidR="002E5213" w:rsidRPr="00C54784" w:rsidRDefault="002E5213" w:rsidP="009250C4">
      <w:pPr>
        <w:pStyle w:val="MDsMsgBullet"/>
      </w:pPr>
      <w:r w:rsidRPr="00C54784">
        <w:t>80-kilowatt rooftop solar array at our Kadak Place maintenance depot</w:t>
      </w:r>
    </w:p>
    <w:p w14:paraId="580B0FDD" w14:textId="5934048A" w:rsidR="002E5213" w:rsidRPr="00C54784" w:rsidRDefault="002E5213" w:rsidP="009250C4">
      <w:pPr>
        <w:pStyle w:val="MDsMsgBullet"/>
      </w:pPr>
      <w:r w:rsidRPr="00C54784">
        <w:t>30-kilowatt rooftop solar array at our Anglesea Water Reclamation Plant</w:t>
      </w:r>
    </w:p>
    <w:p w14:paraId="08008CCA" w14:textId="7BA5544F" w:rsidR="00E928BE" w:rsidRPr="00C54784" w:rsidRDefault="00E928BE" w:rsidP="009250C4">
      <w:pPr>
        <w:pStyle w:val="MDsMsgBullet"/>
      </w:pPr>
      <w:r w:rsidRPr="00C54784">
        <w:t>30-kilowatt rooftop solar array at our Apollo Bay Water Reclamation Plant</w:t>
      </w:r>
      <w:r w:rsidR="00CC74EA">
        <w:t>.</w:t>
      </w:r>
      <w:r w:rsidR="00CC74EA">
        <w:br/>
      </w:r>
    </w:p>
    <w:p w14:paraId="7DE726CF" w14:textId="00F6C128" w:rsidR="002E5213" w:rsidRPr="00C54784" w:rsidRDefault="006F028C" w:rsidP="006F028C">
      <w:r w:rsidRPr="00C54784">
        <w:t>O</w:t>
      </w:r>
      <w:r w:rsidR="00446ACC" w:rsidRPr="00C54784">
        <w:t>ur</w:t>
      </w:r>
      <w:r w:rsidR="002E5213" w:rsidRPr="00C54784">
        <w:t xml:space="preserve"> Barwon Renewable Energy Partnership (BREP) Power Purchase Agreement with Mt Gellibrand Wind Farm </w:t>
      </w:r>
      <w:r w:rsidR="00F61802" w:rsidRPr="00C54784">
        <w:t xml:space="preserve">and </w:t>
      </w:r>
      <w:r w:rsidR="002E5213" w:rsidRPr="00C54784">
        <w:t xml:space="preserve">Zero Emissions </w:t>
      </w:r>
      <w:proofErr w:type="gramStart"/>
      <w:r w:rsidR="002E5213" w:rsidRPr="00C54784">
        <w:t>Water Power</w:t>
      </w:r>
      <w:proofErr w:type="gramEnd"/>
      <w:r w:rsidR="002E5213" w:rsidRPr="00C54784">
        <w:t xml:space="preserve"> Purchase Agreement with Kiamal Solar Farm </w:t>
      </w:r>
      <w:r w:rsidR="00A44C44" w:rsidRPr="00C54784">
        <w:t xml:space="preserve">continued to operate and </w:t>
      </w:r>
      <w:r w:rsidR="002E5213" w:rsidRPr="00C54784">
        <w:t xml:space="preserve">generated </w:t>
      </w:r>
      <w:r w:rsidR="00A44C44" w:rsidRPr="00C54784">
        <w:t xml:space="preserve">more than </w:t>
      </w:r>
      <w:r w:rsidR="00D63524" w:rsidRPr="00C54784">
        <w:t xml:space="preserve">45 gigawatt-hours of </w:t>
      </w:r>
      <w:r w:rsidR="002E5213" w:rsidRPr="00C54784">
        <w:t>renewable electricity that was fed into the grid</w:t>
      </w:r>
      <w:r w:rsidR="00BB278D" w:rsidRPr="00C54784">
        <w:t>.</w:t>
      </w:r>
    </w:p>
    <w:p w14:paraId="0B90E9BC" w14:textId="77777777" w:rsidR="00490733" w:rsidRDefault="00490733" w:rsidP="006F028C"/>
    <w:p w14:paraId="2BDE70DD" w14:textId="77777777" w:rsidR="00822EAB" w:rsidRDefault="00822EAB" w:rsidP="006F028C"/>
    <w:p w14:paraId="695F8B60" w14:textId="07EC33EE" w:rsidR="004C1564" w:rsidRPr="00C54784" w:rsidRDefault="008F4181" w:rsidP="006F028C">
      <w:r w:rsidRPr="00C54784">
        <w:t xml:space="preserve">We continued </w:t>
      </w:r>
      <w:r w:rsidR="00B85439" w:rsidRPr="00C54784">
        <w:t>d</w:t>
      </w:r>
      <w:r w:rsidR="002E5213" w:rsidRPr="00C54784">
        <w:t>r</w:t>
      </w:r>
      <w:r w:rsidR="00B85439" w:rsidRPr="00C54784">
        <w:t>iving</w:t>
      </w:r>
      <w:r w:rsidR="002E5213" w:rsidRPr="00C54784">
        <w:t xml:space="preserve"> 11 hybrid trucks and two battery-electric passenger vehicles in our fleet</w:t>
      </w:r>
      <w:r w:rsidR="00200313" w:rsidRPr="00C54784">
        <w:t>, and recently add</w:t>
      </w:r>
      <w:r w:rsidR="00B85439" w:rsidRPr="00C54784">
        <w:t>ing</w:t>
      </w:r>
      <w:r w:rsidR="00200313" w:rsidRPr="00C54784">
        <w:t xml:space="preserve"> </w:t>
      </w:r>
      <w:r w:rsidR="00E76B9B" w:rsidRPr="00C54784">
        <w:t>seven</w:t>
      </w:r>
      <w:r w:rsidR="00FB156A" w:rsidRPr="00C54784">
        <w:t xml:space="preserve"> petrol-hybrid passenger vehicles</w:t>
      </w:r>
      <w:r w:rsidR="002E5213" w:rsidRPr="00C54784">
        <w:t>.</w:t>
      </w:r>
    </w:p>
    <w:p w14:paraId="19A43D22" w14:textId="1D84391C" w:rsidR="00574966" w:rsidRPr="00C54784" w:rsidRDefault="00574966" w:rsidP="00574966">
      <w:r w:rsidRPr="00C54784">
        <w:t xml:space="preserve">Looking further ahead to our target of net zero emissions by 2030, we are </w:t>
      </w:r>
      <w:r w:rsidR="00E76B9B" w:rsidRPr="00C54784">
        <w:t xml:space="preserve">continuing to </w:t>
      </w:r>
      <w:r w:rsidRPr="00C54784">
        <w:t>develop a comprehensive carbon sequestration and offsets program to mitigate our residual scope 1 emissions.</w:t>
      </w:r>
    </w:p>
    <w:p w14:paraId="4CCA0E14" w14:textId="432BE116" w:rsidR="00574966" w:rsidRPr="00C54784" w:rsidRDefault="00574966" w:rsidP="00574966">
      <w:r w:rsidRPr="00C54784">
        <w:t xml:space="preserve">We have </w:t>
      </w:r>
      <w:r w:rsidR="00E76B9B" w:rsidRPr="00C54784">
        <w:t xml:space="preserve">commenced our first </w:t>
      </w:r>
      <w:r w:rsidR="00403E23" w:rsidRPr="00C54784">
        <w:t xml:space="preserve">nature-based carbon sequestration initiative, the Dewing Creek catchment restoration project, </w:t>
      </w:r>
      <w:r w:rsidR="00C111BE" w:rsidRPr="00C54784">
        <w:t xml:space="preserve">which secured </w:t>
      </w:r>
      <w:r w:rsidR="006D49D6" w:rsidRPr="00C54784">
        <w:t xml:space="preserve">a </w:t>
      </w:r>
      <w:r w:rsidR="00C111BE" w:rsidRPr="00C54784">
        <w:t xml:space="preserve">$643,000 </w:t>
      </w:r>
      <w:r w:rsidR="006D49D6" w:rsidRPr="00C54784">
        <w:t xml:space="preserve">grant from Victoria’s </w:t>
      </w:r>
      <w:proofErr w:type="spellStart"/>
      <w:r w:rsidR="006D49D6" w:rsidRPr="00C54784">
        <w:t>Bushbank</w:t>
      </w:r>
      <w:proofErr w:type="spellEnd"/>
      <w:r w:rsidR="006D49D6" w:rsidRPr="00C54784">
        <w:t xml:space="preserve"> program, </w:t>
      </w:r>
      <w:r w:rsidR="00C111BE" w:rsidRPr="00C54784">
        <w:t xml:space="preserve">and </w:t>
      </w:r>
      <w:r w:rsidR="006D49D6" w:rsidRPr="00C54784">
        <w:t xml:space="preserve">we </w:t>
      </w:r>
      <w:r w:rsidRPr="00C54784">
        <w:t xml:space="preserve">continue </w:t>
      </w:r>
      <w:r w:rsidR="006D49D6" w:rsidRPr="00C54784">
        <w:t xml:space="preserve">to investigate further </w:t>
      </w:r>
      <w:r w:rsidRPr="00C54784">
        <w:t xml:space="preserve">opportunities at both a local level, and in collaboration with the broader Victorian water industry. </w:t>
      </w:r>
      <w:r w:rsidR="0008154C" w:rsidRPr="00C54784">
        <w:t>The</w:t>
      </w:r>
      <w:r w:rsidRPr="00C54784">
        <w:t xml:space="preserve"> development of the Regional Renewable Organics Network </w:t>
      </w:r>
      <w:r w:rsidR="0008154C" w:rsidRPr="00C54784">
        <w:t xml:space="preserve">continues to </w:t>
      </w:r>
      <w:r w:rsidRPr="00C54784">
        <w:t>progress and is expected to sequester significant volumes of carbon through biochar production, while reducing emissions by diverting organic wastes away from landfill</w:t>
      </w:r>
      <w:r w:rsidR="008B3AEE" w:rsidRPr="00C54784">
        <w:t xml:space="preserve"> and through renewable energy</w:t>
      </w:r>
      <w:r w:rsidR="00B74110" w:rsidRPr="00C54784">
        <w:t xml:space="preserve"> generation</w:t>
      </w:r>
      <w:r w:rsidRPr="00C54784">
        <w:t>.</w:t>
      </w:r>
    </w:p>
    <w:p w14:paraId="378DB784" w14:textId="77777777" w:rsidR="00045E0A" w:rsidRDefault="00045E0A" w:rsidP="00574966"/>
    <w:p w14:paraId="11FB6F92" w14:textId="77777777" w:rsidR="00045E0A" w:rsidRDefault="00045E0A" w:rsidP="00574966"/>
    <w:p w14:paraId="2CEAF7C0" w14:textId="77777777" w:rsidR="00045E0A" w:rsidRDefault="00045E0A" w:rsidP="00574966"/>
    <w:p w14:paraId="2B0F7769" w14:textId="77777777" w:rsidR="00045E0A" w:rsidRDefault="00045E0A" w:rsidP="00574966"/>
    <w:p w14:paraId="11A555A9" w14:textId="77777777" w:rsidR="00510447" w:rsidRDefault="00510447" w:rsidP="00574966"/>
    <w:p w14:paraId="06E7F0F1" w14:textId="77777777" w:rsidR="00822EAB" w:rsidRDefault="00822EAB" w:rsidP="00574966"/>
    <w:p w14:paraId="32E5D856" w14:textId="77777777" w:rsidR="00C2451C" w:rsidRDefault="00C2451C" w:rsidP="00574966"/>
    <w:p w14:paraId="7447F650" w14:textId="19217082" w:rsidR="00490733" w:rsidRDefault="00574966" w:rsidP="00574966">
      <w:r w:rsidRPr="00C54784">
        <w:t xml:space="preserve">We have also continued engaging in scientific research, development and collaboration in pursuit of improved understanding and reduction of wastewater fugitive emissions. </w:t>
      </w:r>
    </w:p>
    <w:p w14:paraId="7E8AEF1A" w14:textId="07C14145" w:rsidR="00574966" w:rsidRPr="00C54784" w:rsidRDefault="00574966" w:rsidP="00574966">
      <w:r w:rsidRPr="00C54784">
        <w:t>This work requires us to be actively involved in water industry networks and programs, as well as maintain direct partnerships with the research sector.</w:t>
      </w:r>
    </w:p>
    <w:p w14:paraId="30F7BEDF" w14:textId="7DE78A4F" w:rsidR="00574966" w:rsidRPr="00D1550A" w:rsidRDefault="00574966" w:rsidP="00574966">
      <w:r w:rsidRPr="00C54784">
        <w:t>We actively collaborate with the water industry via the Intelligent Water Networks</w:t>
      </w:r>
      <w:r w:rsidR="00F959B8" w:rsidRPr="00C54784">
        <w:t>’</w:t>
      </w:r>
      <w:r w:rsidRPr="00C54784">
        <w:t xml:space="preserve"> </w:t>
      </w:r>
      <w:r w:rsidR="00F959B8" w:rsidRPr="00C54784">
        <w:t>p</w:t>
      </w:r>
      <w:r w:rsidRPr="00C54784">
        <w:t>rogram</w:t>
      </w:r>
      <w:r w:rsidR="00F959B8" w:rsidRPr="00C54784">
        <w:t>s</w:t>
      </w:r>
      <w:r w:rsidRPr="00C54784">
        <w:t>, Institute of Water Administration Energy and Greenhouse Special Interest Group and the Water Services Association of Australia Climate Change, Energy and Environment Network.</w:t>
      </w:r>
    </w:p>
    <w:p w14:paraId="2B623486" w14:textId="21F2BB04" w:rsidR="00574966" w:rsidRPr="00D1550A" w:rsidRDefault="00574966" w:rsidP="00574966">
      <w:pPr>
        <w:rPr>
          <w:b/>
        </w:rPr>
      </w:pPr>
      <w:r w:rsidRPr="00D1550A">
        <w:rPr>
          <w:b/>
        </w:rPr>
        <w:t>Climate change resilience</w:t>
      </w:r>
      <w:r w:rsidR="00B100D0" w:rsidRPr="00D1550A">
        <w:rPr>
          <w:b/>
        </w:rPr>
        <w:t xml:space="preserve"> </w:t>
      </w:r>
    </w:p>
    <w:p w14:paraId="7D8E409D" w14:textId="77777777" w:rsidR="00645300" w:rsidRDefault="00574966" w:rsidP="00574966">
      <w:r w:rsidRPr="00D1550A">
        <w:t xml:space="preserve">In addition to reducing our emissions, we are deeply committed to managing climate change risks and building our resilience to climate change. </w:t>
      </w:r>
    </w:p>
    <w:p w14:paraId="7B6AB38D" w14:textId="61F13515" w:rsidR="008D22F7" w:rsidRPr="00B46231" w:rsidRDefault="00574966" w:rsidP="00574966">
      <w:r w:rsidRPr="00D1550A">
        <w:t xml:space="preserve">Our vision is to be agile in adapting and acting on climate challenges and opportunities so our region can continue to prosper and thrive. </w:t>
      </w:r>
    </w:p>
    <w:p w14:paraId="33CF3AF2" w14:textId="77777777" w:rsidR="00045E0A" w:rsidRDefault="00045E0A" w:rsidP="00574966">
      <w:pPr>
        <w:rPr>
          <w:b/>
        </w:rPr>
      </w:pPr>
    </w:p>
    <w:p w14:paraId="38098E75" w14:textId="77777777" w:rsidR="00045E0A" w:rsidRDefault="00045E0A" w:rsidP="00574966">
      <w:pPr>
        <w:rPr>
          <w:b/>
        </w:rPr>
      </w:pPr>
    </w:p>
    <w:p w14:paraId="77569604" w14:textId="3AD5A98E" w:rsidR="00045E0A" w:rsidRDefault="00045E0A" w:rsidP="00574966">
      <w:pPr>
        <w:rPr>
          <w:b/>
        </w:rPr>
      </w:pPr>
    </w:p>
    <w:p w14:paraId="7D699B11" w14:textId="77CABCC6" w:rsidR="00045E0A" w:rsidRDefault="00045E0A" w:rsidP="00574966">
      <w:pPr>
        <w:rPr>
          <w:b/>
        </w:rPr>
      </w:pPr>
    </w:p>
    <w:p w14:paraId="544A39BE" w14:textId="587B93FB" w:rsidR="00045E0A" w:rsidRDefault="00045E0A" w:rsidP="00574966">
      <w:pPr>
        <w:rPr>
          <w:b/>
        </w:rPr>
      </w:pPr>
    </w:p>
    <w:p w14:paraId="1FF175D8" w14:textId="77777777" w:rsidR="00045E0A" w:rsidRDefault="00045E0A" w:rsidP="00574966">
      <w:pPr>
        <w:rPr>
          <w:b/>
        </w:rPr>
      </w:pPr>
    </w:p>
    <w:p w14:paraId="4EF4F51C" w14:textId="77777777" w:rsidR="00045E0A" w:rsidRDefault="00045E0A" w:rsidP="00574966">
      <w:pPr>
        <w:rPr>
          <w:b/>
        </w:rPr>
      </w:pPr>
    </w:p>
    <w:p w14:paraId="1BE28AC1" w14:textId="261E9B6E" w:rsidR="00045E0A" w:rsidRDefault="00045E0A" w:rsidP="00574966">
      <w:pPr>
        <w:rPr>
          <w:b/>
        </w:rPr>
      </w:pPr>
    </w:p>
    <w:p w14:paraId="42BEE277" w14:textId="77777777" w:rsidR="00045E0A" w:rsidRDefault="00045E0A" w:rsidP="00574966">
      <w:pPr>
        <w:rPr>
          <w:b/>
        </w:rPr>
      </w:pPr>
    </w:p>
    <w:p w14:paraId="76B4A007" w14:textId="7008711B" w:rsidR="00045E0A" w:rsidRDefault="00045E0A" w:rsidP="00574966">
      <w:pPr>
        <w:rPr>
          <w:b/>
        </w:rPr>
      </w:pPr>
    </w:p>
    <w:p w14:paraId="6F517758" w14:textId="77777777" w:rsidR="00045E0A" w:rsidRDefault="00045E0A" w:rsidP="00574966">
      <w:pPr>
        <w:rPr>
          <w:b/>
        </w:rPr>
      </w:pPr>
    </w:p>
    <w:p w14:paraId="2C31E12D" w14:textId="77777777" w:rsidR="00045E0A" w:rsidRDefault="00045E0A" w:rsidP="00574966">
      <w:pPr>
        <w:rPr>
          <w:b/>
        </w:rPr>
      </w:pPr>
    </w:p>
    <w:p w14:paraId="3F1D0334" w14:textId="77777777" w:rsidR="00045E0A" w:rsidRDefault="00045E0A" w:rsidP="00574966">
      <w:pPr>
        <w:rPr>
          <w:b/>
        </w:rPr>
      </w:pPr>
    </w:p>
    <w:p w14:paraId="395A96F5" w14:textId="77777777" w:rsidR="00045E0A" w:rsidRDefault="00045E0A" w:rsidP="00574966">
      <w:pPr>
        <w:rPr>
          <w:b/>
        </w:rPr>
      </w:pPr>
    </w:p>
    <w:p w14:paraId="2A5DE6CA" w14:textId="77777777" w:rsidR="00045E0A" w:rsidRDefault="00045E0A" w:rsidP="00574966">
      <w:pPr>
        <w:rPr>
          <w:b/>
        </w:rPr>
      </w:pPr>
    </w:p>
    <w:p w14:paraId="0E26B4CF" w14:textId="77777777" w:rsidR="00045E0A" w:rsidRDefault="00045E0A" w:rsidP="00574966">
      <w:pPr>
        <w:rPr>
          <w:b/>
        </w:rPr>
      </w:pPr>
    </w:p>
    <w:p w14:paraId="7329E44F" w14:textId="77777777" w:rsidR="00045E0A" w:rsidRDefault="00045E0A" w:rsidP="00574966">
      <w:pPr>
        <w:rPr>
          <w:b/>
        </w:rPr>
      </w:pPr>
    </w:p>
    <w:p w14:paraId="1520C56D" w14:textId="0C1F273D" w:rsidR="00045E0A" w:rsidRDefault="003E72A5" w:rsidP="00574966">
      <w:pPr>
        <w:rPr>
          <w:b/>
        </w:rPr>
      </w:pPr>
      <w:r>
        <w:rPr>
          <w:noProof/>
        </w:rPr>
        <mc:AlternateContent>
          <mc:Choice Requires="wps">
            <w:drawing>
              <wp:anchor distT="91440" distB="91440" distL="114300" distR="114300" simplePos="0" relativeHeight="251658291" behindDoc="0" locked="0" layoutInCell="1" allowOverlap="1" wp14:anchorId="516ECC4D" wp14:editId="365AFFEF">
                <wp:simplePos x="0" y="0"/>
                <wp:positionH relativeFrom="page">
                  <wp:posOffset>5176165</wp:posOffset>
                </wp:positionH>
                <wp:positionV relativeFrom="paragraph">
                  <wp:posOffset>306513</wp:posOffset>
                </wp:positionV>
                <wp:extent cx="2072640" cy="1403985"/>
                <wp:effectExtent l="0" t="0" r="0" b="0"/>
                <wp:wrapTopAndBottom/>
                <wp:docPr id="162557542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1403985"/>
                        </a:xfrm>
                        <a:prstGeom prst="rect">
                          <a:avLst/>
                        </a:prstGeom>
                        <a:noFill/>
                        <a:ln w="9525">
                          <a:noFill/>
                          <a:miter lim="800000"/>
                          <a:headEnd/>
                          <a:tailEnd/>
                        </a:ln>
                      </wps:spPr>
                      <wps:txbx>
                        <w:txbxContent>
                          <w:p w14:paraId="68EBC85C" w14:textId="169AE7A1" w:rsidR="003E72A5" w:rsidRDefault="00757654" w:rsidP="003E72A5">
                            <w:pPr>
                              <w:pBdr>
                                <w:top w:val="single" w:sz="24" w:space="8" w:color="008998" w:themeColor="accent1"/>
                                <w:bottom w:val="single" w:sz="24" w:space="8" w:color="008998" w:themeColor="accent1"/>
                              </w:pBdr>
                              <w:spacing w:after="0" w:line="240" w:lineRule="auto"/>
                              <w:rPr>
                                <w:i/>
                                <w:iCs/>
                                <w:color w:val="008998" w:themeColor="accent1"/>
                                <w:sz w:val="24"/>
                              </w:rPr>
                            </w:pPr>
                            <w:r w:rsidRPr="00757654">
                              <w:rPr>
                                <w:i/>
                                <w:iCs/>
                                <w:color w:val="008998" w:themeColor="accent1"/>
                                <w:sz w:val="24"/>
                                <w:szCs w:val="24"/>
                              </w:rPr>
                              <w:t>In addition to reducing our emissions, we are deeply committed to managing climate change risks and building our resilience to climate change.</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16ECC4D" id="_x0000_s1040" type="#_x0000_t202" style="position:absolute;margin-left:407.55pt;margin-top:24.15pt;width:163.2pt;height:110.55pt;z-index:251658291;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" filled="f" stroked="f">
                <v:textbox style="mso-fit-shape-to-text:t">
                  <w:txbxContent>
                    <w:p w14:paraId="68EBC85C" w14:textId="169AE7A1" w:rsidR="003E72A5" w:rsidRDefault="00757654" w:rsidP="003E72A5">
                      <w:pPr>
                        <w:pBdr>
                          <w:top w:val="single" w:sz="24" w:space="8" w:color="008998" w:themeColor="accent1"/>
                          <w:bottom w:val="single" w:sz="24" w:space="8" w:color="008998" w:themeColor="accent1"/>
                        </w:pBdr>
                        <w:spacing w:after="0" w:line="240" w:lineRule="auto"/>
                        <w:rPr>
                          <w:i/>
                          <w:iCs/>
                          <w:color w:val="008998" w:themeColor="accent1"/>
                          <w:sz w:val="24"/>
                        </w:rPr>
                      </w:pPr>
                      <w:r w:rsidRPr="00757654">
                        <w:rPr>
                          <w:i/>
                          <w:iCs/>
                          <w:color w:val="008998" w:themeColor="accent1"/>
                          <w:sz w:val="24"/>
                          <w:szCs w:val="24"/>
                        </w:rPr>
                        <w:t>In addition to reducing our emissions, we are deeply committed to managing climate change risks and building our resilience to climate change.</w:t>
                      </w:r>
                    </w:p>
                  </w:txbxContent>
                </v:textbox>
                <w10:wrap type="topAndBottom" anchorx="page"/>
              </v:shape>
            </w:pict>
          </mc:Fallback>
        </mc:AlternateContent>
      </w:r>
    </w:p>
    <w:p w14:paraId="33F3009F" w14:textId="22CBA082" w:rsidR="00574966" w:rsidRPr="00D1550A" w:rsidRDefault="00574966" w:rsidP="00574966">
      <w:pPr>
        <w:rPr>
          <w:b/>
        </w:rPr>
      </w:pPr>
      <w:r w:rsidRPr="00D1550A">
        <w:rPr>
          <w:b/>
        </w:rPr>
        <w:t>Climate risk governance and management</w:t>
      </w:r>
    </w:p>
    <w:p w14:paraId="7F1B41D3" w14:textId="77777777" w:rsidR="00510447" w:rsidRDefault="00574966" w:rsidP="00574966">
      <w:r w:rsidRPr="00D1550A">
        <w:t xml:space="preserve">Climate change risks are governed by our enterprise risk management framework, which identifies our most important business risks. The dedicated Climate Change Key Business Risk (KBR) identifies our 2030 and 2070 risk rating, plus our target risk rating, key controls and treatments. The KBR is underpinned by our organisational wide climate change risk assessment. </w:t>
      </w:r>
    </w:p>
    <w:p w14:paraId="4E87CF6B" w14:textId="112CCF59" w:rsidR="00645300" w:rsidRDefault="00574966" w:rsidP="00574966">
      <w:r w:rsidRPr="00D1550A">
        <w:t xml:space="preserve">The risk assessment aligns with the Water Services Association of Australia Climate Change Adaptation Guidelines and covers both physical and transition risks. The risk assessment also directly informs our Climate Resilience Plan, </w:t>
      </w:r>
      <w:r w:rsidR="00823783" w:rsidRPr="00D1550A">
        <w:t>particularly</w:t>
      </w:r>
      <w:r w:rsidRPr="00D1550A">
        <w:t xml:space="preserve"> the actions.</w:t>
      </w:r>
    </w:p>
    <w:p w14:paraId="05FD4FF6" w14:textId="77777777" w:rsidR="00645300" w:rsidRDefault="00236C5A" w:rsidP="00574966">
      <w:r>
        <w:rPr>
          <w:noProof/>
        </w:rPr>
        <w:drawing>
          <wp:anchor distT="0" distB="0" distL="114300" distR="114300" simplePos="0" relativeHeight="251658271" behindDoc="0" locked="0" layoutInCell="1" allowOverlap="1" wp14:anchorId="2153F6A7" wp14:editId="1B09825F">
            <wp:simplePos x="0" y="0"/>
            <wp:positionH relativeFrom="column">
              <wp:posOffset>1718945</wp:posOffset>
            </wp:positionH>
            <wp:positionV relativeFrom="paragraph">
              <wp:posOffset>2077929</wp:posOffset>
            </wp:positionV>
            <wp:extent cx="3530990" cy="3530990"/>
            <wp:effectExtent l="0" t="0" r="0" b="0"/>
            <wp:wrapNone/>
            <wp:docPr id="1909856572" name="Picture 28" descr="A group of blue drop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62104" name="Picture 28" descr="A group of blue drops on a black background&#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30990" cy="3530990"/>
                    </a:xfrm>
                    <a:prstGeom prst="rect">
                      <a:avLst/>
                    </a:prstGeom>
                  </pic:spPr>
                </pic:pic>
              </a:graphicData>
            </a:graphic>
            <wp14:sizeRelH relativeFrom="page">
              <wp14:pctWidth>0</wp14:pctWidth>
            </wp14:sizeRelH>
            <wp14:sizeRelV relativeFrom="page">
              <wp14:pctHeight>0</wp14:pctHeight>
            </wp14:sizeRelV>
          </wp:anchor>
        </w:drawing>
      </w:r>
      <w:r w:rsidR="00574966" w:rsidRPr="00D1550A">
        <w:t>The KBR and progress towards achieving our target risk rating was reviewed by the Risk Management Committee in 202</w:t>
      </w:r>
      <w:r w:rsidR="52F07F6F" w:rsidRPr="00D1550A">
        <w:t>3</w:t>
      </w:r>
      <w:r w:rsidR="00574966" w:rsidRPr="00D1550A">
        <w:t>–2</w:t>
      </w:r>
      <w:r w:rsidR="0BC32247" w:rsidRPr="00D1550A">
        <w:t>4</w:t>
      </w:r>
      <w:r w:rsidR="00574966" w:rsidRPr="00D1550A">
        <w:t xml:space="preserve">, which also received an update on the Climate Resilience Plan. As part of this annual </w:t>
      </w:r>
      <w:r w:rsidR="00980652" w:rsidRPr="00D1550A">
        <w:t>update,</w:t>
      </w:r>
      <w:r w:rsidR="00574966" w:rsidRPr="00D1550A">
        <w:t xml:space="preserve"> we measured both the implementation progress of Climate Resilience Plan </w:t>
      </w:r>
      <w:r w:rsidR="00AE20B7" w:rsidRPr="00D1550A">
        <w:t>actions and</w:t>
      </w:r>
      <w:r w:rsidR="00574966" w:rsidRPr="00D1550A">
        <w:t xml:space="preserve"> collected data across a range of Key Performance Indicators that help us measure our progress towards achieving the overall</w:t>
      </w:r>
      <w:r w:rsidR="15EDAB2C" w:rsidRPr="00D1550A">
        <w:t>.</w:t>
      </w:r>
    </w:p>
    <w:p w14:paraId="51E5B85B" w14:textId="620C1E8F" w:rsidR="00CC6B4C" w:rsidRPr="004E7616" w:rsidRDefault="15EDAB2C" w:rsidP="00574966">
      <w:r w:rsidRPr="00D1550A">
        <w:t>In addition to the annual update</w:t>
      </w:r>
      <w:r w:rsidR="4DA4D5AF" w:rsidRPr="00D1550A">
        <w:t>, the Risk Management Committee</w:t>
      </w:r>
      <w:r w:rsidR="0EBD7529" w:rsidRPr="00D1550A">
        <w:t xml:space="preserve"> also </w:t>
      </w:r>
      <w:r w:rsidR="4DA4D5AF" w:rsidRPr="00D1550A">
        <w:t xml:space="preserve">reviewed </w:t>
      </w:r>
      <w:r w:rsidR="053118EF" w:rsidRPr="00D1550A">
        <w:t>the</w:t>
      </w:r>
      <w:r w:rsidRPr="00D1550A">
        <w:t xml:space="preserve"> </w:t>
      </w:r>
      <w:r w:rsidR="4DA4D5AF" w:rsidRPr="00D1550A">
        <w:t>updated</w:t>
      </w:r>
      <w:r w:rsidRPr="00D1550A">
        <w:t xml:space="preserve"> climate change transition risk</w:t>
      </w:r>
      <w:r w:rsidR="073DA05D" w:rsidRPr="00D1550A">
        <w:t xml:space="preserve"> register.</w:t>
      </w:r>
    </w:p>
    <w:p w14:paraId="2FC2DC73" w14:textId="72A8F286" w:rsidR="005D3EA9" w:rsidRDefault="005D3EA9" w:rsidP="00574966">
      <w:pPr>
        <w:rPr>
          <w:b/>
          <w:bCs/>
        </w:rPr>
      </w:pPr>
      <w:r>
        <w:rPr>
          <w:b/>
          <w:bCs/>
        </w:rPr>
        <w:br w:type="page"/>
      </w:r>
    </w:p>
    <w:p w14:paraId="6CB4BAE7" w14:textId="70AA1D17" w:rsidR="005D3EA9" w:rsidRDefault="005D3EA9" w:rsidP="00574966">
      <w:pPr>
        <w:rPr>
          <w:b/>
          <w:bCs/>
        </w:rPr>
      </w:pPr>
    </w:p>
    <w:p w14:paraId="7E108AAD" w14:textId="3B608389" w:rsidR="00574966" w:rsidRPr="00D1550A" w:rsidRDefault="00574966" w:rsidP="00574966">
      <w:pPr>
        <w:rPr>
          <w:b/>
        </w:rPr>
      </w:pPr>
      <w:r w:rsidRPr="00D1550A">
        <w:rPr>
          <w:b/>
          <w:bCs/>
        </w:rPr>
        <w:t>C</w:t>
      </w:r>
      <w:r w:rsidRPr="00D1550A">
        <w:rPr>
          <w:b/>
        </w:rPr>
        <w:t>limate planning and response</w:t>
      </w:r>
      <w:r w:rsidR="004668C3" w:rsidRPr="00D1550A">
        <w:rPr>
          <w:b/>
        </w:rPr>
        <w:t xml:space="preserve"> </w:t>
      </w:r>
    </w:p>
    <w:p w14:paraId="4E3409C6" w14:textId="3E4F4EB8" w:rsidR="00490733" w:rsidRDefault="00C5208C" w:rsidP="00574966">
      <w:r>
        <w:rPr>
          <w:noProof/>
          <w:color w:val="FF0000"/>
        </w:rPr>
        <w:drawing>
          <wp:anchor distT="0" distB="0" distL="114300" distR="114300" simplePos="0" relativeHeight="251658258" behindDoc="0" locked="0" layoutInCell="1" allowOverlap="1" wp14:anchorId="69D1EF60" wp14:editId="62613DDF">
            <wp:simplePos x="0" y="0"/>
            <wp:positionH relativeFrom="column">
              <wp:posOffset>2198370</wp:posOffset>
            </wp:positionH>
            <wp:positionV relativeFrom="paragraph">
              <wp:posOffset>183515</wp:posOffset>
            </wp:positionV>
            <wp:extent cx="4782820" cy="6864350"/>
            <wp:effectExtent l="0" t="0" r="0" b="0"/>
            <wp:wrapSquare wrapText="bothSides"/>
            <wp:docPr id="1351234213"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234213" name="Picture 1351234213"/>
                    <pic:cNvPicPr/>
                  </pic:nvPicPr>
                  <pic:blipFill rotWithShape="1">
                    <a:blip r:embed="rId127">
                      <a:extLst>
                        <a:ext uri="{28A0092B-C50C-407E-A947-70E740481C1C}">
                          <a14:useLocalDpi xmlns:a14="http://schemas.microsoft.com/office/drawing/2010/main" val="0"/>
                        </a:ext>
                      </a:extLst>
                    </a:blip>
                    <a:srcRect l="37978" t="13499" b="22195"/>
                    <a:stretch/>
                  </pic:blipFill>
                  <pic:spPr bwMode="auto">
                    <a:xfrm>
                      <a:off x="0" y="0"/>
                      <a:ext cx="4782820" cy="68643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74966" w:rsidRPr="00D1550A">
        <w:t xml:space="preserve">Delivering our Climate Resilience Plan is one of the major controls identified in the Climate Change </w:t>
      </w:r>
      <w:r w:rsidR="008E0726" w:rsidRPr="00D1550A">
        <w:t xml:space="preserve">Key Business Risk (KBR) </w:t>
      </w:r>
      <w:r w:rsidR="00574966" w:rsidRPr="00D1550A">
        <w:t xml:space="preserve">and we are currently </w:t>
      </w:r>
      <w:r w:rsidR="3F2A9A74" w:rsidRPr="00D1550A">
        <w:t>three quarters of the way</w:t>
      </w:r>
      <w:r w:rsidR="00574966" w:rsidRPr="00D1550A">
        <w:t xml:space="preserve"> through implementing the plan. Released in 2021, the Climate Resilience Plan provides a cohesive vision and plan for building our resilience to climate change. </w:t>
      </w:r>
    </w:p>
    <w:p w14:paraId="65BAFD6B" w14:textId="47954C25" w:rsidR="00574966" w:rsidRPr="00D1550A" w:rsidRDefault="00574966" w:rsidP="00574966">
      <w:r w:rsidRPr="00D1550A">
        <w:t xml:space="preserve">The </w:t>
      </w:r>
      <w:r w:rsidRPr="002E2B01">
        <w:t xml:space="preserve">diagram </w:t>
      </w:r>
      <w:r w:rsidR="00C5208C" w:rsidRPr="002E2B01">
        <w:t>on this page</w:t>
      </w:r>
      <w:r w:rsidRPr="002E2B01">
        <w:t xml:space="preserve"> articulates</w:t>
      </w:r>
      <w:r w:rsidRPr="00D1550A">
        <w:t xml:space="preserve"> our approach to climate resilience, including the five categories of actions – embedding climate resilience, water security, asset resilience, transition to zero net emissions and community resilience. </w:t>
      </w:r>
    </w:p>
    <w:p w14:paraId="497D693D" w14:textId="6F14458E" w:rsidR="00B91FFF" w:rsidRPr="00D1550A" w:rsidRDefault="00B91FFF" w:rsidP="00B91FFF">
      <w:r w:rsidRPr="00D1550A">
        <w:t>Our focus in 202</w:t>
      </w:r>
      <w:r w:rsidR="240ABE0C" w:rsidRPr="00D1550A">
        <w:t>3</w:t>
      </w:r>
      <w:r w:rsidRPr="00D1550A">
        <w:t>–2</w:t>
      </w:r>
      <w:r w:rsidR="26F43FA5" w:rsidRPr="00D1550A">
        <w:t>4</w:t>
      </w:r>
      <w:r w:rsidRPr="00D1550A">
        <w:t xml:space="preserve"> was on treating the critical and high-rated risks, while also embedding climate resilience thinking within our processes. Actions carried out during this time include:</w:t>
      </w:r>
    </w:p>
    <w:p w14:paraId="6B3B253F" w14:textId="2AB649E3" w:rsidR="00B91FFF" w:rsidRPr="00D1550A" w:rsidRDefault="002127A0" w:rsidP="00490733">
      <w:pPr>
        <w:pStyle w:val="MDsMsgBullet"/>
      </w:pPr>
      <w:r>
        <w:t>c</w:t>
      </w:r>
      <w:r w:rsidR="0D10306D" w:rsidRPr="00D1550A">
        <w:t>ompleting</w:t>
      </w:r>
      <w:r w:rsidR="00B91FFF" w:rsidRPr="00D1550A">
        <w:t xml:space="preserve"> a</w:t>
      </w:r>
      <w:r w:rsidR="7F5D443A" w:rsidRPr="00D1550A">
        <w:t xml:space="preserve"> pilot</w:t>
      </w:r>
      <w:r w:rsidR="00B91FFF" w:rsidRPr="00D1550A">
        <w:t xml:space="preserve"> spatial climate change asset impact assessment – informed by the Guidelines for Adaptive Management of Wastewater Systems Under Climate Change in Victoria – to better understand the vulnerability of our assets to climate change</w:t>
      </w:r>
    </w:p>
    <w:p w14:paraId="2CB4059D" w14:textId="627584AF" w:rsidR="481C3666" w:rsidRPr="00D1550A" w:rsidRDefault="002127A0" w:rsidP="00490733">
      <w:pPr>
        <w:pStyle w:val="MDsMsgBullet"/>
      </w:pPr>
      <w:r>
        <w:t>u</w:t>
      </w:r>
      <w:r w:rsidR="342E1CA9" w:rsidRPr="00D1550A">
        <w:t xml:space="preserve">sing the </w:t>
      </w:r>
      <w:r w:rsidR="617947D3" w:rsidRPr="00D1550A">
        <w:t>learnings</w:t>
      </w:r>
      <w:r w:rsidR="342E1CA9" w:rsidRPr="00D1550A">
        <w:t xml:space="preserve"> from the pilot impact assessment we developed </w:t>
      </w:r>
      <w:r w:rsidR="56682444" w:rsidRPr="00D1550A">
        <w:t xml:space="preserve">a roadmap of activities </w:t>
      </w:r>
      <w:r w:rsidR="342E1CA9" w:rsidRPr="00D1550A">
        <w:t xml:space="preserve">to build </w:t>
      </w:r>
      <w:r w:rsidR="5A87519D" w:rsidRPr="00D1550A">
        <w:t>asset resilience</w:t>
      </w:r>
      <w:r w:rsidR="08BE99FE" w:rsidRPr="00D1550A">
        <w:t xml:space="preserve"> to climate change</w:t>
      </w:r>
    </w:p>
    <w:p w14:paraId="5710C4CA" w14:textId="46A4F375" w:rsidR="00B91FFF" w:rsidRPr="00D1550A" w:rsidRDefault="002127A0" w:rsidP="00C5208C">
      <w:pPr>
        <w:pStyle w:val="MDsMsgBullet"/>
      </w:pPr>
      <w:r>
        <w:t>i</w:t>
      </w:r>
      <w:r w:rsidR="67BB6285" w:rsidRPr="00D1550A">
        <w:t>mplementing</w:t>
      </w:r>
      <w:r w:rsidR="00B91FFF" w:rsidRPr="00D1550A">
        <w:t xml:space="preserve"> our Urban Water Strategy 2022: </w:t>
      </w:r>
      <w:r w:rsidR="00B91FFF" w:rsidRPr="00733988">
        <w:rPr>
          <w:i/>
          <w:iCs/>
        </w:rPr>
        <w:t>Water for our Future</w:t>
      </w:r>
    </w:p>
    <w:p w14:paraId="491F27C1" w14:textId="5489CC29" w:rsidR="0C5A3943" w:rsidRPr="00D1550A" w:rsidRDefault="002127A0" w:rsidP="00490733">
      <w:pPr>
        <w:pStyle w:val="MDsMsgBullet"/>
      </w:pPr>
      <w:r>
        <w:t>a</w:t>
      </w:r>
      <w:r w:rsidR="1D679325" w:rsidRPr="00D1550A">
        <w:t>dding</w:t>
      </w:r>
      <w:r w:rsidR="2A4857EF" w:rsidRPr="00D1550A">
        <w:t xml:space="preserve"> climate change risk </w:t>
      </w:r>
      <w:r w:rsidR="0F0FD0F9" w:rsidRPr="00D1550A">
        <w:t>considerations into our business case template</w:t>
      </w:r>
      <w:r w:rsidR="2BDCAB27" w:rsidRPr="00D1550A">
        <w:t>, to ensure climate risks are considered at the asset plan</w:t>
      </w:r>
      <w:r w:rsidR="37D6088D" w:rsidRPr="00D1550A">
        <w:t>n</w:t>
      </w:r>
      <w:r w:rsidR="2BDCAB27" w:rsidRPr="00D1550A">
        <w:t>ing stage</w:t>
      </w:r>
    </w:p>
    <w:p w14:paraId="50AEC0F0" w14:textId="14C9965D" w:rsidR="3755DE64" w:rsidRPr="00D1550A" w:rsidRDefault="002127A0" w:rsidP="00490733">
      <w:pPr>
        <w:pStyle w:val="MDsMsgBullet"/>
      </w:pPr>
      <w:r>
        <w:t>c</w:t>
      </w:r>
      <w:r w:rsidR="3755DE64" w:rsidRPr="00D1550A">
        <w:t xml:space="preserve">ompleting a detailed review of our organisational </w:t>
      </w:r>
      <w:r w:rsidR="469510A7" w:rsidRPr="00D1550A">
        <w:t>climate change</w:t>
      </w:r>
      <w:r w:rsidR="3755DE64" w:rsidRPr="00D1550A">
        <w:t xml:space="preserve"> transition risks</w:t>
      </w:r>
    </w:p>
    <w:p w14:paraId="0248F935" w14:textId="5AEBAE34" w:rsidR="00574966" w:rsidRDefault="00B91FFF" w:rsidP="00490733">
      <w:pPr>
        <w:pStyle w:val="MDsMsgBullet"/>
      </w:pPr>
      <w:r w:rsidRPr="00D1550A">
        <w:t>continu</w:t>
      </w:r>
      <w:r w:rsidR="002127A0">
        <w:t>ing</w:t>
      </w:r>
      <w:r w:rsidRPr="00D1550A">
        <w:t xml:space="preserve"> to track </w:t>
      </w:r>
      <w:r w:rsidR="00C214E8">
        <w:t>i</w:t>
      </w:r>
      <w:r w:rsidRPr="00D1550A">
        <w:t>mplementation of the Climate Resilience Plan and monitor</w:t>
      </w:r>
      <w:r w:rsidR="002127A0">
        <w:t>ing</w:t>
      </w:r>
      <w:r w:rsidRPr="00D1550A">
        <w:t xml:space="preserve"> progress towards achieving our outcomes.</w:t>
      </w:r>
    </w:p>
    <w:p w14:paraId="22F80B4F" w14:textId="77777777" w:rsidR="00C5208C" w:rsidRDefault="00C5208C" w:rsidP="00C5208C">
      <w:pPr>
        <w:pStyle w:val="MDsMsgBullet"/>
        <w:numPr>
          <w:ilvl w:val="0"/>
          <w:numId w:val="0"/>
        </w:numPr>
        <w:ind w:left="360" w:hanging="360"/>
      </w:pPr>
    </w:p>
    <w:p w14:paraId="61270748" w14:textId="77777777" w:rsidR="00C5208C" w:rsidRDefault="00C5208C" w:rsidP="00C5208C">
      <w:pPr>
        <w:pStyle w:val="MDsMsgBullet"/>
        <w:numPr>
          <w:ilvl w:val="0"/>
          <w:numId w:val="0"/>
        </w:numPr>
        <w:ind w:left="360" w:hanging="360"/>
      </w:pPr>
    </w:p>
    <w:p w14:paraId="29EBC9F0" w14:textId="77777777" w:rsidR="00C5208C" w:rsidRDefault="00C5208C" w:rsidP="00C5208C">
      <w:pPr>
        <w:rPr>
          <w:rStyle w:val="Strong"/>
        </w:rPr>
      </w:pPr>
    </w:p>
    <w:p w14:paraId="21958583" w14:textId="77777777" w:rsidR="00C5208C" w:rsidRDefault="00C5208C" w:rsidP="00C5208C">
      <w:pPr>
        <w:rPr>
          <w:rStyle w:val="Strong"/>
        </w:rPr>
      </w:pPr>
    </w:p>
    <w:p w14:paraId="40CB3E8B" w14:textId="49F39B31" w:rsidR="00C5208C" w:rsidRDefault="00C5208C" w:rsidP="00C5208C">
      <w:pPr>
        <w:rPr>
          <w:b/>
          <w:bCs/>
        </w:rPr>
      </w:pPr>
      <w:r w:rsidRPr="00C206D0">
        <w:rPr>
          <w:rStyle w:val="Strong"/>
        </w:rPr>
        <w:t>Climate Resilience Plan goal</w:t>
      </w:r>
      <w:r>
        <w:rPr>
          <w:rStyle w:val="Strong"/>
        </w:rPr>
        <w:t>s and a</w:t>
      </w:r>
      <w:r w:rsidRPr="00D1550A">
        <w:rPr>
          <w:b/>
          <w:bCs/>
        </w:rPr>
        <w:t>ction areas</w:t>
      </w:r>
    </w:p>
    <w:p w14:paraId="47E895E5" w14:textId="05D1E419" w:rsidR="00C5208C" w:rsidRDefault="00C5208C" w:rsidP="00C5208C">
      <w:pPr>
        <w:pStyle w:val="MDsMsgBullet"/>
        <w:numPr>
          <w:ilvl w:val="0"/>
          <w:numId w:val="0"/>
        </w:numPr>
        <w:ind w:left="360" w:hanging="360"/>
      </w:pPr>
    </w:p>
    <w:p w14:paraId="4511E61A" w14:textId="0F6AA3DD" w:rsidR="00C5208C" w:rsidRDefault="00C5208C" w:rsidP="00C5208C">
      <w:pPr>
        <w:pStyle w:val="MDsMsgBullet"/>
        <w:numPr>
          <w:ilvl w:val="0"/>
          <w:numId w:val="0"/>
        </w:numPr>
        <w:ind w:left="360" w:hanging="360"/>
      </w:pPr>
    </w:p>
    <w:p w14:paraId="75F8CDFF" w14:textId="05E53472" w:rsidR="00C5208C" w:rsidRDefault="00C5208C" w:rsidP="00C5208C">
      <w:pPr>
        <w:pStyle w:val="MDsMsgBullet"/>
        <w:numPr>
          <w:ilvl w:val="0"/>
          <w:numId w:val="0"/>
        </w:numPr>
        <w:ind w:left="360" w:hanging="360"/>
      </w:pPr>
    </w:p>
    <w:p w14:paraId="589D66F0" w14:textId="77777777" w:rsidR="00C5208C" w:rsidRDefault="00C5208C" w:rsidP="00C5208C">
      <w:pPr>
        <w:pStyle w:val="MDsMsgBullet"/>
        <w:numPr>
          <w:ilvl w:val="0"/>
          <w:numId w:val="0"/>
        </w:numPr>
        <w:ind w:left="360" w:hanging="360"/>
      </w:pPr>
    </w:p>
    <w:p w14:paraId="1FDA9CE0" w14:textId="77777777" w:rsidR="00C5208C" w:rsidRDefault="00C5208C" w:rsidP="00C5208C">
      <w:pPr>
        <w:pStyle w:val="MDsMsgBullet"/>
        <w:numPr>
          <w:ilvl w:val="0"/>
          <w:numId w:val="0"/>
        </w:numPr>
        <w:ind w:left="360" w:hanging="360"/>
      </w:pPr>
    </w:p>
    <w:p w14:paraId="298217B7" w14:textId="77777777" w:rsidR="00C5208C" w:rsidRDefault="00C5208C" w:rsidP="00C5208C">
      <w:pPr>
        <w:pStyle w:val="MDsMsgBullet"/>
        <w:numPr>
          <w:ilvl w:val="0"/>
          <w:numId w:val="0"/>
        </w:numPr>
        <w:ind w:left="360" w:hanging="360"/>
      </w:pPr>
    </w:p>
    <w:p w14:paraId="3D4F0332" w14:textId="77777777" w:rsidR="00C5208C" w:rsidRDefault="00C5208C" w:rsidP="00C5208C">
      <w:pPr>
        <w:pStyle w:val="MDsMsgBullet"/>
        <w:numPr>
          <w:ilvl w:val="0"/>
          <w:numId w:val="0"/>
        </w:numPr>
        <w:ind w:left="360" w:hanging="360"/>
      </w:pPr>
    </w:p>
    <w:p w14:paraId="10CF7CB4" w14:textId="77777777" w:rsidR="00C5208C" w:rsidRDefault="00C5208C" w:rsidP="00C5208C">
      <w:pPr>
        <w:pStyle w:val="MDsMsgBullet"/>
        <w:numPr>
          <w:ilvl w:val="0"/>
          <w:numId w:val="0"/>
        </w:numPr>
        <w:ind w:left="360"/>
      </w:pPr>
    </w:p>
    <w:p w14:paraId="1A2985AA" w14:textId="45B8D5A0" w:rsidR="005D3EA9" w:rsidRDefault="005D3EA9" w:rsidP="005D3EA9">
      <w:pPr>
        <w:pStyle w:val="MDsMsgBullet"/>
        <w:numPr>
          <w:ilvl w:val="0"/>
          <w:numId w:val="0"/>
        </w:numPr>
        <w:ind w:left="360" w:hanging="360"/>
      </w:pPr>
    </w:p>
    <w:p w14:paraId="441D04A7" w14:textId="77777777" w:rsidR="00C5208C" w:rsidRDefault="00C5208C" w:rsidP="005D3EA9">
      <w:pPr>
        <w:pStyle w:val="MDsMsgBullet"/>
        <w:numPr>
          <w:ilvl w:val="0"/>
          <w:numId w:val="0"/>
        </w:numPr>
        <w:ind w:left="360" w:hanging="360"/>
      </w:pPr>
    </w:p>
    <w:p w14:paraId="7B575FF4" w14:textId="77777777" w:rsidR="00C5208C" w:rsidRDefault="00C5208C" w:rsidP="005D3EA9">
      <w:pPr>
        <w:pStyle w:val="MDsMsgBullet"/>
        <w:numPr>
          <w:ilvl w:val="0"/>
          <w:numId w:val="0"/>
        </w:numPr>
        <w:ind w:left="360" w:hanging="360"/>
      </w:pPr>
    </w:p>
    <w:p w14:paraId="2D5C228A" w14:textId="77777777" w:rsidR="00C5208C" w:rsidRDefault="00C5208C" w:rsidP="005D3EA9">
      <w:pPr>
        <w:pStyle w:val="MDsMsgBullet"/>
        <w:numPr>
          <w:ilvl w:val="0"/>
          <w:numId w:val="0"/>
        </w:numPr>
        <w:ind w:left="360" w:hanging="360"/>
      </w:pPr>
    </w:p>
    <w:p w14:paraId="6B511615" w14:textId="77777777" w:rsidR="00C5208C" w:rsidRDefault="00C5208C" w:rsidP="00C5208C">
      <w:pPr>
        <w:rPr>
          <w:rStyle w:val="Strong"/>
        </w:rPr>
      </w:pPr>
    </w:p>
    <w:p w14:paraId="5F7913D0" w14:textId="77777777" w:rsidR="00C5208C" w:rsidRDefault="00C5208C" w:rsidP="00C5208C">
      <w:pPr>
        <w:rPr>
          <w:rStyle w:val="Strong"/>
        </w:rPr>
      </w:pPr>
    </w:p>
    <w:p w14:paraId="091A1B27" w14:textId="77777777" w:rsidR="00C5208C" w:rsidRDefault="00C5208C" w:rsidP="00C5208C">
      <w:pPr>
        <w:rPr>
          <w:rStyle w:val="Strong"/>
        </w:rPr>
      </w:pPr>
    </w:p>
    <w:p w14:paraId="6BFB5741" w14:textId="77777777" w:rsidR="00C5208C" w:rsidRDefault="00C5208C" w:rsidP="005D3EA9">
      <w:pPr>
        <w:pStyle w:val="MDsMsgBullet"/>
        <w:numPr>
          <w:ilvl w:val="0"/>
          <w:numId w:val="0"/>
        </w:numPr>
        <w:ind w:left="360" w:hanging="360"/>
      </w:pPr>
    </w:p>
    <w:p w14:paraId="4BA541F5" w14:textId="77777777" w:rsidR="005D3EA9" w:rsidRDefault="005D3EA9" w:rsidP="005D3EA9">
      <w:pPr>
        <w:pStyle w:val="MDsMsgBullet"/>
        <w:numPr>
          <w:ilvl w:val="0"/>
          <w:numId w:val="0"/>
        </w:numPr>
        <w:ind w:left="360" w:hanging="360"/>
      </w:pPr>
    </w:p>
    <w:p w14:paraId="3A4BE029" w14:textId="77777777" w:rsidR="005D3EA9" w:rsidRDefault="005D3EA9" w:rsidP="005D3EA9">
      <w:pPr>
        <w:pStyle w:val="MDsMsgBullet"/>
        <w:numPr>
          <w:ilvl w:val="0"/>
          <w:numId w:val="0"/>
        </w:numPr>
        <w:ind w:left="360" w:hanging="360"/>
      </w:pPr>
    </w:p>
    <w:p w14:paraId="2D571CBA" w14:textId="77777777" w:rsidR="005D3EA9" w:rsidRDefault="005D3EA9" w:rsidP="005D3EA9">
      <w:pPr>
        <w:pStyle w:val="MDsMsgBullet"/>
        <w:numPr>
          <w:ilvl w:val="0"/>
          <w:numId w:val="0"/>
        </w:numPr>
        <w:ind w:left="360" w:hanging="360"/>
      </w:pPr>
    </w:p>
    <w:p w14:paraId="514680A0" w14:textId="77777777" w:rsidR="005D3EA9" w:rsidRDefault="005D3EA9" w:rsidP="005D3EA9">
      <w:pPr>
        <w:pStyle w:val="MDsMsgBullet"/>
        <w:numPr>
          <w:ilvl w:val="0"/>
          <w:numId w:val="0"/>
        </w:numPr>
        <w:ind w:left="360" w:hanging="360"/>
      </w:pPr>
    </w:p>
    <w:p w14:paraId="4E9372D1" w14:textId="77777777" w:rsidR="005D3EA9" w:rsidRPr="00D1550A" w:rsidRDefault="005D3EA9" w:rsidP="005D3EA9">
      <w:pPr>
        <w:pStyle w:val="MDsMsgBullet"/>
        <w:numPr>
          <w:ilvl w:val="0"/>
          <w:numId w:val="0"/>
        </w:numPr>
        <w:ind w:left="360" w:hanging="360"/>
      </w:pPr>
    </w:p>
    <w:p w14:paraId="249BAF8F" w14:textId="77777777" w:rsidR="00B46231" w:rsidRDefault="00B46231" w:rsidP="007175B0">
      <w:pPr>
        <w:rPr>
          <w:rStyle w:val="Strong"/>
        </w:rPr>
      </w:pPr>
    </w:p>
    <w:p w14:paraId="13E13FE7" w14:textId="77777777" w:rsidR="00DA16ED" w:rsidRDefault="00DA16ED" w:rsidP="007175B0">
      <w:pPr>
        <w:rPr>
          <w:rStyle w:val="Strong"/>
        </w:rPr>
        <w:sectPr w:rsidR="00DA16ED" w:rsidSect="00DA16ED">
          <w:type w:val="continuous"/>
          <w:pgSz w:w="11906" w:h="16838" w:code="9"/>
          <w:pgMar w:top="567" w:right="794" w:bottom="284" w:left="794" w:header="397" w:footer="340" w:gutter="0"/>
          <w:cols w:num="3" w:space="454"/>
          <w:titlePg/>
          <w:docGrid w:linePitch="360"/>
        </w:sectPr>
      </w:pPr>
    </w:p>
    <w:p w14:paraId="3249BA11" w14:textId="77777777" w:rsidR="00C5208C" w:rsidRDefault="00C5208C" w:rsidP="007175B0">
      <w:pPr>
        <w:rPr>
          <w:rStyle w:val="Strong"/>
        </w:rPr>
      </w:pPr>
    </w:p>
    <w:p w14:paraId="680D0DFC" w14:textId="77777777" w:rsidR="00C5208C" w:rsidRDefault="00C5208C" w:rsidP="007175B0">
      <w:pPr>
        <w:rPr>
          <w:rStyle w:val="Strong"/>
        </w:rPr>
      </w:pPr>
    </w:p>
    <w:p w14:paraId="08B81A36" w14:textId="5EFF8EB9" w:rsidR="0070266F" w:rsidRPr="00B33F9D" w:rsidRDefault="0070266F" w:rsidP="0070266F">
      <w:pPr>
        <w:rPr>
          <w:b/>
          <w:bCs/>
        </w:rPr>
      </w:pPr>
      <w:r w:rsidRPr="00B33F9D">
        <w:rPr>
          <w:b/>
          <w:bCs/>
        </w:rPr>
        <w:t>Environmental performance</w:t>
      </w:r>
      <w:r>
        <w:rPr>
          <w:b/>
          <w:bCs/>
        </w:rPr>
        <w:t xml:space="preserve"> </w:t>
      </w:r>
    </w:p>
    <w:p w14:paraId="0C2AB11D" w14:textId="77777777" w:rsidR="00A8042D" w:rsidRDefault="00A8042D" w:rsidP="0070266F">
      <w:pPr>
        <w:sectPr w:rsidR="00A8042D" w:rsidSect="00AA0363">
          <w:type w:val="continuous"/>
          <w:pgSz w:w="11906" w:h="16838" w:code="9"/>
          <w:pgMar w:top="567" w:right="794" w:bottom="284" w:left="794" w:header="397" w:footer="340" w:gutter="0"/>
          <w:cols w:space="708"/>
          <w:titlePg/>
          <w:docGrid w:linePitch="360"/>
        </w:sectPr>
      </w:pPr>
    </w:p>
    <w:p w14:paraId="19D24DE1" w14:textId="77777777" w:rsidR="0070266F" w:rsidRDefault="0070266F" w:rsidP="0070266F">
      <w:r>
        <w:t xml:space="preserve">Our Environmental Management System continued to be certified under ISO 14001:20015. </w:t>
      </w:r>
    </w:p>
    <w:p w14:paraId="3402766C" w14:textId="77777777" w:rsidR="0070266F" w:rsidRDefault="0070266F" w:rsidP="0070266F">
      <w:r>
        <w:t>Key activities we carried out in 2023–24 include:</w:t>
      </w:r>
    </w:p>
    <w:p w14:paraId="5D85E43A" w14:textId="0378A0F4" w:rsidR="0070266F" w:rsidRDefault="00EC21EF" w:rsidP="00A8042D">
      <w:pPr>
        <w:pStyle w:val="MDsMsgBullet"/>
      </w:pPr>
      <w:r>
        <w:t>p</w:t>
      </w:r>
      <w:r w:rsidR="0070266F">
        <w:t>rotect</w:t>
      </w:r>
      <w:r w:rsidR="00732E1E">
        <w:t>ing</w:t>
      </w:r>
      <w:r w:rsidR="0070266F">
        <w:t>, manag</w:t>
      </w:r>
      <w:r w:rsidR="00732E1E">
        <w:t>ing</w:t>
      </w:r>
      <w:r w:rsidR="0070266F">
        <w:t xml:space="preserve"> and monitor</w:t>
      </w:r>
      <w:r w:rsidR="00732E1E">
        <w:t>ing</w:t>
      </w:r>
      <w:r w:rsidR="0070266F">
        <w:t xml:space="preserve"> environmental and cultural heritage values during capital project works and at our operational sites</w:t>
      </w:r>
    </w:p>
    <w:p w14:paraId="74915A7C" w14:textId="2E57EE42" w:rsidR="0070266F" w:rsidRDefault="0070266F" w:rsidP="00A8042D">
      <w:pPr>
        <w:pStyle w:val="MDsMsgBullet"/>
      </w:pPr>
      <w:r>
        <w:t>continu</w:t>
      </w:r>
      <w:r w:rsidR="002127A0">
        <w:t>ing</w:t>
      </w:r>
      <w:r>
        <w:t xml:space="preserve"> rolling out industrial waste reduction and management improvement activities</w:t>
      </w:r>
    </w:p>
    <w:p w14:paraId="074949F3" w14:textId="193F47F0" w:rsidR="0070266F" w:rsidRDefault="0070266F" w:rsidP="00A8042D">
      <w:pPr>
        <w:pStyle w:val="MDsMsgBullet"/>
      </w:pPr>
      <w:r>
        <w:t>implement</w:t>
      </w:r>
      <w:r w:rsidR="002127A0">
        <w:t>ing</w:t>
      </w:r>
      <w:r>
        <w:t xml:space="preserve"> an industrial waste collection and reporting tool to track the industrial waste we produce as part of our capital, operational and maintenance works. This will help inform efforts to reduce industrial waste sent to landfill</w:t>
      </w:r>
    </w:p>
    <w:p w14:paraId="21A6AF58" w14:textId="7122BD0D" w:rsidR="0070266F" w:rsidRDefault="0070266F" w:rsidP="00A8042D">
      <w:pPr>
        <w:pStyle w:val="MDsMsgBullet"/>
      </w:pPr>
      <w:r>
        <w:t>develop</w:t>
      </w:r>
      <w:r w:rsidR="002127A0">
        <w:t>ing</w:t>
      </w:r>
      <w:r>
        <w:t xml:space="preserve"> and launch</w:t>
      </w:r>
      <w:r w:rsidR="002127A0">
        <w:t>ing</w:t>
      </w:r>
      <w:r>
        <w:t xml:space="preserve"> a G</w:t>
      </w:r>
      <w:r w:rsidR="00613E28">
        <w:t xml:space="preserve">eneral Environmental </w:t>
      </w:r>
      <w:r>
        <w:t>D</w:t>
      </w:r>
      <w:r w:rsidR="00613E28">
        <w:t>uty (</w:t>
      </w:r>
      <w:r>
        <w:t>GED</w:t>
      </w:r>
      <w:r w:rsidR="00613E28">
        <w:t>)</w:t>
      </w:r>
      <w:r>
        <w:t xml:space="preserve"> Change and Awareness Program across the business</w:t>
      </w:r>
      <w:r w:rsidR="005E67C2">
        <w:br/>
      </w:r>
    </w:p>
    <w:p w14:paraId="62547656" w14:textId="3D558315" w:rsidR="000B4E0B" w:rsidRDefault="00057F81" w:rsidP="00A8042D">
      <w:pPr>
        <w:pStyle w:val="MDsMsgBullet"/>
      </w:pPr>
      <w:r>
        <w:br w:type="column"/>
      </w:r>
      <w:r w:rsidR="0070266F">
        <w:t xml:space="preserve">set up an Internal Environmental Management Committee that reports Key Performance Indicators and other relevant topics and performance to the Executive Leadership Team on a </w:t>
      </w:r>
      <w:r w:rsidR="00613E28">
        <w:t>b</w:t>
      </w:r>
      <w:r w:rsidR="0070266F">
        <w:t>i-</w:t>
      </w:r>
      <w:r w:rsidR="00613E28">
        <w:t>m</w:t>
      </w:r>
      <w:r w:rsidR="0070266F">
        <w:t>onthly basis</w:t>
      </w:r>
    </w:p>
    <w:p w14:paraId="12A18210" w14:textId="7F501C9D" w:rsidR="0070266F" w:rsidRPr="00613E28" w:rsidRDefault="0070266F" w:rsidP="00A8042D">
      <w:pPr>
        <w:pStyle w:val="MDsMsgBullet"/>
        <w:rPr>
          <w:i/>
        </w:rPr>
      </w:pPr>
      <w:r>
        <w:t>obtain</w:t>
      </w:r>
      <w:r w:rsidR="002127A0">
        <w:t>ing</w:t>
      </w:r>
      <w:r>
        <w:t xml:space="preserve"> EPA permissions for Barwon Water and Barwon Asset Solutions regulated activities under </w:t>
      </w:r>
      <w:r w:rsidRPr="00613E28">
        <w:rPr>
          <w:i/>
        </w:rPr>
        <w:t>the Environmental Protection Act 2017</w:t>
      </w:r>
    </w:p>
    <w:p w14:paraId="5907510A" w14:textId="4596A23D" w:rsidR="0070266F" w:rsidRDefault="0070266F" w:rsidP="00A8042D">
      <w:pPr>
        <w:pStyle w:val="MDsMsgBullet"/>
      </w:pPr>
      <w:r>
        <w:t>obtain</w:t>
      </w:r>
      <w:r w:rsidR="002127A0">
        <w:t>ing</w:t>
      </w:r>
      <w:r>
        <w:t xml:space="preserve"> planning, environmental and cultural heritage approvals for our capital works program</w:t>
      </w:r>
    </w:p>
    <w:p w14:paraId="08BCD370" w14:textId="25ABD01C" w:rsidR="0070266F" w:rsidRDefault="0070266F" w:rsidP="00A8042D">
      <w:pPr>
        <w:pStyle w:val="MDsMsgBullet"/>
      </w:pPr>
      <w:r>
        <w:t>obtain</w:t>
      </w:r>
      <w:r w:rsidR="002127A0">
        <w:t>ing</w:t>
      </w:r>
      <w:r>
        <w:t xml:space="preserve"> planning, environmental and cultural heritage approvals for our operational and Barwon Asset Solutions works programs</w:t>
      </w:r>
    </w:p>
    <w:p w14:paraId="4F082B41" w14:textId="427E465E" w:rsidR="0070266F" w:rsidRDefault="0070266F" w:rsidP="00A8042D">
      <w:pPr>
        <w:pStyle w:val="MDsMsgBullet"/>
      </w:pPr>
      <w:r>
        <w:t>updat</w:t>
      </w:r>
      <w:r w:rsidR="002127A0">
        <w:t>ing</w:t>
      </w:r>
      <w:r>
        <w:t xml:space="preserve"> our internal environmental management tools.</w:t>
      </w:r>
    </w:p>
    <w:p w14:paraId="077045F7" w14:textId="14927FFE" w:rsidR="0070266F" w:rsidRDefault="00057F81" w:rsidP="00293FCF">
      <w:r>
        <w:br/>
      </w:r>
      <w:r w:rsidR="0070266F" w:rsidRPr="00D1550A">
        <w:t xml:space="preserve">In the next financial year, we will continue implementing our GED Change Program and other key </w:t>
      </w:r>
      <w:r w:rsidR="000B4E0B">
        <w:t>r</w:t>
      </w:r>
      <w:r w:rsidR="0070266F" w:rsidRPr="00D1550A">
        <w:t xml:space="preserve">isk </w:t>
      </w:r>
      <w:r w:rsidR="000B4E0B">
        <w:t>t</w:t>
      </w:r>
      <w:r w:rsidR="0070266F" w:rsidRPr="00D1550A">
        <w:t>reatments.</w:t>
      </w:r>
    </w:p>
    <w:p w14:paraId="093400CF" w14:textId="77777777" w:rsidR="00057F81" w:rsidRDefault="00057F81" w:rsidP="00293FCF"/>
    <w:p w14:paraId="16E462BC" w14:textId="77777777" w:rsidR="00057F81" w:rsidRDefault="00057F81" w:rsidP="00293FCF"/>
    <w:p w14:paraId="40F5EE01" w14:textId="77777777" w:rsidR="00057F81" w:rsidRDefault="00057F81" w:rsidP="00293FCF"/>
    <w:p w14:paraId="7E3CF5D9" w14:textId="77777777" w:rsidR="00057F81" w:rsidRDefault="00057F81" w:rsidP="00293FCF"/>
    <w:p w14:paraId="24160FFC" w14:textId="77777777" w:rsidR="00057F81" w:rsidRDefault="00057F81" w:rsidP="00293FCF"/>
    <w:p w14:paraId="4B8B41AB" w14:textId="0F4A3C5B" w:rsidR="00057F81" w:rsidRDefault="0042033C" w:rsidP="00293FCF">
      <w:r>
        <w:rPr>
          <w:noProof/>
        </w:rPr>
        <w:drawing>
          <wp:anchor distT="0" distB="0" distL="114300" distR="114300" simplePos="0" relativeHeight="251658252" behindDoc="0" locked="0" layoutInCell="1" allowOverlap="1" wp14:anchorId="75C97726" wp14:editId="0FA927C4">
            <wp:simplePos x="0" y="0"/>
            <wp:positionH relativeFrom="column">
              <wp:posOffset>893967</wp:posOffset>
            </wp:positionH>
            <wp:positionV relativeFrom="paragraph">
              <wp:posOffset>215843</wp:posOffset>
            </wp:positionV>
            <wp:extent cx="4661535" cy="2798445"/>
            <wp:effectExtent l="0" t="0" r="0" b="0"/>
            <wp:wrapNone/>
            <wp:docPr id="1575654546" name="Picture 31" descr="Blue lines on a black background with Ofu-Oloseg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58008" name="Picture 31" descr="Blue lines on a black background with Ofu-Olosega in the background&#10;&#10;Description automatically generated"/>
                    <pic:cNvPicPr/>
                  </pic:nvPicPr>
                  <pic:blipFill>
                    <a:blip r:embed="rId79" cstate="email">
                      <a:extLst>
                        <a:ext uri="{28A0092B-C50C-407E-A947-70E740481C1C}">
                          <a14:useLocalDpi xmlns:a14="http://schemas.microsoft.com/office/drawing/2010/main"/>
                        </a:ext>
                      </a:extLst>
                    </a:blip>
                    <a:stretch>
                      <a:fillRect/>
                    </a:stretch>
                  </pic:blipFill>
                  <pic:spPr>
                    <a:xfrm>
                      <a:off x="0" y="0"/>
                      <a:ext cx="4661535" cy="2798445"/>
                    </a:xfrm>
                    <a:prstGeom prst="rect">
                      <a:avLst/>
                    </a:prstGeom>
                  </pic:spPr>
                </pic:pic>
              </a:graphicData>
            </a:graphic>
            <wp14:sizeRelH relativeFrom="margin">
              <wp14:pctWidth>0</wp14:pctWidth>
            </wp14:sizeRelH>
            <wp14:sizeRelV relativeFrom="margin">
              <wp14:pctHeight>0</wp14:pctHeight>
            </wp14:sizeRelV>
          </wp:anchor>
        </w:drawing>
      </w:r>
    </w:p>
    <w:p w14:paraId="4BE4F381" w14:textId="1D9C0EC7" w:rsidR="00057F81" w:rsidRDefault="00057F81" w:rsidP="00293FCF"/>
    <w:p w14:paraId="29E73445" w14:textId="4223A56C" w:rsidR="00057F81" w:rsidRDefault="00057F81" w:rsidP="00293FCF"/>
    <w:p w14:paraId="432FCD6D" w14:textId="1EEA0A32" w:rsidR="00057F81" w:rsidRDefault="00057F81" w:rsidP="00293FCF"/>
    <w:p w14:paraId="4617336E" w14:textId="2AFEFF77" w:rsidR="00057F81" w:rsidRDefault="00057F81" w:rsidP="00293FCF"/>
    <w:p w14:paraId="0646AB07" w14:textId="47032454" w:rsidR="00057F81" w:rsidRDefault="00057F81" w:rsidP="00293FCF"/>
    <w:p w14:paraId="26D7BC0A" w14:textId="2825E284" w:rsidR="00057F81" w:rsidRPr="00D1550A" w:rsidRDefault="00057F81" w:rsidP="00293FCF"/>
    <w:p w14:paraId="0E7419C7" w14:textId="0ACBF766" w:rsidR="00A8042D" w:rsidRDefault="00A8042D">
      <w:pPr>
        <w:rPr>
          <w:b/>
          <w:bCs/>
        </w:rPr>
      </w:pPr>
    </w:p>
    <w:p w14:paraId="418EFF6D" w14:textId="71E23CFA" w:rsidR="00737AB7" w:rsidRDefault="00737AB7">
      <w:pPr>
        <w:rPr>
          <w:b/>
          <w:bCs/>
        </w:rPr>
      </w:pPr>
    </w:p>
    <w:p w14:paraId="4CA5D815" w14:textId="7998F52A" w:rsidR="00741877" w:rsidRDefault="00741877">
      <w:pPr>
        <w:rPr>
          <w:b/>
          <w:bCs/>
        </w:rPr>
      </w:pPr>
    </w:p>
    <w:p w14:paraId="1956E729" w14:textId="6F411C6B" w:rsidR="00741877" w:rsidRDefault="00741877">
      <w:pPr>
        <w:rPr>
          <w:b/>
          <w:bCs/>
        </w:rPr>
      </w:pPr>
    </w:p>
    <w:p w14:paraId="14B11614" w14:textId="77777777" w:rsidR="00737AB7" w:rsidRDefault="00737AB7">
      <w:pPr>
        <w:rPr>
          <w:b/>
          <w:bCs/>
        </w:rPr>
      </w:pPr>
    </w:p>
    <w:p w14:paraId="2E9EEC03" w14:textId="77777777" w:rsidR="00737AB7" w:rsidRDefault="00737AB7">
      <w:pPr>
        <w:rPr>
          <w:b/>
          <w:bCs/>
        </w:rPr>
      </w:pPr>
    </w:p>
    <w:p w14:paraId="66C43882" w14:textId="77777777" w:rsidR="00737AB7" w:rsidRDefault="00737AB7">
      <w:pPr>
        <w:rPr>
          <w:b/>
          <w:bCs/>
        </w:rPr>
      </w:pPr>
    </w:p>
    <w:p w14:paraId="0383A060" w14:textId="77777777" w:rsidR="00735A46" w:rsidRDefault="00735A46">
      <w:pPr>
        <w:rPr>
          <w:b/>
          <w:bCs/>
        </w:rPr>
      </w:pPr>
    </w:p>
    <w:p w14:paraId="48ED2986" w14:textId="77777777" w:rsidR="00735A46" w:rsidRDefault="00735A46">
      <w:pPr>
        <w:rPr>
          <w:b/>
          <w:bCs/>
        </w:rPr>
      </w:pPr>
    </w:p>
    <w:p w14:paraId="5CD96479" w14:textId="77777777" w:rsidR="00735A46" w:rsidRDefault="00735A46">
      <w:pPr>
        <w:rPr>
          <w:b/>
          <w:bCs/>
        </w:rPr>
        <w:sectPr w:rsidR="00735A46" w:rsidSect="00A8042D">
          <w:type w:val="continuous"/>
          <w:pgSz w:w="11906" w:h="16838" w:code="9"/>
          <w:pgMar w:top="567" w:right="794" w:bottom="284" w:left="794" w:header="397" w:footer="340" w:gutter="0"/>
          <w:cols w:num="3" w:space="454"/>
          <w:titlePg/>
          <w:docGrid w:linePitch="360"/>
        </w:sectPr>
      </w:pPr>
    </w:p>
    <w:p w14:paraId="77B6A9E2" w14:textId="77777777" w:rsidR="00735A46" w:rsidRDefault="00735A46" w:rsidP="00CD3251">
      <w:pPr>
        <w:rPr>
          <w:b/>
          <w:bCs/>
        </w:rPr>
      </w:pPr>
    </w:p>
    <w:p w14:paraId="415167ED" w14:textId="39BBE115" w:rsidR="00CD3251" w:rsidRPr="00D1550A" w:rsidRDefault="00CD3251" w:rsidP="00CD3251">
      <w:pPr>
        <w:rPr>
          <w:b/>
          <w:bCs/>
        </w:rPr>
      </w:pPr>
      <w:r w:rsidRPr="00D1550A">
        <w:rPr>
          <w:b/>
          <w:bCs/>
        </w:rPr>
        <w:t>Bulk entitlement reporting</w:t>
      </w:r>
      <w:r w:rsidR="0018087E" w:rsidRPr="00D1550A">
        <w:rPr>
          <w:b/>
          <w:bCs/>
        </w:rPr>
        <w:t xml:space="preserve"> </w:t>
      </w:r>
    </w:p>
    <w:p w14:paraId="35A03957" w14:textId="77777777" w:rsidR="00735A46" w:rsidRDefault="00735A46" w:rsidP="00CD3251">
      <w:pPr>
        <w:sectPr w:rsidR="00735A46" w:rsidSect="00AA0363">
          <w:type w:val="continuous"/>
          <w:pgSz w:w="11906" w:h="16838" w:code="9"/>
          <w:pgMar w:top="567" w:right="794" w:bottom="284" w:left="794" w:header="397" w:footer="340" w:gutter="0"/>
          <w:cols w:space="708"/>
          <w:titlePg/>
          <w:docGrid w:linePitch="360"/>
        </w:sectPr>
      </w:pPr>
    </w:p>
    <w:p w14:paraId="6B0CB647" w14:textId="77777777" w:rsidR="00CD3251" w:rsidRPr="00D1550A" w:rsidRDefault="00CD3251" w:rsidP="00CD3251">
      <w:r w:rsidRPr="00D1550A">
        <w:t xml:space="preserve">A bulk entitlement is a legal right to water granted by the Minister for Water under the </w:t>
      </w:r>
      <w:r w:rsidRPr="00E91749">
        <w:rPr>
          <w:rStyle w:val="ActsChar"/>
        </w:rPr>
        <w:t>Water Act 1989</w:t>
      </w:r>
      <w:r w:rsidRPr="00D1550A">
        <w:t>. Bulk entitlements are commonly held by water corporations in Victoria. The key objectives of these entitlements are to:</w:t>
      </w:r>
    </w:p>
    <w:p w14:paraId="61B9B10F" w14:textId="7F08860B" w:rsidR="00CD3251" w:rsidRPr="00D1550A" w:rsidRDefault="00CD3251" w:rsidP="00A85D36">
      <w:pPr>
        <w:pStyle w:val="MDsMsgBullet"/>
      </w:pPr>
      <w:r w:rsidRPr="00D1550A">
        <w:t>provide authorities with a clearly defined property right to water</w:t>
      </w:r>
    </w:p>
    <w:p w14:paraId="2BCA829D" w14:textId="1DB5A558" w:rsidR="00CD3251" w:rsidRPr="00D1550A" w:rsidRDefault="00CD3251" w:rsidP="00A85D36">
      <w:pPr>
        <w:pStyle w:val="MDsMsgBullet"/>
      </w:pPr>
      <w:r w:rsidRPr="00D1550A">
        <w:t>provide authorities with flexibility to manage within their entitlements</w:t>
      </w:r>
    </w:p>
    <w:p w14:paraId="130185AC" w14:textId="576CEB24" w:rsidR="00CD3251" w:rsidRPr="00D1550A" w:rsidRDefault="00CD3251" w:rsidP="00A85D36">
      <w:pPr>
        <w:pStyle w:val="MDsMsgBullet"/>
      </w:pPr>
      <w:r w:rsidRPr="00D1550A">
        <w:t>provide a basis for sharing limited water resources, protecting the entitlements of other users and protecting in-stream values</w:t>
      </w:r>
    </w:p>
    <w:p w14:paraId="3C71D9A6" w14:textId="0BA5D3EA" w:rsidR="00CD3251" w:rsidRPr="00D1550A" w:rsidRDefault="00CD3251" w:rsidP="00A85D36">
      <w:pPr>
        <w:pStyle w:val="MDsMsgBullet"/>
      </w:pPr>
      <w:r w:rsidRPr="00D1550A">
        <w:t>facilitate water trading between user groups to ensure appropriate</w:t>
      </w:r>
    </w:p>
    <w:p w14:paraId="76B777B0" w14:textId="114EE870" w:rsidR="00CD3251" w:rsidRPr="00D1550A" w:rsidRDefault="00CD3251" w:rsidP="00A85D36">
      <w:pPr>
        <w:pStyle w:val="MDsMsgBullet"/>
      </w:pPr>
      <w:r w:rsidRPr="00D1550A">
        <w:t>redistribution over time of finite water resources</w:t>
      </w:r>
    </w:p>
    <w:p w14:paraId="77779897" w14:textId="46D780A2" w:rsidR="00CD3251" w:rsidRPr="00D1550A" w:rsidRDefault="00CD3251" w:rsidP="00A85D36">
      <w:pPr>
        <w:pStyle w:val="MDsMsgBullet"/>
      </w:pPr>
      <w:r w:rsidRPr="00D1550A">
        <w:t>allow specific entitlements for environmental purposes.</w:t>
      </w:r>
    </w:p>
    <w:p w14:paraId="3ECBBFCE" w14:textId="11F99C94" w:rsidR="00CD3251" w:rsidRPr="00D1550A" w:rsidRDefault="00CD3251" w:rsidP="00CD3251">
      <w:r w:rsidRPr="00D1550A">
        <w:t xml:space="preserve">Barwon Water operates under 11 surface water bulk entitlements, which cover the Barwon, Moorabool, Gellibrand, St Georges, Painkalac and </w:t>
      </w:r>
      <w:r w:rsidR="00735FBE" w:rsidRPr="00D1550A">
        <w:t>Barham River</w:t>
      </w:r>
      <w:r w:rsidRPr="00D1550A">
        <w:t xml:space="preserve"> systems, as well as the Greater Yarra System–Thomson River Pool.</w:t>
      </w:r>
    </w:p>
    <w:p w14:paraId="3F1CEDD8" w14:textId="77777777" w:rsidR="00735A46" w:rsidRDefault="00735A46" w:rsidP="00CD3251">
      <w:pPr>
        <w:rPr>
          <w:b/>
          <w:bCs/>
        </w:rPr>
      </w:pPr>
    </w:p>
    <w:p w14:paraId="5EC48A5B" w14:textId="77777777" w:rsidR="00A85D36" w:rsidRDefault="00A85D36" w:rsidP="00CD3251">
      <w:pPr>
        <w:rPr>
          <w:b/>
          <w:bCs/>
        </w:rPr>
        <w:sectPr w:rsidR="00A85D36" w:rsidSect="00735A46">
          <w:type w:val="continuous"/>
          <w:pgSz w:w="11906" w:h="16838" w:code="9"/>
          <w:pgMar w:top="567" w:right="794" w:bottom="284" w:left="794" w:header="397" w:footer="340" w:gutter="0"/>
          <w:cols w:num="3" w:space="454"/>
          <w:titlePg/>
          <w:docGrid w:linePitch="360"/>
        </w:sectPr>
      </w:pPr>
    </w:p>
    <w:p w14:paraId="2D69190C" w14:textId="77777777" w:rsidR="00A85D36" w:rsidRDefault="00A85D36" w:rsidP="00CD3251">
      <w:pPr>
        <w:rPr>
          <w:b/>
          <w:bCs/>
        </w:rPr>
      </w:pPr>
    </w:p>
    <w:p w14:paraId="55CA07BA" w14:textId="77777777" w:rsidR="00A85D36" w:rsidRDefault="00A85D36" w:rsidP="00CD3251">
      <w:pPr>
        <w:rPr>
          <w:b/>
          <w:bCs/>
        </w:rPr>
      </w:pPr>
    </w:p>
    <w:p w14:paraId="298A062C" w14:textId="27CBF02F" w:rsidR="00CD3251" w:rsidRPr="00D1550A" w:rsidRDefault="00CD3251" w:rsidP="00CD3251">
      <w:pPr>
        <w:rPr>
          <w:b/>
          <w:bCs/>
        </w:rPr>
      </w:pPr>
      <w:r w:rsidRPr="00D1550A">
        <w:rPr>
          <w:b/>
          <w:bCs/>
        </w:rPr>
        <w:t>202</w:t>
      </w:r>
      <w:r w:rsidR="00D36533" w:rsidRPr="00D1550A">
        <w:rPr>
          <w:b/>
          <w:bCs/>
        </w:rPr>
        <w:t>3</w:t>
      </w:r>
      <w:r w:rsidRPr="00D1550A">
        <w:rPr>
          <w:b/>
          <w:bCs/>
        </w:rPr>
        <w:t>–2</w:t>
      </w:r>
      <w:r w:rsidR="00D36533" w:rsidRPr="00D1550A">
        <w:rPr>
          <w:b/>
          <w:bCs/>
        </w:rPr>
        <w:t>4</w:t>
      </w:r>
      <w:r w:rsidRPr="00D1550A">
        <w:rPr>
          <w:b/>
          <w:bCs/>
        </w:rPr>
        <w:t xml:space="preserve"> Overall surface water bulk entitlement performance</w:t>
      </w:r>
    </w:p>
    <w:p w14:paraId="2F1B92A3" w14:textId="1EB7A2B7" w:rsidR="00CD3251" w:rsidRPr="00D1550A" w:rsidRDefault="00CD3251" w:rsidP="00CD3251">
      <w:r w:rsidRPr="00D1550A">
        <w:t xml:space="preserve">We achieved an overall compliance rate of 100 per cent in </w:t>
      </w:r>
      <w:r w:rsidR="654FCFC4" w:rsidRPr="00D1550A">
        <w:t>202</w:t>
      </w:r>
      <w:r w:rsidR="277EC4B5" w:rsidRPr="00D1550A">
        <w:t>3</w:t>
      </w:r>
      <w:r w:rsidR="654FCFC4" w:rsidRPr="00D1550A">
        <w:t>–2</w:t>
      </w:r>
      <w:r w:rsidR="27B846B2" w:rsidRPr="00D1550A">
        <w:t>4</w:t>
      </w:r>
      <w:r w:rsidRPr="00D1550A">
        <w:t xml:space="preserve"> for the numerous daily extraction limits across </w:t>
      </w:r>
      <w:r w:rsidR="005D32A5" w:rsidRPr="00D1550A">
        <w:t xml:space="preserve">our </w:t>
      </w:r>
      <w:r w:rsidRPr="00D1550A">
        <w:t>surface water bulk entitlements.</w:t>
      </w:r>
    </w:p>
    <w:p w14:paraId="4FD54A16" w14:textId="1A1B8555" w:rsidR="00CD3251" w:rsidRPr="00D1550A" w:rsidRDefault="796A9661" w:rsidP="00CD3251">
      <w:r w:rsidRPr="00D1550A">
        <w:t>We also achieved 100</w:t>
      </w:r>
      <w:r w:rsidR="005D32A5" w:rsidRPr="00D1550A">
        <w:t xml:space="preserve"> per cent</w:t>
      </w:r>
      <w:r w:rsidRPr="00D1550A">
        <w:t xml:space="preserve"> </w:t>
      </w:r>
      <w:r w:rsidR="00CD3251" w:rsidRPr="00D1550A">
        <w:t xml:space="preserve">compliance with passing flow </w:t>
      </w:r>
      <w:r w:rsidR="4875CC39" w:rsidRPr="00D1550A">
        <w:t>requirements in 2023-24</w:t>
      </w:r>
      <w:r w:rsidR="00CD3251" w:rsidRPr="00D1550A">
        <w:t>.</w:t>
      </w:r>
    </w:p>
    <w:p w14:paraId="3739AF1B" w14:textId="256B81AF" w:rsidR="00CD3251" w:rsidRPr="00D1550A" w:rsidRDefault="00CD3251" w:rsidP="00CD3251">
      <w:r w:rsidRPr="00D1550A">
        <w:t>Each bulk entitlement requires annual reporting of water taken and any non-compliance with the provisions contained within the bulk entitlement. This information is provided in the following tables</w:t>
      </w:r>
      <w:r w:rsidR="00B7036E" w:rsidRPr="00D1550A">
        <w:t xml:space="preserve">. </w:t>
      </w:r>
    </w:p>
    <w:p w14:paraId="52B6ADAE" w14:textId="7D7D9A00" w:rsidR="00B7036E" w:rsidRPr="00D1550A" w:rsidRDefault="00B7036E" w:rsidP="00CD3251">
      <w:pPr>
        <w:rPr>
          <w:color w:val="FF0000"/>
        </w:rPr>
      </w:pPr>
    </w:p>
    <w:tbl>
      <w:tblPr>
        <w:tblW w:w="0" w:type="auto"/>
        <w:shd w:val="clear" w:color="auto" w:fill="008998" w:themeFill="accent1"/>
        <w:tblLayout w:type="fixed"/>
        <w:tblCellMar>
          <w:left w:w="0" w:type="dxa"/>
          <w:right w:w="0" w:type="dxa"/>
        </w:tblCellMar>
        <w:tblLook w:val="01E0" w:firstRow="1" w:lastRow="1" w:firstColumn="1" w:lastColumn="1" w:noHBand="0" w:noVBand="0"/>
      </w:tblPr>
      <w:tblGrid>
        <w:gridCol w:w="9781"/>
      </w:tblGrid>
      <w:tr w:rsidR="00B7036E" w:rsidRPr="00D1550A" w14:paraId="62528927" w14:textId="77777777" w:rsidTr="006C2104">
        <w:trPr>
          <w:trHeight w:val="396"/>
        </w:trPr>
        <w:tc>
          <w:tcPr>
            <w:tcW w:w="9781" w:type="dxa"/>
            <w:shd w:val="clear" w:color="auto" w:fill="008998" w:themeFill="accent1"/>
          </w:tcPr>
          <w:p w14:paraId="6FBA8A24" w14:textId="77777777" w:rsidR="00B7036E" w:rsidRPr="00D1550A" w:rsidRDefault="00B7036E" w:rsidP="002A31EB">
            <w:pPr>
              <w:pStyle w:val="TableHeadLWht"/>
              <w:framePr w:wrap="around"/>
            </w:pPr>
            <w:r w:rsidRPr="00D1550A">
              <w:t>Bulk</w:t>
            </w:r>
            <w:r w:rsidRPr="00D1550A">
              <w:rPr>
                <w:spacing w:val="-5"/>
              </w:rPr>
              <w:t xml:space="preserve"> </w:t>
            </w:r>
            <w:r w:rsidRPr="00D1550A">
              <w:t>Entitlement</w:t>
            </w:r>
            <w:r w:rsidRPr="00D1550A">
              <w:rPr>
                <w:spacing w:val="-5"/>
              </w:rPr>
              <w:t xml:space="preserve"> </w:t>
            </w:r>
            <w:r w:rsidRPr="00D1550A">
              <w:t>(Aireys</w:t>
            </w:r>
            <w:r w:rsidRPr="00D1550A">
              <w:rPr>
                <w:spacing w:val="-4"/>
              </w:rPr>
              <w:t xml:space="preserve"> </w:t>
            </w:r>
            <w:r w:rsidRPr="00D1550A">
              <w:t>Inlet)</w:t>
            </w:r>
            <w:r w:rsidRPr="00D1550A">
              <w:rPr>
                <w:spacing w:val="-4"/>
              </w:rPr>
              <w:t xml:space="preserve"> </w:t>
            </w:r>
            <w:r w:rsidRPr="00D1550A">
              <w:t>Conversion</w:t>
            </w:r>
            <w:r w:rsidRPr="00D1550A">
              <w:rPr>
                <w:spacing w:val="-4"/>
              </w:rPr>
              <w:t xml:space="preserve"> </w:t>
            </w:r>
            <w:r w:rsidRPr="00D1550A">
              <w:t>Order</w:t>
            </w:r>
            <w:r w:rsidRPr="00D1550A">
              <w:rPr>
                <w:spacing w:val="-7"/>
              </w:rPr>
              <w:t xml:space="preserve"> </w:t>
            </w:r>
            <w:r w:rsidRPr="00D1550A">
              <w:rPr>
                <w:spacing w:val="-4"/>
              </w:rPr>
              <w:t>1997</w:t>
            </w:r>
          </w:p>
        </w:tc>
      </w:tr>
    </w:tbl>
    <w:tbl>
      <w:tblPr>
        <w:tblW w:w="0" w:type="auto"/>
        <w:tblBorders>
          <w:top w:val="single" w:sz="4" w:space="0" w:color="008998" w:themeColor="accent1"/>
          <w:bottom w:val="single" w:sz="4" w:space="0" w:color="008998" w:themeColor="accent1"/>
          <w:insideH w:val="single" w:sz="4" w:space="0" w:color="008998" w:themeColor="accent1"/>
        </w:tblBorders>
        <w:tblLayout w:type="fixed"/>
        <w:tblCellMar>
          <w:left w:w="0" w:type="dxa"/>
          <w:right w:w="0" w:type="dxa"/>
        </w:tblCellMar>
        <w:tblLook w:val="01E0" w:firstRow="1" w:lastRow="1" w:firstColumn="1" w:lastColumn="1" w:noHBand="0" w:noVBand="0"/>
      </w:tblPr>
      <w:tblGrid>
        <w:gridCol w:w="959"/>
        <w:gridCol w:w="34"/>
        <w:gridCol w:w="4677"/>
        <w:gridCol w:w="4111"/>
      </w:tblGrid>
      <w:tr w:rsidR="00A54226" w:rsidRPr="00D1550A" w14:paraId="0CD7C0B5" w14:textId="77777777" w:rsidTr="006C2104">
        <w:trPr>
          <w:trHeight w:val="394"/>
        </w:trPr>
        <w:tc>
          <w:tcPr>
            <w:tcW w:w="959" w:type="dxa"/>
          </w:tcPr>
          <w:p w14:paraId="13648399" w14:textId="77777777" w:rsidR="00B7036E" w:rsidRPr="00070E70" w:rsidRDefault="00B7036E" w:rsidP="00070E70">
            <w:pPr>
              <w:pStyle w:val="TableParagraph"/>
            </w:pPr>
            <w:r w:rsidRPr="00070E70">
              <w:t>14.1 (d)</w:t>
            </w:r>
          </w:p>
        </w:tc>
        <w:tc>
          <w:tcPr>
            <w:tcW w:w="4711" w:type="dxa"/>
            <w:gridSpan w:val="2"/>
          </w:tcPr>
          <w:p w14:paraId="121943AD" w14:textId="746259D7" w:rsidR="00B7036E" w:rsidRPr="00D1550A" w:rsidRDefault="00930DCA" w:rsidP="00C10313">
            <w:pPr>
              <w:pStyle w:val="TableParagraph"/>
            </w:pPr>
            <w:r>
              <w:t xml:space="preserve">    </w:t>
            </w:r>
            <w:r w:rsidR="00B7036E" w:rsidRPr="00D1550A">
              <w:t>Painkalac Reservoir Level at 30/6/2</w:t>
            </w:r>
            <w:r w:rsidR="004B73FE" w:rsidRPr="00D1550A">
              <w:t>4</w:t>
            </w:r>
          </w:p>
        </w:tc>
        <w:tc>
          <w:tcPr>
            <w:tcW w:w="4111" w:type="dxa"/>
            <w:shd w:val="clear" w:color="auto" w:fill="BED5D7"/>
          </w:tcPr>
          <w:p w14:paraId="6E45F513" w14:textId="0D8789F5" w:rsidR="00B7036E" w:rsidRPr="00D1550A" w:rsidRDefault="375A74AB" w:rsidP="00C10313">
            <w:pPr>
              <w:pStyle w:val="TableParagraph"/>
            </w:pPr>
            <w:r w:rsidRPr="00D1550A">
              <w:t>28.08</w:t>
            </w:r>
            <w:r w:rsidR="00B7036E" w:rsidRPr="00D1550A">
              <w:t xml:space="preserve"> mAHD</w:t>
            </w:r>
          </w:p>
        </w:tc>
      </w:tr>
      <w:tr w:rsidR="00214A32" w:rsidRPr="00D1550A" w14:paraId="62FC6163" w14:textId="77777777" w:rsidTr="006C2104">
        <w:trPr>
          <w:trHeight w:val="391"/>
        </w:trPr>
        <w:tc>
          <w:tcPr>
            <w:tcW w:w="993" w:type="dxa"/>
            <w:gridSpan w:val="2"/>
          </w:tcPr>
          <w:p w14:paraId="3DC20F2D" w14:textId="57D8691C" w:rsidR="00214A32" w:rsidRPr="00D1550A" w:rsidRDefault="00214A32" w:rsidP="00214A32">
            <w:pPr>
              <w:pStyle w:val="TableParagraph"/>
            </w:pPr>
          </w:p>
        </w:tc>
        <w:tc>
          <w:tcPr>
            <w:tcW w:w="4677" w:type="dxa"/>
          </w:tcPr>
          <w:p w14:paraId="4C089B52" w14:textId="75024D74" w:rsidR="00214A32" w:rsidRPr="00D1550A" w:rsidRDefault="00930DCA" w:rsidP="00DE7986">
            <w:pPr>
              <w:pStyle w:val="TableParagraph"/>
            </w:pPr>
            <w:r>
              <w:t xml:space="preserve">   </w:t>
            </w:r>
            <w:r w:rsidR="00214A32" w:rsidRPr="00D1550A">
              <w:t>Painkalac Reservoir Storage Volume at 30/6/24</w:t>
            </w:r>
          </w:p>
        </w:tc>
        <w:tc>
          <w:tcPr>
            <w:tcW w:w="4111" w:type="dxa"/>
            <w:shd w:val="clear" w:color="auto" w:fill="BED5D7"/>
          </w:tcPr>
          <w:p w14:paraId="013B8224" w14:textId="37D45990" w:rsidR="00214A32" w:rsidRPr="00D1550A" w:rsidRDefault="00214A32" w:rsidP="00C10313">
            <w:pPr>
              <w:pStyle w:val="TableParagraph"/>
            </w:pPr>
            <w:r w:rsidRPr="00D1550A">
              <w:t>303 ML (57%)</w:t>
            </w:r>
          </w:p>
        </w:tc>
      </w:tr>
      <w:tr w:rsidR="00214A32" w14:paraId="66C6B308" w14:textId="77777777" w:rsidTr="006C2104">
        <w:trPr>
          <w:trHeight w:val="391"/>
        </w:trPr>
        <w:tc>
          <w:tcPr>
            <w:tcW w:w="959" w:type="dxa"/>
          </w:tcPr>
          <w:p w14:paraId="073109A8" w14:textId="77777777" w:rsidR="00214A32" w:rsidRPr="00070E70" w:rsidRDefault="00214A32" w:rsidP="00070E70">
            <w:pPr>
              <w:pStyle w:val="TableParagraph"/>
            </w:pPr>
            <w:r w:rsidRPr="00070E70">
              <w:t>14.1 (e)</w:t>
            </w:r>
          </w:p>
        </w:tc>
        <w:tc>
          <w:tcPr>
            <w:tcW w:w="4711" w:type="dxa"/>
            <w:gridSpan w:val="2"/>
          </w:tcPr>
          <w:p w14:paraId="7F4C262E" w14:textId="5F38D510" w:rsidR="00214A32" w:rsidRPr="00D1550A" w:rsidRDefault="00214A32" w:rsidP="00214A32">
            <w:pPr>
              <w:pStyle w:val="TableParagraph"/>
              <w:spacing w:before="52"/>
              <w:ind w:left="255"/>
            </w:pPr>
            <w:r w:rsidRPr="00D1550A">
              <w:rPr>
                <w:spacing w:val="-2"/>
              </w:rPr>
              <w:t>Volume</w:t>
            </w:r>
            <w:r w:rsidRPr="00D1550A">
              <w:rPr>
                <w:spacing w:val="-1"/>
              </w:rPr>
              <w:t xml:space="preserve"> </w:t>
            </w:r>
            <w:r w:rsidRPr="00D1550A">
              <w:rPr>
                <w:spacing w:val="-2"/>
              </w:rPr>
              <w:t>taken</w:t>
            </w:r>
            <w:r w:rsidRPr="00D1550A">
              <w:rPr>
                <w:spacing w:val="-1"/>
              </w:rPr>
              <w:t xml:space="preserve"> </w:t>
            </w:r>
            <w:r w:rsidRPr="00D1550A">
              <w:rPr>
                <w:spacing w:val="-2"/>
              </w:rPr>
              <w:t>2023–24</w:t>
            </w:r>
          </w:p>
        </w:tc>
        <w:tc>
          <w:tcPr>
            <w:tcW w:w="4111" w:type="dxa"/>
            <w:shd w:val="clear" w:color="auto" w:fill="BED5D7"/>
          </w:tcPr>
          <w:p w14:paraId="27619CBC" w14:textId="77777777" w:rsidR="00214A32" w:rsidRDefault="00214A32" w:rsidP="00214A32">
            <w:pPr>
              <w:pStyle w:val="TableParagraph"/>
              <w:spacing w:before="52"/>
              <w:ind w:left="81"/>
            </w:pPr>
            <w:r w:rsidRPr="00D1550A">
              <w:rPr>
                <w:w w:val="105"/>
              </w:rPr>
              <w:t>0</w:t>
            </w:r>
            <w:r w:rsidRPr="00D1550A">
              <w:rPr>
                <w:spacing w:val="-8"/>
                <w:w w:val="105"/>
              </w:rPr>
              <w:t xml:space="preserve"> </w:t>
            </w:r>
            <w:r w:rsidRPr="00D1550A">
              <w:rPr>
                <w:spacing w:val="-5"/>
                <w:w w:val="105"/>
              </w:rPr>
              <w:t>ML</w:t>
            </w:r>
          </w:p>
        </w:tc>
      </w:tr>
      <w:tr w:rsidR="00214A32" w14:paraId="38BD93C9" w14:textId="77777777" w:rsidTr="006C2104">
        <w:trPr>
          <w:trHeight w:val="1664"/>
        </w:trPr>
        <w:tc>
          <w:tcPr>
            <w:tcW w:w="959" w:type="dxa"/>
          </w:tcPr>
          <w:p w14:paraId="6FCF38D5" w14:textId="77777777" w:rsidR="00214A32" w:rsidRPr="00070E70" w:rsidRDefault="00214A32" w:rsidP="00070E70">
            <w:pPr>
              <w:pStyle w:val="TableParagraph"/>
            </w:pPr>
            <w:r w:rsidRPr="00070E70">
              <w:t>14.1 (f)</w:t>
            </w:r>
          </w:p>
        </w:tc>
        <w:tc>
          <w:tcPr>
            <w:tcW w:w="4711" w:type="dxa"/>
            <w:gridSpan w:val="2"/>
          </w:tcPr>
          <w:p w14:paraId="7BC4380A" w14:textId="77777777" w:rsidR="00214A32" w:rsidRDefault="00214A32" w:rsidP="00214A32">
            <w:pPr>
              <w:pStyle w:val="TableParagraph"/>
              <w:spacing w:before="52" w:line="249" w:lineRule="auto"/>
              <w:ind w:left="255"/>
            </w:pPr>
            <w:r>
              <w:t>Approval,</w:t>
            </w:r>
            <w:r>
              <w:rPr>
                <w:spacing w:val="-6"/>
              </w:rPr>
              <w:t xml:space="preserve"> </w:t>
            </w:r>
            <w:r>
              <w:t>amendment</w:t>
            </w:r>
            <w:r>
              <w:rPr>
                <w:spacing w:val="-6"/>
              </w:rPr>
              <w:t xml:space="preserve"> </w:t>
            </w:r>
            <w:r>
              <w:t>and</w:t>
            </w:r>
            <w:r>
              <w:rPr>
                <w:spacing w:val="-6"/>
              </w:rPr>
              <w:t xml:space="preserve"> </w:t>
            </w:r>
            <w:r>
              <w:t>implementation</w:t>
            </w:r>
            <w:r>
              <w:rPr>
                <w:spacing w:val="-4"/>
              </w:rPr>
              <w:t xml:space="preserve"> </w:t>
            </w:r>
            <w:r>
              <w:t>of</w:t>
            </w:r>
            <w:r>
              <w:rPr>
                <w:spacing w:val="-10"/>
              </w:rPr>
              <w:t xml:space="preserve"> </w:t>
            </w:r>
            <w:r>
              <w:t>programs</w:t>
            </w:r>
            <w:r>
              <w:rPr>
                <w:spacing w:val="-6"/>
              </w:rPr>
              <w:t xml:space="preserve"> </w:t>
            </w:r>
            <w:r>
              <w:t>and</w:t>
            </w:r>
            <w:r>
              <w:rPr>
                <w:spacing w:val="40"/>
              </w:rPr>
              <w:t xml:space="preserve"> </w:t>
            </w:r>
            <w:r>
              <w:t>proposals</w:t>
            </w:r>
            <w:r>
              <w:rPr>
                <w:spacing w:val="40"/>
              </w:rPr>
              <w:t xml:space="preserve"> </w:t>
            </w:r>
            <w:r>
              <w:t>under</w:t>
            </w:r>
            <w:r>
              <w:rPr>
                <w:spacing w:val="-11"/>
              </w:rPr>
              <w:t xml:space="preserve"> </w:t>
            </w:r>
            <w:r>
              <w:t>clauses</w:t>
            </w:r>
            <w:r>
              <w:rPr>
                <w:spacing w:val="-7"/>
              </w:rPr>
              <w:t xml:space="preserve"> </w:t>
            </w:r>
            <w:r>
              <w:t>11,</w:t>
            </w:r>
            <w:r>
              <w:rPr>
                <w:spacing w:val="-7"/>
              </w:rPr>
              <w:t xml:space="preserve"> </w:t>
            </w:r>
            <w:r>
              <w:t>12</w:t>
            </w:r>
            <w:r>
              <w:rPr>
                <w:spacing w:val="-7"/>
              </w:rPr>
              <w:t xml:space="preserve"> </w:t>
            </w:r>
            <w:r>
              <w:t>and</w:t>
            </w:r>
            <w:r>
              <w:rPr>
                <w:spacing w:val="-7"/>
              </w:rPr>
              <w:t xml:space="preserve"> </w:t>
            </w:r>
            <w:r>
              <w:t>13.</w:t>
            </w:r>
          </w:p>
          <w:p w14:paraId="31A6D0CB" w14:textId="6B445FC6" w:rsidR="00214A32" w:rsidRDefault="00214A32" w:rsidP="00214A32">
            <w:pPr>
              <w:pStyle w:val="TableParagraph"/>
              <w:spacing w:before="58"/>
              <w:ind w:left="255"/>
            </w:pPr>
            <w:r>
              <w:rPr>
                <w:spacing w:val="-4"/>
              </w:rPr>
              <w:t>Clause</w:t>
            </w:r>
            <w:r>
              <w:rPr>
                <w:spacing w:val="-9"/>
              </w:rPr>
              <w:t xml:space="preserve"> </w:t>
            </w:r>
            <w:r>
              <w:rPr>
                <w:spacing w:val="-4"/>
              </w:rPr>
              <w:t>11</w:t>
            </w:r>
            <w:r>
              <w:rPr>
                <w:spacing w:val="-7"/>
              </w:rPr>
              <w:t xml:space="preserve"> </w:t>
            </w:r>
            <w:r>
              <w:rPr>
                <w:spacing w:val="-4"/>
              </w:rPr>
              <w:t>–</w:t>
            </w:r>
            <w:r>
              <w:rPr>
                <w:spacing w:val="-7"/>
              </w:rPr>
              <w:t xml:space="preserve"> </w:t>
            </w:r>
            <w:r>
              <w:rPr>
                <w:spacing w:val="-4"/>
              </w:rPr>
              <w:t>Making</w:t>
            </w:r>
            <w:r>
              <w:rPr>
                <w:spacing w:val="-14"/>
              </w:rPr>
              <w:t xml:space="preserve"> </w:t>
            </w:r>
            <w:r>
              <w:rPr>
                <w:spacing w:val="-4"/>
              </w:rPr>
              <w:t>Allowances</w:t>
            </w:r>
            <w:r w:rsidR="008F14F1">
              <w:rPr>
                <w:spacing w:val="-4"/>
              </w:rPr>
              <w:br/>
            </w:r>
          </w:p>
          <w:p w14:paraId="67A4CAA5" w14:textId="77777777" w:rsidR="00214A32" w:rsidRDefault="00214A32" w:rsidP="00214A32">
            <w:pPr>
              <w:pStyle w:val="TableParagraph"/>
              <w:spacing w:before="64"/>
              <w:ind w:left="255"/>
            </w:pPr>
            <w:r>
              <w:rPr>
                <w:spacing w:val="-2"/>
              </w:rPr>
              <w:t>Clause</w:t>
            </w:r>
            <w:r>
              <w:rPr>
                <w:spacing w:val="-3"/>
              </w:rPr>
              <w:t xml:space="preserve"> </w:t>
            </w:r>
            <w:r>
              <w:rPr>
                <w:spacing w:val="-2"/>
              </w:rPr>
              <w:t>12 –</w:t>
            </w:r>
            <w:r>
              <w:rPr>
                <w:spacing w:val="-3"/>
              </w:rPr>
              <w:t xml:space="preserve"> </w:t>
            </w:r>
            <w:r>
              <w:rPr>
                <w:spacing w:val="-2"/>
              </w:rPr>
              <w:t>Environmental</w:t>
            </w:r>
            <w:r>
              <w:rPr>
                <w:spacing w:val="-1"/>
              </w:rPr>
              <w:t xml:space="preserve"> </w:t>
            </w:r>
            <w:r>
              <w:rPr>
                <w:spacing w:val="-2"/>
              </w:rPr>
              <w:t>Obligations</w:t>
            </w:r>
          </w:p>
          <w:p w14:paraId="37FF000C" w14:textId="77777777" w:rsidR="00214A32" w:rsidRDefault="00214A32" w:rsidP="00214A32">
            <w:pPr>
              <w:pStyle w:val="TableParagraph"/>
            </w:pPr>
          </w:p>
          <w:p w14:paraId="4CB1999C" w14:textId="77777777" w:rsidR="00214A32" w:rsidRDefault="00214A32" w:rsidP="00214A32">
            <w:pPr>
              <w:pStyle w:val="TableParagraph"/>
            </w:pPr>
          </w:p>
          <w:p w14:paraId="55DB3449" w14:textId="3A9365A4" w:rsidR="00214A32" w:rsidRDefault="008F14F1" w:rsidP="00214A32">
            <w:pPr>
              <w:pStyle w:val="TableParagraph"/>
              <w:ind w:left="255"/>
            </w:pPr>
            <w:r>
              <w:rPr>
                <w:spacing w:val="-2"/>
              </w:rPr>
              <w:br/>
            </w:r>
            <w:r w:rsidR="00214A32">
              <w:rPr>
                <w:spacing w:val="-2"/>
              </w:rPr>
              <w:t>Clause</w:t>
            </w:r>
            <w:r w:rsidR="00214A32">
              <w:rPr>
                <w:spacing w:val="-3"/>
              </w:rPr>
              <w:t xml:space="preserve"> </w:t>
            </w:r>
            <w:r w:rsidR="00214A32">
              <w:rPr>
                <w:spacing w:val="-2"/>
              </w:rPr>
              <w:t>13</w:t>
            </w:r>
            <w:r w:rsidR="00214A32">
              <w:rPr>
                <w:spacing w:val="-3"/>
              </w:rPr>
              <w:t xml:space="preserve"> </w:t>
            </w:r>
            <w:r w:rsidR="00214A32">
              <w:rPr>
                <w:spacing w:val="-2"/>
              </w:rPr>
              <w:t>– Metering Program</w:t>
            </w:r>
          </w:p>
        </w:tc>
        <w:tc>
          <w:tcPr>
            <w:tcW w:w="4111" w:type="dxa"/>
            <w:shd w:val="clear" w:color="auto" w:fill="BED5D7"/>
          </w:tcPr>
          <w:p w14:paraId="5571B088" w14:textId="77777777" w:rsidR="00214A32" w:rsidRDefault="00214A32" w:rsidP="00214A32">
            <w:pPr>
              <w:pStyle w:val="TableParagraph"/>
            </w:pPr>
          </w:p>
          <w:p w14:paraId="058E2D59" w14:textId="77777777" w:rsidR="00214A32" w:rsidRDefault="00214A32" w:rsidP="00214A32">
            <w:pPr>
              <w:pStyle w:val="TableParagraph"/>
            </w:pPr>
          </w:p>
          <w:p w14:paraId="37169947" w14:textId="391B0D6A" w:rsidR="00214A32" w:rsidRDefault="00214A32" w:rsidP="00214A32">
            <w:pPr>
              <w:pStyle w:val="TableParagraph"/>
              <w:ind w:left="81"/>
            </w:pPr>
            <w:r>
              <w:rPr>
                <w:spacing w:val="-2"/>
                <w:w w:val="110"/>
              </w:rPr>
              <w:t>Not</w:t>
            </w:r>
            <w:r>
              <w:rPr>
                <w:spacing w:val="-12"/>
                <w:w w:val="110"/>
              </w:rPr>
              <w:t xml:space="preserve"> </w:t>
            </w:r>
            <w:r>
              <w:rPr>
                <w:spacing w:val="-2"/>
                <w:w w:val="110"/>
              </w:rPr>
              <w:t>applicable</w:t>
            </w:r>
            <w:r w:rsidR="008F14F1">
              <w:rPr>
                <w:spacing w:val="-2"/>
                <w:w w:val="110"/>
              </w:rPr>
              <w:br/>
            </w:r>
          </w:p>
          <w:p w14:paraId="79031181" w14:textId="5DDE774B" w:rsidR="00214A32" w:rsidRDefault="00214A32" w:rsidP="00214A32">
            <w:pPr>
              <w:pStyle w:val="TableParagraph"/>
              <w:spacing w:before="63" w:line="249" w:lineRule="auto"/>
              <w:ind w:left="81"/>
            </w:pPr>
            <w:r>
              <w:t>Ongoing</w:t>
            </w:r>
            <w:r>
              <w:rPr>
                <w:spacing w:val="-12"/>
              </w:rPr>
              <w:t xml:space="preserve"> </w:t>
            </w:r>
            <w:r>
              <w:t>management</w:t>
            </w:r>
            <w:r>
              <w:rPr>
                <w:spacing w:val="-12"/>
              </w:rPr>
              <w:t xml:space="preserve"> </w:t>
            </w:r>
            <w:r>
              <w:t>in</w:t>
            </w:r>
            <w:r>
              <w:rPr>
                <w:spacing w:val="-12"/>
              </w:rPr>
              <w:t xml:space="preserve"> </w:t>
            </w:r>
            <w:r>
              <w:t>accordance</w:t>
            </w:r>
            <w:r>
              <w:rPr>
                <w:spacing w:val="-13"/>
              </w:rPr>
              <w:t xml:space="preserve"> </w:t>
            </w:r>
            <w:r>
              <w:t>with</w:t>
            </w:r>
            <w:r>
              <w:rPr>
                <w:spacing w:val="-12"/>
              </w:rPr>
              <w:t xml:space="preserve"> </w:t>
            </w:r>
            <w:r>
              <w:t>Barwon</w:t>
            </w:r>
            <w:r>
              <w:rPr>
                <w:spacing w:val="-14"/>
              </w:rPr>
              <w:t xml:space="preserve"> </w:t>
            </w:r>
            <w:r>
              <w:t>Water’s</w:t>
            </w:r>
            <w:r>
              <w:rPr>
                <w:w w:val="105"/>
              </w:rPr>
              <w:t xml:space="preserve"> Environment Strategy</w:t>
            </w:r>
            <w:r>
              <w:rPr>
                <w:spacing w:val="-1"/>
                <w:w w:val="105"/>
              </w:rPr>
              <w:t xml:space="preserve"> </w:t>
            </w:r>
            <w:r>
              <w:rPr>
                <w:w w:val="105"/>
              </w:rPr>
              <w:t xml:space="preserve">and Environmental Obligations </w:t>
            </w:r>
            <w:r>
              <w:rPr>
                <w:spacing w:val="-2"/>
                <w:w w:val="105"/>
              </w:rPr>
              <w:t>Program.</w:t>
            </w:r>
            <w:r w:rsidR="008F14F1">
              <w:rPr>
                <w:spacing w:val="-2"/>
                <w:w w:val="105"/>
              </w:rPr>
              <w:br/>
            </w:r>
          </w:p>
          <w:p w14:paraId="05C38478" w14:textId="77777777" w:rsidR="00214A32" w:rsidRDefault="00214A32" w:rsidP="00214A32">
            <w:pPr>
              <w:pStyle w:val="TableParagraph"/>
              <w:spacing w:before="59" w:line="249" w:lineRule="auto"/>
              <w:ind w:left="81" w:right="130"/>
            </w:pPr>
            <w:r>
              <w:rPr>
                <w:spacing w:val="-2"/>
                <w:w w:val="105"/>
              </w:rPr>
              <w:t>Ongoing</w:t>
            </w:r>
            <w:r>
              <w:rPr>
                <w:spacing w:val="-9"/>
                <w:w w:val="105"/>
              </w:rPr>
              <w:t xml:space="preserve"> </w:t>
            </w:r>
            <w:r>
              <w:rPr>
                <w:spacing w:val="-2"/>
                <w:w w:val="105"/>
              </w:rPr>
              <w:t>implementation</w:t>
            </w:r>
            <w:r>
              <w:rPr>
                <w:spacing w:val="-9"/>
                <w:w w:val="105"/>
              </w:rPr>
              <w:t xml:space="preserve"> </w:t>
            </w:r>
            <w:r>
              <w:rPr>
                <w:spacing w:val="-2"/>
                <w:w w:val="105"/>
              </w:rPr>
              <w:t>of</w:t>
            </w:r>
            <w:r>
              <w:rPr>
                <w:spacing w:val="-13"/>
                <w:w w:val="105"/>
              </w:rPr>
              <w:t xml:space="preserve"> </w:t>
            </w:r>
            <w:r>
              <w:rPr>
                <w:spacing w:val="-2"/>
                <w:w w:val="105"/>
              </w:rPr>
              <w:t>Bulk</w:t>
            </w:r>
            <w:r>
              <w:rPr>
                <w:spacing w:val="-10"/>
                <w:w w:val="105"/>
              </w:rPr>
              <w:t xml:space="preserve"> </w:t>
            </w:r>
            <w:r>
              <w:rPr>
                <w:spacing w:val="-2"/>
                <w:w w:val="105"/>
              </w:rPr>
              <w:t>Entitlement</w:t>
            </w:r>
            <w:r>
              <w:rPr>
                <w:spacing w:val="-9"/>
                <w:w w:val="105"/>
              </w:rPr>
              <w:t xml:space="preserve"> </w:t>
            </w:r>
            <w:r>
              <w:rPr>
                <w:spacing w:val="-2"/>
                <w:w w:val="105"/>
              </w:rPr>
              <w:t>Metering</w:t>
            </w:r>
            <w:r>
              <w:rPr>
                <w:spacing w:val="40"/>
                <w:w w:val="105"/>
              </w:rPr>
              <w:t xml:space="preserve"> </w:t>
            </w:r>
            <w:r>
              <w:rPr>
                <w:spacing w:val="-2"/>
                <w:w w:val="105"/>
              </w:rPr>
              <w:t>Program</w:t>
            </w:r>
            <w:r>
              <w:rPr>
                <w:spacing w:val="-8"/>
                <w:w w:val="105"/>
              </w:rPr>
              <w:t xml:space="preserve"> </w:t>
            </w:r>
            <w:r>
              <w:rPr>
                <w:spacing w:val="-2"/>
                <w:w w:val="105"/>
              </w:rPr>
              <w:t>as</w:t>
            </w:r>
            <w:r>
              <w:rPr>
                <w:spacing w:val="-8"/>
                <w:w w:val="105"/>
              </w:rPr>
              <w:t xml:space="preserve"> </w:t>
            </w:r>
            <w:r>
              <w:rPr>
                <w:spacing w:val="-2"/>
                <w:w w:val="105"/>
              </w:rPr>
              <w:t>approved</w:t>
            </w:r>
            <w:r>
              <w:rPr>
                <w:spacing w:val="-8"/>
                <w:w w:val="105"/>
              </w:rPr>
              <w:t xml:space="preserve"> </w:t>
            </w:r>
            <w:r>
              <w:rPr>
                <w:spacing w:val="-2"/>
                <w:w w:val="105"/>
              </w:rPr>
              <w:t>by</w:t>
            </w:r>
            <w:r>
              <w:rPr>
                <w:spacing w:val="-11"/>
                <w:w w:val="105"/>
              </w:rPr>
              <w:t xml:space="preserve"> </w:t>
            </w:r>
            <w:r>
              <w:rPr>
                <w:spacing w:val="-2"/>
                <w:w w:val="105"/>
              </w:rPr>
              <w:t>DEECA</w:t>
            </w:r>
            <w:r>
              <w:rPr>
                <w:spacing w:val="-12"/>
                <w:w w:val="105"/>
              </w:rPr>
              <w:t xml:space="preserve"> </w:t>
            </w:r>
            <w:r>
              <w:rPr>
                <w:spacing w:val="-2"/>
                <w:w w:val="105"/>
              </w:rPr>
              <w:t>in</w:t>
            </w:r>
            <w:r>
              <w:rPr>
                <w:spacing w:val="-8"/>
                <w:w w:val="105"/>
              </w:rPr>
              <w:t xml:space="preserve"> </w:t>
            </w:r>
            <w:r>
              <w:rPr>
                <w:spacing w:val="-2"/>
                <w:w w:val="105"/>
              </w:rPr>
              <w:t>2016.</w:t>
            </w:r>
          </w:p>
        </w:tc>
      </w:tr>
      <w:tr w:rsidR="00214A32" w14:paraId="12D70F1F" w14:textId="77777777" w:rsidTr="006C2104">
        <w:trPr>
          <w:trHeight w:val="391"/>
        </w:trPr>
        <w:tc>
          <w:tcPr>
            <w:tcW w:w="959" w:type="dxa"/>
          </w:tcPr>
          <w:p w14:paraId="5BDB5598" w14:textId="77777777" w:rsidR="00214A32" w:rsidRPr="00070E70" w:rsidRDefault="00214A32" w:rsidP="00070E70">
            <w:pPr>
              <w:pStyle w:val="TableParagraph"/>
            </w:pPr>
            <w:r w:rsidRPr="00070E70">
              <w:t>14.1 (g to j)</w:t>
            </w:r>
          </w:p>
        </w:tc>
        <w:tc>
          <w:tcPr>
            <w:tcW w:w="4711" w:type="dxa"/>
            <w:gridSpan w:val="2"/>
          </w:tcPr>
          <w:p w14:paraId="086F7E51" w14:textId="77777777" w:rsidR="00214A32" w:rsidRDefault="00214A32" w:rsidP="00214A32">
            <w:pPr>
              <w:pStyle w:val="TableParagraph"/>
              <w:spacing w:before="52"/>
              <w:ind w:left="255"/>
            </w:pPr>
            <w:r>
              <w:t>Transfers,</w:t>
            </w:r>
            <w:r>
              <w:rPr>
                <w:spacing w:val="3"/>
              </w:rPr>
              <w:t xml:space="preserve"> </w:t>
            </w:r>
            <w:r>
              <w:t>amendments</w:t>
            </w:r>
            <w:r>
              <w:rPr>
                <w:spacing w:val="4"/>
              </w:rPr>
              <w:t xml:space="preserve"> </w:t>
            </w:r>
            <w:r>
              <w:t>or</w:t>
            </w:r>
            <w:r>
              <w:rPr>
                <w:spacing w:val="-5"/>
              </w:rPr>
              <w:t xml:space="preserve"> </w:t>
            </w:r>
            <w:r>
              <w:t>new</w:t>
            </w:r>
            <w:r>
              <w:rPr>
                <w:spacing w:val="-3"/>
              </w:rPr>
              <w:t xml:space="preserve"> </w:t>
            </w:r>
            <w:r>
              <w:t>entitlements</w:t>
            </w:r>
            <w:r>
              <w:rPr>
                <w:spacing w:val="4"/>
              </w:rPr>
              <w:t xml:space="preserve"> </w:t>
            </w:r>
            <w:r>
              <w:t>under</w:t>
            </w:r>
            <w:r>
              <w:rPr>
                <w:spacing w:val="-5"/>
              </w:rPr>
              <w:t xml:space="preserve"> </w:t>
            </w:r>
            <w:r>
              <w:t>this</w:t>
            </w:r>
            <w:r>
              <w:rPr>
                <w:spacing w:val="5"/>
              </w:rPr>
              <w:t xml:space="preserve"> </w:t>
            </w:r>
            <w:r>
              <w:rPr>
                <w:spacing w:val="-2"/>
              </w:rPr>
              <w:t>order.</w:t>
            </w:r>
          </w:p>
        </w:tc>
        <w:tc>
          <w:tcPr>
            <w:tcW w:w="4111" w:type="dxa"/>
            <w:shd w:val="clear" w:color="auto" w:fill="BED5D7"/>
          </w:tcPr>
          <w:p w14:paraId="384D9197" w14:textId="77777777" w:rsidR="00214A32" w:rsidRDefault="00214A32" w:rsidP="00214A32">
            <w:pPr>
              <w:pStyle w:val="TableParagraph"/>
              <w:spacing w:before="52"/>
              <w:ind w:left="81"/>
            </w:pPr>
            <w:r>
              <w:rPr>
                <w:spacing w:val="-5"/>
                <w:w w:val="105"/>
              </w:rPr>
              <w:t>Nil</w:t>
            </w:r>
          </w:p>
        </w:tc>
      </w:tr>
      <w:tr w:rsidR="00214A32" w14:paraId="142063FE" w14:textId="77777777" w:rsidTr="006C2104">
        <w:trPr>
          <w:trHeight w:val="429"/>
        </w:trPr>
        <w:tc>
          <w:tcPr>
            <w:tcW w:w="959" w:type="dxa"/>
          </w:tcPr>
          <w:p w14:paraId="5F6BD3C1" w14:textId="77777777" w:rsidR="00214A32" w:rsidRPr="00070E70" w:rsidRDefault="00214A32" w:rsidP="00070E70">
            <w:pPr>
              <w:pStyle w:val="TableParagraph"/>
            </w:pPr>
            <w:r w:rsidRPr="00070E70">
              <w:t>14.1 (k)</w:t>
            </w:r>
          </w:p>
        </w:tc>
        <w:tc>
          <w:tcPr>
            <w:tcW w:w="4711" w:type="dxa"/>
            <w:gridSpan w:val="2"/>
          </w:tcPr>
          <w:p w14:paraId="46A7757E" w14:textId="77777777" w:rsidR="00214A32" w:rsidRDefault="00214A32" w:rsidP="00214A32">
            <w:pPr>
              <w:pStyle w:val="TableParagraph"/>
              <w:spacing w:before="52" w:line="249" w:lineRule="auto"/>
              <w:ind w:left="255"/>
            </w:pPr>
            <w:r>
              <w:rPr>
                <w:spacing w:val="-2"/>
                <w:w w:val="105"/>
              </w:rPr>
              <w:t>Any</w:t>
            </w:r>
            <w:r>
              <w:rPr>
                <w:spacing w:val="-18"/>
                <w:w w:val="105"/>
              </w:rPr>
              <w:t xml:space="preserve"> </w:t>
            </w:r>
            <w:r>
              <w:rPr>
                <w:spacing w:val="-2"/>
                <w:w w:val="105"/>
              </w:rPr>
              <w:t>failure</w:t>
            </w:r>
            <w:r>
              <w:rPr>
                <w:spacing w:val="-16"/>
                <w:w w:val="105"/>
              </w:rPr>
              <w:t xml:space="preserve"> </w:t>
            </w:r>
            <w:r>
              <w:rPr>
                <w:spacing w:val="-2"/>
                <w:w w:val="105"/>
              </w:rPr>
              <w:t>by</w:t>
            </w:r>
            <w:r>
              <w:rPr>
                <w:spacing w:val="-18"/>
                <w:w w:val="105"/>
              </w:rPr>
              <w:t xml:space="preserve"> </w:t>
            </w:r>
            <w:r>
              <w:rPr>
                <w:spacing w:val="-2"/>
                <w:w w:val="105"/>
              </w:rPr>
              <w:t>Barwon</w:t>
            </w:r>
            <w:r>
              <w:rPr>
                <w:spacing w:val="-17"/>
                <w:w w:val="105"/>
              </w:rPr>
              <w:t xml:space="preserve"> </w:t>
            </w:r>
            <w:r>
              <w:rPr>
                <w:spacing w:val="-2"/>
                <w:w w:val="105"/>
              </w:rPr>
              <w:t>Water</w:t>
            </w:r>
            <w:r>
              <w:rPr>
                <w:spacing w:val="-20"/>
                <w:w w:val="105"/>
              </w:rPr>
              <w:t xml:space="preserve"> </w:t>
            </w:r>
            <w:r>
              <w:rPr>
                <w:spacing w:val="-2"/>
                <w:w w:val="105"/>
              </w:rPr>
              <w:t>to</w:t>
            </w:r>
            <w:r>
              <w:rPr>
                <w:spacing w:val="-16"/>
                <w:w w:val="105"/>
              </w:rPr>
              <w:t xml:space="preserve"> </w:t>
            </w:r>
            <w:r>
              <w:rPr>
                <w:spacing w:val="-2"/>
                <w:w w:val="105"/>
              </w:rPr>
              <w:t>comply</w:t>
            </w:r>
            <w:r>
              <w:rPr>
                <w:spacing w:val="-20"/>
                <w:w w:val="105"/>
              </w:rPr>
              <w:t xml:space="preserve"> </w:t>
            </w:r>
            <w:r>
              <w:rPr>
                <w:spacing w:val="-2"/>
                <w:w w:val="105"/>
              </w:rPr>
              <w:t>with</w:t>
            </w:r>
            <w:r>
              <w:rPr>
                <w:spacing w:val="-16"/>
                <w:w w:val="105"/>
              </w:rPr>
              <w:t xml:space="preserve"> </w:t>
            </w:r>
            <w:r>
              <w:rPr>
                <w:spacing w:val="-2"/>
                <w:w w:val="105"/>
              </w:rPr>
              <w:t>any</w:t>
            </w:r>
            <w:r>
              <w:rPr>
                <w:spacing w:val="-18"/>
                <w:w w:val="105"/>
              </w:rPr>
              <w:t xml:space="preserve"> </w:t>
            </w:r>
            <w:r>
              <w:rPr>
                <w:spacing w:val="-2"/>
                <w:w w:val="105"/>
              </w:rPr>
              <w:t>provision</w:t>
            </w:r>
            <w:r>
              <w:rPr>
                <w:spacing w:val="-15"/>
                <w:w w:val="105"/>
              </w:rPr>
              <w:t xml:space="preserve"> </w:t>
            </w:r>
            <w:r>
              <w:rPr>
                <w:spacing w:val="-2"/>
                <w:w w:val="105"/>
              </w:rPr>
              <w:t>of</w:t>
            </w:r>
            <w:r>
              <w:rPr>
                <w:spacing w:val="-20"/>
                <w:w w:val="105"/>
              </w:rPr>
              <w:t xml:space="preserve"> </w:t>
            </w:r>
            <w:r>
              <w:rPr>
                <w:spacing w:val="-2"/>
                <w:w w:val="105"/>
              </w:rPr>
              <w:t>this</w:t>
            </w:r>
            <w:r>
              <w:rPr>
                <w:spacing w:val="38"/>
                <w:w w:val="105"/>
              </w:rPr>
              <w:t xml:space="preserve"> </w:t>
            </w:r>
            <w:r>
              <w:rPr>
                <w:spacing w:val="-2"/>
                <w:w w:val="105"/>
              </w:rPr>
              <w:t>bulk</w:t>
            </w:r>
            <w:r>
              <w:rPr>
                <w:spacing w:val="40"/>
                <w:w w:val="105"/>
              </w:rPr>
              <w:t xml:space="preserve"> </w:t>
            </w:r>
            <w:r>
              <w:rPr>
                <w:spacing w:val="-2"/>
                <w:w w:val="105"/>
              </w:rPr>
              <w:t>entitlement.</w:t>
            </w:r>
          </w:p>
        </w:tc>
        <w:tc>
          <w:tcPr>
            <w:tcW w:w="4111" w:type="dxa"/>
            <w:shd w:val="clear" w:color="auto" w:fill="BED5D7"/>
          </w:tcPr>
          <w:p w14:paraId="21534F92" w14:textId="77777777" w:rsidR="00214A32" w:rsidRDefault="00214A32" w:rsidP="00214A32">
            <w:pPr>
              <w:pStyle w:val="TableParagraph"/>
              <w:spacing w:before="52"/>
              <w:ind w:left="81"/>
            </w:pPr>
            <w:r>
              <w:rPr>
                <w:spacing w:val="-5"/>
                <w:w w:val="105"/>
              </w:rPr>
              <w:t>No</w:t>
            </w:r>
          </w:p>
        </w:tc>
      </w:tr>
      <w:tr w:rsidR="00214A32" w14:paraId="74B47DAE" w14:textId="77777777" w:rsidTr="006C2104">
        <w:trPr>
          <w:trHeight w:val="597"/>
        </w:trPr>
        <w:tc>
          <w:tcPr>
            <w:tcW w:w="959" w:type="dxa"/>
          </w:tcPr>
          <w:p w14:paraId="39A8B37B" w14:textId="77777777" w:rsidR="00214A32" w:rsidRPr="00070E70" w:rsidRDefault="00214A32" w:rsidP="00070E70">
            <w:pPr>
              <w:pStyle w:val="TableParagraph"/>
            </w:pPr>
            <w:r w:rsidRPr="00070E70">
              <w:t>14.1 (l)</w:t>
            </w:r>
          </w:p>
        </w:tc>
        <w:tc>
          <w:tcPr>
            <w:tcW w:w="4711" w:type="dxa"/>
            <w:gridSpan w:val="2"/>
          </w:tcPr>
          <w:p w14:paraId="17FA55F8" w14:textId="77777777" w:rsidR="00214A32" w:rsidRDefault="00214A32" w:rsidP="00214A32">
            <w:pPr>
              <w:pStyle w:val="TableParagraph"/>
              <w:spacing w:before="52" w:line="249" w:lineRule="auto"/>
              <w:ind w:left="255" w:right="164"/>
              <w:jc w:val="both"/>
            </w:pPr>
            <w:r>
              <w:rPr>
                <w:spacing w:val="-2"/>
                <w:w w:val="105"/>
              </w:rPr>
              <w:t>Any</w:t>
            </w:r>
            <w:r>
              <w:rPr>
                <w:spacing w:val="-9"/>
                <w:w w:val="105"/>
              </w:rPr>
              <w:t xml:space="preserve"> </w:t>
            </w:r>
            <w:r>
              <w:rPr>
                <w:spacing w:val="-2"/>
                <w:w w:val="105"/>
              </w:rPr>
              <w:t>existing</w:t>
            </w:r>
            <w:r>
              <w:rPr>
                <w:spacing w:val="-7"/>
                <w:w w:val="105"/>
              </w:rPr>
              <w:t xml:space="preserve"> </w:t>
            </w:r>
            <w:r>
              <w:rPr>
                <w:spacing w:val="-2"/>
                <w:w w:val="105"/>
              </w:rPr>
              <w:t>or</w:t>
            </w:r>
            <w:r>
              <w:rPr>
                <w:spacing w:val="-9"/>
                <w:w w:val="105"/>
              </w:rPr>
              <w:t xml:space="preserve"> </w:t>
            </w:r>
            <w:r>
              <w:rPr>
                <w:spacing w:val="-2"/>
                <w:w w:val="105"/>
              </w:rPr>
              <w:t>anticipated</w:t>
            </w:r>
            <w:r>
              <w:rPr>
                <w:spacing w:val="-6"/>
                <w:w w:val="105"/>
              </w:rPr>
              <w:t xml:space="preserve"> </w:t>
            </w:r>
            <w:r>
              <w:rPr>
                <w:spacing w:val="-2"/>
                <w:w w:val="105"/>
              </w:rPr>
              <w:t>difficulties</w:t>
            </w:r>
            <w:r>
              <w:rPr>
                <w:spacing w:val="-7"/>
                <w:w w:val="105"/>
              </w:rPr>
              <w:t xml:space="preserve"> </w:t>
            </w:r>
            <w:r>
              <w:rPr>
                <w:spacing w:val="-2"/>
                <w:w w:val="105"/>
              </w:rPr>
              <w:t>experienced</w:t>
            </w:r>
            <w:r>
              <w:rPr>
                <w:spacing w:val="-7"/>
                <w:w w:val="105"/>
              </w:rPr>
              <w:t xml:space="preserve"> </w:t>
            </w:r>
            <w:r>
              <w:rPr>
                <w:spacing w:val="-2"/>
                <w:w w:val="105"/>
              </w:rPr>
              <w:t>by</w:t>
            </w:r>
            <w:r>
              <w:rPr>
                <w:spacing w:val="-9"/>
                <w:w w:val="105"/>
              </w:rPr>
              <w:t xml:space="preserve"> </w:t>
            </w:r>
            <w:r>
              <w:rPr>
                <w:spacing w:val="-2"/>
                <w:w w:val="105"/>
              </w:rPr>
              <w:t>Barwon</w:t>
            </w:r>
            <w:r>
              <w:rPr>
                <w:spacing w:val="37"/>
                <w:w w:val="105"/>
              </w:rPr>
              <w:t xml:space="preserve"> </w:t>
            </w:r>
            <w:r>
              <w:rPr>
                <w:spacing w:val="-2"/>
                <w:w w:val="105"/>
              </w:rPr>
              <w:t>Water</w:t>
            </w:r>
            <w:r>
              <w:rPr>
                <w:w w:val="105"/>
              </w:rPr>
              <w:t xml:space="preserve"> </w:t>
            </w:r>
            <w:r>
              <w:t>in</w:t>
            </w:r>
            <w:r>
              <w:rPr>
                <w:spacing w:val="-6"/>
              </w:rPr>
              <w:t xml:space="preserve"> </w:t>
            </w:r>
            <w:r>
              <w:t>complying</w:t>
            </w:r>
            <w:r>
              <w:rPr>
                <w:spacing w:val="-9"/>
              </w:rPr>
              <w:t xml:space="preserve"> </w:t>
            </w:r>
            <w:r>
              <w:t>with</w:t>
            </w:r>
            <w:r>
              <w:rPr>
                <w:spacing w:val="-5"/>
              </w:rPr>
              <w:t xml:space="preserve"> </w:t>
            </w:r>
            <w:r>
              <w:t>this</w:t>
            </w:r>
            <w:r>
              <w:rPr>
                <w:spacing w:val="-2"/>
              </w:rPr>
              <w:t xml:space="preserve"> </w:t>
            </w:r>
            <w:r>
              <w:t>bulk</w:t>
            </w:r>
            <w:r>
              <w:rPr>
                <w:spacing w:val="-9"/>
              </w:rPr>
              <w:t xml:space="preserve"> </w:t>
            </w:r>
            <w:r>
              <w:t>entitlement</w:t>
            </w:r>
            <w:r>
              <w:rPr>
                <w:spacing w:val="-2"/>
              </w:rPr>
              <w:t xml:space="preserve"> </w:t>
            </w:r>
            <w:r>
              <w:t>and</w:t>
            </w:r>
            <w:r>
              <w:rPr>
                <w:spacing w:val="-2"/>
              </w:rPr>
              <w:t xml:space="preserve"> </w:t>
            </w:r>
            <w:r>
              <w:t>any</w:t>
            </w:r>
            <w:r>
              <w:rPr>
                <w:spacing w:val="-9"/>
              </w:rPr>
              <w:t xml:space="preserve"> </w:t>
            </w:r>
            <w:r>
              <w:t>remedial</w:t>
            </w:r>
            <w:r>
              <w:rPr>
                <w:spacing w:val="40"/>
              </w:rPr>
              <w:t xml:space="preserve"> </w:t>
            </w:r>
            <w:r>
              <w:t>action taken</w:t>
            </w:r>
            <w:r>
              <w:rPr>
                <w:w w:val="105"/>
              </w:rPr>
              <w:t xml:space="preserve"> or</w:t>
            </w:r>
            <w:r>
              <w:rPr>
                <w:spacing w:val="-3"/>
                <w:w w:val="105"/>
              </w:rPr>
              <w:t xml:space="preserve"> </w:t>
            </w:r>
            <w:r>
              <w:rPr>
                <w:w w:val="105"/>
              </w:rPr>
              <w:t>proposed by</w:t>
            </w:r>
            <w:r>
              <w:rPr>
                <w:spacing w:val="-2"/>
                <w:w w:val="105"/>
              </w:rPr>
              <w:t xml:space="preserve"> </w:t>
            </w:r>
            <w:r>
              <w:rPr>
                <w:w w:val="105"/>
              </w:rPr>
              <w:t>the Barwon</w:t>
            </w:r>
            <w:r>
              <w:rPr>
                <w:spacing w:val="-2"/>
                <w:w w:val="105"/>
              </w:rPr>
              <w:t xml:space="preserve"> </w:t>
            </w:r>
            <w:r>
              <w:rPr>
                <w:w w:val="105"/>
              </w:rPr>
              <w:t>Water.</w:t>
            </w:r>
          </w:p>
        </w:tc>
        <w:tc>
          <w:tcPr>
            <w:tcW w:w="4111" w:type="dxa"/>
            <w:shd w:val="clear" w:color="auto" w:fill="BED5D7"/>
          </w:tcPr>
          <w:p w14:paraId="79C0CE3A" w14:textId="77777777" w:rsidR="00214A32" w:rsidRDefault="00214A32" w:rsidP="00214A32">
            <w:pPr>
              <w:pStyle w:val="TableParagraph"/>
              <w:spacing w:before="52"/>
              <w:ind w:left="81"/>
            </w:pPr>
            <w:r>
              <w:rPr>
                <w:spacing w:val="-5"/>
                <w:w w:val="105"/>
              </w:rPr>
              <w:t>No</w:t>
            </w:r>
          </w:p>
        </w:tc>
      </w:tr>
    </w:tbl>
    <w:p w14:paraId="21EF2DBE" w14:textId="77777777" w:rsidR="00B7036E" w:rsidRDefault="00B7036E" w:rsidP="00CD3251"/>
    <w:p w14:paraId="22002DAA" w14:textId="77777777" w:rsidR="00B7036E" w:rsidRDefault="00B7036E" w:rsidP="00CD3251"/>
    <w:p w14:paraId="0AF866B6" w14:textId="77777777" w:rsidR="00B7036E" w:rsidRDefault="00B7036E" w:rsidP="00CD3251"/>
    <w:p w14:paraId="02739E34" w14:textId="77777777" w:rsidR="00B7036E" w:rsidRDefault="00B7036E" w:rsidP="00CD3251"/>
    <w:p w14:paraId="2834AA3C" w14:textId="78BA354E" w:rsidR="00B7036E" w:rsidRDefault="00B7036E" w:rsidP="00CD3251">
      <w:r>
        <w:br w:type="page"/>
      </w:r>
    </w:p>
    <w:p w14:paraId="1A9BF80F" w14:textId="77777777" w:rsidR="00B7036E" w:rsidRPr="00D5394E" w:rsidRDefault="00B7036E" w:rsidP="00CD3251">
      <w:pPr>
        <w:rPr>
          <w:color w:val="FFFFFF" w:themeColor="background1"/>
        </w:rPr>
      </w:pPr>
    </w:p>
    <w:tbl>
      <w:tblPr>
        <w:tblW w:w="0" w:type="auto"/>
        <w:tblInd w:w="142" w:type="dxa"/>
        <w:tblLayout w:type="fixed"/>
        <w:tblCellMar>
          <w:left w:w="0" w:type="dxa"/>
          <w:right w:w="0" w:type="dxa"/>
        </w:tblCellMar>
        <w:tblLook w:val="01E0" w:firstRow="1" w:lastRow="1" w:firstColumn="1" w:lastColumn="1" w:noHBand="0" w:noVBand="0"/>
      </w:tblPr>
      <w:tblGrid>
        <w:gridCol w:w="9745"/>
      </w:tblGrid>
      <w:tr w:rsidR="00D5394E" w:rsidRPr="00D5394E" w14:paraId="6BDBECB6" w14:textId="77777777" w:rsidTr="006D3892">
        <w:trPr>
          <w:trHeight w:val="395"/>
        </w:trPr>
        <w:tc>
          <w:tcPr>
            <w:tcW w:w="9745" w:type="dxa"/>
            <w:shd w:val="clear" w:color="auto" w:fill="008998" w:themeFill="accent1"/>
          </w:tcPr>
          <w:p w14:paraId="3863E884" w14:textId="77777777" w:rsidR="00F26A00" w:rsidRPr="00D5394E" w:rsidRDefault="00F26A00" w:rsidP="002A31EB">
            <w:pPr>
              <w:pStyle w:val="TableHeadLWht"/>
              <w:framePr w:wrap="around"/>
            </w:pPr>
            <w:r w:rsidRPr="00D5394E">
              <w:t>Bulk</w:t>
            </w:r>
            <w:r w:rsidRPr="00D5394E">
              <w:rPr>
                <w:spacing w:val="-5"/>
              </w:rPr>
              <w:t xml:space="preserve"> </w:t>
            </w:r>
            <w:r w:rsidRPr="00D5394E">
              <w:t>Entitlement</w:t>
            </w:r>
            <w:r w:rsidRPr="00D5394E">
              <w:rPr>
                <w:spacing w:val="-3"/>
              </w:rPr>
              <w:t xml:space="preserve"> </w:t>
            </w:r>
            <w:r w:rsidRPr="00D5394E">
              <w:t>(Apollo</w:t>
            </w:r>
            <w:r w:rsidRPr="00D5394E">
              <w:rPr>
                <w:spacing w:val="-4"/>
              </w:rPr>
              <w:t xml:space="preserve"> </w:t>
            </w:r>
            <w:r w:rsidRPr="00D5394E">
              <w:t>Bay)</w:t>
            </w:r>
            <w:r w:rsidRPr="00D5394E">
              <w:rPr>
                <w:spacing w:val="-3"/>
              </w:rPr>
              <w:t xml:space="preserve"> </w:t>
            </w:r>
            <w:r w:rsidRPr="00D5394E">
              <w:t>Order</w:t>
            </w:r>
            <w:r w:rsidRPr="00D5394E">
              <w:rPr>
                <w:spacing w:val="-7"/>
              </w:rPr>
              <w:t xml:space="preserve"> </w:t>
            </w:r>
            <w:r w:rsidRPr="00D5394E">
              <w:rPr>
                <w:spacing w:val="-4"/>
              </w:rPr>
              <w:t>2010</w:t>
            </w:r>
          </w:p>
        </w:tc>
      </w:tr>
    </w:tbl>
    <w:tbl>
      <w:tblPr>
        <w:tblW w:w="0" w:type="auto"/>
        <w:tblInd w:w="142" w:type="dxa"/>
        <w:tblBorders>
          <w:bottom w:val="single" w:sz="2" w:space="0" w:color="003F62"/>
          <w:insideH w:val="single" w:sz="4" w:space="0" w:color="008998" w:themeColor="accent1"/>
        </w:tblBorders>
        <w:tblLayout w:type="fixed"/>
        <w:tblCellMar>
          <w:left w:w="0" w:type="dxa"/>
          <w:right w:w="0" w:type="dxa"/>
        </w:tblCellMar>
        <w:tblLook w:val="01E0" w:firstRow="1" w:lastRow="1" w:firstColumn="1" w:lastColumn="1" w:noHBand="0" w:noVBand="0"/>
      </w:tblPr>
      <w:tblGrid>
        <w:gridCol w:w="1003"/>
        <w:gridCol w:w="4695"/>
        <w:gridCol w:w="4047"/>
      </w:tblGrid>
      <w:tr w:rsidR="00F26A00" w14:paraId="4198F395" w14:textId="77777777" w:rsidTr="006C2104">
        <w:trPr>
          <w:trHeight w:val="519"/>
        </w:trPr>
        <w:tc>
          <w:tcPr>
            <w:tcW w:w="1003" w:type="dxa"/>
          </w:tcPr>
          <w:p w14:paraId="6F14FD5F" w14:textId="77777777" w:rsidR="00F26A00" w:rsidRPr="00070E70" w:rsidRDefault="00F26A00" w:rsidP="00070E70">
            <w:pPr>
              <w:pStyle w:val="TableParagraph"/>
            </w:pPr>
            <w:r w:rsidRPr="00070E70">
              <w:t>10.1 (c)</w:t>
            </w:r>
          </w:p>
        </w:tc>
        <w:tc>
          <w:tcPr>
            <w:tcW w:w="4695" w:type="dxa"/>
          </w:tcPr>
          <w:p w14:paraId="13491E13" w14:textId="77777777" w:rsidR="00F26A00" w:rsidRDefault="00F26A00">
            <w:pPr>
              <w:pStyle w:val="TableParagraph"/>
              <w:spacing w:line="249" w:lineRule="auto"/>
              <w:ind w:left="260" w:right="144"/>
            </w:pPr>
            <w:r>
              <w:t>Approval,</w:t>
            </w:r>
            <w:r>
              <w:rPr>
                <w:spacing w:val="-2"/>
              </w:rPr>
              <w:t xml:space="preserve"> </w:t>
            </w:r>
            <w:r>
              <w:t>amendment</w:t>
            </w:r>
            <w:r>
              <w:rPr>
                <w:spacing w:val="-2"/>
              </w:rPr>
              <w:t xml:space="preserve"> </w:t>
            </w:r>
            <w:r>
              <w:t>and</w:t>
            </w:r>
            <w:r>
              <w:rPr>
                <w:spacing w:val="-2"/>
              </w:rPr>
              <w:t xml:space="preserve"> </w:t>
            </w:r>
            <w:r>
              <w:t>implementation</w:t>
            </w:r>
            <w:r>
              <w:rPr>
                <w:spacing w:val="-1"/>
              </w:rPr>
              <w:t xml:space="preserve"> </w:t>
            </w:r>
            <w:r>
              <w:t>of</w:t>
            </w:r>
            <w:r>
              <w:rPr>
                <w:spacing w:val="-7"/>
              </w:rPr>
              <w:t xml:space="preserve"> </w:t>
            </w:r>
            <w:r>
              <w:t>programs</w:t>
            </w:r>
            <w:r>
              <w:rPr>
                <w:spacing w:val="-2"/>
              </w:rPr>
              <w:t xml:space="preserve"> </w:t>
            </w:r>
            <w:r>
              <w:t>and</w:t>
            </w:r>
            <w:r>
              <w:rPr>
                <w:w w:val="105"/>
              </w:rPr>
              <w:t xml:space="preserve"> proposals</w:t>
            </w:r>
            <w:r>
              <w:rPr>
                <w:spacing w:val="-5"/>
                <w:w w:val="105"/>
              </w:rPr>
              <w:t xml:space="preserve"> </w:t>
            </w:r>
            <w:r>
              <w:rPr>
                <w:w w:val="105"/>
              </w:rPr>
              <w:t>under</w:t>
            </w:r>
            <w:r>
              <w:rPr>
                <w:spacing w:val="-9"/>
                <w:w w:val="105"/>
              </w:rPr>
              <w:t xml:space="preserve"> </w:t>
            </w:r>
            <w:r>
              <w:rPr>
                <w:w w:val="105"/>
              </w:rPr>
              <w:t>clauses</w:t>
            </w:r>
            <w:r>
              <w:rPr>
                <w:spacing w:val="-5"/>
                <w:w w:val="105"/>
              </w:rPr>
              <w:t xml:space="preserve"> </w:t>
            </w:r>
            <w:r>
              <w:rPr>
                <w:w w:val="105"/>
              </w:rPr>
              <w:t>8</w:t>
            </w:r>
            <w:r>
              <w:rPr>
                <w:spacing w:val="-5"/>
                <w:w w:val="105"/>
              </w:rPr>
              <w:t xml:space="preserve"> </w:t>
            </w:r>
            <w:r>
              <w:rPr>
                <w:w w:val="105"/>
              </w:rPr>
              <w:t>and</w:t>
            </w:r>
            <w:r>
              <w:rPr>
                <w:spacing w:val="-5"/>
                <w:w w:val="105"/>
              </w:rPr>
              <w:t xml:space="preserve"> </w:t>
            </w:r>
            <w:r>
              <w:rPr>
                <w:w w:val="105"/>
              </w:rPr>
              <w:t>9.</w:t>
            </w:r>
          </w:p>
        </w:tc>
        <w:tc>
          <w:tcPr>
            <w:tcW w:w="4047" w:type="dxa"/>
            <w:shd w:val="clear" w:color="auto" w:fill="BED5D7"/>
          </w:tcPr>
          <w:p w14:paraId="77137C6A" w14:textId="77777777" w:rsidR="00F26A00" w:rsidRDefault="00F26A00">
            <w:pPr>
              <w:pStyle w:val="TableParagraph"/>
              <w:rPr>
                <w:rFonts w:ascii="Times New Roman"/>
              </w:rPr>
            </w:pPr>
          </w:p>
        </w:tc>
      </w:tr>
      <w:tr w:rsidR="00F26A00" w14:paraId="26D11A45" w14:textId="77777777" w:rsidTr="00996820">
        <w:trPr>
          <w:trHeight w:val="597"/>
        </w:trPr>
        <w:tc>
          <w:tcPr>
            <w:tcW w:w="5698" w:type="dxa"/>
            <w:gridSpan w:val="2"/>
          </w:tcPr>
          <w:p w14:paraId="23C56563" w14:textId="77777777" w:rsidR="00F26A00" w:rsidRDefault="00F26A00">
            <w:pPr>
              <w:pStyle w:val="TableParagraph"/>
              <w:spacing w:before="52"/>
              <w:ind w:left="1263"/>
            </w:pPr>
            <w:r>
              <w:t>Clause</w:t>
            </w:r>
            <w:r>
              <w:rPr>
                <w:spacing w:val="-5"/>
              </w:rPr>
              <w:t xml:space="preserve"> </w:t>
            </w:r>
            <w:r>
              <w:t>8</w:t>
            </w:r>
            <w:r>
              <w:rPr>
                <w:spacing w:val="-5"/>
              </w:rPr>
              <w:t xml:space="preserve"> </w:t>
            </w:r>
            <w:r>
              <w:t>–</w:t>
            </w:r>
            <w:r>
              <w:rPr>
                <w:spacing w:val="-4"/>
              </w:rPr>
              <w:t xml:space="preserve"> </w:t>
            </w:r>
            <w:r>
              <w:t>Environmental</w:t>
            </w:r>
            <w:r>
              <w:rPr>
                <w:spacing w:val="-4"/>
              </w:rPr>
              <w:t xml:space="preserve"> </w:t>
            </w:r>
            <w:r>
              <w:rPr>
                <w:spacing w:val="-2"/>
              </w:rPr>
              <w:t>Obligations</w:t>
            </w:r>
          </w:p>
        </w:tc>
        <w:tc>
          <w:tcPr>
            <w:tcW w:w="4047" w:type="dxa"/>
            <w:shd w:val="clear" w:color="auto" w:fill="BED5D7"/>
          </w:tcPr>
          <w:p w14:paraId="66CF3AAA" w14:textId="77777777" w:rsidR="00F26A00" w:rsidRPr="00996820" w:rsidRDefault="00F26A00" w:rsidP="00996820">
            <w:pPr>
              <w:pStyle w:val="TableParagraph"/>
            </w:pPr>
            <w:r w:rsidRPr="00996820">
              <w:t>Ongoing management in accordance with Barwon Water’s</w:t>
            </w:r>
          </w:p>
          <w:p w14:paraId="370A7256" w14:textId="77777777" w:rsidR="00F26A00" w:rsidRPr="00D1550A" w:rsidRDefault="00F26A00" w:rsidP="00996820">
            <w:pPr>
              <w:pStyle w:val="TableParagraph"/>
            </w:pPr>
            <w:r w:rsidRPr="00996820">
              <w:t>Environment Strategy and Environmental Obligations Program</w:t>
            </w:r>
            <w:r w:rsidRPr="00D1550A">
              <w:rPr>
                <w:spacing w:val="-2"/>
                <w:w w:val="105"/>
              </w:rPr>
              <w:t>.</w:t>
            </w:r>
          </w:p>
        </w:tc>
      </w:tr>
      <w:tr w:rsidR="00F26A00" w14:paraId="7D20D455" w14:textId="77777777" w:rsidTr="006C2104">
        <w:trPr>
          <w:trHeight w:val="429"/>
        </w:trPr>
        <w:tc>
          <w:tcPr>
            <w:tcW w:w="5698" w:type="dxa"/>
            <w:gridSpan w:val="2"/>
          </w:tcPr>
          <w:p w14:paraId="3EE9986A" w14:textId="77777777" w:rsidR="00F26A00" w:rsidRDefault="00F26A00">
            <w:pPr>
              <w:pStyle w:val="TableParagraph"/>
              <w:spacing w:before="52"/>
              <w:ind w:left="1263"/>
            </w:pPr>
            <w:r>
              <w:t>Clause</w:t>
            </w:r>
            <w:r>
              <w:rPr>
                <w:spacing w:val="-5"/>
              </w:rPr>
              <w:t xml:space="preserve"> </w:t>
            </w:r>
            <w:r>
              <w:t>9</w:t>
            </w:r>
            <w:r>
              <w:rPr>
                <w:spacing w:val="-4"/>
              </w:rPr>
              <w:t xml:space="preserve"> </w:t>
            </w:r>
            <w:r>
              <w:t>–</w:t>
            </w:r>
            <w:r>
              <w:rPr>
                <w:spacing w:val="-5"/>
              </w:rPr>
              <w:t xml:space="preserve"> </w:t>
            </w:r>
            <w:r>
              <w:t>Metering</w:t>
            </w:r>
            <w:r>
              <w:rPr>
                <w:spacing w:val="-3"/>
              </w:rPr>
              <w:t xml:space="preserve"> </w:t>
            </w:r>
            <w:r>
              <w:rPr>
                <w:spacing w:val="-2"/>
              </w:rPr>
              <w:t>Program</w:t>
            </w:r>
          </w:p>
        </w:tc>
        <w:tc>
          <w:tcPr>
            <w:tcW w:w="4047" w:type="dxa"/>
            <w:shd w:val="clear" w:color="auto" w:fill="BED5D7"/>
          </w:tcPr>
          <w:p w14:paraId="22890210" w14:textId="77777777" w:rsidR="00F26A00" w:rsidRPr="00996820" w:rsidRDefault="00F26A00" w:rsidP="00996820">
            <w:pPr>
              <w:pStyle w:val="TableParagraph"/>
            </w:pPr>
            <w:r w:rsidRPr="00996820">
              <w:t>Ongoing implementation of Bulk Entitlement Metering Program as approved by DEECA in 2016.</w:t>
            </w:r>
          </w:p>
        </w:tc>
      </w:tr>
      <w:tr w:rsidR="00F26A00" w14:paraId="58323B39" w14:textId="77777777" w:rsidTr="006C2104">
        <w:trPr>
          <w:trHeight w:val="295"/>
        </w:trPr>
        <w:tc>
          <w:tcPr>
            <w:tcW w:w="1003" w:type="dxa"/>
          </w:tcPr>
          <w:p w14:paraId="6F7ECDBE" w14:textId="77777777" w:rsidR="00F26A00" w:rsidRPr="00070E70" w:rsidRDefault="00F26A00" w:rsidP="00070E70">
            <w:pPr>
              <w:pStyle w:val="TableParagraph"/>
            </w:pPr>
            <w:r w:rsidRPr="00070E70">
              <w:t>10.1 (d)</w:t>
            </w:r>
          </w:p>
        </w:tc>
        <w:tc>
          <w:tcPr>
            <w:tcW w:w="4695" w:type="dxa"/>
          </w:tcPr>
          <w:p w14:paraId="6EA7DE71" w14:textId="287892CB" w:rsidR="00F26A00" w:rsidRDefault="00F26A00">
            <w:pPr>
              <w:pStyle w:val="TableParagraph"/>
              <w:spacing w:before="52"/>
              <w:ind w:left="260"/>
            </w:pPr>
            <w:r>
              <w:t>Volume</w:t>
            </w:r>
            <w:r>
              <w:rPr>
                <w:spacing w:val="-6"/>
              </w:rPr>
              <w:t xml:space="preserve"> </w:t>
            </w:r>
            <w:r>
              <w:t>diverted</w:t>
            </w:r>
            <w:r>
              <w:rPr>
                <w:spacing w:val="-6"/>
              </w:rPr>
              <w:t xml:space="preserve"> </w:t>
            </w:r>
            <w:r>
              <w:t>202</w:t>
            </w:r>
            <w:r w:rsidR="004421B4">
              <w:t>3</w:t>
            </w:r>
            <w:r>
              <w:t>–2</w:t>
            </w:r>
            <w:r w:rsidR="004421B4">
              <w:t>4</w:t>
            </w:r>
            <w:r>
              <w:rPr>
                <w:spacing w:val="-8"/>
              </w:rPr>
              <w:t xml:space="preserve"> </w:t>
            </w:r>
            <w:r>
              <w:t>(West</w:t>
            </w:r>
            <w:r>
              <w:rPr>
                <w:spacing w:val="-6"/>
              </w:rPr>
              <w:t xml:space="preserve"> </w:t>
            </w:r>
            <w:r>
              <w:t>Barham</w:t>
            </w:r>
            <w:r>
              <w:rPr>
                <w:spacing w:val="-6"/>
              </w:rPr>
              <w:t xml:space="preserve"> </w:t>
            </w:r>
            <w:r>
              <w:rPr>
                <w:spacing w:val="-2"/>
              </w:rPr>
              <w:t>diversion).</w:t>
            </w:r>
          </w:p>
        </w:tc>
        <w:tc>
          <w:tcPr>
            <w:tcW w:w="4047" w:type="dxa"/>
            <w:shd w:val="clear" w:color="auto" w:fill="BED5D7"/>
          </w:tcPr>
          <w:p w14:paraId="390D8EF6" w14:textId="77777777" w:rsidR="00F26A00" w:rsidRPr="00D1550A" w:rsidRDefault="00F26A00">
            <w:pPr>
              <w:pStyle w:val="TableParagraph"/>
              <w:spacing w:before="52"/>
              <w:ind w:left="81"/>
            </w:pPr>
            <w:r w:rsidRPr="00D1550A">
              <w:rPr>
                <w:w w:val="105"/>
              </w:rPr>
              <w:t>0</w:t>
            </w:r>
            <w:r w:rsidRPr="00D1550A">
              <w:rPr>
                <w:spacing w:val="-8"/>
                <w:w w:val="105"/>
              </w:rPr>
              <w:t xml:space="preserve"> </w:t>
            </w:r>
            <w:r w:rsidRPr="00D1550A">
              <w:rPr>
                <w:spacing w:val="-5"/>
                <w:w w:val="105"/>
              </w:rPr>
              <w:t>ML</w:t>
            </w:r>
          </w:p>
        </w:tc>
      </w:tr>
      <w:tr w:rsidR="00F26A00" w14:paraId="629DF4F8" w14:textId="77777777" w:rsidTr="006C2104">
        <w:trPr>
          <w:trHeight w:val="296"/>
        </w:trPr>
        <w:tc>
          <w:tcPr>
            <w:tcW w:w="5698" w:type="dxa"/>
            <w:gridSpan w:val="2"/>
          </w:tcPr>
          <w:p w14:paraId="1A16DAF7" w14:textId="54AF5AA2" w:rsidR="00F26A00" w:rsidRDefault="00F26A00">
            <w:pPr>
              <w:pStyle w:val="TableParagraph"/>
              <w:spacing w:before="52"/>
              <w:ind w:left="1263"/>
            </w:pPr>
            <w:r>
              <w:t>Volume</w:t>
            </w:r>
            <w:r>
              <w:rPr>
                <w:spacing w:val="-7"/>
              </w:rPr>
              <w:t xml:space="preserve"> </w:t>
            </w:r>
            <w:r>
              <w:t>pumped</w:t>
            </w:r>
            <w:r>
              <w:rPr>
                <w:spacing w:val="-6"/>
              </w:rPr>
              <w:t xml:space="preserve"> </w:t>
            </w:r>
            <w:r>
              <w:t>202</w:t>
            </w:r>
            <w:r w:rsidR="004421B4">
              <w:t>3</w:t>
            </w:r>
            <w:r>
              <w:t>–2</w:t>
            </w:r>
            <w:r w:rsidR="004421B4">
              <w:t>4</w:t>
            </w:r>
            <w:r>
              <w:rPr>
                <w:spacing w:val="-6"/>
              </w:rPr>
              <w:t xml:space="preserve"> </w:t>
            </w:r>
            <w:r>
              <w:t>(Barham</w:t>
            </w:r>
            <w:r>
              <w:rPr>
                <w:spacing w:val="-5"/>
              </w:rPr>
              <w:t xml:space="preserve"> </w:t>
            </w:r>
            <w:r>
              <w:rPr>
                <w:spacing w:val="-2"/>
              </w:rPr>
              <w:t>River).</w:t>
            </w:r>
          </w:p>
        </w:tc>
        <w:tc>
          <w:tcPr>
            <w:tcW w:w="4047" w:type="dxa"/>
            <w:shd w:val="clear" w:color="auto" w:fill="BED5D7"/>
          </w:tcPr>
          <w:p w14:paraId="79DB06BA" w14:textId="18406C16" w:rsidR="00F26A00" w:rsidRPr="00D1550A" w:rsidRDefault="0D8DBB85">
            <w:pPr>
              <w:pStyle w:val="TableParagraph"/>
              <w:spacing w:before="52"/>
              <w:ind w:left="81"/>
            </w:pPr>
            <w:r w:rsidRPr="004F4A10">
              <w:t>476</w:t>
            </w:r>
            <w:r w:rsidR="00F26A00" w:rsidRPr="00D1550A">
              <w:rPr>
                <w:spacing w:val="-6"/>
                <w:w w:val="85"/>
              </w:rPr>
              <w:t xml:space="preserve"> </w:t>
            </w:r>
            <w:r w:rsidR="00F26A00" w:rsidRPr="00D1550A">
              <w:rPr>
                <w:spacing w:val="-5"/>
              </w:rPr>
              <w:t>ML</w:t>
            </w:r>
          </w:p>
        </w:tc>
      </w:tr>
      <w:tr w:rsidR="00F26A00" w14:paraId="54B1C035" w14:textId="77777777" w:rsidTr="006C2104">
        <w:trPr>
          <w:trHeight w:val="295"/>
        </w:trPr>
        <w:tc>
          <w:tcPr>
            <w:tcW w:w="1003" w:type="dxa"/>
          </w:tcPr>
          <w:p w14:paraId="60CBC168" w14:textId="77777777" w:rsidR="00F26A00" w:rsidRPr="00070E70" w:rsidRDefault="00F26A00" w:rsidP="00070E70">
            <w:pPr>
              <w:pStyle w:val="TableParagraph"/>
            </w:pPr>
            <w:r w:rsidRPr="00070E70">
              <w:t>10.1 (e to h)</w:t>
            </w:r>
          </w:p>
        </w:tc>
        <w:tc>
          <w:tcPr>
            <w:tcW w:w="4695" w:type="dxa"/>
          </w:tcPr>
          <w:p w14:paraId="03C7A187" w14:textId="77777777" w:rsidR="00F26A00" w:rsidRDefault="00F26A00">
            <w:pPr>
              <w:pStyle w:val="TableParagraph"/>
              <w:spacing w:before="52"/>
              <w:ind w:left="260"/>
            </w:pPr>
            <w:r>
              <w:t>Transfers,</w:t>
            </w:r>
            <w:r>
              <w:rPr>
                <w:spacing w:val="3"/>
              </w:rPr>
              <w:t xml:space="preserve"> </w:t>
            </w:r>
            <w:r>
              <w:t>amendments</w:t>
            </w:r>
            <w:r>
              <w:rPr>
                <w:spacing w:val="4"/>
              </w:rPr>
              <w:t xml:space="preserve"> </w:t>
            </w:r>
            <w:r>
              <w:t>or</w:t>
            </w:r>
            <w:r>
              <w:rPr>
                <w:spacing w:val="-5"/>
              </w:rPr>
              <w:t xml:space="preserve"> </w:t>
            </w:r>
            <w:r>
              <w:t>new</w:t>
            </w:r>
            <w:r>
              <w:rPr>
                <w:spacing w:val="-3"/>
              </w:rPr>
              <w:t xml:space="preserve"> </w:t>
            </w:r>
            <w:r>
              <w:t>entitlements</w:t>
            </w:r>
            <w:r>
              <w:rPr>
                <w:spacing w:val="4"/>
              </w:rPr>
              <w:t xml:space="preserve"> </w:t>
            </w:r>
            <w:r>
              <w:t>under</w:t>
            </w:r>
            <w:r>
              <w:rPr>
                <w:spacing w:val="-5"/>
              </w:rPr>
              <w:t xml:space="preserve"> </w:t>
            </w:r>
            <w:r>
              <w:t>this</w:t>
            </w:r>
            <w:r>
              <w:rPr>
                <w:spacing w:val="5"/>
              </w:rPr>
              <w:t xml:space="preserve"> </w:t>
            </w:r>
            <w:r>
              <w:rPr>
                <w:spacing w:val="-2"/>
              </w:rPr>
              <w:t>order.</w:t>
            </w:r>
          </w:p>
        </w:tc>
        <w:tc>
          <w:tcPr>
            <w:tcW w:w="4047" w:type="dxa"/>
            <w:shd w:val="clear" w:color="auto" w:fill="BED5D7"/>
          </w:tcPr>
          <w:p w14:paraId="1C8C7D5B" w14:textId="77777777" w:rsidR="00F26A00" w:rsidRPr="00D1550A" w:rsidRDefault="00F26A00">
            <w:pPr>
              <w:pStyle w:val="TableParagraph"/>
              <w:spacing w:before="52"/>
              <w:ind w:left="81"/>
            </w:pPr>
            <w:r w:rsidRPr="00D1550A">
              <w:rPr>
                <w:spacing w:val="-5"/>
                <w:w w:val="105"/>
              </w:rPr>
              <w:t>Nil</w:t>
            </w:r>
          </w:p>
        </w:tc>
      </w:tr>
      <w:tr w:rsidR="00F26A00" w14:paraId="12C95EDF" w14:textId="77777777" w:rsidTr="006C2104">
        <w:trPr>
          <w:trHeight w:val="429"/>
        </w:trPr>
        <w:tc>
          <w:tcPr>
            <w:tcW w:w="1003" w:type="dxa"/>
            <w:tcBorders>
              <w:bottom w:val="single" w:sz="4" w:space="0" w:color="008998" w:themeColor="accent1"/>
            </w:tcBorders>
          </w:tcPr>
          <w:p w14:paraId="42279B47" w14:textId="77777777" w:rsidR="00F26A00" w:rsidRPr="00070E70" w:rsidRDefault="00F26A00" w:rsidP="00070E70">
            <w:pPr>
              <w:pStyle w:val="TableParagraph"/>
            </w:pPr>
            <w:r w:rsidRPr="00070E70">
              <w:t>10.1 (</w:t>
            </w:r>
            <w:proofErr w:type="spellStart"/>
            <w:r w:rsidRPr="00070E70">
              <w:t>i</w:t>
            </w:r>
            <w:proofErr w:type="spellEnd"/>
            <w:r w:rsidRPr="00070E70">
              <w:t>)</w:t>
            </w:r>
          </w:p>
        </w:tc>
        <w:tc>
          <w:tcPr>
            <w:tcW w:w="4695" w:type="dxa"/>
            <w:tcBorders>
              <w:bottom w:val="single" w:sz="4" w:space="0" w:color="008998" w:themeColor="accent1"/>
            </w:tcBorders>
          </w:tcPr>
          <w:p w14:paraId="047CCD76" w14:textId="77777777" w:rsidR="00F26A00" w:rsidRDefault="00F26A00">
            <w:pPr>
              <w:pStyle w:val="TableParagraph"/>
              <w:spacing w:before="52" w:line="249" w:lineRule="auto"/>
              <w:ind w:left="260" w:right="144"/>
            </w:pPr>
            <w:r>
              <w:rPr>
                <w:spacing w:val="-2"/>
                <w:w w:val="105"/>
              </w:rPr>
              <w:t>Any</w:t>
            </w:r>
            <w:r>
              <w:rPr>
                <w:spacing w:val="-18"/>
                <w:w w:val="105"/>
              </w:rPr>
              <w:t xml:space="preserve"> </w:t>
            </w:r>
            <w:r>
              <w:rPr>
                <w:spacing w:val="-2"/>
                <w:w w:val="105"/>
              </w:rPr>
              <w:t>failure</w:t>
            </w:r>
            <w:r>
              <w:rPr>
                <w:spacing w:val="-16"/>
                <w:w w:val="105"/>
              </w:rPr>
              <w:t xml:space="preserve"> </w:t>
            </w:r>
            <w:r>
              <w:rPr>
                <w:spacing w:val="-2"/>
                <w:w w:val="105"/>
              </w:rPr>
              <w:t>by</w:t>
            </w:r>
            <w:r>
              <w:rPr>
                <w:spacing w:val="-18"/>
                <w:w w:val="105"/>
              </w:rPr>
              <w:t xml:space="preserve"> </w:t>
            </w:r>
            <w:r>
              <w:rPr>
                <w:spacing w:val="-2"/>
                <w:w w:val="105"/>
              </w:rPr>
              <w:t>Barwon</w:t>
            </w:r>
            <w:r>
              <w:rPr>
                <w:spacing w:val="-17"/>
                <w:w w:val="105"/>
              </w:rPr>
              <w:t xml:space="preserve"> </w:t>
            </w:r>
            <w:r>
              <w:rPr>
                <w:spacing w:val="-2"/>
                <w:w w:val="105"/>
              </w:rPr>
              <w:t>Water</w:t>
            </w:r>
            <w:r>
              <w:rPr>
                <w:spacing w:val="-20"/>
                <w:w w:val="105"/>
              </w:rPr>
              <w:t xml:space="preserve"> </w:t>
            </w:r>
            <w:r>
              <w:rPr>
                <w:spacing w:val="-2"/>
                <w:w w:val="105"/>
              </w:rPr>
              <w:t>to</w:t>
            </w:r>
            <w:r>
              <w:rPr>
                <w:spacing w:val="-16"/>
                <w:w w:val="105"/>
              </w:rPr>
              <w:t xml:space="preserve"> </w:t>
            </w:r>
            <w:r>
              <w:rPr>
                <w:spacing w:val="-2"/>
                <w:w w:val="105"/>
              </w:rPr>
              <w:t>comply</w:t>
            </w:r>
            <w:r>
              <w:rPr>
                <w:spacing w:val="-20"/>
                <w:w w:val="105"/>
              </w:rPr>
              <w:t xml:space="preserve"> </w:t>
            </w:r>
            <w:r>
              <w:rPr>
                <w:spacing w:val="-2"/>
                <w:w w:val="105"/>
              </w:rPr>
              <w:t>with</w:t>
            </w:r>
            <w:r>
              <w:rPr>
                <w:spacing w:val="-16"/>
                <w:w w:val="105"/>
              </w:rPr>
              <w:t xml:space="preserve"> </w:t>
            </w:r>
            <w:r>
              <w:rPr>
                <w:spacing w:val="-2"/>
                <w:w w:val="105"/>
              </w:rPr>
              <w:t>any</w:t>
            </w:r>
            <w:r>
              <w:rPr>
                <w:spacing w:val="-18"/>
                <w:w w:val="105"/>
              </w:rPr>
              <w:t xml:space="preserve"> </w:t>
            </w:r>
            <w:r>
              <w:rPr>
                <w:spacing w:val="-2"/>
                <w:w w:val="105"/>
              </w:rPr>
              <w:t>provision</w:t>
            </w:r>
            <w:r>
              <w:rPr>
                <w:spacing w:val="-15"/>
                <w:w w:val="105"/>
              </w:rPr>
              <w:t xml:space="preserve"> </w:t>
            </w:r>
            <w:r>
              <w:rPr>
                <w:spacing w:val="-2"/>
                <w:w w:val="105"/>
              </w:rPr>
              <w:t>of</w:t>
            </w:r>
            <w:r>
              <w:rPr>
                <w:spacing w:val="-20"/>
                <w:w w:val="105"/>
              </w:rPr>
              <w:t xml:space="preserve"> </w:t>
            </w:r>
            <w:r>
              <w:rPr>
                <w:spacing w:val="-2"/>
                <w:w w:val="105"/>
              </w:rPr>
              <w:t>this</w:t>
            </w:r>
            <w:r>
              <w:rPr>
                <w:spacing w:val="38"/>
                <w:w w:val="105"/>
              </w:rPr>
              <w:t xml:space="preserve"> </w:t>
            </w:r>
            <w:r>
              <w:rPr>
                <w:spacing w:val="-2"/>
                <w:w w:val="105"/>
              </w:rPr>
              <w:t>bulk</w:t>
            </w:r>
            <w:r>
              <w:rPr>
                <w:spacing w:val="40"/>
                <w:w w:val="105"/>
              </w:rPr>
              <w:t xml:space="preserve"> </w:t>
            </w:r>
            <w:r>
              <w:rPr>
                <w:spacing w:val="-2"/>
                <w:w w:val="105"/>
              </w:rPr>
              <w:t>entitlement.</w:t>
            </w:r>
          </w:p>
        </w:tc>
        <w:tc>
          <w:tcPr>
            <w:tcW w:w="4047" w:type="dxa"/>
            <w:tcBorders>
              <w:bottom w:val="single" w:sz="4" w:space="0" w:color="008998" w:themeColor="accent1"/>
            </w:tcBorders>
            <w:shd w:val="clear" w:color="auto" w:fill="BED5D7"/>
          </w:tcPr>
          <w:p w14:paraId="42E2D31A" w14:textId="77777777" w:rsidR="00F26A00" w:rsidRPr="00D1550A" w:rsidRDefault="00F26A00">
            <w:pPr>
              <w:pStyle w:val="TableParagraph"/>
              <w:spacing w:before="52"/>
              <w:ind w:left="81"/>
            </w:pPr>
            <w:r w:rsidRPr="00D1550A">
              <w:rPr>
                <w:spacing w:val="-5"/>
                <w:w w:val="105"/>
              </w:rPr>
              <w:t>No</w:t>
            </w:r>
          </w:p>
        </w:tc>
      </w:tr>
      <w:tr w:rsidR="00F26A00" w14:paraId="5B800615" w14:textId="77777777" w:rsidTr="006C2104">
        <w:trPr>
          <w:trHeight w:val="597"/>
        </w:trPr>
        <w:tc>
          <w:tcPr>
            <w:tcW w:w="1003" w:type="dxa"/>
            <w:tcBorders>
              <w:top w:val="single" w:sz="4" w:space="0" w:color="008998" w:themeColor="accent1"/>
              <w:bottom w:val="single" w:sz="4" w:space="0" w:color="008998" w:themeColor="accent1"/>
            </w:tcBorders>
          </w:tcPr>
          <w:p w14:paraId="52493CFE" w14:textId="77777777" w:rsidR="00F26A00" w:rsidRDefault="00F26A00">
            <w:pPr>
              <w:pStyle w:val="TableParagraph"/>
              <w:spacing w:before="116"/>
            </w:pPr>
          </w:p>
          <w:p w14:paraId="5EB5CE03" w14:textId="77777777" w:rsidR="00F26A00" w:rsidRPr="00070E70" w:rsidRDefault="00F26A00" w:rsidP="00070E70">
            <w:pPr>
              <w:pStyle w:val="TableParagraph"/>
            </w:pPr>
            <w:r w:rsidRPr="00070E70">
              <w:t>10.1 (j)</w:t>
            </w:r>
          </w:p>
        </w:tc>
        <w:tc>
          <w:tcPr>
            <w:tcW w:w="4695" w:type="dxa"/>
            <w:tcBorders>
              <w:top w:val="single" w:sz="4" w:space="0" w:color="008998" w:themeColor="accent1"/>
              <w:bottom w:val="single" w:sz="4" w:space="0" w:color="008998" w:themeColor="accent1"/>
            </w:tcBorders>
          </w:tcPr>
          <w:p w14:paraId="7FAD3EF3" w14:textId="77777777" w:rsidR="00F26A00" w:rsidRDefault="00F26A00">
            <w:pPr>
              <w:pStyle w:val="TableParagraph"/>
              <w:spacing w:before="52" w:line="249" w:lineRule="auto"/>
              <w:ind w:left="260" w:right="117"/>
              <w:jc w:val="both"/>
            </w:pPr>
            <w:r>
              <w:rPr>
                <w:spacing w:val="-2"/>
                <w:w w:val="105"/>
              </w:rPr>
              <w:t>Any</w:t>
            </w:r>
            <w:r>
              <w:rPr>
                <w:spacing w:val="-9"/>
                <w:w w:val="105"/>
              </w:rPr>
              <w:t xml:space="preserve"> </w:t>
            </w:r>
            <w:r>
              <w:rPr>
                <w:spacing w:val="-2"/>
                <w:w w:val="105"/>
              </w:rPr>
              <w:t>existing</w:t>
            </w:r>
            <w:r>
              <w:rPr>
                <w:spacing w:val="-8"/>
                <w:w w:val="105"/>
              </w:rPr>
              <w:t xml:space="preserve"> </w:t>
            </w:r>
            <w:r>
              <w:rPr>
                <w:spacing w:val="-2"/>
                <w:w w:val="105"/>
              </w:rPr>
              <w:t>or</w:t>
            </w:r>
            <w:r>
              <w:rPr>
                <w:spacing w:val="-8"/>
                <w:w w:val="105"/>
              </w:rPr>
              <w:t xml:space="preserve"> </w:t>
            </w:r>
            <w:r>
              <w:rPr>
                <w:spacing w:val="-2"/>
                <w:w w:val="105"/>
              </w:rPr>
              <w:t>anticipated</w:t>
            </w:r>
            <w:r>
              <w:rPr>
                <w:spacing w:val="-6"/>
                <w:w w:val="105"/>
              </w:rPr>
              <w:t xml:space="preserve"> </w:t>
            </w:r>
            <w:r>
              <w:rPr>
                <w:spacing w:val="-2"/>
                <w:w w:val="105"/>
              </w:rPr>
              <w:t>difficulties</w:t>
            </w:r>
            <w:r>
              <w:rPr>
                <w:spacing w:val="-7"/>
                <w:w w:val="105"/>
              </w:rPr>
              <w:t xml:space="preserve"> </w:t>
            </w:r>
            <w:r>
              <w:rPr>
                <w:spacing w:val="-2"/>
                <w:w w:val="105"/>
              </w:rPr>
              <w:t>experienced</w:t>
            </w:r>
            <w:r>
              <w:rPr>
                <w:spacing w:val="-7"/>
                <w:w w:val="105"/>
              </w:rPr>
              <w:t xml:space="preserve"> </w:t>
            </w:r>
            <w:r>
              <w:rPr>
                <w:spacing w:val="-2"/>
                <w:w w:val="105"/>
              </w:rPr>
              <w:t>by</w:t>
            </w:r>
            <w:r>
              <w:rPr>
                <w:spacing w:val="-9"/>
                <w:w w:val="105"/>
              </w:rPr>
              <w:t xml:space="preserve"> </w:t>
            </w:r>
            <w:r>
              <w:rPr>
                <w:spacing w:val="-2"/>
                <w:w w:val="105"/>
              </w:rPr>
              <w:t>Barwon</w:t>
            </w:r>
            <w:r>
              <w:rPr>
                <w:spacing w:val="37"/>
                <w:w w:val="105"/>
              </w:rPr>
              <w:t xml:space="preserve"> </w:t>
            </w:r>
            <w:r>
              <w:rPr>
                <w:spacing w:val="-2"/>
                <w:w w:val="105"/>
              </w:rPr>
              <w:t>Water</w:t>
            </w:r>
            <w:r>
              <w:rPr>
                <w:w w:val="105"/>
              </w:rPr>
              <w:t xml:space="preserve"> </w:t>
            </w:r>
            <w:r>
              <w:t>in</w:t>
            </w:r>
            <w:r>
              <w:rPr>
                <w:spacing w:val="-6"/>
              </w:rPr>
              <w:t xml:space="preserve"> </w:t>
            </w:r>
            <w:r>
              <w:t>complying</w:t>
            </w:r>
            <w:r>
              <w:rPr>
                <w:spacing w:val="-9"/>
              </w:rPr>
              <w:t xml:space="preserve"> </w:t>
            </w:r>
            <w:r>
              <w:t>with</w:t>
            </w:r>
            <w:r>
              <w:rPr>
                <w:spacing w:val="-5"/>
              </w:rPr>
              <w:t xml:space="preserve"> </w:t>
            </w:r>
            <w:r>
              <w:t>this</w:t>
            </w:r>
            <w:r>
              <w:rPr>
                <w:spacing w:val="-2"/>
              </w:rPr>
              <w:t xml:space="preserve"> </w:t>
            </w:r>
            <w:r>
              <w:t>bulk</w:t>
            </w:r>
            <w:r>
              <w:rPr>
                <w:spacing w:val="-9"/>
              </w:rPr>
              <w:t xml:space="preserve"> </w:t>
            </w:r>
            <w:r>
              <w:t>entitlement</w:t>
            </w:r>
            <w:r>
              <w:rPr>
                <w:spacing w:val="-2"/>
              </w:rPr>
              <w:t xml:space="preserve"> </w:t>
            </w:r>
            <w:r>
              <w:t>and</w:t>
            </w:r>
            <w:r>
              <w:rPr>
                <w:spacing w:val="-2"/>
              </w:rPr>
              <w:t xml:space="preserve"> </w:t>
            </w:r>
            <w:r>
              <w:t>any</w:t>
            </w:r>
            <w:r>
              <w:rPr>
                <w:spacing w:val="-9"/>
              </w:rPr>
              <w:t xml:space="preserve"> </w:t>
            </w:r>
            <w:r>
              <w:t>remedial</w:t>
            </w:r>
            <w:r>
              <w:rPr>
                <w:spacing w:val="40"/>
              </w:rPr>
              <w:t xml:space="preserve"> </w:t>
            </w:r>
            <w:r>
              <w:t>action taken</w:t>
            </w:r>
            <w:r>
              <w:rPr>
                <w:w w:val="105"/>
              </w:rPr>
              <w:t xml:space="preserve"> or</w:t>
            </w:r>
            <w:r>
              <w:rPr>
                <w:spacing w:val="-2"/>
                <w:w w:val="105"/>
              </w:rPr>
              <w:t xml:space="preserve"> </w:t>
            </w:r>
            <w:r>
              <w:rPr>
                <w:w w:val="105"/>
              </w:rPr>
              <w:t>proposed by</w:t>
            </w:r>
            <w:r>
              <w:rPr>
                <w:spacing w:val="-1"/>
                <w:w w:val="105"/>
              </w:rPr>
              <w:t xml:space="preserve"> </w:t>
            </w:r>
            <w:r>
              <w:rPr>
                <w:w w:val="105"/>
              </w:rPr>
              <w:t>Barwon</w:t>
            </w:r>
            <w:r>
              <w:rPr>
                <w:spacing w:val="-1"/>
                <w:w w:val="105"/>
              </w:rPr>
              <w:t xml:space="preserve"> </w:t>
            </w:r>
            <w:r>
              <w:rPr>
                <w:w w:val="105"/>
              </w:rPr>
              <w:t>Water.</w:t>
            </w:r>
          </w:p>
        </w:tc>
        <w:tc>
          <w:tcPr>
            <w:tcW w:w="4047" w:type="dxa"/>
            <w:tcBorders>
              <w:top w:val="single" w:sz="4" w:space="0" w:color="008998" w:themeColor="accent1"/>
              <w:bottom w:val="single" w:sz="4" w:space="0" w:color="008998" w:themeColor="accent1"/>
            </w:tcBorders>
            <w:shd w:val="clear" w:color="auto" w:fill="BED5D7"/>
          </w:tcPr>
          <w:p w14:paraId="3454E5C4" w14:textId="77777777" w:rsidR="00F26A00" w:rsidRPr="00D1550A" w:rsidRDefault="00F26A00">
            <w:pPr>
              <w:pStyle w:val="TableParagraph"/>
              <w:spacing w:before="116"/>
            </w:pPr>
          </w:p>
          <w:p w14:paraId="37FF62DA" w14:textId="77777777" w:rsidR="00F26A00" w:rsidRPr="00D1550A" w:rsidRDefault="00F26A00">
            <w:pPr>
              <w:pStyle w:val="TableParagraph"/>
              <w:ind w:left="81"/>
            </w:pPr>
            <w:r w:rsidRPr="00D1550A">
              <w:rPr>
                <w:spacing w:val="-5"/>
                <w:w w:val="105"/>
              </w:rPr>
              <w:t>No</w:t>
            </w:r>
          </w:p>
        </w:tc>
      </w:tr>
    </w:tbl>
    <w:p w14:paraId="3D81D074" w14:textId="77777777" w:rsidR="00B7036E" w:rsidRDefault="00B7036E" w:rsidP="00CD3251"/>
    <w:tbl>
      <w:tblPr>
        <w:tblW w:w="0" w:type="auto"/>
        <w:tblInd w:w="142" w:type="dxa"/>
        <w:tblLayout w:type="fixed"/>
        <w:tblCellMar>
          <w:left w:w="0" w:type="dxa"/>
          <w:right w:w="0" w:type="dxa"/>
        </w:tblCellMar>
        <w:tblLook w:val="01E0" w:firstRow="1" w:lastRow="1" w:firstColumn="1" w:lastColumn="1" w:noHBand="0" w:noVBand="0"/>
      </w:tblPr>
      <w:tblGrid>
        <w:gridCol w:w="9746"/>
      </w:tblGrid>
      <w:tr w:rsidR="0034224E" w14:paraId="71B4E08C" w14:textId="77777777" w:rsidTr="006D3892">
        <w:trPr>
          <w:trHeight w:val="396"/>
        </w:trPr>
        <w:tc>
          <w:tcPr>
            <w:tcW w:w="9746" w:type="dxa"/>
            <w:shd w:val="clear" w:color="auto" w:fill="008998" w:themeFill="accent1"/>
          </w:tcPr>
          <w:p w14:paraId="7AFA5C53" w14:textId="77777777" w:rsidR="0034224E" w:rsidRDefault="0034224E" w:rsidP="002A31EB">
            <w:pPr>
              <w:pStyle w:val="TableHeadLWht"/>
              <w:framePr w:wrap="around"/>
            </w:pPr>
            <w:r w:rsidRPr="00D5394E">
              <w:t>Bulk</w:t>
            </w:r>
            <w:r w:rsidRPr="00D5394E">
              <w:rPr>
                <w:spacing w:val="-5"/>
              </w:rPr>
              <w:t xml:space="preserve"> </w:t>
            </w:r>
            <w:r w:rsidRPr="00D5394E">
              <w:t>Entitlement</w:t>
            </w:r>
            <w:r w:rsidRPr="00D5394E">
              <w:rPr>
                <w:spacing w:val="-4"/>
              </w:rPr>
              <w:t xml:space="preserve"> </w:t>
            </w:r>
            <w:r w:rsidRPr="00D5394E">
              <w:t>(Colac)</w:t>
            </w:r>
            <w:r w:rsidRPr="00D5394E">
              <w:rPr>
                <w:spacing w:val="-7"/>
              </w:rPr>
              <w:t xml:space="preserve"> </w:t>
            </w:r>
            <w:r w:rsidRPr="00D5394E">
              <w:t>Amendment</w:t>
            </w:r>
            <w:r w:rsidRPr="00D5394E">
              <w:rPr>
                <w:spacing w:val="-4"/>
              </w:rPr>
              <w:t xml:space="preserve"> </w:t>
            </w:r>
            <w:r w:rsidRPr="00D5394E">
              <w:t>Order</w:t>
            </w:r>
            <w:r w:rsidRPr="00D5394E">
              <w:rPr>
                <w:spacing w:val="-7"/>
              </w:rPr>
              <w:t xml:space="preserve"> </w:t>
            </w:r>
            <w:r w:rsidRPr="00D5394E">
              <w:rPr>
                <w:spacing w:val="-4"/>
              </w:rPr>
              <w:t>2003</w:t>
            </w:r>
          </w:p>
        </w:tc>
      </w:tr>
    </w:tbl>
    <w:tbl>
      <w:tblPr>
        <w:tblW w:w="0" w:type="auto"/>
        <w:tblInd w:w="142" w:type="dxa"/>
        <w:tblLayout w:type="fixed"/>
        <w:tblCellMar>
          <w:left w:w="0" w:type="dxa"/>
          <w:right w:w="0" w:type="dxa"/>
        </w:tblCellMar>
        <w:tblLook w:val="01E0" w:firstRow="1" w:lastRow="1" w:firstColumn="1" w:lastColumn="1" w:noHBand="0" w:noVBand="0"/>
      </w:tblPr>
      <w:tblGrid>
        <w:gridCol w:w="956"/>
        <w:gridCol w:w="4742"/>
        <w:gridCol w:w="4048"/>
      </w:tblGrid>
      <w:tr w:rsidR="0034224E" w14:paraId="5F46A8E5" w14:textId="77777777" w:rsidTr="006C2104">
        <w:trPr>
          <w:trHeight w:val="312"/>
        </w:trPr>
        <w:tc>
          <w:tcPr>
            <w:tcW w:w="956" w:type="dxa"/>
            <w:tcBorders>
              <w:bottom w:val="single" w:sz="4" w:space="0" w:color="008998" w:themeColor="accent1"/>
            </w:tcBorders>
          </w:tcPr>
          <w:p w14:paraId="43175990" w14:textId="77777777" w:rsidR="0034224E" w:rsidRPr="00070E70" w:rsidRDefault="0034224E" w:rsidP="00070E70">
            <w:pPr>
              <w:pStyle w:val="TableParagraph"/>
            </w:pPr>
            <w:r w:rsidRPr="00070E70">
              <w:t>12.1 (c)</w:t>
            </w:r>
          </w:p>
        </w:tc>
        <w:tc>
          <w:tcPr>
            <w:tcW w:w="4742" w:type="dxa"/>
            <w:tcBorders>
              <w:bottom w:val="single" w:sz="4" w:space="0" w:color="008998" w:themeColor="accent1"/>
            </w:tcBorders>
          </w:tcPr>
          <w:p w14:paraId="71D3C925" w14:textId="16ED7AA9" w:rsidR="0034224E" w:rsidRDefault="0034224E">
            <w:pPr>
              <w:pStyle w:val="TableParagraph"/>
              <w:ind w:left="267"/>
            </w:pPr>
            <w:r>
              <w:rPr>
                <w:spacing w:val="-2"/>
              </w:rPr>
              <w:t>Storage</w:t>
            </w:r>
            <w:r>
              <w:rPr>
                <w:spacing w:val="-3"/>
              </w:rPr>
              <w:t xml:space="preserve"> </w:t>
            </w:r>
            <w:r>
              <w:rPr>
                <w:spacing w:val="-2"/>
              </w:rPr>
              <w:t>Volumes</w:t>
            </w:r>
            <w:r>
              <w:rPr>
                <w:spacing w:val="1"/>
              </w:rPr>
              <w:t xml:space="preserve"> </w:t>
            </w:r>
            <w:r>
              <w:rPr>
                <w:spacing w:val="-2"/>
              </w:rPr>
              <w:t>at</w:t>
            </w:r>
            <w:r>
              <w:rPr>
                <w:spacing w:val="2"/>
              </w:rPr>
              <w:t xml:space="preserve"> </w:t>
            </w:r>
            <w:r>
              <w:rPr>
                <w:spacing w:val="-2"/>
              </w:rPr>
              <w:t>30/6/2</w:t>
            </w:r>
            <w:r w:rsidR="004421B4">
              <w:rPr>
                <w:spacing w:val="-2"/>
              </w:rPr>
              <w:t>4</w:t>
            </w:r>
          </w:p>
        </w:tc>
        <w:tc>
          <w:tcPr>
            <w:tcW w:w="4048" w:type="dxa"/>
            <w:tcBorders>
              <w:bottom w:val="single" w:sz="4" w:space="0" w:color="008998" w:themeColor="accent1"/>
            </w:tcBorders>
            <w:shd w:val="clear" w:color="auto" w:fill="BED5D7"/>
          </w:tcPr>
          <w:p w14:paraId="64D8767E" w14:textId="77777777" w:rsidR="0034224E" w:rsidRPr="00D1550A" w:rsidRDefault="0034224E">
            <w:pPr>
              <w:pStyle w:val="TableParagraph"/>
              <w:rPr>
                <w:rFonts w:ascii="Times New Roman"/>
              </w:rPr>
            </w:pPr>
          </w:p>
        </w:tc>
      </w:tr>
      <w:tr w:rsidR="0034224E" w14:paraId="73C7CD07" w14:textId="77777777" w:rsidTr="006C2104">
        <w:trPr>
          <w:trHeight w:val="306"/>
        </w:trPr>
        <w:tc>
          <w:tcPr>
            <w:tcW w:w="5698" w:type="dxa"/>
            <w:gridSpan w:val="2"/>
            <w:tcBorders>
              <w:top w:val="single" w:sz="4" w:space="0" w:color="008998" w:themeColor="accent1"/>
              <w:bottom w:val="single" w:sz="4" w:space="0" w:color="008998" w:themeColor="accent1"/>
            </w:tcBorders>
          </w:tcPr>
          <w:p w14:paraId="34CA5353" w14:textId="77777777" w:rsidR="0034224E" w:rsidRDefault="0034224E">
            <w:pPr>
              <w:pStyle w:val="TableParagraph"/>
              <w:spacing w:before="52"/>
              <w:ind w:left="1223"/>
            </w:pPr>
            <w:r>
              <w:rPr>
                <w:spacing w:val="-2"/>
              </w:rPr>
              <w:t>Olangolah</w:t>
            </w:r>
            <w:r>
              <w:rPr>
                <w:spacing w:val="-3"/>
              </w:rPr>
              <w:t xml:space="preserve"> </w:t>
            </w:r>
            <w:r>
              <w:rPr>
                <w:spacing w:val="-2"/>
              </w:rPr>
              <w:t>Reservoir</w:t>
            </w:r>
            <w:r>
              <w:rPr>
                <w:spacing w:val="-4"/>
              </w:rPr>
              <w:t xml:space="preserve"> Level</w:t>
            </w:r>
          </w:p>
        </w:tc>
        <w:tc>
          <w:tcPr>
            <w:tcW w:w="4048" w:type="dxa"/>
            <w:tcBorders>
              <w:top w:val="single" w:sz="4" w:space="0" w:color="008998" w:themeColor="accent1"/>
              <w:bottom w:val="single" w:sz="4" w:space="0" w:color="008998" w:themeColor="accent1"/>
            </w:tcBorders>
            <w:shd w:val="clear" w:color="auto" w:fill="BED5D7"/>
          </w:tcPr>
          <w:p w14:paraId="50EB73D7" w14:textId="44E198C1" w:rsidR="0034224E" w:rsidRPr="00D1550A" w:rsidRDefault="17DDB63B">
            <w:pPr>
              <w:pStyle w:val="TableParagraph"/>
              <w:spacing w:before="52"/>
            </w:pPr>
            <w:r w:rsidRPr="00D1550A">
              <w:t>343.65</w:t>
            </w:r>
            <w:r w:rsidR="0034224E" w:rsidRPr="00D1550A">
              <w:rPr>
                <w:spacing w:val="-9"/>
              </w:rPr>
              <w:t xml:space="preserve"> </w:t>
            </w:r>
            <w:r w:rsidR="0034224E" w:rsidRPr="00D1550A">
              <w:rPr>
                <w:spacing w:val="-4"/>
              </w:rPr>
              <w:t>mAHD</w:t>
            </w:r>
          </w:p>
        </w:tc>
      </w:tr>
      <w:tr w:rsidR="0034224E" w14:paraId="55A497F5" w14:textId="77777777" w:rsidTr="006C2104">
        <w:trPr>
          <w:trHeight w:val="306"/>
        </w:trPr>
        <w:tc>
          <w:tcPr>
            <w:tcW w:w="5698" w:type="dxa"/>
            <w:gridSpan w:val="2"/>
            <w:tcBorders>
              <w:top w:val="single" w:sz="4" w:space="0" w:color="008998" w:themeColor="accent1"/>
              <w:bottom w:val="single" w:sz="4" w:space="0" w:color="008998" w:themeColor="accent1"/>
            </w:tcBorders>
          </w:tcPr>
          <w:p w14:paraId="53118226" w14:textId="77777777" w:rsidR="0034224E" w:rsidRDefault="0034224E">
            <w:pPr>
              <w:pStyle w:val="TableParagraph"/>
              <w:spacing w:before="52"/>
              <w:ind w:left="1223"/>
            </w:pPr>
            <w:r>
              <w:rPr>
                <w:spacing w:val="-2"/>
              </w:rPr>
              <w:t>Olangolah</w:t>
            </w:r>
            <w:r>
              <w:rPr>
                <w:spacing w:val="-3"/>
              </w:rPr>
              <w:t xml:space="preserve"> </w:t>
            </w:r>
            <w:r>
              <w:rPr>
                <w:spacing w:val="-2"/>
              </w:rPr>
              <w:t>Reservoir</w:t>
            </w:r>
            <w:r>
              <w:rPr>
                <w:spacing w:val="-7"/>
              </w:rPr>
              <w:t xml:space="preserve"> </w:t>
            </w:r>
            <w:r>
              <w:rPr>
                <w:spacing w:val="-2"/>
              </w:rPr>
              <w:t>Volume</w:t>
            </w:r>
          </w:p>
        </w:tc>
        <w:tc>
          <w:tcPr>
            <w:tcW w:w="4048" w:type="dxa"/>
            <w:tcBorders>
              <w:top w:val="single" w:sz="4" w:space="0" w:color="008998" w:themeColor="accent1"/>
              <w:bottom w:val="single" w:sz="4" w:space="0" w:color="008998" w:themeColor="accent1"/>
            </w:tcBorders>
            <w:shd w:val="clear" w:color="auto" w:fill="BED5D7"/>
          </w:tcPr>
          <w:p w14:paraId="61BAC857" w14:textId="7EDDA06E" w:rsidR="0034224E" w:rsidRPr="00D1550A" w:rsidRDefault="4B7C44E7">
            <w:pPr>
              <w:pStyle w:val="TableParagraph"/>
              <w:spacing w:before="52"/>
            </w:pPr>
            <w:r w:rsidRPr="00D1550A">
              <w:t>83</w:t>
            </w:r>
            <w:r w:rsidR="0034224E" w:rsidRPr="00D1550A">
              <w:rPr>
                <w:spacing w:val="-9"/>
              </w:rPr>
              <w:t xml:space="preserve"> </w:t>
            </w:r>
            <w:r w:rsidR="0034224E" w:rsidRPr="00D1550A">
              <w:rPr>
                <w:spacing w:val="-4"/>
              </w:rPr>
              <w:t>ML</w:t>
            </w:r>
            <w:r w:rsidR="0034224E" w:rsidRPr="00D1550A">
              <w:rPr>
                <w:spacing w:val="-13"/>
              </w:rPr>
              <w:t xml:space="preserve"> </w:t>
            </w:r>
            <w:r w:rsidR="0034224E" w:rsidRPr="00D1550A">
              <w:rPr>
                <w:spacing w:val="-4"/>
              </w:rPr>
              <w:t>(</w:t>
            </w:r>
            <w:r w:rsidR="34B027CF" w:rsidRPr="00D1550A">
              <w:t>64</w:t>
            </w:r>
            <w:r w:rsidR="0034224E" w:rsidRPr="00D1550A">
              <w:rPr>
                <w:spacing w:val="-4"/>
              </w:rPr>
              <w:t>%)</w:t>
            </w:r>
          </w:p>
        </w:tc>
      </w:tr>
      <w:tr w:rsidR="0034224E" w14:paraId="7D1356AF" w14:textId="77777777" w:rsidTr="006C2104">
        <w:trPr>
          <w:trHeight w:val="305"/>
        </w:trPr>
        <w:tc>
          <w:tcPr>
            <w:tcW w:w="5698" w:type="dxa"/>
            <w:gridSpan w:val="2"/>
            <w:tcBorders>
              <w:top w:val="single" w:sz="4" w:space="0" w:color="008998" w:themeColor="accent1"/>
              <w:bottom w:val="single" w:sz="4" w:space="0" w:color="008998" w:themeColor="accent1"/>
            </w:tcBorders>
          </w:tcPr>
          <w:p w14:paraId="2666707E" w14:textId="77777777" w:rsidR="0034224E" w:rsidRDefault="0034224E">
            <w:pPr>
              <w:pStyle w:val="TableParagraph"/>
              <w:spacing w:before="52"/>
              <w:ind w:left="1223"/>
            </w:pPr>
            <w:r>
              <w:rPr>
                <w:spacing w:val="-2"/>
              </w:rPr>
              <w:t>West</w:t>
            </w:r>
            <w:r>
              <w:rPr>
                <w:spacing w:val="3"/>
              </w:rPr>
              <w:t xml:space="preserve"> </w:t>
            </w:r>
            <w:r>
              <w:rPr>
                <w:spacing w:val="-2"/>
              </w:rPr>
              <w:t>Gellibrand</w:t>
            </w:r>
            <w:r>
              <w:rPr>
                <w:spacing w:val="4"/>
              </w:rPr>
              <w:t xml:space="preserve"> </w:t>
            </w:r>
            <w:r>
              <w:rPr>
                <w:spacing w:val="-2"/>
              </w:rPr>
              <w:t>Reservoir</w:t>
            </w:r>
            <w:r>
              <w:t xml:space="preserve"> </w:t>
            </w:r>
            <w:r>
              <w:rPr>
                <w:spacing w:val="-4"/>
              </w:rPr>
              <w:t>Level</w:t>
            </w:r>
          </w:p>
        </w:tc>
        <w:tc>
          <w:tcPr>
            <w:tcW w:w="4048" w:type="dxa"/>
            <w:tcBorders>
              <w:top w:val="single" w:sz="4" w:space="0" w:color="008998" w:themeColor="accent1"/>
              <w:bottom w:val="single" w:sz="4" w:space="0" w:color="008998" w:themeColor="accent1"/>
            </w:tcBorders>
            <w:shd w:val="clear" w:color="auto" w:fill="BED5D7"/>
          </w:tcPr>
          <w:p w14:paraId="42F6471F" w14:textId="1760895C" w:rsidR="0034224E" w:rsidRPr="00D1550A" w:rsidRDefault="19517564">
            <w:pPr>
              <w:pStyle w:val="TableParagraph"/>
              <w:spacing w:before="52"/>
            </w:pPr>
            <w:r w:rsidRPr="003B7C37">
              <w:rPr>
                <w:w w:val="90"/>
              </w:rPr>
              <w:t>336.16</w:t>
            </w:r>
            <w:r w:rsidR="0034224E" w:rsidRPr="00D1550A">
              <w:rPr>
                <w:spacing w:val="-4"/>
                <w:w w:val="90"/>
              </w:rPr>
              <w:t xml:space="preserve"> </w:t>
            </w:r>
            <w:r w:rsidR="0034224E" w:rsidRPr="00D1550A">
              <w:rPr>
                <w:spacing w:val="-4"/>
              </w:rPr>
              <w:t>mAHD</w:t>
            </w:r>
          </w:p>
        </w:tc>
      </w:tr>
      <w:tr w:rsidR="0034224E" w14:paraId="4EFA5FEA" w14:textId="77777777" w:rsidTr="006C2104">
        <w:trPr>
          <w:trHeight w:val="298"/>
        </w:trPr>
        <w:tc>
          <w:tcPr>
            <w:tcW w:w="5698" w:type="dxa"/>
            <w:gridSpan w:val="2"/>
            <w:tcBorders>
              <w:top w:val="single" w:sz="4" w:space="0" w:color="008998" w:themeColor="accent1"/>
              <w:bottom w:val="single" w:sz="4" w:space="0" w:color="008998" w:themeColor="accent1"/>
            </w:tcBorders>
          </w:tcPr>
          <w:p w14:paraId="69F18363" w14:textId="77777777" w:rsidR="0034224E" w:rsidRDefault="0034224E">
            <w:pPr>
              <w:pStyle w:val="TableParagraph"/>
              <w:spacing w:before="52"/>
              <w:ind w:left="1223"/>
            </w:pPr>
            <w:r>
              <w:rPr>
                <w:spacing w:val="-2"/>
              </w:rPr>
              <w:t>West</w:t>
            </w:r>
            <w:r>
              <w:rPr>
                <w:spacing w:val="4"/>
              </w:rPr>
              <w:t xml:space="preserve"> </w:t>
            </w:r>
            <w:r>
              <w:rPr>
                <w:spacing w:val="-2"/>
              </w:rPr>
              <w:t>Gellibrand</w:t>
            </w:r>
            <w:r>
              <w:rPr>
                <w:spacing w:val="4"/>
              </w:rPr>
              <w:t xml:space="preserve"> </w:t>
            </w:r>
            <w:r>
              <w:rPr>
                <w:spacing w:val="-2"/>
              </w:rPr>
              <w:t>Reservoir</w:t>
            </w:r>
            <w:r>
              <w:rPr>
                <w:spacing w:val="-4"/>
              </w:rPr>
              <w:t xml:space="preserve"> </w:t>
            </w:r>
            <w:r>
              <w:rPr>
                <w:spacing w:val="-2"/>
              </w:rPr>
              <w:t>Volume.</w:t>
            </w:r>
          </w:p>
        </w:tc>
        <w:tc>
          <w:tcPr>
            <w:tcW w:w="4048" w:type="dxa"/>
            <w:tcBorders>
              <w:top w:val="single" w:sz="4" w:space="0" w:color="008998" w:themeColor="accent1"/>
              <w:bottom w:val="single" w:sz="4" w:space="0" w:color="008998" w:themeColor="accent1"/>
            </w:tcBorders>
            <w:shd w:val="clear" w:color="auto" w:fill="BED5D7"/>
          </w:tcPr>
          <w:p w14:paraId="714A6B11" w14:textId="6D824963" w:rsidR="0034224E" w:rsidRPr="00D1550A" w:rsidRDefault="40057C66">
            <w:pPr>
              <w:pStyle w:val="TableParagraph"/>
              <w:spacing w:before="52"/>
            </w:pPr>
            <w:r w:rsidRPr="00D1550A">
              <w:t>640</w:t>
            </w:r>
            <w:r w:rsidR="0034224E" w:rsidRPr="00D1550A">
              <w:rPr>
                <w:spacing w:val="-6"/>
              </w:rPr>
              <w:t xml:space="preserve"> </w:t>
            </w:r>
            <w:r w:rsidR="0034224E" w:rsidRPr="00D1550A">
              <w:rPr>
                <w:spacing w:val="-2"/>
              </w:rPr>
              <w:t>ML</w:t>
            </w:r>
            <w:r w:rsidR="0034224E" w:rsidRPr="00D1550A">
              <w:rPr>
                <w:spacing w:val="-11"/>
              </w:rPr>
              <w:t xml:space="preserve"> </w:t>
            </w:r>
            <w:r w:rsidR="0034224E" w:rsidRPr="00D1550A">
              <w:rPr>
                <w:spacing w:val="-2"/>
              </w:rPr>
              <w:t>(100</w:t>
            </w:r>
            <w:r w:rsidR="3AD638E5" w:rsidRPr="00EE3FE7">
              <w:rPr>
                <w:spacing w:val="-2"/>
              </w:rPr>
              <w:t>34</w:t>
            </w:r>
            <w:r w:rsidR="0034224E" w:rsidRPr="00D1550A">
              <w:rPr>
                <w:spacing w:val="-2"/>
              </w:rPr>
              <w:t>%)</w:t>
            </w:r>
          </w:p>
        </w:tc>
      </w:tr>
      <w:tr w:rsidR="0034224E" w14:paraId="2117A895" w14:textId="77777777" w:rsidTr="006C2104">
        <w:trPr>
          <w:trHeight w:val="296"/>
        </w:trPr>
        <w:tc>
          <w:tcPr>
            <w:tcW w:w="956" w:type="dxa"/>
            <w:tcBorders>
              <w:top w:val="single" w:sz="4" w:space="0" w:color="008998" w:themeColor="accent1"/>
              <w:bottom w:val="single" w:sz="4" w:space="0" w:color="008998" w:themeColor="accent1"/>
            </w:tcBorders>
          </w:tcPr>
          <w:p w14:paraId="763E6DD8" w14:textId="77777777" w:rsidR="0034224E" w:rsidRPr="00070E70" w:rsidRDefault="0034224E" w:rsidP="00070E70">
            <w:pPr>
              <w:pStyle w:val="TableParagraph"/>
            </w:pPr>
            <w:r w:rsidRPr="00070E70">
              <w:t>12.1 (d)</w:t>
            </w:r>
          </w:p>
        </w:tc>
        <w:tc>
          <w:tcPr>
            <w:tcW w:w="4742" w:type="dxa"/>
            <w:tcBorders>
              <w:top w:val="single" w:sz="4" w:space="0" w:color="008998" w:themeColor="accent1"/>
              <w:bottom w:val="single" w:sz="4" w:space="0" w:color="008998" w:themeColor="accent1"/>
            </w:tcBorders>
          </w:tcPr>
          <w:p w14:paraId="5408EF81" w14:textId="65BA7280" w:rsidR="0034224E" w:rsidRDefault="0034224E">
            <w:pPr>
              <w:pStyle w:val="TableParagraph"/>
              <w:spacing w:before="52"/>
              <w:ind w:left="267"/>
            </w:pPr>
            <w:r>
              <w:t>Volume</w:t>
            </w:r>
            <w:r>
              <w:rPr>
                <w:spacing w:val="-7"/>
              </w:rPr>
              <w:t xml:space="preserve"> </w:t>
            </w:r>
            <w:r>
              <w:t>taken</w:t>
            </w:r>
            <w:r>
              <w:rPr>
                <w:spacing w:val="-7"/>
              </w:rPr>
              <w:t xml:space="preserve"> </w:t>
            </w:r>
            <w:r>
              <w:rPr>
                <w:spacing w:val="-2"/>
              </w:rPr>
              <w:t>202</w:t>
            </w:r>
            <w:r w:rsidR="004421B4">
              <w:rPr>
                <w:spacing w:val="-2"/>
              </w:rPr>
              <w:t>3</w:t>
            </w:r>
            <w:r>
              <w:rPr>
                <w:spacing w:val="-2"/>
              </w:rPr>
              <w:t>–2</w:t>
            </w:r>
            <w:r w:rsidR="004421B4">
              <w:rPr>
                <w:spacing w:val="-2"/>
              </w:rPr>
              <w:t>4</w:t>
            </w:r>
          </w:p>
        </w:tc>
        <w:tc>
          <w:tcPr>
            <w:tcW w:w="4048" w:type="dxa"/>
            <w:tcBorders>
              <w:top w:val="single" w:sz="4" w:space="0" w:color="008998" w:themeColor="accent1"/>
              <w:bottom w:val="single" w:sz="4" w:space="0" w:color="008998" w:themeColor="accent1"/>
            </w:tcBorders>
            <w:shd w:val="clear" w:color="auto" w:fill="BED5D7"/>
          </w:tcPr>
          <w:p w14:paraId="75D90166" w14:textId="5CFCA5B7" w:rsidR="0034224E" w:rsidRPr="00D1550A" w:rsidRDefault="01E7A851">
            <w:pPr>
              <w:pStyle w:val="TableParagraph"/>
              <w:spacing w:before="52"/>
            </w:pPr>
            <w:r w:rsidRPr="00EE3FE7">
              <w:t>3</w:t>
            </w:r>
            <w:r w:rsidR="003B3561">
              <w:rPr>
                <w:w w:val="85"/>
              </w:rPr>
              <w:t>,</w:t>
            </w:r>
            <w:r w:rsidRPr="00EE3FE7">
              <w:t>941</w:t>
            </w:r>
            <w:r w:rsidR="0034224E" w:rsidRPr="00D1550A">
              <w:rPr>
                <w:spacing w:val="1"/>
              </w:rPr>
              <w:t xml:space="preserve"> </w:t>
            </w:r>
            <w:r w:rsidR="0034224E" w:rsidRPr="00D1550A">
              <w:rPr>
                <w:spacing w:val="-5"/>
              </w:rPr>
              <w:t>ML</w:t>
            </w:r>
          </w:p>
        </w:tc>
      </w:tr>
      <w:tr w:rsidR="0034224E" w14:paraId="15DA4D81" w14:textId="77777777" w:rsidTr="006C2104">
        <w:trPr>
          <w:trHeight w:val="447"/>
        </w:trPr>
        <w:tc>
          <w:tcPr>
            <w:tcW w:w="956" w:type="dxa"/>
            <w:tcBorders>
              <w:top w:val="single" w:sz="4" w:space="0" w:color="008998" w:themeColor="accent1"/>
              <w:bottom w:val="single" w:sz="4" w:space="0" w:color="008998" w:themeColor="accent1"/>
            </w:tcBorders>
          </w:tcPr>
          <w:p w14:paraId="23AB1FCB" w14:textId="77777777" w:rsidR="0034224E" w:rsidRPr="00070E70" w:rsidRDefault="0034224E" w:rsidP="00070E70">
            <w:pPr>
              <w:pStyle w:val="TableParagraph"/>
            </w:pPr>
            <w:r w:rsidRPr="00070E70">
              <w:t>12.1 (e)</w:t>
            </w:r>
          </w:p>
        </w:tc>
        <w:tc>
          <w:tcPr>
            <w:tcW w:w="4742" w:type="dxa"/>
            <w:tcBorders>
              <w:top w:val="single" w:sz="4" w:space="0" w:color="008998" w:themeColor="accent1"/>
              <w:bottom w:val="single" w:sz="4" w:space="0" w:color="008998" w:themeColor="accent1"/>
            </w:tcBorders>
          </w:tcPr>
          <w:p w14:paraId="76EF630B" w14:textId="77777777" w:rsidR="0034224E" w:rsidRDefault="0034224E">
            <w:pPr>
              <w:pStyle w:val="TableParagraph"/>
              <w:spacing w:before="52" w:line="249" w:lineRule="auto"/>
              <w:ind w:left="267" w:right="199"/>
            </w:pPr>
            <w:r>
              <w:t>Approval, amendment and implementation of programs and</w:t>
            </w:r>
            <w:r>
              <w:rPr>
                <w:spacing w:val="40"/>
              </w:rPr>
              <w:t xml:space="preserve"> </w:t>
            </w:r>
            <w:r>
              <w:t>proposals</w:t>
            </w:r>
            <w:r>
              <w:rPr>
                <w:spacing w:val="-2"/>
              </w:rPr>
              <w:t xml:space="preserve"> </w:t>
            </w:r>
            <w:r>
              <w:t>under</w:t>
            </w:r>
            <w:r>
              <w:rPr>
                <w:spacing w:val="-6"/>
              </w:rPr>
              <w:t xml:space="preserve"> </w:t>
            </w:r>
            <w:r>
              <w:t>clauses</w:t>
            </w:r>
            <w:r>
              <w:rPr>
                <w:spacing w:val="-2"/>
              </w:rPr>
              <w:t xml:space="preserve"> </w:t>
            </w:r>
            <w:r>
              <w:t>9,</w:t>
            </w:r>
            <w:r>
              <w:rPr>
                <w:spacing w:val="-2"/>
              </w:rPr>
              <w:t xml:space="preserve"> </w:t>
            </w:r>
            <w:r>
              <w:t>10</w:t>
            </w:r>
            <w:r>
              <w:rPr>
                <w:spacing w:val="-2"/>
              </w:rPr>
              <w:t xml:space="preserve"> </w:t>
            </w:r>
            <w:r>
              <w:t>and</w:t>
            </w:r>
            <w:r>
              <w:rPr>
                <w:spacing w:val="-2"/>
              </w:rPr>
              <w:t xml:space="preserve"> </w:t>
            </w:r>
            <w:r>
              <w:t>11.</w:t>
            </w:r>
          </w:p>
        </w:tc>
        <w:tc>
          <w:tcPr>
            <w:tcW w:w="4048" w:type="dxa"/>
            <w:tcBorders>
              <w:top w:val="single" w:sz="4" w:space="0" w:color="008998" w:themeColor="accent1"/>
              <w:bottom w:val="single" w:sz="4" w:space="0" w:color="008998" w:themeColor="accent1"/>
            </w:tcBorders>
            <w:shd w:val="clear" w:color="auto" w:fill="BED5D7"/>
          </w:tcPr>
          <w:p w14:paraId="58B794F5" w14:textId="77777777" w:rsidR="0034224E" w:rsidRPr="00D1550A" w:rsidRDefault="0034224E">
            <w:pPr>
              <w:pStyle w:val="TableParagraph"/>
              <w:rPr>
                <w:rFonts w:ascii="Times New Roman"/>
              </w:rPr>
            </w:pPr>
          </w:p>
        </w:tc>
      </w:tr>
      <w:tr w:rsidR="0034224E" w14:paraId="208AF006" w14:textId="77777777" w:rsidTr="006C2104">
        <w:trPr>
          <w:trHeight w:val="288"/>
        </w:trPr>
        <w:tc>
          <w:tcPr>
            <w:tcW w:w="5698" w:type="dxa"/>
            <w:gridSpan w:val="2"/>
            <w:tcBorders>
              <w:top w:val="single" w:sz="4" w:space="0" w:color="008998" w:themeColor="accent1"/>
              <w:bottom w:val="single" w:sz="4" w:space="0" w:color="008998" w:themeColor="accent1"/>
            </w:tcBorders>
          </w:tcPr>
          <w:p w14:paraId="72DC00D0" w14:textId="77777777" w:rsidR="0034224E" w:rsidRDefault="0034224E">
            <w:pPr>
              <w:pStyle w:val="TableParagraph"/>
              <w:spacing w:before="52"/>
              <w:ind w:left="1223"/>
            </w:pPr>
            <w:r>
              <w:t>Clause</w:t>
            </w:r>
            <w:r>
              <w:rPr>
                <w:spacing w:val="-9"/>
              </w:rPr>
              <w:t xml:space="preserve"> </w:t>
            </w:r>
            <w:r>
              <w:t>9</w:t>
            </w:r>
            <w:r>
              <w:rPr>
                <w:spacing w:val="-9"/>
              </w:rPr>
              <w:t xml:space="preserve"> </w:t>
            </w:r>
            <w:r>
              <w:t>–</w:t>
            </w:r>
            <w:r>
              <w:rPr>
                <w:spacing w:val="-9"/>
              </w:rPr>
              <w:t xml:space="preserve"> </w:t>
            </w:r>
            <w:r>
              <w:t>Making</w:t>
            </w:r>
            <w:r>
              <w:rPr>
                <w:spacing w:val="-12"/>
              </w:rPr>
              <w:t xml:space="preserve"> </w:t>
            </w:r>
            <w:r>
              <w:rPr>
                <w:spacing w:val="-2"/>
              </w:rPr>
              <w:t>Allowances</w:t>
            </w:r>
          </w:p>
        </w:tc>
        <w:tc>
          <w:tcPr>
            <w:tcW w:w="4048" w:type="dxa"/>
            <w:tcBorders>
              <w:top w:val="single" w:sz="4" w:space="0" w:color="008998" w:themeColor="accent1"/>
              <w:bottom w:val="single" w:sz="4" w:space="0" w:color="008998" w:themeColor="accent1"/>
            </w:tcBorders>
            <w:shd w:val="clear" w:color="auto" w:fill="BED5D7"/>
          </w:tcPr>
          <w:p w14:paraId="7D18192E" w14:textId="77777777" w:rsidR="0034224E" w:rsidRPr="00D1550A" w:rsidRDefault="0034224E">
            <w:pPr>
              <w:pStyle w:val="TableParagraph"/>
              <w:spacing w:before="52"/>
            </w:pPr>
            <w:r w:rsidRPr="00D1550A">
              <w:rPr>
                <w:spacing w:val="-2"/>
                <w:w w:val="110"/>
              </w:rPr>
              <w:t>Not</w:t>
            </w:r>
            <w:r w:rsidRPr="00D1550A">
              <w:rPr>
                <w:spacing w:val="-9"/>
                <w:w w:val="110"/>
              </w:rPr>
              <w:t xml:space="preserve"> </w:t>
            </w:r>
            <w:r w:rsidRPr="00D1550A">
              <w:rPr>
                <w:spacing w:val="-2"/>
                <w:w w:val="110"/>
              </w:rPr>
              <w:t>applicable.</w:t>
            </w:r>
          </w:p>
        </w:tc>
      </w:tr>
      <w:tr w:rsidR="0034224E" w14:paraId="3AEDFC4C" w14:textId="77777777" w:rsidTr="006C2104">
        <w:trPr>
          <w:trHeight w:val="616"/>
        </w:trPr>
        <w:tc>
          <w:tcPr>
            <w:tcW w:w="5698" w:type="dxa"/>
            <w:gridSpan w:val="2"/>
            <w:tcBorders>
              <w:top w:val="single" w:sz="4" w:space="0" w:color="008998" w:themeColor="accent1"/>
              <w:bottom w:val="single" w:sz="4" w:space="0" w:color="008998" w:themeColor="accent1"/>
            </w:tcBorders>
          </w:tcPr>
          <w:p w14:paraId="0D26E8D4" w14:textId="77777777" w:rsidR="0034224E" w:rsidRDefault="0034224E">
            <w:pPr>
              <w:pStyle w:val="TableParagraph"/>
              <w:spacing w:before="52"/>
              <w:ind w:left="1223"/>
            </w:pPr>
            <w:r>
              <w:t>Clause</w:t>
            </w:r>
            <w:r>
              <w:rPr>
                <w:spacing w:val="-9"/>
              </w:rPr>
              <w:t xml:space="preserve"> </w:t>
            </w:r>
            <w:r>
              <w:t>10</w:t>
            </w:r>
            <w:r>
              <w:rPr>
                <w:spacing w:val="-9"/>
              </w:rPr>
              <w:t xml:space="preserve"> </w:t>
            </w:r>
            <w:r>
              <w:t>–</w:t>
            </w:r>
            <w:r>
              <w:rPr>
                <w:spacing w:val="-8"/>
              </w:rPr>
              <w:t xml:space="preserve"> </w:t>
            </w:r>
            <w:r>
              <w:t>Environmental</w:t>
            </w:r>
            <w:r>
              <w:rPr>
                <w:spacing w:val="-9"/>
              </w:rPr>
              <w:t xml:space="preserve"> </w:t>
            </w:r>
            <w:r>
              <w:rPr>
                <w:spacing w:val="-2"/>
              </w:rPr>
              <w:t>Obligations</w:t>
            </w:r>
          </w:p>
        </w:tc>
        <w:tc>
          <w:tcPr>
            <w:tcW w:w="4048" w:type="dxa"/>
            <w:tcBorders>
              <w:top w:val="single" w:sz="4" w:space="0" w:color="008998" w:themeColor="accent1"/>
              <w:bottom w:val="single" w:sz="4" w:space="0" w:color="008998" w:themeColor="accent1"/>
            </w:tcBorders>
            <w:shd w:val="clear" w:color="auto" w:fill="BED5D7"/>
          </w:tcPr>
          <w:p w14:paraId="28BECDE8" w14:textId="77777777" w:rsidR="0034224E" w:rsidRPr="00D1550A" w:rsidRDefault="0034224E">
            <w:pPr>
              <w:pStyle w:val="TableParagraph"/>
              <w:spacing w:before="52" w:line="249" w:lineRule="auto"/>
            </w:pPr>
            <w:r w:rsidRPr="00D1550A">
              <w:t>Ongoing</w:t>
            </w:r>
            <w:r w:rsidRPr="00D1550A">
              <w:rPr>
                <w:spacing w:val="-4"/>
              </w:rPr>
              <w:t xml:space="preserve"> </w:t>
            </w:r>
            <w:r w:rsidRPr="00D1550A">
              <w:t>management</w:t>
            </w:r>
            <w:r w:rsidRPr="00D1550A">
              <w:rPr>
                <w:spacing w:val="-4"/>
              </w:rPr>
              <w:t xml:space="preserve"> </w:t>
            </w:r>
            <w:r w:rsidRPr="00D1550A">
              <w:t>in</w:t>
            </w:r>
            <w:r w:rsidRPr="00D1550A">
              <w:rPr>
                <w:spacing w:val="-4"/>
              </w:rPr>
              <w:t xml:space="preserve"> </w:t>
            </w:r>
            <w:r w:rsidRPr="00D1550A">
              <w:t>accordance</w:t>
            </w:r>
            <w:r w:rsidRPr="00D1550A">
              <w:rPr>
                <w:spacing w:val="-6"/>
              </w:rPr>
              <w:t xml:space="preserve"> </w:t>
            </w:r>
            <w:r w:rsidRPr="00D1550A">
              <w:t>with</w:t>
            </w:r>
            <w:r w:rsidRPr="00D1550A">
              <w:rPr>
                <w:spacing w:val="-4"/>
              </w:rPr>
              <w:t xml:space="preserve"> </w:t>
            </w:r>
            <w:r w:rsidRPr="00D1550A">
              <w:t>Barwon</w:t>
            </w:r>
            <w:r w:rsidRPr="00D1550A">
              <w:rPr>
                <w:spacing w:val="-6"/>
              </w:rPr>
              <w:t xml:space="preserve"> </w:t>
            </w:r>
            <w:r w:rsidRPr="00D1550A">
              <w:t>Water’s</w:t>
            </w:r>
            <w:r w:rsidRPr="00D1550A">
              <w:rPr>
                <w:w w:val="105"/>
              </w:rPr>
              <w:t xml:space="preserve"> Environment Strategy</w:t>
            </w:r>
            <w:r w:rsidRPr="00D1550A">
              <w:rPr>
                <w:spacing w:val="-1"/>
                <w:w w:val="105"/>
              </w:rPr>
              <w:t xml:space="preserve"> </w:t>
            </w:r>
            <w:r w:rsidRPr="00D1550A">
              <w:rPr>
                <w:w w:val="105"/>
              </w:rPr>
              <w:t xml:space="preserve">and Environmental Obligations </w:t>
            </w:r>
            <w:r w:rsidRPr="00D1550A">
              <w:rPr>
                <w:spacing w:val="-2"/>
                <w:w w:val="105"/>
              </w:rPr>
              <w:t>Program.</w:t>
            </w:r>
          </w:p>
        </w:tc>
      </w:tr>
      <w:tr w:rsidR="0034224E" w14:paraId="64B8BE9D" w14:textId="77777777" w:rsidTr="006C2104">
        <w:trPr>
          <w:trHeight w:val="430"/>
        </w:trPr>
        <w:tc>
          <w:tcPr>
            <w:tcW w:w="5698" w:type="dxa"/>
            <w:gridSpan w:val="2"/>
            <w:tcBorders>
              <w:top w:val="single" w:sz="4" w:space="0" w:color="008998" w:themeColor="accent1"/>
              <w:bottom w:val="single" w:sz="4" w:space="0" w:color="008998" w:themeColor="accent1"/>
            </w:tcBorders>
          </w:tcPr>
          <w:p w14:paraId="56F4C03B" w14:textId="77777777" w:rsidR="0034224E" w:rsidRDefault="0034224E">
            <w:pPr>
              <w:pStyle w:val="TableParagraph"/>
              <w:spacing w:before="52"/>
              <w:ind w:left="1223"/>
            </w:pPr>
            <w:r>
              <w:rPr>
                <w:spacing w:val="-2"/>
              </w:rPr>
              <w:t>Clause</w:t>
            </w:r>
            <w:r>
              <w:rPr>
                <w:spacing w:val="-9"/>
              </w:rPr>
              <w:t xml:space="preserve"> </w:t>
            </w:r>
            <w:r>
              <w:rPr>
                <w:spacing w:val="-2"/>
              </w:rPr>
              <w:t>11</w:t>
            </w:r>
            <w:r>
              <w:rPr>
                <w:spacing w:val="-8"/>
              </w:rPr>
              <w:t xml:space="preserve"> </w:t>
            </w:r>
            <w:r>
              <w:rPr>
                <w:spacing w:val="-2"/>
              </w:rPr>
              <w:t>–</w:t>
            </w:r>
            <w:r>
              <w:rPr>
                <w:spacing w:val="-8"/>
              </w:rPr>
              <w:t xml:space="preserve"> </w:t>
            </w:r>
            <w:r>
              <w:rPr>
                <w:spacing w:val="-2"/>
              </w:rPr>
              <w:t>Metering</w:t>
            </w:r>
            <w:r>
              <w:rPr>
                <w:spacing w:val="-8"/>
              </w:rPr>
              <w:t xml:space="preserve"> </w:t>
            </w:r>
            <w:r>
              <w:rPr>
                <w:spacing w:val="-2"/>
              </w:rPr>
              <w:t>Program</w:t>
            </w:r>
          </w:p>
        </w:tc>
        <w:tc>
          <w:tcPr>
            <w:tcW w:w="4048" w:type="dxa"/>
            <w:tcBorders>
              <w:top w:val="single" w:sz="4" w:space="0" w:color="008998" w:themeColor="accent1"/>
              <w:bottom w:val="single" w:sz="4" w:space="0" w:color="008998" w:themeColor="accent1"/>
            </w:tcBorders>
            <w:shd w:val="clear" w:color="auto" w:fill="BED5D7"/>
          </w:tcPr>
          <w:p w14:paraId="067F825C" w14:textId="773F4440" w:rsidR="0034224E" w:rsidRDefault="0034224E">
            <w:pPr>
              <w:pStyle w:val="TableParagraph"/>
              <w:spacing w:before="52" w:line="249" w:lineRule="auto"/>
              <w:ind w:right="71"/>
            </w:pPr>
            <w:r>
              <w:rPr>
                <w:spacing w:val="-2"/>
                <w:w w:val="105"/>
              </w:rPr>
              <w:t>Ongoing implementation of</w:t>
            </w:r>
            <w:r>
              <w:rPr>
                <w:spacing w:val="-5"/>
                <w:w w:val="105"/>
              </w:rPr>
              <w:t xml:space="preserve"> </w:t>
            </w:r>
            <w:r>
              <w:rPr>
                <w:spacing w:val="-2"/>
                <w:w w:val="105"/>
              </w:rPr>
              <w:t>Bulk</w:t>
            </w:r>
            <w:r>
              <w:rPr>
                <w:spacing w:val="-3"/>
                <w:w w:val="105"/>
              </w:rPr>
              <w:t xml:space="preserve"> </w:t>
            </w:r>
            <w:r>
              <w:rPr>
                <w:spacing w:val="-2"/>
                <w:w w:val="105"/>
              </w:rPr>
              <w:t>Entitlement Metering</w:t>
            </w:r>
            <w:r>
              <w:rPr>
                <w:spacing w:val="40"/>
                <w:w w:val="105"/>
              </w:rPr>
              <w:t xml:space="preserve"> </w:t>
            </w:r>
            <w:r>
              <w:rPr>
                <w:spacing w:val="-2"/>
                <w:w w:val="105"/>
              </w:rPr>
              <w:t>Program</w:t>
            </w:r>
            <w:r>
              <w:rPr>
                <w:spacing w:val="-7"/>
                <w:w w:val="105"/>
              </w:rPr>
              <w:t xml:space="preserve"> </w:t>
            </w:r>
            <w:r>
              <w:rPr>
                <w:spacing w:val="-2"/>
                <w:w w:val="105"/>
              </w:rPr>
              <w:t>as</w:t>
            </w:r>
            <w:r>
              <w:rPr>
                <w:spacing w:val="-7"/>
                <w:w w:val="105"/>
              </w:rPr>
              <w:t xml:space="preserve"> </w:t>
            </w:r>
            <w:r>
              <w:rPr>
                <w:spacing w:val="-2"/>
                <w:w w:val="105"/>
              </w:rPr>
              <w:t>approved</w:t>
            </w:r>
            <w:r>
              <w:rPr>
                <w:spacing w:val="-7"/>
                <w:w w:val="105"/>
              </w:rPr>
              <w:t xml:space="preserve"> </w:t>
            </w:r>
            <w:r>
              <w:rPr>
                <w:spacing w:val="-2"/>
                <w:w w:val="105"/>
              </w:rPr>
              <w:t>by</w:t>
            </w:r>
            <w:r>
              <w:rPr>
                <w:spacing w:val="-9"/>
                <w:w w:val="105"/>
              </w:rPr>
              <w:t xml:space="preserve"> </w:t>
            </w:r>
            <w:r>
              <w:rPr>
                <w:spacing w:val="-2"/>
                <w:w w:val="105"/>
              </w:rPr>
              <w:t>DEECA</w:t>
            </w:r>
            <w:r>
              <w:rPr>
                <w:spacing w:val="-11"/>
                <w:w w:val="105"/>
              </w:rPr>
              <w:t xml:space="preserve"> </w:t>
            </w:r>
            <w:r>
              <w:rPr>
                <w:spacing w:val="-2"/>
                <w:w w:val="105"/>
              </w:rPr>
              <w:t>in</w:t>
            </w:r>
            <w:r>
              <w:rPr>
                <w:spacing w:val="-7"/>
                <w:w w:val="105"/>
              </w:rPr>
              <w:t xml:space="preserve"> </w:t>
            </w:r>
            <w:r>
              <w:rPr>
                <w:spacing w:val="-2"/>
                <w:w w:val="105"/>
              </w:rPr>
              <w:t>2016</w:t>
            </w:r>
            <w:r w:rsidR="003B3561">
              <w:rPr>
                <w:spacing w:val="-2"/>
                <w:w w:val="105"/>
              </w:rPr>
              <w:t>.</w:t>
            </w:r>
          </w:p>
        </w:tc>
      </w:tr>
      <w:tr w:rsidR="0034224E" w14:paraId="372ED17B" w14:textId="77777777" w:rsidTr="006C2104">
        <w:trPr>
          <w:trHeight w:val="296"/>
        </w:trPr>
        <w:tc>
          <w:tcPr>
            <w:tcW w:w="956" w:type="dxa"/>
            <w:tcBorders>
              <w:top w:val="single" w:sz="4" w:space="0" w:color="008998" w:themeColor="accent1"/>
              <w:bottom w:val="single" w:sz="4" w:space="0" w:color="008998" w:themeColor="accent1"/>
            </w:tcBorders>
          </w:tcPr>
          <w:p w14:paraId="1E7579E9" w14:textId="77777777" w:rsidR="0034224E" w:rsidRPr="00070E70" w:rsidRDefault="0034224E" w:rsidP="00070E70">
            <w:pPr>
              <w:pStyle w:val="TableParagraph"/>
            </w:pPr>
            <w:r w:rsidRPr="00070E70">
              <w:t xml:space="preserve">12.1 (f to </w:t>
            </w:r>
            <w:proofErr w:type="spellStart"/>
            <w:r w:rsidRPr="00070E70">
              <w:t>i</w:t>
            </w:r>
            <w:proofErr w:type="spellEnd"/>
            <w:r w:rsidRPr="00070E70">
              <w:t>)</w:t>
            </w:r>
          </w:p>
        </w:tc>
        <w:tc>
          <w:tcPr>
            <w:tcW w:w="4742" w:type="dxa"/>
            <w:tcBorders>
              <w:top w:val="single" w:sz="4" w:space="0" w:color="008998" w:themeColor="accent1"/>
              <w:bottom w:val="single" w:sz="4" w:space="0" w:color="008998" w:themeColor="accent1"/>
            </w:tcBorders>
          </w:tcPr>
          <w:p w14:paraId="1BD29033" w14:textId="77777777" w:rsidR="0034224E" w:rsidRDefault="0034224E">
            <w:pPr>
              <w:pStyle w:val="TableParagraph"/>
              <w:spacing w:before="52"/>
              <w:ind w:left="267"/>
            </w:pPr>
            <w:r>
              <w:t>Transfers,</w:t>
            </w:r>
            <w:r>
              <w:rPr>
                <w:spacing w:val="6"/>
              </w:rPr>
              <w:t xml:space="preserve"> </w:t>
            </w:r>
            <w:r>
              <w:t>amendments</w:t>
            </w:r>
            <w:r>
              <w:rPr>
                <w:spacing w:val="6"/>
              </w:rPr>
              <w:t xml:space="preserve"> </w:t>
            </w:r>
            <w:r>
              <w:t>or</w:t>
            </w:r>
            <w:r>
              <w:rPr>
                <w:spacing w:val="2"/>
              </w:rPr>
              <w:t xml:space="preserve"> </w:t>
            </w:r>
            <w:r>
              <w:t>new</w:t>
            </w:r>
            <w:r>
              <w:rPr>
                <w:spacing w:val="3"/>
              </w:rPr>
              <w:t xml:space="preserve"> </w:t>
            </w:r>
            <w:r>
              <w:t>entitlements</w:t>
            </w:r>
            <w:r>
              <w:rPr>
                <w:spacing w:val="6"/>
              </w:rPr>
              <w:t xml:space="preserve"> </w:t>
            </w:r>
            <w:r>
              <w:t>under</w:t>
            </w:r>
            <w:r>
              <w:rPr>
                <w:spacing w:val="2"/>
              </w:rPr>
              <w:t xml:space="preserve"> </w:t>
            </w:r>
            <w:r>
              <w:t>this</w:t>
            </w:r>
            <w:r>
              <w:rPr>
                <w:spacing w:val="6"/>
              </w:rPr>
              <w:t xml:space="preserve"> </w:t>
            </w:r>
            <w:r>
              <w:rPr>
                <w:spacing w:val="-2"/>
              </w:rPr>
              <w:t>order.</w:t>
            </w:r>
          </w:p>
        </w:tc>
        <w:tc>
          <w:tcPr>
            <w:tcW w:w="4048" w:type="dxa"/>
            <w:tcBorders>
              <w:top w:val="single" w:sz="4" w:space="0" w:color="008998" w:themeColor="accent1"/>
              <w:bottom w:val="single" w:sz="4" w:space="0" w:color="008998" w:themeColor="accent1"/>
            </w:tcBorders>
            <w:shd w:val="clear" w:color="auto" w:fill="BED5D7"/>
          </w:tcPr>
          <w:p w14:paraId="77F2C2F9" w14:textId="77777777" w:rsidR="0034224E" w:rsidRDefault="0034224E">
            <w:pPr>
              <w:pStyle w:val="TableParagraph"/>
              <w:spacing w:before="52"/>
            </w:pPr>
            <w:r>
              <w:rPr>
                <w:spacing w:val="-5"/>
                <w:w w:val="105"/>
              </w:rPr>
              <w:t>Nil</w:t>
            </w:r>
          </w:p>
        </w:tc>
      </w:tr>
      <w:tr w:rsidR="0034224E" w14:paraId="6476F0A7" w14:textId="77777777" w:rsidTr="006C2104">
        <w:trPr>
          <w:trHeight w:val="429"/>
        </w:trPr>
        <w:tc>
          <w:tcPr>
            <w:tcW w:w="956" w:type="dxa"/>
            <w:tcBorders>
              <w:top w:val="single" w:sz="4" w:space="0" w:color="008998" w:themeColor="accent1"/>
              <w:bottom w:val="single" w:sz="4" w:space="0" w:color="008998" w:themeColor="accent1"/>
            </w:tcBorders>
          </w:tcPr>
          <w:p w14:paraId="1A271B73" w14:textId="77777777" w:rsidR="0034224E" w:rsidRPr="00070E70" w:rsidRDefault="0034224E" w:rsidP="00070E70">
            <w:pPr>
              <w:pStyle w:val="TableParagraph"/>
            </w:pPr>
            <w:r w:rsidRPr="00070E70">
              <w:t>12.1 (j)</w:t>
            </w:r>
          </w:p>
        </w:tc>
        <w:tc>
          <w:tcPr>
            <w:tcW w:w="4742" w:type="dxa"/>
            <w:tcBorders>
              <w:top w:val="single" w:sz="4" w:space="0" w:color="008998" w:themeColor="accent1"/>
              <w:bottom w:val="single" w:sz="4" w:space="0" w:color="008998" w:themeColor="accent1"/>
            </w:tcBorders>
          </w:tcPr>
          <w:p w14:paraId="6954D45B" w14:textId="77777777" w:rsidR="0034224E" w:rsidRDefault="0034224E">
            <w:pPr>
              <w:pStyle w:val="TableParagraph"/>
              <w:spacing w:before="52" w:line="249" w:lineRule="auto"/>
              <w:ind w:left="267"/>
            </w:pPr>
            <w:r>
              <w:t>Any</w:t>
            </w:r>
            <w:r>
              <w:rPr>
                <w:spacing w:val="-2"/>
              </w:rPr>
              <w:t xml:space="preserve"> </w:t>
            </w:r>
            <w:r>
              <w:t>failure by</w:t>
            </w:r>
            <w:r>
              <w:rPr>
                <w:spacing w:val="-2"/>
              </w:rPr>
              <w:t xml:space="preserve"> </w:t>
            </w:r>
            <w:r>
              <w:t>Barwon</w:t>
            </w:r>
            <w:r>
              <w:rPr>
                <w:spacing w:val="-2"/>
              </w:rPr>
              <w:t xml:space="preserve"> </w:t>
            </w:r>
            <w:r>
              <w:t>Water</w:t>
            </w:r>
            <w:r>
              <w:rPr>
                <w:spacing w:val="-3"/>
              </w:rPr>
              <w:t xml:space="preserve"> </w:t>
            </w:r>
            <w:r>
              <w:t>to comply</w:t>
            </w:r>
            <w:r>
              <w:rPr>
                <w:spacing w:val="-6"/>
              </w:rPr>
              <w:t xml:space="preserve"> </w:t>
            </w:r>
            <w:r>
              <w:t>with any</w:t>
            </w:r>
            <w:r>
              <w:rPr>
                <w:spacing w:val="-2"/>
              </w:rPr>
              <w:t xml:space="preserve"> </w:t>
            </w:r>
            <w:r>
              <w:t>provision of</w:t>
            </w:r>
            <w:r>
              <w:rPr>
                <w:spacing w:val="-3"/>
              </w:rPr>
              <w:t xml:space="preserve"> </w:t>
            </w:r>
            <w:r>
              <w:t>this bulk</w:t>
            </w:r>
            <w:r>
              <w:rPr>
                <w:w w:val="105"/>
              </w:rPr>
              <w:t xml:space="preserve"> </w:t>
            </w:r>
            <w:r>
              <w:rPr>
                <w:spacing w:val="-2"/>
                <w:w w:val="105"/>
              </w:rPr>
              <w:t>entitlement.</w:t>
            </w:r>
          </w:p>
        </w:tc>
        <w:tc>
          <w:tcPr>
            <w:tcW w:w="4048" w:type="dxa"/>
            <w:tcBorders>
              <w:top w:val="single" w:sz="4" w:space="0" w:color="008998" w:themeColor="accent1"/>
              <w:bottom w:val="single" w:sz="4" w:space="0" w:color="008998" w:themeColor="accent1"/>
            </w:tcBorders>
            <w:shd w:val="clear" w:color="auto" w:fill="BED5D7"/>
          </w:tcPr>
          <w:p w14:paraId="76638F22" w14:textId="77777777" w:rsidR="0034224E" w:rsidRDefault="0034224E">
            <w:pPr>
              <w:pStyle w:val="TableParagraph"/>
              <w:spacing w:before="52"/>
            </w:pPr>
            <w:r>
              <w:rPr>
                <w:spacing w:val="-5"/>
                <w:w w:val="105"/>
              </w:rPr>
              <w:t>No</w:t>
            </w:r>
          </w:p>
        </w:tc>
      </w:tr>
      <w:tr w:rsidR="0034224E" w14:paraId="2D2A1C0E" w14:textId="77777777" w:rsidTr="006C2104">
        <w:trPr>
          <w:trHeight w:val="597"/>
        </w:trPr>
        <w:tc>
          <w:tcPr>
            <w:tcW w:w="956" w:type="dxa"/>
            <w:tcBorders>
              <w:top w:val="single" w:sz="4" w:space="0" w:color="008998" w:themeColor="accent1"/>
              <w:bottom w:val="single" w:sz="4" w:space="0" w:color="008998" w:themeColor="accent1"/>
            </w:tcBorders>
          </w:tcPr>
          <w:p w14:paraId="41FB26B0" w14:textId="77777777" w:rsidR="0034224E" w:rsidRDefault="0034224E">
            <w:pPr>
              <w:pStyle w:val="TableParagraph"/>
              <w:spacing w:before="116"/>
            </w:pPr>
          </w:p>
          <w:p w14:paraId="5B07F69E" w14:textId="77777777" w:rsidR="0034224E" w:rsidRPr="00070E70" w:rsidRDefault="0034224E" w:rsidP="00070E70">
            <w:pPr>
              <w:pStyle w:val="TableParagraph"/>
            </w:pPr>
            <w:r w:rsidRPr="00070E70">
              <w:t>12.1 (k)</w:t>
            </w:r>
          </w:p>
        </w:tc>
        <w:tc>
          <w:tcPr>
            <w:tcW w:w="4742" w:type="dxa"/>
            <w:tcBorders>
              <w:top w:val="single" w:sz="4" w:space="0" w:color="008998" w:themeColor="accent1"/>
              <w:bottom w:val="single" w:sz="4" w:space="0" w:color="008998" w:themeColor="accent1"/>
            </w:tcBorders>
          </w:tcPr>
          <w:p w14:paraId="5B8CEC94" w14:textId="77777777" w:rsidR="0034224E" w:rsidRDefault="0034224E">
            <w:pPr>
              <w:pStyle w:val="TableParagraph"/>
              <w:spacing w:before="52" w:line="249" w:lineRule="auto"/>
              <w:ind w:left="267" w:right="139"/>
            </w:pPr>
            <w:r>
              <w:rPr>
                <w:w w:val="105"/>
              </w:rPr>
              <w:t>Any</w:t>
            </w:r>
            <w:r>
              <w:rPr>
                <w:spacing w:val="-13"/>
                <w:w w:val="105"/>
              </w:rPr>
              <w:t xml:space="preserve"> </w:t>
            </w:r>
            <w:r>
              <w:rPr>
                <w:w w:val="105"/>
              </w:rPr>
              <w:t>existing</w:t>
            </w:r>
            <w:r>
              <w:rPr>
                <w:spacing w:val="-11"/>
                <w:w w:val="105"/>
              </w:rPr>
              <w:t xml:space="preserve"> </w:t>
            </w:r>
            <w:r>
              <w:rPr>
                <w:w w:val="105"/>
              </w:rPr>
              <w:t>or</w:t>
            </w:r>
            <w:r>
              <w:rPr>
                <w:spacing w:val="-14"/>
                <w:w w:val="105"/>
              </w:rPr>
              <w:t xml:space="preserve"> </w:t>
            </w:r>
            <w:r>
              <w:rPr>
                <w:w w:val="105"/>
              </w:rPr>
              <w:t>anticipated</w:t>
            </w:r>
            <w:r>
              <w:rPr>
                <w:spacing w:val="-11"/>
                <w:w w:val="105"/>
              </w:rPr>
              <w:t xml:space="preserve"> </w:t>
            </w:r>
            <w:r>
              <w:rPr>
                <w:w w:val="105"/>
              </w:rPr>
              <w:t>difficulties</w:t>
            </w:r>
            <w:r>
              <w:rPr>
                <w:spacing w:val="-11"/>
                <w:w w:val="105"/>
              </w:rPr>
              <w:t xml:space="preserve"> </w:t>
            </w:r>
            <w:r>
              <w:rPr>
                <w:w w:val="105"/>
              </w:rPr>
              <w:t>experienced</w:t>
            </w:r>
            <w:r>
              <w:rPr>
                <w:spacing w:val="-11"/>
                <w:w w:val="105"/>
              </w:rPr>
              <w:t xml:space="preserve"> </w:t>
            </w:r>
            <w:r>
              <w:rPr>
                <w:w w:val="105"/>
              </w:rPr>
              <w:t>by</w:t>
            </w:r>
            <w:r>
              <w:rPr>
                <w:spacing w:val="-13"/>
                <w:w w:val="105"/>
              </w:rPr>
              <w:t xml:space="preserve"> </w:t>
            </w:r>
            <w:r>
              <w:rPr>
                <w:w w:val="105"/>
              </w:rPr>
              <w:t>Barwon</w:t>
            </w:r>
            <w:r>
              <w:rPr>
                <w:spacing w:val="-13"/>
                <w:w w:val="105"/>
              </w:rPr>
              <w:t xml:space="preserve"> </w:t>
            </w:r>
            <w:r>
              <w:rPr>
                <w:w w:val="105"/>
              </w:rPr>
              <w:t xml:space="preserve">Water </w:t>
            </w:r>
            <w:r>
              <w:rPr>
                <w:spacing w:val="-2"/>
                <w:w w:val="105"/>
              </w:rPr>
              <w:t>in</w:t>
            </w:r>
            <w:r>
              <w:rPr>
                <w:spacing w:val="-5"/>
                <w:w w:val="105"/>
              </w:rPr>
              <w:t xml:space="preserve"> </w:t>
            </w:r>
            <w:r>
              <w:rPr>
                <w:spacing w:val="-2"/>
                <w:w w:val="105"/>
              </w:rPr>
              <w:t>complying</w:t>
            </w:r>
            <w:r>
              <w:rPr>
                <w:spacing w:val="-7"/>
                <w:w w:val="105"/>
              </w:rPr>
              <w:t xml:space="preserve"> </w:t>
            </w:r>
            <w:r>
              <w:rPr>
                <w:spacing w:val="-2"/>
                <w:w w:val="105"/>
              </w:rPr>
              <w:t>with</w:t>
            </w:r>
            <w:r>
              <w:rPr>
                <w:spacing w:val="-5"/>
                <w:w w:val="105"/>
              </w:rPr>
              <w:t xml:space="preserve"> </w:t>
            </w:r>
            <w:r>
              <w:rPr>
                <w:spacing w:val="-2"/>
                <w:w w:val="105"/>
              </w:rPr>
              <w:t>this</w:t>
            </w:r>
            <w:r>
              <w:rPr>
                <w:spacing w:val="-5"/>
                <w:w w:val="105"/>
              </w:rPr>
              <w:t xml:space="preserve"> </w:t>
            </w:r>
            <w:r>
              <w:rPr>
                <w:spacing w:val="-2"/>
                <w:w w:val="105"/>
              </w:rPr>
              <w:t>bulk</w:t>
            </w:r>
            <w:r>
              <w:rPr>
                <w:spacing w:val="-7"/>
                <w:w w:val="105"/>
              </w:rPr>
              <w:t xml:space="preserve"> </w:t>
            </w:r>
            <w:r>
              <w:rPr>
                <w:spacing w:val="-2"/>
                <w:w w:val="105"/>
              </w:rPr>
              <w:t>entitlement</w:t>
            </w:r>
            <w:r>
              <w:rPr>
                <w:spacing w:val="-5"/>
                <w:w w:val="105"/>
              </w:rPr>
              <w:t xml:space="preserve"> </w:t>
            </w:r>
            <w:r>
              <w:rPr>
                <w:spacing w:val="-2"/>
                <w:w w:val="105"/>
              </w:rPr>
              <w:t>and</w:t>
            </w:r>
            <w:r>
              <w:rPr>
                <w:spacing w:val="-5"/>
                <w:w w:val="105"/>
              </w:rPr>
              <w:t xml:space="preserve"> </w:t>
            </w:r>
            <w:r>
              <w:rPr>
                <w:spacing w:val="-2"/>
                <w:w w:val="105"/>
              </w:rPr>
              <w:t>any</w:t>
            </w:r>
            <w:r>
              <w:rPr>
                <w:spacing w:val="-7"/>
                <w:w w:val="105"/>
              </w:rPr>
              <w:t xml:space="preserve"> </w:t>
            </w:r>
            <w:r>
              <w:rPr>
                <w:spacing w:val="-2"/>
                <w:w w:val="105"/>
              </w:rPr>
              <w:t>remedial</w:t>
            </w:r>
            <w:r>
              <w:rPr>
                <w:spacing w:val="-5"/>
                <w:w w:val="105"/>
              </w:rPr>
              <w:t xml:space="preserve"> </w:t>
            </w:r>
            <w:r>
              <w:rPr>
                <w:spacing w:val="-2"/>
                <w:w w:val="105"/>
              </w:rPr>
              <w:t>action</w:t>
            </w:r>
            <w:r>
              <w:rPr>
                <w:spacing w:val="-5"/>
                <w:w w:val="105"/>
              </w:rPr>
              <w:t xml:space="preserve"> </w:t>
            </w:r>
            <w:r>
              <w:rPr>
                <w:spacing w:val="-2"/>
                <w:w w:val="105"/>
              </w:rPr>
              <w:t>taken</w:t>
            </w:r>
            <w:r>
              <w:rPr>
                <w:w w:val="105"/>
              </w:rPr>
              <w:t xml:space="preserve"> or</w:t>
            </w:r>
            <w:r>
              <w:rPr>
                <w:spacing w:val="-2"/>
                <w:w w:val="105"/>
              </w:rPr>
              <w:t xml:space="preserve"> </w:t>
            </w:r>
            <w:r>
              <w:rPr>
                <w:w w:val="105"/>
              </w:rPr>
              <w:t>proposed by</w:t>
            </w:r>
            <w:r>
              <w:rPr>
                <w:spacing w:val="-1"/>
                <w:w w:val="105"/>
              </w:rPr>
              <w:t xml:space="preserve"> </w:t>
            </w:r>
            <w:r>
              <w:rPr>
                <w:w w:val="105"/>
              </w:rPr>
              <w:t>Barwon</w:t>
            </w:r>
            <w:r>
              <w:rPr>
                <w:spacing w:val="-1"/>
                <w:w w:val="105"/>
              </w:rPr>
              <w:t xml:space="preserve"> </w:t>
            </w:r>
            <w:r>
              <w:rPr>
                <w:w w:val="105"/>
              </w:rPr>
              <w:t>Water.</w:t>
            </w:r>
          </w:p>
        </w:tc>
        <w:tc>
          <w:tcPr>
            <w:tcW w:w="4048" w:type="dxa"/>
            <w:tcBorders>
              <w:top w:val="single" w:sz="4" w:space="0" w:color="008998" w:themeColor="accent1"/>
              <w:bottom w:val="single" w:sz="4" w:space="0" w:color="008998" w:themeColor="accent1"/>
            </w:tcBorders>
            <w:shd w:val="clear" w:color="auto" w:fill="BED5D7"/>
          </w:tcPr>
          <w:p w14:paraId="485CDA28" w14:textId="77777777" w:rsidR="0034224E" w:rsidRDefault="0034224E">
            <w:pPr>
              <w:pStyle w:val="TableParagraph"/>
              <w:spacing w:before="52"/>
            </w:pPr>
            <w:r>
              <w:rPr>
                <w:spacing w:val="-5"/>
                <w:w w:val="105"/>
              </w:rPr>
              <w:t>No</w:t>
            </w:r>
          </w:p>
        </w:tc>
      </w:tr>
    </w:tbl>
    <w:p w14:paraId="2354E1B7" w14:textId="77777777" w:rsidR="00F26A00" w:rsidRPr="00D5394E" w:rsidRDefault="00F26A00" w:rsidP="00CD3251">
      <w:pPr>
        <w:rPr>
          <w:color w:val="FFFFFF" w:themeColor="background1"/>
        </w:rPr>
      </w:pPr>
    </w:p>
    <w:tbl>
      <w:tblPr>
        <w:tblW w:w="0" w:type="auto"/>
        <w:tblInd w:w="137" w:type="dxa"/>
        <w:tblLayout w:type="fixed"/>
        <w:tblCellMar>
          <w:left w:w="0" w:type="dxa"/>
          <w:right w:w="0" w:type="dxa"/>
        </w:tblCellMar>
        <w:tblLook w:val="01E0" w:firstRow="1" w:lastRow="1" w:firstColumn="1" w:lastColumn="1" w:noHBand="0" w:noVBand="0"/>
      </w:tblPr>
      <w:tblGrid>
        <w:gridCol w:w="9748"/>
      </w:tblGrid>
      <w:tr w:rsidR="00D5394E" w:rsidRPr="00D5394E" w14:paraId="48EA7C8A" w14:textId="77777777" w:rsidTr="006C2104">
        <w:trPr>
          <w:trHeight w:val="396"/>
        </w:trPr>
        <w:tc>
          <w:tcPr>
            <w:tcW w:w="9748" w:type="dxa"/>
            <w:shd w:val="clear" w:color="auto" w:fill="008998" w:themeFill="accent1"/>
          </w:tcPr>
          <w:p w14:paraId="1FA2F054" w14:textId="77777777" w:rsidR="00B53B87" w:rsidRPr="00D1550A" w:rsidRDefault="00B53B87" w:rsidP="002A31EB">
            <w:pPr>
              <w:pStyle w:val="TableHeadLWht"/>
              <w:framePr w:wrap="around"/>
            </w:pPr>
            <w:r w:rsidRPr="00D1550A">
              <w:t>Bulk</w:t>
            </w:r>
            <w:r w:rsidRPr="00D1550A">
              <w:rPr>
                <w:spacing w:val="-8"/>
              </w:rPr>
              <w:t xml:space="preserve"> </w:t>
            </w:r>
            <w:r w:rsidRPr="00D1550A">
              <w:t>Entitlement</w:t>
            </w:r>
            <w:r w:rsidRPr="00D1550A">
              <w:rPr>
                <w:spacing w:val="-5"/>
              </w:rPr>
              <w:t xml:space="preserve"> </w:t>
            </w:r>
            <w:r w:rsidRPr="00D1550A">
              <w:t>(Gellibrand)</w:t>
            </w:r>
            <w:r w:rsidRPr="00D1550A">
              <w:rPr>
                <w:spacing w:val="-6"/>
              </w:rPr>
              <w:t xml:space="preserve"> </w:t>
            </w:r>
            <w:r w:rsidRPr="00D1550A">
              <w:t>Conversion</w:t>
            </w:r>
            <w:r w:rsidRPr="00D1550A">
              <w:rPr>
                <w:spacing w:val="-6"/>
              </w:rPr>
              <w:t xml:space="preserve"> </w:t>
            </w:r>
            <w:r w:rsidRPr="00D1550A">
              <w:t>Order</w:t>
            </w:r>
            <w:r w:rsidRPr="00D1550A">
              <w:rPr>
                <w:spacing w:val="-7"/>
              </w:rPr>
              <w:t xml:space="preserve"> </w:t>
            </w:r>
            <w:r w:rsidRPr="00D1550A">
              <w:rPr>
                <w:spacing w:val="-4"/>
              </w:rPr>
              <w:t>1997</w:t>
            </w:r>
          </w:p>
        </w:tc>
      </w:tr>
    </w:tbl>
    <w:tbl>
      <w:tblPr>
        <w:tblW w:w="0" w:type="auto"/>
        <w:tblInd w:w="137" w:type="dxa"/>
        <w:tblLayout w:type="fixed"/>
        <w:tblCellMar>
          <w:left w:w="0" w:type="dxa"/>
          <w:right w:w="0" w:type="dxa"/>
        </w:tblCellMar>
        <w:tblLook w:val="01E0" w:firstRow="1" w:lastRow="1" w:firstColumn="1" w:lastColumn="1" w:noHBand="0" w:noVBand="0"/>
      </w:tblPr>
      <w:tblGrid>
        <w:gridCol w:w="991"/>
        <w:gridCol w:w="4708"/>
        <w:gridCol w:w="4049"/>
      </w:tblGrid>
      <w:tr w:rsidR="00B53B87" w14:paraId="6EF3B39C" w14:textId="77777777" w:rsidTr="006C2104">
        <w:trPr>
          <w:trHeight w:val="303"/>
        </w:trPr>
        <w:tc>
          <w:tcPr>
            <w:tcW w:w="991" w:type="dxa"/>
            <w:tcBorders>
              <w:bottom w:val="single" w:sz="4" w:space="0" w:color="008998" w:themeColor="accent1"/>
            </w:tcBorders>
          </w:tcPr>
          <w:p w14:paraId="66B8928C" w14:textId="77777777" w:rsidR="00B53B87" w:rsidRPr="00070E70" w:rsidRDefault="00B53B87" w:rsidP="00070E70">
            <w:pPr>
              <w:pStyle w:val="TableParagraph"/>
            </w:pPr>
            <w:r w:rsidRPr="00070E70">
              <w:t>11.1 (b)</w:t>
            </w:r>
          </w:p>
        </w:tc>
        <w:tc>
          <w:tcPr>
            <w:tcW w:w="4708" w:type="dxa"/>
            <w:tcBorders>
              <w:bottom w:val="single" w:sz="4" w:space="0" w:color="008998" w:themeColor="accent1"/>
            </w:tcBorders>
          </w:tcPr>
          <w:p w14:paraId="51DAEB96" w14:textId="0D4D4534" w:rsidR="00B53B87" w:rsidRDefault="00B53B87">
            <w:pPr>
              <w:pStyle w:val="TableParagraph"/>
              <w:ind w:left="255"/>
            </w:pPr>
            <w:r>
              <w:t>Volume</w:t>
            </w:r>
            <w:r>
              <w:rPr>
                <w:spacing w:val="-7"/>
              </w:rPr>
              <w:t xml:space="preserve"> </w:t>
            </w:r>
            <w:r>
              <w:t>taken</w:t>
            </w:r>
            <w:r>
              <w:rPr>
                <w:spacing w:val="-7"/>
              </w:rPr>
              <w:t xml:space="preserve"> </w:t>
            </w:r>
            <w:r>
              <w:rPr>
                <w:spacing w:val="-2"/>
              </w:rPr>
              <w:t>202</w:t>
            </w:r>
            <w:r w:rsidR="004421B4">
              <w:rPr>
                <w:spacing w:val="-2"/>
              </w:rPr>
              <w:t>3</w:t>
            </w:r>
            <w:r>
              <w:rPr>
                <w:spacing w:val="-2"/>
              </w:rPr>
              <w:t>–2</w:t>
            </w:r>
            <w:r w:rsidR="004421B4">
              <w:rPr>
                <w:spacing w:val="-2"/>
              </w:rPr>
              <w:t>4</w:t>
            </w:r>
          </w:p>
        </w:tc>
        <w:tc>
          <w:tcPr>
            <w:tcW w:w="4049" w:type="dxa"/>
            <w:tcBorders>
              <w:bottom w:val="single" w:sz="4" w:space="0" w:color="008998" w:themeColor="accent1"/>
            </w:tcBorders>
            <w:shd w:val="clear" w:color="auto" w:fill="BED5D7"/>
          </w:tcPr>
          <w:p w14:paraId="568CB474" w14:textId="37DC75AD" w:rsidR="00B53B87" w:rsidRPr="00D1550A" w:rsidRDefault="0EE2E285">
            <w:pPr>
              <w:pStyle w:val="TableParagraph"/>
              <w:ind w:left="78"/>
            </w:pPr>
            <w:r w:rsidRPr="00EE3FE7">
              <w:t>17.6</w:t>
            </w:r>
            <w:r w:rsidR="00B53B87" w:rsidRPr="00D1550A">
              <w:rPr>
                <w:spacing w:val="-3"/>
              </w:rPr>
              <w:t xml:space="preserve"> </w:t>
            </w:r>
            <w:r w:rsidR="00B53B87" w:rsidRPr="00D1550A">
              <w:rPr>
                <w:spacing w:val="-5"/>
              </w:rPr>
              <w:t>ML</w:t>
            </w:r>
          </w:p>
        </w:tc>
      </w:tr>
      <w:tr w:rsidR="00B53B87" w14:paraId="08145272" w14:textId="77777777" w:rsidTr="006C2104">
        <w:trPr>
          <w:trHeight w:val="439"/>
        </w:trPr>
        <w:tc>
          <w:tcPr>
            <w:tcW w:w="991" w:type="dxa"/>
            <w:tcBorders>
              <w:top w:val="single" w:sz="4" w:space="0" w:color="008998" w:themeColor="accent1"/>
              <w:bottom w:val="single" w:sz="4" w:space="0" w:color="008998" w:themeColor="accent1"/>
            </w:tcBorders>
          </w:tcPr>
          <w:p w14:paraId="163E4FFA" w14:textId="77777777" w:rsidR="00B53B87" w:rsidRPr="00070E70" w:rsidRDefault="00B53B87" w:rsidP="00070E70">
            <w:pPr>
              <w:pStyle w:val="TableParagraph"/>
            </w:pPr>
            <w:r w:rsidRPr="00070E70">
              <w:t>11.1 (c)</w:t>
            </w:r>
          </w:p>
        </w:tc>
        <w:tc>
          <w:tcPr>
            <w:tcW w:w="4708" w:type="dxa"/>
            <w:tcBorders>
              <w:top w:val="single" w:sz="4" w:space="0" w:color="008998" w:themeColor="accent1"/>
              <w:bottom w:val="single" w:sz="4" w:space="0" w:color="008998" w:themeColor="accent1"/>
            </w:tcBorders>
          </w:tcPr>
          <w:p w14:paraId="6F8ED74D" w14:textId="77777777" w:rsidR="00B53B87" w:rsidRDefault="00B53B87">
            <w:pPr>
              <w:pStyle w:val="TableParagraph"/>
              <w:spacing w:before="52" w:line="249" w:lineRule="auto"/>
              <w:ind w:left="255" w:right="146"/>
            </w:pPr>
            <w:r>
              <w:t>Approval, amendment and implementation of programs and</w:t>
            </w:r>
            <w:r>
              <w:rPr>
                <w:w w:val="105"/>
              </w:rPr>
              <w:t xml:space="preserve"> proposals</w:t>
            </w:r>
            <w:r>
              <w:rPr>
                <w:spacing w:val="-11"/>
                <w:w w:val="105"/>
              </w:rPr>
              <w:t xml:space="preserve"> </w:t>
            </w:r>
            <w:r>
              <w:rPr>
                <w:w w:val="105"/>
              </w:rPr>
              <w:t>under</w:t>
            </w:r>
            <w:r>
              <w:rPr>
                <w:spacing w:val="-14"/>
                <w:w w:val="105"/>
              </w:rPr>
              <w:t xml:space="preserve"> </w:t>
            </w:r>
            <w:r>
              <w:rPr>
                <w:w w:val="105"/>
              </w:rPr>
              <w:t>clauses</w:t>
            </w:r>
            <w:r>
              <w:rPr>
                <w:spacing w:val="-11"/>
                <w:w w:val="105"/>
              </w:rPr>
              <w:t xml:space="preserve"> </w:t>
            </w:r>
            <w:r>
              <w:rPr>
                <w:w w:val="105"/>
              </w:rPr>
              <w:t>8,</w:t>
            </w:r>
            <w:r>
              <w:rPr>
                <w:spacing w:val="-11"/>
                <w:w w:val="105"/>
              </w:rPr>
              <w:t xml:space="preserve"> </w:t>
            </w:r>
            <w:r>
              <w:rPr>
                <w:w w:val="105"/>
              </w:rPr>
              <w:t>9</w:t>
            </w:r>
            <w:r>
              <w:rPr>
                <w:spacing w:val="-11"/>
                <w:w w:val="105"/>
              </w:rPr>
              <w:t xml:space="preserve"> </w:t>
            </w:r>
            <w:r>
              <w:rPr>
                <w:w w:val="105"/>
              </w:rPr>
              <w:t>and</w:t>
            </w:r>
            <w:r>
              <w:rPr>
                <w:spacing w:val="-11"/>
                <w:w w:val="105"/>
              </w:rPr>
              <w:t xml:space="preserve"> </w:t>
            </w:r>
            <w:r>
              <w:rPr>
                <w:w w:val="105"/>
              </w:rPr>
              <w:t>10.</w:t>
            </w:r>
          </w:p>
        </w:tc>
        <w:tc>
          <w:tcPr>
            <w:tcW w:w="4049" w:type="dxa"/>
            <w:tcBorders>
              <w:top w:val="single" w:sz="4" w:space="0" w:color="008998" w:themeColor="accent1"/>
              <w:bottom w:val="single" w:sz="4" w:space="0" w:color="008998" w:themeColor="accent1"/>
            </w:tcBorders>
            <w:shd w:val="clear" w:color="auto" w:fill="BED5D7"/>
          </w:tcPr>
          <w:p w14:paraId="55E688A0" w14:textId="77777777" w:rsidR="00B53B87" w:rsidRPr="00D1550A" w:rsidRDefault="00B53B87">
            <w:pPr>
              <w:pStyle w:val="TableParagraph"/>
              <w:rPr>
                <w:rFonts w:ascii="Times New Roman"/>
              </w:rPr>
            </w:pPr>
          </w:p>
        </w:tc>
      </w:tr>
      <w:tr w:rsidR="00B53B87" w14:paraId="2B6E5C42" w14:textId="77777777" w:rsidTr="006C2104">
        <w:trPr>
          <w:trHeight w:val="284"/>
        </w:trPr>
        <w:tc>
          <w:tcPr>
            <w:tcW w:w="5699" w:type="dxa"/>
            <w:gridSpan w:val="2"/>
            <w:tcBorders>
              <w:top w:val="single" w:sz="4" w:space="0" w:color="008998" w:themeColor="accent1"/>
              <w:bottom w:val="single" w:sz="4" w:space="0" w:color="008998" w:themeColor="accent1"/>
            </w:tcBorders>
          </w:tcPr>
          <w:p w14:paraId="0EAB9D9C" w14:textId="46330002" w:rsidR="00B53B87" w:rsidRDefault="00A00276" w:rsidP="00D45663">
            <w:pPr>
              <w:pStyle w:val="TableParagraph"/>
            </w:pPr>
            <w:r>
              <w:t xml:space="preserve">                               </w:t>
            </w:r>
            <w:r w:rsidR="00B53B87">
              <w:t>Clause</w:t>
            </w:r>
            <w:r w:rsidR="00B53B87">
              <w:rPr>
                <w:spacing w:val="-8"/>
              </w:rPr>
              <w:t xml:space="preserve"> </w:t>
            </w:r>
            <w:r w:rsidR="00B53B87">
              <w:t>8</w:t>
            </w:r>
            <w:r w:rsidR="00B53B87">
              <w:rPr>
                <w:spacing w:val="-7"/>
              </w:rPr>
              <w:t xml:space="preserve"> </w:t>
            </w:r>
            <w:r w:rsidR="00B53B87">
              <w:t>–</w:t>
            </w:r>
            <w:r w:rsidR="00B53B87">
              <w:rPr>
                <w:spacing w:val="-8"/>
              </w:rPr>
              <w:t xml:space="preserve"> </w:t>
            </w:r>
            <w:r w:rsidR="00B53B87">
              <w:t>Making</w:t>
            </w:r>
            <w:r w:rsidR="00B53B87">
              <w:rPr>
                <w:spacing w:val="-10"/>
              </w:rPr>
              <w:t xml:space="preserve"> </w:t>
            </w:r>
            <w:r w:rsidR="00B53B87">
              <w:rPr>
                <w:spacing w:val="-2"/>
              </w:rPr>
              <w:t>Allowances</w:t>
            </w:r>
          </w:p>
        </w:tc>
        <w:tc>
          <w:tcPr>
            <w:tcW w:w="4049" w:type="dxa"/>
            <w:tcBorders>
              <w:top w:val="single" w:sz="4" w:space="0" w:color="008998" w:themeColor="accent1"/>
              <w:bottom w:val="single" w:sz="4" w:space="0" w:color="008998" w:themeColor="accent1"/>
            </w:tcBorders>
            <w:shd w:val="clear" w:color="auto" w:fill="BED5D7"/>
          </w:tcPr>
          <w:p w14:paraId="68CA1401" w14:textId="77777777" w:rsidR="00B53B87" w:rsidRDefault="00B53B87">
            <w:pPr>
              <w:pStyle w:val="TableParagraph"/>
              <w:spacing w:before="52"/>
              <w:ind w:left="78"/>
            </w:pPr>
            <w:r>
              <w:rPr>
                <w:spacing w:val="-2"/>
                <w:w w:val="110"/>
              </w:rPr>
              <w:t>Not</w:t>
            </w:r>
            <w:r>
              <w:rPr>
                <w:spacing w:val="-9"/>
                <w:w w:val="110"/>
              </w:rPr>
              <w:t xml:space="preserve"> </w:t>
            </w:r>
            <w:r>
              <w:rPr>
                <w:spacing w:val="-2"/>
                <w:w w:val="110"/>
              </w:rPr>
              <w:t>applicable.</w:t>
            </w:r>
          </w:p>
        </w:tc>
      </w:tr>
      <w:tr w:rsidR="00B53B87" w14:paraId="1E29C1B5" w14:textId="77777777" w:rsidTr="006C2104">
        <w:trPr>
          <w:trHeight w:val="650"/>
        </w:trPr>
        <w:tc>
          <w:tcPr>
            <w:tcW w:w="5699" w:type="dxa"/>
            <w:gridSpan w:val="2"/>
            <w:tcBorders>
              <w:top w:val="single" w:sz="4" w:space="0" w:color="008998" w:themeColor="accent1"/>
              <w:bottom w:val="single" w:sz="4" w:space="0" w:color="008998" w:themeColor="accent1"/>
            </w:tcBorders>
          </w:tcPr>
          <w:p w14:paraId="43D6070D" w14:textId="386CEFA9" w:rsidR="00B53B87" w:rsidRDefault="00A00276" w:rsidP="00D45663">
            <w:pPr>
              <w:pStyle w:val="TableParagraph"/>
            </w:pPr>
            <w:r>
              <w:t xml:space="preserve">                               </w:t>
            </w:r>
            <w:r w:rsidR="00B53B87">
              <w:t>Clause</w:t>
            </w:r>
            <w:r w:rsidR="00B53B87">
              <w:rPr>
                <w:spacing w:val="-4"/>
              </w:rPr>
              <w:t xml:space="preserve"> </w:t>
            </w:r>
            <w:r w:rsidR="00B53B87">
              <w:t>9</w:t>
            </w:r>
            <w:r w:rsidR="00B53B87">
              <w:rPr>
                <w:spacing w:val="-4"/>
              </w:rPr>
              <w:t xml:space="preserve"> </w:t>
            </w:r>
            <w:r w:rsidR="00B53B87">
              <w:t>–</w:t>
            </w:r>
            <w:r w:rsidR="00B53B87">
              <w:rPr>
                <w:spacing w:val="-4"/>
              </w:rPr>
              <w:t xml:space="preserve"> </w:t>
            </w:r>
            <w:r w:rsidR="00B53B87">
              <w:t>Environmental</w:t>
            </w:r>
            <w:r w:rsidR="00B53B87">
              <w:rPr>
                <w:spacing w:val="-4"/>
              </w:rPr>
              <w:t xml:space="preserve"> </w:t>
            </w:r>
            <w:r w:rsidR="00B53B87">
              <w:rPr>
                <w:spacing w:val="-2"/>
              </w:rPr>
              <w:t>Obligations</w:t>
            </w:r>
          </w:p>
        </w:tc>
        <w:tc>
          <w:tcPr>
            <w:tcW w:w="4049" w:type="dxa"/>
            <w:tcBorders>
              <w:top w:val="single" w:sz="4" w:space="0" w:color="008998" w:themeColor="accent1"/>
              <w:bottom w:val="single" w:sz="4" w:space="0" w:color="008998" w:themeColor="accent1"/>
            </w:tcBorders>
            <w:shd w:val="clear" w:color="auto" w:fill="BED5D7"/>
          </w:tcPr>
          <w:p w14:paraId="04D9449C" w14:textId="77777777" w:rsidR="00B53B87" w:rsidRDefault="00B53B87">
            <w:pPr>
              <w:pStyle w:val="TableParagraph"/>
              <w:spacing w:before="52" w:line="249" w:lineRule="auto"/>
              <w:ind w:left="78"/>
            </w:pPr>
            <w:r>
              <w:t>Ongoing</w:t>
            </w:r>
            <w:r>
              <w:rPr>
                <w:spacing w:val="-4"/>
              </w:rPr>
              <w:t xml:space="preserve"> </w:t>
            </w:r>
            <w:r>
              <w:t>management</w:t>
            </w:r>
            <w:r>
              <w:rPr>
                <w:spacing w:val="-4"/>
              </w:rPr>
              <w:t xml:space="preserve"> </w:t>
            </w:r>
            <w:r>
              <w:t>in</w:t>
            </w:r>
            <w:r>
              <w:rPr>
                <w:spacing w:val="-4"/>
              </w:rPr>
              <w:t xml:space="preserve"> </w:t>
            </w:r>
            <w:r>
              <w:t>accordance</w:t>
            </w:r>
            <w:r>
              <w:rPr>
                <w:spacing w:val="-6"/>
              </w:rPr>
              <w:t xml:space="preserve"> </w:t>
            </w:r>
            <w:r>
              <w:t>with</w:t>
            </w:r>
            <w:r>
              <w:rPr>
                <w:spacing w:val="-4"/>
              </w:rPr>
              <w:t xml:space="preserve"> </w:t>
            </w:r>
            <w:r>
              <w:t>Barwon</w:t>
            </w:r>
            <w:r>
              <w:rPr>
                <w:spacing w:val="-6"/>
              </w:rPr>
              <w:t xml:space="preserve"> </w:t>
            </w:r>
            <w:r>
              <w:t>Water’s</w:t>
            </w:r>
            <w:r>
              <w:rPr>
                <w:w w:val="105"/>
              </w:rPr>
              <w:t xml:space="preserve"> Environment Strategy</w:t>
            </w:r>
            <w:r>
              <w:rPr>
                <w:spacing w:val="-1"/>
                <w:w w:val="105"/>
              </w:rPr>
              <w:t xml:space="preserve"> </w:t>
            </w:r>
            <w:r>
              <w:rPr>
                <w:w w:val="105"/>
              </w:rPr>
              <w:t xml:space="preserve">and Environmental Obligations </w:t>
            </w:r>
            <w:r>
              <w:rPr>
                <w:spacing w:val="-2"/>
                <w:w w:val="105"/>
              </w:rPr>
              <w:t>Program.</w:t>
            </w:r>
          </w:p>
        </w:tc>
      </w:tr>
      <w:tr w:rsidR="00B53B87" w14:paraId="350AE2E8" w14:textId="77777777" w:rsidTr="006C2104">
        <w:trPr>
          <w:trHeight w:val="429"/>
        </w:trPr>
        <w:tc>
          <w:tcPr>
            <w:tcW w:w="5699" w:type="dxa"/>
            <w:gridSpan w:val="2"/>
            <w:tcBorders>
              <w:top w:val="single" w:sz="4" w:space="0" w:color="008998" w:themeColor="accent1"/>
              <w:bottom w:val="single" w:sz="4" w:space="0" w:color="008998" w:themeColor="accent1"/>
            </w:tcBorders>
          </w:tcPr>
          <w:p w14:paraId="42F8F699" w14:textId="5E627937" w:rsidR="00B53B87" w:rsidRDefault="00A00276" w:rsidP="00D45663">
            <w:pPr>
              <w:pStyle w:val="TableParagraph"/>
            </w:pPr>
            <w:r>
              <w:t xml:space="preserve">                               </w:t>
            </w:r>
            <w:r w:rsidR="00B53B87">
              <w:t>Clause</w:t>
            </w:r>
            <w:r w:rsidR="00B53B87">
              <w:rPr>
                <w:spacing w:val="-9"/>
              </w:rPr>
              <w:t xml:space="preserve"> </w:t>
            </w:r>
            <w:r w:rsidR="00B53B87">
              <w:t>10</w:t>
            </w:r>
            <w:r w:rsidR="00B53B87">
              <w:rPr>
                <w:spacing w:val="-8"/>
              </w:rPr>
              <w:t xml:space="preserve"> </w:t>
            </w:r>
            <w:r w:rsidR="00B53B87">
              <w:t>–</w:t>
            </w:r>
            <w:r w:rsidR="00B53B87">
              <w:rPr>
                <w:spacing w:val="-8"/>
              </w:rPr>
              <w:t xml:space="preserve"> </w:t>
            </w:r>
            <w:r w:rsidR="00B53B87">
              <w:t>Metering</w:t>
            </w:r>
            <w:r w:rsidR="00B53B87">
              <w:rPr>
                <w:spacing w:val="-8"/>
              </w:rPr>
              <w:t xml:space="preserve"> </w:t>
            </w:r>
            <w:r w:rsidR="00B53B87">
              <w:rPr>
                <w:spacing w:val="-2"/>
              </w:rPr>
              <w:t>Program</w:t>
            </w:r>
          </w:p>
        </w:tc>
        <w:tc>
          <w:tcPr>
            <w:tcW w:w="4049" w:type="dxa"/>
            <w:tcBorders>
              <w:top w:val="single" w:sz="4" w:space="0" w:color="008998" w:themeColor="accent1"/>
              <w:bottom w:val="single" w:sz="4" w:space="0" w:color="008998" w:themeColor="accent1"/>
            </w:tcBorders>
            <w:shd w:val="clear" w:color="auto" w:fill="BED5D7"/>
          </w:tcPr>
          <w:p w14:paraId="64192E1C" w14:textId="77777777" w:rsidR="00B53B87" w:rsidRDefault="00B53B87">
            <w:pPr>
              <w:pStyle w:val="TableParagraph"/>
              <w:spacing w:before="52" w:line="249" w:lineRule="auto"/>
              <w:ind w:left="78" w:right="109"/>
            </w:pPr>
            <w:r>
              <w:rPr>
                <w:spacing w:val="-2"/>
                <w:w w:val="105"/>
              </w:rPr>
              <w:t>Ongoing implementation of</w:t>
            </w:r>
            <w:r>
              <w:rPr>
                <w:spacing w:val="-5"/>
                <w:w w:val="105"/>
              </w:rPr>
              <w:t xml:space="preserve"> </w:t>
            </w:r>
            <w:r>
              <w:rPr>
                <w:spacing w:val="-2"/>
                <w:w w:val="105"/>
              </w:rPr>
              <w:t>Bulk</w:t>
            </w:r>
            <w:r>
              <w:rPr>
                <w:spacing w:val="-3"/>
                <w:w w:val="105"/>
              </w:rPr>
              <w:t xml:space="preserve"> </w:t>
            </w:r>
            <w:r>
              <w:rPr>
                <w:spacing w:val="-2"/>
                <w:w w:val="105"/>
              </w:rPr>
              <w:t>Entitlement Metering</w:t>
            </w:r>
            <w:r>
              <w:rPr>
                <w:spacing w:val="40"/>
                <w:w w:val="105"/>
              </w:rPr>
              <w:t xml:space="preserve"> </w:t>
            </w:r>
            <w:r>
              <w:rPr>
                <w:spacing w:val="-2"/>
                <w:w w:val="105"/>
              </w:rPr>
              <w:t>Program</w:t>
            </w:r>
            <w:r>
              <w:rPr>
                <w:spacing w:val="-8"/>
                <w:w w:val="105"/>
              </w:rPr>
              <w:t xml:space="preserve"> </w:t>
            </w:r>
            <w:r>
              <w:rPr>
                <w:spacing w:val="-2"/>
                <w:w w:val="105"/>
              </w:rPr>
              <w:t>as</w:t>
            </w:r>
            <w:r>
              <w:rPr>
                <w:spacing w:val="-8"/>
                <w:w w:val="105"/>
              </w:rPr>
              <w:t xml:space="preserve"> </w:t>
            </w:r>
            <w:r>
              <w:rPr>
                <w:spacing w:val="-2"/>
                <w:w w:val="105"/>
              </w:rPr>
              <w:t>approved</w:t>
            </w:r>
            <w:r>
              <w:rPr>
                <w:spacing w:val="-8"/>
                <w:w w:val="105"/>
              </w:rPr>
              <w:t xml:space="preserve"> </w:t>
            </w:r>
            <w:r>
              <w:rPr>
                <w:spacing w:val="-2"/>
                <w:w w:val="105"/>
              </w:rPr>
              <w:t>by</w:t>
            </w:r>
            <w:r>
              <w:rPr>
                <w:spacing w:val="-11"/>
                <w:w w:val="105"/>
              </w:rPr>
              <w:t xml:space="preserve"> </w:t>
            </w:r>
            <w:r>
              <w:rPr>
                <w:spacing w:val="-2"/>
                <w:w w:val="105"/>
              </w:rPr>
              <w:t>DEECA</w:t>
            </w:r>
            <w:r>
              <w:rPr>
                <w:spacing w:val="-12"/>
                <w:w w:val="105"/>
              </w:rPr>
              <w:t xml:space="preserve"> </w:t>
            </w:r>
            <w:r>
              <w:rPr>
                <w:spacing w:val="-2"/>
                <w:w w:val="105"/>
              </w:rPr>
              <w:t>in</w:t>
            </w:r>
            <w:r>
              <w:rPr>
                <w:spacing w:val="-8"/>
                <w:w w:val="105"/>
              </w:rPr>
              <w:t xml:space="preserve"> </w:t>
            </w:r>
            <w:r>
              <w:rPr>
                <w:spacing w:val="-2"/>
                <w:w w:val="105"/>
              </w:rPr>
              <w:t>2016.</w:t>
            </w:r>
          </w:p>
        </w:tc>
      </w:tr>
      <w:tr w:rsidR="00B53B87" w14:paraId="29DD3B23" w14:textId="77777777" w:rsidTr="006C2104">
        <w:trPr>
          <w:trHeight w:val="295"/>
        </w:trPr>
        <w:tc>
          <w:tcPr>
            <w:tcW w:w="991" w:type="dxa"/>
            <w:tcBorders>
              <w:top w:val="single" w:sz="4" w:space="0" w:color="008998" w:themeColor="accent1"/>
              <w:bottom w:val="single" w:sz="4" w:space="0" w:color="008998" w:themeColor="accent1"/>
            </w:tcBorders>
          </w:tcPr>
          <w:p w14:paraId="7DAFA5FC" w14:textId="77777777" w:rsidR="00B53B87" w:rsidRPr="00A00276" w:rsidRDefault="00B53B87" w:rsidP="00A00276">
            <w:pPr>
              <w:pStyle w:val="TableParagraph"/>
            </w:pPr>
            <w:r w:rsidRPr="00A00276">
              <w:t>11.1 (d to g)</w:t>
            </w:r>
          </w:p>
        </w:tc>
        <w:tc>
          <w:tcPr>
            <w:tcW w:w="4708" w:type="dxa"/>
            <w:tcBorders>
              <w:top w:val="single" w:sz="4" w:space="0" w:color="008998" w:themeColor="accent1"/>
              <w:bottom w:val="single" w:sz="4" w:space="0" w:color="008998" w:themeColor="accent1"/>
            </w:tcBorders>
          </w:tcPr>
          <w:p w14:paraId="567FAE3B" w14:textId="77777777" w:rsidR="00B53B87" w:rsidRDefault="00B53B87">
            <w:pPr>
              <w:pStyle w:val="TableParagraph"/>
              <w:spacing w:before="52"/>
              <w:ind w:left="255"/>
            </w:pPr>
            <w:r>
              <w:t>Transfers,</w:t>
            </w:r>
            <w:r>
              <w:rPr>
                <w:spacing w:val="6"/>
              </w:rPr>
              <w:t xml:space="preserve"> </w:t>
            </w:r>
            <w:r>
              <w:t>amendments</w:t>
            </w:r>
            <w:r>
              <w:rPr>
                <w:spacing w:val="6"/>
              </w:rPr>
              <w:t xml:space="preserve"> </w:t>
            </w:r>
            <w:r>
              <w:t>or</w:t>
            </w:r>
            <w:r>
              <w:rPr>
                <w:spacing w:val="2"/>
              </w:rPr>
              <w:t xml:space="preserve"> </w:t>
            </w:r>
            <w:r>
              <w:t>new</w:t>
            </w:r>
            <w:r>
              <w:rPr>
                <w:spacing w:val="3"/>
              </w:rPr>
              <w:t xml:space="preserve"> </w:t>
            </w:r>
            <w:r>
              <w:t>entitlements</w:t>
            </w:r>
            <w:r>
              <w:rPr>
                <w:spacing w:val="6"/>
              </w:rPr>
              <w:t xml:space="preserve"> </w:t>
            </w:r>
            <w:r>
              <w:t>under</w:t>
            </w:r>
            <w:r>
              <w:rPr>
                <w:spacing w:val="2"/>
              </w:rPr>
              <w:t xml:space="preserve"> </w:t>
            </w:r>
            <w:r>
              <w:t>this</w:t>
            </w:r>
            <w:r>
              <w:rPr>
                <w:spacing w:val="6"/>
              </w:rPr>
              <w:t xml:space="preserve"> </w:t>
            </w:r>
            <w:r>
              <w:rPr>
                <w:spacing w:val="-2"/>
              </w:rPr>
              <w:t>order.</w:t>
            </w:r>
          </w:p>
        </w:tc>
        <w:tc>
          <w:tcPr>
            <w:tcW w:w="4049" w:type="dxa"/>
            <w:tcBorders>
              <w:top w:val="single" w:sz="4" w:space="0" w:color="008998" w:themeColor="accent1"/>
              <w:bottom w:val="single" w:sz="4" w:space="0" w:color="008998" w:themeColor="accent1"/>
            </w:tcBorders>
            <w:shd w:val="clear" w:color="auto" w:fill="BED5D7"/>
          </w:tcPr>
          <w:p w14:paraId="7B4BE6AB" w14:textId="77777777" w:rsidR="00B53B87" w:rsidRDefault="00B53B87">
            <w:pPr>
              <w:pStyle w:val="TableParagraph"/>
              <w:spacing w:before="52"/>
              <w:ind w:left="78"/>
            </w:pPr>
            <w:r>
              <w:rPr>
                <w:spacing w:val="-5"/>
                <w:w w:val="105"/>
              </w:rPr>
              <w:t>Nil</w:t>
            </w:r>
          </w:p>
        </w:tc>
      </w:tr>
      <w:tr w:rsidR="00B53B87" w14:paraId="7B7301F6" w14:textId="77777777" w:rsidTr="006C2104">
        <w:trPr>
          <w:trHeight w:val="429"/>
        </w:trPr>
        <w:tc>
          <w:tcPr>
            <w:tcW w:w="991" w:type="dxa"/>
            <w:tcBorders>
              <w:top w:val="single" w:sz="4" w:space="0" w:color="008998" w:themeColor="accent1"/>
              <w:bottom w:val="single" w:sz="4" w:space="0" w:color="008998"/>
            </w:tcBorders>
          </w:tcPr>
          <w:p w14:paraId="273281DC" w14:textId="77777777" w:rsidR="00B53B87" w:rsidRPr="00A00276" w:rsidRDefault="00B53B87" w:rsidP="00A00276">
            <w:pPr>
              <w:pStyle w:val="TableParagraph"/>
            </w:pPr>
            <w:r w:rsidRPr="00A00276">
              <w:t>11.1 (h)</w:t>
            </w:r>
          </w:p>
        </w:tc>
        <w:tc>
          <w:tcPr>
            <w:tcW w:w="4708" w:type="dxa"/>
            <w:tcBorders>
              <w:top w:val="single" w:sz="4" w:space="0" w:color="008998" w:themeColor="accent1"/>
              <w:bottom w:val="single" w:sz="4" w:space="0" w:color="008998"/>
            </w:tcBorders>
          </w:tcPr>
          <w:p w14:paraId="57ACAE16" w14:textId="77777777" w:rsidR="00B53B87" w:rsidRDefault="00B53B87">
            <w:pPr>
              <w:pStyle w:val="TableParagraph"/>
              <w:spacing w:before="52" w:line="249" w:lineRule="auto"/>
              <w:ind w:left="255"/>
            </w:pPr>
            <w:r>
              <w:t>Any</w:t>
            </w:r>
            <w:r>
              <w:rPr>
                <w:spacing w:val="-2"/>
              </w:rPr>
              <w:t xml:space="preserve"> </w:t>
            </w:r>
            <w:r>
              <w:t>failure by</w:t>
            </w:r>
            <w:r>
              <w:rPr>
                <w:spacing w:val="-2"/>
              </w:rPr>
              <w:t xml:space="preserve"> </w:t>
            </w:r>
            <w:r>
              <w:t>Barwon</w:t>
            </w:r>
            <w:r>
              <w:rPr>
                <w:spacing w:val="-2"/>
              </w:rPr>
              <w:t xml:space="preserve"> </w:t>
            </w:r>
            <w:r>
              <w:t>Water</w:t>
            </w:r>
            <w:r>
              <w:rPr>
                <w:spacing w:val="-3"/>
              </w:rPr>
              <w:t xml:space="preserve"> </w:t>
            </w:r>
            <w:r>
              <w:t>to comply</w:t>
            </w:r>
            <w:r>
              <w:rPr>
                <w:spacing w:val="-6"/>
              </w:rPr>
              <w:t xml:space="preserve"> </w:t>
            </w:r>
            <w:r>
              <w:t>with any</w:t>
            </w:r>
            <w:r>
              <w:rPr>
                <w:spacing w:val="-2"/>
              </w:rPr>
              <w:t xml:space="preserve"> </w:t>
            </w:r>
            <w:r>
              <w:t>provision of</w:t>
            </w:r>
            <w:r>
              <w:rPr>
                <w:spacing w:val="-3"/>
              </w:rPr>
              <w:t xml:space="preserve"> </w:t>
            </w:r>
            <w:r>
              <w:t>this bulk</w:t>
            </w:r>
            <w:r>
              <w:rPr>
                <w:w w:val="105"/>
              </w:rPr>
              <w:t xml:space="preserve"> </w:t>
            </w:r>
            <w:r>
              <w:rPr>
                <w:spacing w:val="-2"/>
                <w:w w:val="105"/>
              </w:rPr>
              <w:t>entitlement.</w:t>
            </w:r>
          </w:p>
        </w:tc>
        <w:tc>
          <w:tcPr>
            <w:tcW w:w="4049" w:type="dxa"/>
            <w:tcBorders>
              <w:top w:val="single" w:sz="4" w:space="0" w:color="008998" w:themeColor="accent1"/>
              <w:bottom w:val="single" w:sz="4" w:space="0" w:color="008998"/>
            </w:tcBorders>
            <w:shd w:val="clear" w:color="auto" w:fill="BED5D7"/>
          </w:tcPr>
          <w:p w14:paraId="169F61AE" w14:textId="77777777" w:rsidR="00B53B87" w:rsidRDefault="00B53B87">
            <w:pPr>
              <w:pStyle w:val="TableParagraph"/>
              <w:spacing w:before="52"/>
              <w:ind w:left="78"/>
            </w:pPr>
            <w:r>
              <w:rPr>
                <w:spacing w:val="-5"/>
                <w:w w:val="105"/>
              </w:rPr>
              <w:t>No</w:t>
            </w:r>
          </w:p>
        </w:tc>
      </w:tr>
      <w:tr w:rsidR="00B53B87" w14:paraId="2BCDCC08" w14:textId="77777777" w:rsidTr="006C2104">
        <w:trPr>
          <w:trHeight w:val="597"/>
        </w:trPr>
        <w:tc>
          <w:tcPr>
            <w:tcW w:w="991" w:type="dxa"/>
            <w:tcBorders>
              <w:top w:val="single" w:sz="4" w:space="0" w:color="008998"/>
              <w:bottom w:val="single" w:sz="4" w:space="0" w:color="008998" w:themeColor="accent1"/>
            </w:tcBorders>
          </w:tcPr>
          <w:p w14:paraId="061F2B96" w14:textId="77777777" w:rsidR="00B53B87" w:rsidRDefault="00B53B87" w:rsidP="00D45663">
            <w:pPr>
              <w:pStyle w:val="TableParagraph"/>
              <w:rPr>
                <w:rFonts w:ascii="Intelo Bold"/>
              </w:rPr>
            </w:pPr>
          </w:p>
          <w:p w14:paraId="74D7DEA6" w14:textId="77777777" w:rsidR="00B53B87" w:rsidRPr="00A00276" w:rsidRDefault="00B53B87" w:rsidP="00A00276">
            <w:pPr>
              <w:pStyle w:val="TableParagraph"/>
            </w:pPr>
            <w:r w:rsidRPr="00A00276">
              <w:t>11.1 (</w:t>
            </w:r>
            <w:proofErr w:type="spellStart"/>
            <w:r w:rsidRPr="00A00276">
              <w:t>i</w:t>
            </w:r>
            <w:proofErr w:type="spellEnd"/>
            <w:r w:rsidRPr="00A00276">
              <w:t>)</w:t>
            </w:r>
          </w:p>
        </w:tc>
        <w:tc>
          <w:tcPr>
            <w:tcW w:w="4708" w:type="dxa"/>
            <w:tcBorders>
              <w:top w:val="single" w:sz="4" w:space="0" w:color="008998"/>
              <w:bottom w:val="single" w:sz="4" w:space="0" w:color="008998" w:themeColor="accent1"/>
            </w:tcBorders>
          </w:tcPr>
          <w:p w14:paraId="1885793F" w14:textId="77777777" w:rsidR="00B53B87" w:rsidRDefault="00B53B87">
            <w:pPr>
              <w:pStyle w:val="TableParagraph"/>
              <w:spacing w:before="52" w:line="249" w:lineRule="auto"/>
              <w:ind w:left="255" w:right="117"/>
            </w:pPr>
            <w:r>
              <w:rPr>
                <w:w w:val="105"/>
              </w:rPr>
              <w:t>Any</w:t>
            </w:r>
            <w:r>
              <w:rPr>
                <w:spacing w:val="-13"/>
                <w:w w:val="105"/>
              </w:rPr>
              <w:t xml:space="preserve"> </w:t>
            </w:r>
            <w:r>
              <w:rPr>
                <w:w w:val="105"/>
              </w:rPr>
              <w:t>existing</w:t>
            </w:r>
            <w:r>
              <w:rPr>
                <w:spacing w:val="-11"/>
                <w:w w:val="105"/>
              </w:rPr>
              <w:t xml:space="preserve"> </w:t>
            </w:r>
            <w:r>
              <w:rPr>
                <w:w w:val="105"/>
              </w:rPr>
              <w:t>or</w:t>
            </w:r>
            <w:r>
              <w:rPr>
                <w:spacing w:val="-14"/>
                <w:w w:val="105"/>
              </w:rPr>
              <w:t xml:space="preserve"> </w:t>
            </w:r>
            <w:r>
              <w:rPr>
                <w:w w:val="105"/>
              </w:rPr>
              <w:t>anticipated</w:t>
            </w:r>
            <w:r>
              <w:rPr>
                <w:spacing w:val="-11"/>
                <w:w w:val="105"/>
              </w:rPr>
              <w:t xml:space="preserve"> </w:t>
            </w:r>
            <w:r>
              <w:rPr>
                <w:w w:val="105"/>
              </w:rPr>
              <w:t>difficulties</w:t>
            </w:r>
            <w:r>
              <w:rPr>
                <w:spacing w:val="-11"/>
                <w:w w:val="105"/>
              </w:rPr>
              <w:t xml:space="preserve"> </w:t>
            </w:r>
            <w:r>
              <w:rPr>
                <w:w w:val="105"/>
              </w:rPr>
              <w:t>experienced</w:t>
            </w:r>
            <w:r>
              <w:rPr>
                <w:spacing w:val="-11"/>
                <w:w w:val="105"/>
              </w:rPr>
              <w:t xml:space="preserve"> </w:t>
            </w:r>
            <w:r>
              <w:rPr>
                <w:w w:val="105"/>
              </w:rPr>
              <w:t>by</w:t>
            </w:r>
            <w:r>
              <w:rPr>
                <w:spacing w:val="-13"/>
                <w:w w:val="105"/>
              </w:rPr>
              <w:t xml:space="preserve"> </w:t>
            </w:r>
            <w:r>
              <w:rPr>
                <w:w w:val="105"/>
              </w:rPr>
              <w:t>Barwon</w:t>
            </w:r>
            <w:r>
              <w:rPr>
                <w:spacing w:val="-13"/>
                <w:w w:val="105"/>
              </w:rPr>
              <w:t xml:space="preserve"> </w:t>
            </w:r>
            <w:r>
              <w:rPr>
                <w:w w:val="105"/>
              </w:rPr>
              <w:t xml:space="preserve">Water </w:t>
            </w:r>
            <w:r>
              <w:rPr>
                <w:spacing w:val="-2"/>
                <w:w w:val="105"/>
              </w:rPr>
              <w:t>in</w:t>
            </w:r>
            <w:r>
              <w:rPr>
                <w:spacing w:val="-5"/>
                <w:w w:val="105"/>
              </w:rPr>
              <w:t xml:space="preserve"> </w:t>
            </w:r>
            <w:r>
              <w:rPr>
                <w:spacing w:val="-2"/>
                <w:w w:val="105"/>
              </w:rPr>
              <w:t>complying</w:t>
            </w:r>
            <w:r>
              <w:rPr>
                <w:spacing w:val="-7"/>
                <w:w w:val="105"/>
              </w:rPr>
              <w:t xml:space="preserve"> </w:t>
            </w:r>
            <w:r>
              <w:rPr>
                <w:spacing w:val="-2"/>
                <w:w w:val="105"/>
              </w:rPr>
              <w:t>with</w:t>
            </w:r>
            <w:r>
              <w:rPr>
                <w:spacing w:val="-5"/>
                <w:w w:val="105"/>
              </w:rPr>
              <w:t xml:space="preserve"> </w:t>
            </w:r>
            <w:r>
              <w:rPr>
                <w:spacing w:val="-2"/>
                <w:w w:val="105"/>
              </w:rPr>
              <w:t>this</w:t>
            </w:r>
            <w:r>
              <w:rPr>
                <w:spacing w:val="-5"/>
                <w:w w:val="105"/>
              </w:rPr>
              <w:t xml:space="preserve"> </w:t>
            </w:r>
            <w:r>
              <w:rPr>
                <w:spacing w:val="-2"/>
                <w:w w:val="105"/>
              </w:rPr>
              <w:t>bulk</w:t>
            </w:r>
            <w:r>
              <w:rPr>
                <w:spacing w:val="-7"/>
                <w:w w:val="105"/>
              </w:rPr>
              <w:t xml:space="preserve"> </w:t>
            </w:r>
            <w:r>
              <w:rPr>
                <w:spacing w:val="-2"/>
                <w:w w:val="105"/>
              </w:rPr>
              <w:t>entitlement</w:t>
            </w:r>
            <w:r>
              <w:rPr>
                <w:spacing w:val="-5"/>
                <w:w w:val="105"/>
              </w:rPr>
              <w:t xml:space="preserve"> </w:t>
            </w:r>
            <w:r>
              <w:rPr>
                <w:spacing w:val="-2"/>
                <w:w w:val="105"/>
              </w:rPr>
              <w:t>and</w:t>
            </w:r>
            <w:r>
              <w:rPr>
                <w:spacing w:val="-5"/>
                <w:w w:val="105"/>
              </w:rPr>
              <w:t xml:space="preserve"> </w:t>
            </w:r>
            <w:r>
              <w:rPr>
                <w:spacing w:val="-2"/>
                <w:w w:val="105"/>
              </w:rPr>
              <w:t>any</w:t>
            </w:r>
            <w:r>
              <w:rPr>
                <w:spacing w:val="-7"/>
                <w:w w:val="105"/>
              </w:rPr>
              <w:t xml:space="preserve"> </w:t>
            </w:r>
            <w:r>
              <w:rPr>
                <w:spacing w:val="-2"/>
                <w:w w:val="105"/>
              </w:rPr>
              <w:t>remedial</w:t>
            </w:r>
            <w:r>
              <w:rPr>
                <w:spacing w:val="-5"/>
                <w:w w:val="105"/>
              </w:rPr>
              <w:t xml:space="preserve"> </w:t>
            </w:r>
            <w:r>
              <w:rPr>
                <w:spacing w:val="-2"/>
                <w:w w:val="105"/>
              </w:rPr>
              <w:t>action</w:t>
            </w:r>
            <w:r>
              <w:rPr>
                <w:spacing w:val="-5"/>
                <w:w w:val="105"/>
              </w:rPr>
              <w:t xml:space="preserve"> </w:t>
            </w:r>
            <w:r>
              <w:rPr>
                <w:spacing w:val="-2"/>
                <w:w w:val="105"/>
              </w:rPr>
              <w:t>taken</w:t>
            </w:r>
            <w:r>
              <w:rPr>
                <w:w w:val="105"/>
              </w:rPr>
              <w:t xml:space="preserve"> or</w:t>
            </w:r>
            <w:r>
              <w:rPr>
                <w:spacing w:val="-2"/>
                <w:w w:val="105"/>
              </w:rPr>
              <w:t xml:space="preserve"> </w:t>
            </w:r>
            <w:r>
              <w:rPr>
                <w:w w:val="105"/>
              </w:rPr>
              <w:t>proposed by</w:t>
            </w:r>
            <w:r>
              <w:rPr>
                <w:spacing w:val="-1"/>
                <w:w w:val="105"/>
              </w:rPr>
              <w:t xml:space="preserve"> </w:t>
            </w:r>
            <w:r>
              <w:rPr>
                <w:w w:val="105"/>
              </w:rPr>
              <w:t>Barwon</w:t>
            </w:r>
            <w:r>
              <w:rPr>
                <w:spacing w:val="-1"/>
                <w:w w:val="105"/>
              </w:rPr>
              <w:t xml:space="preserve"> </w:t>
            </w:r>
            <w:r>
              <w:rPr>
                <w:w w:val="105"/>
              </w:rPr>
              <w:t>Water.</w:t>
            </w:r>
          </w:p>
        </w:tc>
        <w:tc>
          <w:tcPr>
            <w:tcW w:w="4049" w:type="dxa"/>
            <w:tcBorders>
              <w:top w:val="single" w:sz="4" w:space="0" w:color="008998"/>
              <w:bottom w:val="single" w:sz="4" w:space="0" w:color="008998" w:themeColor="accent1"/>
            </w:tcBorders>
            <w:shd w:val="clear" w:color="auto" w:fill="BED5D7"/>
          </w:tcPr>
          <w:p w14:paraId="538931F0" w14:textId="77777777" w:rsidR="00B53B87" w:rsidRDefault="00B53B87">
            <w:pPr>
              <w:pStyle w:val="TableParagraph"/>
              <w:spacing w:before="88"/>
              <w:rPr>
                <w:rFonts w:ascii="Intelo Bold"/>
              </w:rPr>
            </w:pPr>
          </w:p>
          <w:p w14:paraId="514DAC0A" w14:textId="77777777" w:rsidR="00B53B87" w:rsidRDefault="00B53B87">
            <w:pPr>
              <w:pStyle w:val="TableParagraph"/>
              <w:spacing w:before="1"/>
              <w:ind w:left="78"/>
            </w:pPr>
            <w:r>
              <w:rPr>
                <w:spacing w:val="-5"/>
                <w:w w:val="105"/>
              </w:rPr>
              <w:t>No</w:t>
            </w:r>
          </w:p>
        </w:tc>
      </w:tr>
    </w:tbl>
    <w:p w14:paraId="3487F005" w14:textId="77777777" w:rsidR="00F26A00" w:rsidRDefault="00F26A00" w:rsidP="00CD3251"/>
    <w:p w14:paraId="793A968C" w14:textId="7D232438" w:rsidR="002424B6" w:rsidRDefault="008E1FC4" w:rsidP="00CD3251">
      <w:pPr>
        <w:rPr>
          <w:sz w:val="6"/>
          <w:szCs w:val="10"/>
        </w:rPr>
      </w:pPr>
      <w:r w:rsidRPr="008E1FC4">
        <w:rPr>
          <w:sz w:val="16"/>
          <w:szCs w:val="20"/>
        </w:rPr>
        <w:br/>
      </w:r>
    </w:p>
    <w:p w14:paraId="2DD8F9F3" w14:textId="77777777" w:rsidR="00D45663" w:rsidRPr="008E1FC4" w:rsidRDefault="00D45663" w:rsidP="00CD3251">
      <w:pPr>
        <w:rPr>
          <w:sz w:val="6"/>
          <w:szCs w:val="10"/>
        </w:rPr>
      </w:pPr>
    </w:p>
    <w:tbl>
      <w:tblPr>
        <w:tblW w:w="0" w:type="auto"/>
        <w:tblInd w:w="137" w:type="dxa"/>
        <w:tblLayout w:type="fixed"/>
        <w:tblCellMar>
          <w:left w:w="0" w:type="dxa"/>
          <w:right w:w="0" w:type="dxa"/>
        </w:tblCellMar>
        <w:tblLook w:val="01E0" w:firstRow="1" w:lastRow="1" w:firstColumn="1" w:lastColumn="1" w:noHBand="0" w:noVBand="0"/>
      </w:tblPr>
      <w:tblGrid>
        <w:gridCol w:w="9744"/>
      </w:tblGrid>
      <w:tr w:rsidR="002F2FA4" w14:paraId="156B8B21" w14:textId="77777777" w:rsidTr="006D3892">
        <w:trPr>
          <w:trHeight w:val="395"/>
        </w:trPr>
        <w:tc>
          <w:tcPr>
            <w:tcW w:w="9744" w:type="dxa"/>
            <w:shd w:val="clear" w:color="auto" w:fill="008998" w:themeFill="accent1"/>
          </w:tcPr>
          <w:p w14:paraId="725080D6" w14:textId="77777777" w:rsidR="002F2FA4" w:rsidRPr="00D5394E" w:rsidRDefault="002F2FA4" w:rsidP="002A31EB">
            <w:pPr>
              <w:pStyle w:val="TableHeadLWht"/>
              <w:framePr w:wrap="around"/>
            </w:pPr>
            <w:r w:rsidRPr="00D5394E">
              <w:t>Bulk</w:t>
            </w:r>
            <w:r w:rsidRPr="00D5394E">
              <w:rPr>
                <w:spacing w:val="-5"/>
              </w:rPr>
              <w:t xml:space="preserve"> </w:t>
            </w:r>
            <w:r w:rsidRPr="00D5394E">
              <w:t>Entitlement</w:t>
            </w:r>
            <w:r w:rsidRPr="00D5394E">
              <w:rPr>
                <w:spacing w:val="-4"/>
              </w:rPr>
              <w:t xml:space="preserve"> </w:t>
            </w:r>
            <w:r w:rsidRPr="00D5394E">
              <w:t>(Lorne)</w:t>
            </w:r>
            <w:r w:rsidRPr="00D5394E">
              <w:rPr>
                <w:spacing w:val="-4"/>
              </w:rPr>
              <w:t xml:space="preserve"> </w:t>
            </w:r>
            <w:r w:rsidRPr="00D5394E">
              <w:t>Conversion</w:t>
            </w:r>
            <w:r w:rsidRPr="00D5394E">
              <w:rPr>
                <w:spacing w:val="-4"/>
              </w:rPr>
              <w:t xml:space="preserve"> </w:t>
            </w:r>
            <w:r w:rsidRPr="00D5394E">
              <w:t>Order</w:t>
            </w:r>
            <w:r w:rsidRPr="00D5394E">
              <w:rPr>
                <w:spacing w:val="-7"/>
              </w:rPr>
              <w:t xml:space="preserve"> </w:t>
            </w:r>
            <w:r w:rsidRPr="00D5394E">
              <w:rPr>
                <w:spacing w:val="-4"/>
              </w:rPr>
              <w:t>1997</w:t>
            </w:r>
          </w:p>
        </w:tc>
      </w:tr>
    </w:tbl>
    <w:tbl>
      <w:tblPr>
        <w:tblW w:w="0" w:type="auto"/>
        <w:tblInd w:w="137"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959"/>
        <w:gridCol w:w="4738"/>
        <w:gridCol w:w="4047"/>
      </w:tblGrid>
      <w:tr w:rsidR="002F2FA4" w14:paraId="70F244C3" w14:textId="77777777" w:rsidTr="00341294">
        <w:trPr>
          <w:trHeight w:val="303"/>
        </w:trPr>
        <w:tc>
          <w:tcPr>
            <w:tcW w:w="959" w:type="dxa"/>
          </w:tcPr>
          <w:p w14:paraId="59C52E5A" w14:textId="77777777" w:rsidR="002F2FA4" w:rsidRPr="00D45663" w:rsidRDefault="002F2FA4" w:rsidP="00D45663">
            <w:pPr>
              <w:pStyle w:val="TableParagraph"/>
            </w:pPr>
            <w:r w:rsidRPr="00D45663">
              <w:t>14.1 (d)</w:t>
            </w:r>
          </w:p>
        </w:tc>
        <w:tc>
          <w:tcPr>
            <w:tcW w:w="4738" w:type="dxa"/>
          </w:tcPr>
          <w:p w14:paraId="7C9029D4" w14:textId="733EED71" w:rsidR="002F2FA4" w:rsidRDefault="002F2FA4">
            <w:pPr>
              <w:pStyle w:val="TableParagraph"/>
              <w:ind w:left="255"/>
            </w:pPr>
            <w:r>
              <w:rPr>
                <w:spacing w:val="-2"/>
              </w:rPr>
              <w:t>Allen Reservoir</w:t>
            </w:r>
            <w:r>
              <w:rPr>
                <w:spacing w:val="-9"/>
              </w:rPr>
              <w:t xml:space="preserve"> </w:t>
            </w:r>
            <w:r>
              <w:rPr>
                <w:spacing w:val="-2"/>
              </w:rPr>
              <w:t>storage</w:t>
            </w:r>
            <w:r>
              <w:rPr>
                <w:spacing w:val="-1"/>
              </w:rPr>
              <w:t xml:space="preserve"> </w:t>
            </w:r>
            <w:r>
              <w:rPr>
                <w:spacing w:val="-2"/>
              </w:rPr>
              <w:t>level</w:t>
            </w:r>
            <w:r>
              <w:rPr>
                <w:spacing w:val="1"/>
              </w:rPr>
              <w:t xml:space="preserve"> </w:t>
            </w:r>
            <w:r>
              <w:rPr>
                <w:spacing w:val="-2"/>
              </w:rPr>
              <w:t>at</w:t>
            </w:r>
            <w:r>
              <w:rPr>
                <w:spacing w:val="1"/>
              </w:rPr>
              <w:t xml:space="preserve"> </w:t>
            </w:r>
            <w:r>
              <w:rPr>
                <w:spacing w:val="-2"/>
              </w:rPr>
              <w:t>30/6/2</w:t>
            </w:r>
            <w:r w:rsidR="004421B4">
              <w:rPr>
                <w:spacing w:val="-2"/>
              </w:rPr>
              <w:t>4</w:t>
            </w:r>
            <w:r>
              <w:rPr>
                <w:spacing w:val="-2"/>
              </w:rPr>
              <w:t>.</w:t>
            </w:r>
          </w:p>
        </w:tc>
        <w:tc>
          <w:tcPr>
            <w:tcW w:w="4047" w:type="dxa"/>
            <w:shd w:val="clear" w:color="auto" w:fill="BED5D7"/>
          </w:tcPr>
          <w:p w14:paraId="41A1A2E0" w14:textId="77777777" w:rsidR="002F2FA4" w:rsidRPr="00D1550A" w:rsidRDefault="002F2FA4">
            <w:pPr>
              <w:pStyle w:val="TableParagraph"/>
            </w:pPr>
            <w:r w:rsidRPr="00D1550A">
              <w:rPr>
                <w:w w:val="90"/>
              </w:rPr>
              <w:t>120.3</w:t>
            </w:r>
            <w:r w:rsidRPr="00D1550A">
              <w:rPr>
                <w:spacing w:val="-3"/>
                <w:w w:val="90"/>
              </w:rPr>
              <w:t xml:space="preserve"> </w:t>
            </w:r>
            <w:r w:rsidRPr="00D1550A">
              <w:rPr>
                <w:spacing w:val="-4"/>
                <w:w w:val="95"/>
              </w:rPr>
              <w:t>mAHD</w:t>
            </w:r>
          </w:p>
        </w:tc>
      </w:tr>
      <w:tr w:rsidR="002F2FA4" w14:paraId="5D86AC75" w14:textId="77777777" w:rsidTr="00341294">
        <w:trPr>
          <w:trHeight w:val="296"/>
        </w:trPr>
        <w:tc>
          <w:tcPr>
            <w:tcW w:w="5697" w:type="dxa"/>
            <w:gridSpan w:val="2"/>
          </w:tcPr>
          <w:p w14:paraId="1944E16E" w14:textId="142E7216" w:rsidR="002F2FA4" w:rsidRPr="00D45663" w:rsidRDefault="002A0213" w:rsidP="00D45663">
            <w:pPr>
              <w:pStyle w:val="TableParagraph"/>
            </w:pPr>
            <w:r>
              <w:t xml:space="preserve">                              </w:t>
            </w:r>
            <w:r w:rsidR="002F2FA4" w:rsidRPr="00D45663">
              <w:t>Allen Reservoir storage volume at 30/6/2</w:t>
            </w:r>
            <w:r w:rsidR="004421B4" w:rsidRPr="00D45663">
              <w:t>4</w:t>
            </w:r>
            <w:r w:rsidR="002F2FA4" w:rsidRPr="00D45663">
              <w:t>.</w:t>
            </w:r>
          </w:p>
        </w:tc>
        <w:tc>
          <w:tcPr>
            <w:tcW w:w="4047" w:type="dxa"/>
            <w:shd w:val="clear" w:color="auto" w:fill="BED5D7"/>
          </w:tcPr>
          <w:p w14:paraId="028904B8" w14:textId="77777777" w:rsidR="002F2FA4" w:rsidRPr="00D1550A" w:rsidRDefault="002F2FA4">
            <w:pPr>
              <w:pStyle w:val="TableParagraph"/>
              <w:spacing w:before="52"/>
            </w:pPr>
            <w:r w:rsidRPr="00D1550A">
              <w:rPr>
                <w:w w:val="90"/>
              </w:rPr>
              <w:t>215</w:t>
            </w:r>
            <w:r w:rsidRPr="00D1550A">
              <w:rPr>
                <w:spacing w:val="1"/>
              </w:rPr>
              <w:t xml:space="preserve"> </w:t>
            </w:r>
            <w:r w:rsidRPr="00D1550A">
              <w:rPr>
                <w:w w:val="90"/>
              </w:rPr>
              <w:t>ML</w:t>
            </w:r>
            <w:r w:rsidRPr="00D1550A">
              <w:rPr>
                <w:spacing w:val="-6"/>
                <w:w w:val="90"/>
              </w:rPr>
              <w:t xml:space="preserve"> </w:t>
            </w:r>
            <w:r w:rsidRPr="00D1550A">
              <w:rPr>
                <w:spacing w:val="-2"/>
                <w:w w:val="90"/>
              </w:rPr>
              <w:t>(100%)</w:t>
            </w:r>
          </w:p>
        </w:tc>
      </w:tr>
      <w:tr w:rsidR="002F2FA4" w14:paraId="47BEC2D0" w14:textId="77777777" w:rsidTr="00341294">
        <w:trPr>
          <w:trHeight w:val="452"/>
        </w:trPr>
        <w:tc>
          <w:tcPr>
            <w:tcW w:w="959" w:type="dxa"/>
          </w:tcPr>
          <w:p w14:paraId="1292E564" w14:textId="77777777" w:rsidR="002F2FA4" w:rsidRPr="00D45663" w:rsidRDefault="002F2FA4" w:rsidP="00D45663">
            <w:pPr>
              <w:pStyle w:val="TableParagraph"/>
            </w:pPr>
            <w:r w:rsidRPr="00D45663">
              <w:t>14.1 (e)</w:t>
            </w:r>
          </w:p>
        </w:tc>
        <w:tc>
          <w:tcPr>
            <w:tcW w:w="4738" w:type="dxa"/>
          </w:tcPr>
          <w:p w14:paraId="2876F27D" w14:textId="7D3D92F1" w:rsidR="002F2FA4" w:rsidRDefault="002F2FA4">
            <w:pPr>
              <w:pStyle w:val="TableParagraph"/>
              <w:spacing w:before="23" w:line="190" w:lineRule="atLeast"/>
              <w:ind w:left="255" w:right="1111"/>
            </w:pPr>
            <w:r>
              <w:t>Volume</w:t>
            </w:r>
            <w:r>
              <w:rPr>
                <w:spacing w:val="-6"/>
              </w:rPr>
              <w:t xml:space="preserve"> </w:t>
            </w:r>
            <w:r>
              <w:t>taken</w:t>
            </w:r>
            <w:r>
              <w:rPr>
                <w:spacing w:val="-6"/>
              </w:rPr>
              <w:t xml:space="preserve"> </w:t>
            </w:r>
            <w:r>
              <w:t>from</w:t>
            </w:r>
            <w:r>
              <w:rPr>
                <w:spacing w:val="-6"/>
              </w:rPr>
              <w:t xml:space="preserve"> </w:t>
            </w:r>
            <w:r>
              <w:t>the</w:t>
            </w:r>
            <w:r>
              <w:rPr>
                <w:spacing w:val="-12"/>
              </w:rPr>
              <w:t xml:space="preserve"> </w:t>
            </w:r>
            <w:r>
              <w:t>weir</w:t>
            </w:r>
            <w:r>
              <w:rPr>
                <w:spacing w:val="-15"/>
              </w:rPr>
              <w:t xml:space="preserve"> </w:t>
            </w:r>
            <w:r>
              <w:t>and</w:t>
            </w:r>
            <w:r>
              <w:rPr>
                <w:spacing w:val="-6"/>
              </w:rPr>
              <w:t xml:space="preserve"> </w:t>
            </w:r>
            <w:r>
              <w:t>storage</w:t>
            </w:r>
            <w:r>
              <w:rPr>
                <w:spacing w:val="-5"/>
              </w:rPr>
              <w:t xml:space="preserve"> </w:t>
            </w:r>
            <w:r>
              <w:t>202</w:t>
            </w:r>
            <w:r w:rsidR="004421B4">
              <w:t>3</w:t>
            </w:r>
            <w:r>
              <w:t>–2</w:t>
            </w:r>
            <w:r w:rsidR="004421B4">
              <w:t>4</w:t>
            </w:r>
            <w:r>
              <w:rPr>
                <w:spacing w:val="40"/>
              </w:rPr>
              <w:t xml:space="preserve"> </w:t>
            </w:r>
            <w:r>
              <w:t>(Note: the weir</w:t>
            </w:r>
            <w:r>
              <w:rPr>
                <w:spacing w:val="-2"/>
              </w:rPr>
              <w:t xml:space="preserve"> </w:t>
            </w:r>
            <w:r>
              <w:t>has been decommissioned)</w:t>
            </w:r>
          </w:p>
        </w:tc>
        <w:tc>
          <w:tcPr>
            <w:tcW w:w="4047" w:type="dxa"/>
            <w:shd w:val="clear" w:color="auto" w:fill="BED5D7"/>
          </w:tcPr>
          <w:p w14:paraId="764171FC" w14:textId="6CA230D3" w:rsidR="002F2FA4" w:rsidRPr="00D1550A" w:rsidRDefault="5B09D174">
            <w:pPr>
              <w:pStyle w:val="TableParagraph"/>
              <w:spacing w:before="52"/>
            </w:pPr>
            <w:r w:rsidRPr="00D1550A">
              <w:t>384</w:t>
            </w:r>
            <w:r w:rsidR="002F2FA4" w:rsidRPr="00D1550A">
              <w:rPr>
                <w:spacing w:val="-5"/>
              </w:rPr>
              <w:t xml:space="preserve"> ML</w:t>
            </w:r>
          </w:p>
        </w:tc>
      </w:tr>
      <w:tr w:rsidR="002F2FA4" w14:paraId="2389D118" w14:textId="77777777" w:rsidTr="00341294">
        <w:trPr>
          <w:trHeight w:val="452"/>
        </w:trPr>
        <w:tc>
          <w:tcPr>
            <w:tcW w:w="959" w:type="dxa"/>
          </w:tcPr>
          <w:p w14:paraId="7C447F8C" w14:textId="77777777" w:rsidR="002F2FA4" w:rsidRPr="00D45663" w:rsidRDefault="002F2FA4" w:rsidP="00D45663">
            <w:pPr>
              <w:pStyle w:val="TableParagraph"/>
            </w:pPr>
            <w:r w:rsidRPr="00D45663">
              <w:t>14.1 (f)</w:t>
            </w:r>
          </w:p>
        </w:tc>
        <w:tc>
          <w:tcPr>
            <w:tcW w:w="4738" w:type="dxa"/>
          </w:tcPr>
          <w:p w14:paraId="6ADE23D4" w14:textId="77777777" w:rsidR="002F2FA4" w:rsidRDefault="002F2FA4">
            <w:pPr>
              <w:pStyle w:val="TableParagraph"/>
              <w:spacing w:before="52" w:line="249" w:lineRule="auto"/>
              <w:ind w:left="255"/>
            </w:pPr>
            <w:r>
              <w:t>Approval,</w:t>
            </w:r>
            <w:r>
              <w:rPr>
                <w:spacing w:val="-6"/>
              </w:rPr>
              <w:t xml:space="preserve"> </w:t>
            </w:r>
            <w:r>
              <w:t>amendment</w:t>
            </w:r>
            <w:r>
              <w:rPr>
                <w:spacing w:val="-6"/>
              </w:rPr>
              <w:t xml:space="preserve"> </w:t>
            </w:r>
            <w:r>
              <w:t>and</w:t>
            </w:r>
            <w:r>
              <w:rPr>
                <w:spacing w:val="-6"/>
              </w:rPr>
              <w:t xml:space="preserve"> </w:t>
            </w:r>
            <w:r>
              <w:t>implementation</w:t>
            </w:r>
            <w:r>
              <w:rPr>
                <w:spacing w:val="-4"/>
              </w:rPr>
              <w:t xml:space="preserve"> </w:t>
            </w:r>
            <w:r>
              <w:t>of</w:t>
            </w:r>
            <w:r>
              <w:rPr>
                <w:spacing w:val="-10"/>
              </w:rPr>
              <w:t xml:space="preserve"> </w:t>
            </w:r>
            <w:r>
              <w:t>programs</w:t>
            </w:r>
            <w:r>
              <w:rPr>
                <w:spacing w:val="-6"/>
              </w:rPr>
              <w:t xml:space="preserve"> </w:t>
            </w:r>
            <w:r>
              <w:t>and</w:t>
            </w:r>
            <w:r>
              <w:rPr>
                <w:spacing w:val="40"/>
              </w:rPr>
              <w:t xml:space="preserve"> </w:t>
            </w:r>
            <w:r>
              <w:t>proposals</w:t>
            </w:r>
            <w:r>
              <w:rPr>
                <w:spacing w:val="40"/>
              </w:rPr>
              <w:t xml:space="preserve"> </w:t>
            </w:r>
            <w:r>
              <w:t>under</w:t>
            </w:r>
            <w:r>
              <w:rPr>
                <w:spacing w:val="-11"/>
              </w:rPr>
              <w:t xml:space="preserve"> </w:t>
            </w:r>
            <w:r>
              <w:t>clauses</w:t>
            </w:r>
            <w:r>
              <w:rPr>
                <w:spacing w:val="-7"/>
              </w:rPr>
              <w:t xml:space="preserve"> </w:t>
            </w:r>
            <w:r>
              <w:t>11,</w:t>
            </w:r>
            <w:r>
              <w:rPr>
                <w:spacing w:val="-7"/>
              </w:rPr>
              <w:t xml:space="preserve"> </w:t>
            </w:r>
            <w:r>
              <w:t>12</w:t>
            </w:r>
            <w:r>
              <w:rPr>
                <w:spacing w:val="-7"/>
              </w:rPr>
              <w:t xml:space="preserve"> </w:t>
            </w:r>
            <w:r>
              <w:t>and</w:t>
            </w:r>
            <w:r>
              <w:rPr>
                <w:spacing w:val="-7"/>
              </w:rPr>
              <w:t xml:space="preserve"> </w:t>
            </w:r>
            <w:r>
              <w:t>13.</w:t>
            </w:r>
          </w:p>
        </w:tc>
        <w:tc>
          <w:tcPr>
            <w:tcW w:w="4047" w:type="dxa"/>
            <w:shd w:val="clear" w:color="auto" w:fill="BED5D7"/>
          </w:tcPr>
          <w:p w14:paraId="67117386" w14:textId="77777777" w:rsidR="002F2FA4" w:rsidRDefault="002F2FA4">
            <w:pPr>
              <w:pStyle w:val="TableParagraph"/>
              <w:rPr>
                <w:rFonts w:ascii="Times New Roman"/>
              </w:rPr>
            </w:pPr>
          </w:p>
        </w:tc>
      </w:tr>
      <w:tr w:rsidR="002F2FA4" w14:paraId="33FFF9E4" w14:textId="77777777" w:rsidTr="00341294">
        <w:trPr>
          <w:trHeight w:val="346"/>
        </w:trPr>
        <w:tc>
          <w:tcPr>
            <w:tcW w:w="5697" w:type="dxa"/>
            <w:gridSpan w:val="2"/>
          </w:tcPr>
          <w:p w14:paraId="79275165" w14:textId="13C8D6D6" w:rsidR="002F2FA4" w:rsidRPr="00D45663" w:rsidRDefault="002A0213" w:rsidP="00D45663">
            <w:pPr>
              <w:pStyle w:val="TableParagraph"/>
            </w:pPr>
            <w:r>
              <w:t xml:space="preserve">                             </w:t>
            </w:r>
            <w:r w:rsidR="002F2FA4" w:rsidRPr="00D45663">
              <w:t>Clause 11 – Making Allowances</w:t>
            </w:r>
          </w:p>
        </w:tc>
        <w:tc>
          <w:tcPr>
            <w:tcW w:w="4047" w:type="dxa"/>
            <w:shd w:val="clear" w:color="auto" w:fill="BED5D7"/>
          </w:tcPr>
          <w:p w14:paraId="746A7B10" w14:textId="77777777" w:rsidR="002F2FA4" w:rsidRDefault="002F2FA4">
            <w:pPr>
              <w:pStyle w:val="TableParagraph"/>
              <w:spacing w:before="52"/>
            </w:pPr>
            <w:r>
              <w:rPr>
                <w:spacing w:val="-2"/>
                <w:w w:val="110"/>
              </w:rPr>
              <w:t>Not</w:t>
            </w:r>
            <w:r>
              <w:rPr>
                <w:spacing w:val="-13"/>
                <w:w w:val="110"/>
              </w:rPr>
              <w:t xml:space="preserve"> </w:t>
            </w:r>
            <w:r>
              <w:rPr>
                <w:spacing w:val="-2"/>
                <w:w w:val="110"/>
              </w:rPr>
              <w:t>applicable.</w:t>
            </w:r>
          </w:p>
        </w:tc>
      </w:tr>
      <w:tr w:rsidR="002F2FA4" w14:paraId="4335D797" w14:textId="77777777" w:rsidTr="00341294">
        <w:trPr>
          <w:trHeight w:val="685"/>
        </w:trPr>
        <w:tc>
          <w:tcPr>
            <w:tcW w:w="5697" w:type="dxa"/>
            <w:gridSpan w:val="2"/>
          </w:tcPr>
          <w:p w14:paraId="7E227B03" w14:textId="7E66D7DD" w:rsidR="002F2FA4" w:rsidRPr="00D45663" w:rsidRDefault="002A0213" w:rsidP="00D45663">
            <w:pPr>
              <w:pStyle w:val="TableParagraph"/>
            </w:pPr>
            <w:r>
              <w:t xml:space="preserve">                             </w:t>
            </w:r>
            <w:r w:rsidR="002F2FA4" w:rsidRPr="00D45663">
              <w:t>Clause 12 – Environmental Obligations</w:t>
            </w:r>
          </w:p>
        </w:tc>
        <w:tc>
          <w:tcPr>
            <w:tcW w:w="4047" w:type="dxa"/>
            <w:shd w:val="clear" w:color="auto" w:fill="BED5D7"/>
          </w:tcPr>
          <w:p w14:paraId="0BD62478" w14:textId="77777777" w:rsidR="002F2FA4" w:rsidRDefault="002F2FA4">
            <w:pPr>
              <w:pStyle w:val="TableParagraph"/>
              <w:spacing w:before="52"/>
            </w:pPr>
            <w:r>
              <w:t>Ongoing</w:t>
            </w:r>
            <w:r>
              <w:rPr>
                <w:spacing w:val="-5"/>
              </w:rPr>
              <w:t xml:space="preserve"> </w:t>
            </w:r>
            <w:r>
              <w:t>management</w:t>
            </w:r>
            <w:r>
              <w:rPr>
                <w:spacing w:val="-4"/>
              </w:rPr>
              <w:t xml:space="preserve"> </w:t>
            </w:r>
            <w:r>
              <w:t>in</w:t>
            </w:r>
            <w:r>
              <w:rPr>
                <w:spacing w:val="-3"/>
              </w:rPr>
              <w:t xml:space="preserve"> </w:t>
            </w:r>
            <w:r>
              <w:t>accordance</w:t>
            </w:r>
            <w:r>
              <w:rPr>
                <w:spacing w:val="-10"/>
              </w:rPr>
              <w:t xml:space="preserve"> </w:t>
            </w:r>
            <w:r>
              <w:t>with</w:t>
            </w:r>
            <w:r>
              <w:rPr>
                <w:spacing w:val="-3"/>
              </w:rPr>
              <w:t xml:space="preserve"> </w:t>
            </w:r>
            <w:r>
              <w:t>Barwon</w:t>
            </w:r>
            <w:r>
              <w:rPr>
                <w:spacing w:val="-9"/>
              </w:rPr>
              <w:t xml:space="preserve"> </w:t>
            </w:r>
            <w:r>
              <w:rPr>
                <w:spacing w:val="-2"/>
              </w:rPr>
              <w:t>Water’s</w:t>
            </w:r>
          </w:p>
          <w:p w14:paraId="3141C52B" w14:textId="77777777" w:rsidR="002F2FA4" w:rsidRDefault="002F2FA4">
            <w:pPr>
              <w:pStyle w:val="TableParagraph"/>
              <w:spacing w:before="25" w:line="200" w:lineRule="atLeast"/>
              <w:ind w:right="130"/>
            </w:pPr>
            <w:r>
              <w:t>Environment</w:t>
            </w:r>
            <w:r>
              <w:rPr>
                <w:spacing w:val="-2"/>
              </w:rPr>
              <w:t xml:space="preserve"> </w:t>
            </w:r>
            <w:r>
              <w:t>Strategy</w:t>
            </w:r>
            <w:r>
              <w:rPr>
                <w:spacing w:val="-8"/>
              </w:rPr>
              <w:t xml:space="preserve"> </w:t>
            </w:r>
            <w:r>
              <w:t>and</w:t>
            </w:r>
            <w:r>
              <w:rPr>
                <w:spacing w:val="-2"/>
              </w:rPr>
              <w:t xml:space="preserve"> </w:t>
            </w:r>
            <w:r>
              <w:t>Environmental</w:t>
            </w:r>
            <w:r>
              <w:rPr>
                <w:spacing w:val="-1"/>
              </w:rPr>
              <w:t xml:space="preserve"> </w:t>
            </w:r>
            <w:r>
              <w:t>Obligations</w:t>
            </w:r>
            <w:r>
              <w:rPr>
                <w:w w:val="105"/>
              </w:rPr>
              <w:t xml:space="preserve"> </w:t>
            </w:r>
            <w:r>
              <w:rPr>
                <w:spacing w:val="-2"/>
                <w:w w:val="105"/>
              </w:rPr>
              <w:t>Program.</w:t>
            </w:r>
          </w:p>
        </w:tc>
      </w:tr>
      <w:tr w:rsidR="002F2FA4" w14:paraId="21585CBA" w14:textId="77777777" w:rsidTr="00341294">
        <w:trPr>
          <w:trHeight w:val="452"/>
        </w:trPr>
        <w:tc>
          <w:tcPr>
            <w:tcW w:w="5697" w:type="dxa"/>
            <w:gridSpan w:val="2"/>
          </w:tcPr>
          <w:p w14:paraId="039C94F3" w14:textId="699A4C96" w:rsidR="002F2FA4" w:rsidRPr="00D45663" w:rsidRDefault="002A0213" w:rsidP="00D45663">
            <w:pPr>
              <w:pStyle w:val="TableParagraph"/>
            </w:pPr>
            <w:r>
              <w:t xml:space="preserve">                             </w:t>
            </w:r>
            <w:r w:rsidR="002F2FA4" w:rsidRPr="00D45663">
              <w:t>Clause 13 – Metering Program</w:t>
            </w:r>
          </w:p>
        </w:tc>
        <w:tc>
          <w:tcPr>
            <w:tcW w:w="4047" w:type="dxa"/>
            <w:shd w:val="clear" w:color="auto" w:fill="BED5D7"/>
          </w:tcPr>
          <w:p w14:paraId="290AE0A2" w14:textId="77777777" w:rsidR="002F2FA4" w:rsidRDefault="002F2FA4">
            <w:pPr>
              <w:pStyle w:val="TableParagraph"/>
              <w:spacing w:before="23" w:line="190" w:lineRule="atLeast"/>
              <w:ind w:right="130"/>
            </w:pPr>
            <w:r>
              <w:rPr>
                <w:spacing w:val="-2"/>
                <w:w w:val="105"/>
              </w:rPr>
              <w:t>Ongoing</w:t>
            </w:r>
            <w:r>
              <w:rPr>
                <w:spacing w:val="-8"/>
                <w:w w:val="105"/>
              </w:rPr>
              <w:t xml:space="preserve"> </w:t>
            </w:r>
            <w:r>
              <w:rPr>
                <w:spacing w:val="-2"/>
                <w:w w:val="105"/>
              </w:rPr>
              <w:t>implementation</w:t>
            </w:r>
            <w:r>
              <w:rPr>
                <w:spacing w:val="-4"/>
                <w:w w:val="105"/>
              </w:rPr>
              <w:t xml:space="preserve"> </w:t>
            </w:r>
            <w:r>
              <w:rPr>
                <w:spacing w:val="-2"/>
                <w:w w:val="105"/>
              </w:rPr>
              <w:t>of</w:t>
            </w:r>
            <w:r>
              <w:rPr>
                <w:spacing w:val="-14"/>
                <w:w w:val="105"/>
              </w:rPr>
              <w:t xml:space="preserve"> </w:t>
            </w:r>
            <w:r>
              <w:rPr>
                <w:spacing w:val="-2"/>
                <w:w w:val="105"/>
              </w:rPr>
              <w:t>Bulk</w:t>
            </w:r>
            <w:r>
              <w:rPr>
                <w:spacing w:val="-10"/>
                <w:w w:val="105"/>
              </w:rPr>
              <w:t xml:space="preserve"> </w:t>
            </w:r>
            <w:r>
              <w:rPr>
                <w:spacing w:val="-2"/>
                <w:w w:val="105"/>
              </w:rPr>
              <w:t>Entitlement</w:t>
            </w:r>
            <w:r>
              <w:rPr>
                <w:spacing w:val="-4"/>
                <w:w w:val="105"/>
              </w:rPr>
              <w:t xml:space="preserve"> </w:t>
            </w:r>
            <w:r>
              <w:rPr>
                <w:spacing w:val="-2"/>
                <w:w w:val="105"/>
              </w:rPr>
              <w:t>Metering</w:t>
            </w:r>
            <w:r>
              <w:rPr>
                <w:spacing w:val="40"/>
                <w:w w:val="105"/>
              </w:rPr>
              <w:t xml:space="preserve"> </w:t>
            </w:r>
            <w:r>
              <w:rPr>
                <w:spacing w:val="-2"/>
                <w:w w:val="105"/>
              </w:rPr>
              <w:t>Program</w:t>
            </w:r>
            <w:r>
              <w:rPr>
                <w:spacing w:val="-14"/>
                <w:w w:val="105"/>
              </w:rPr>
              <w:t xml:space="preserve"> </w:t>
            </w:r>
            <w:r>
              <w:rPr>
                <w:spacing w:val="-2"/>
                <w:w w:val="105"/>
              </w:rPr>
              <w:t>as</w:t>
            </w:r>
            <w:r>
              <w:rPr>
                <w:spacing w:val="-14"/>
                <w:w w:val="105"/>
              </w:rPr>
              <w:t xml:space="preserve"> </w:t>
            </w:r>
            <w:r>
              <w:rPr>
                <w:spacing w:val="-2"/>
                <w:w w:val="105"/>
              </w:rPr>
              <w:t>approved</w:t>
            </w:r>
            <w:r>
              <w:rPr>
                <w:spacing w:val="-14"/>
                <w:w w:val="105"/>
              </w:rPr>
              <w:t xml:space="preserve"> </w:t>
            </w:r>
            <w:r>
              <w:rPr>
                <w:spacing w:val="-2"/>
                <w:w w:val="105"/>
              </w:rPr>
              <w:t>by</w:t>
            </w:r>
            <w:r>
              <w:rPr>
                <w:spacing w:val="-19"/>
                <w:w w:val="105"/>
              </w:rPr>
              <w:t xml:space="preserve"> </w:t>
            </w:r>
            <w:r>
              <w:rPr>
                <w:spacing w:val="-2"/>
                <w:w w:val="105"/>
              </w:rPr>
              <w:t>DEECA</w:t>
            </w:r>
            <w:r>
              <w:rPr>
                <w:spacing w:val="-20"/>
                <w:w w:val="105"/>
              </w:rPr>
              <w:t xml:space="preserve"> </w:t>
            </w:r>
            <w:r>
              <w:rPr>
                <w:spacing w:val="-2"/>
                <w:w w:val="105"/>
              </w:rPr>
              <w:t>in</w:t>
            </w:r>
            <w:r>
              <w:rPr>
                <w:spacing w:val="-14"/>
                <w:w w:val="105"/>
              </w:rPr>
              <w:t xml:space="preserve"> </w:t>
            </w:r>
            <w:r>
              <w:rPr>
                <w:spacing w:val="-2"/>
                <w:w w:val="105"/>
              </w:rPr>
              <w:t>2016.</w:t>
            </w:r>
          </w:p>
        </w:tc>
      </w:tr>
      <w:tr w:rsidR="002F2FA4" w14:paraId="0E68C516" w14:textId="77777777" w:rsidTr="00341294">
        <w:trPr>
          <w:trHeight w:val="296"/>
        </w:trPr>
        <w:tc>
          <w:tcPr>
            <w:tcW w:w="959" w:type="dxa"/>
          </w:tcPr>
          <w:p w14:paraId="55EA160C" w14:textId="77777777" w:rsidR="002F2FA4" w:rsidRPr="00D45663" w:rsidRDefault="002F2FA4" w:rsidP="00D45663">
            <w:pPr>
              <w:pStyle w:val="TableParagraph"/>
            </w:pPr>
            <w:r w:rsidRPr="00D45663">
              <w:t>14.1 (g to j)</w:t>
            </w:r>
          </w:p>
        </w:tc>
        <w:tc>
          <w:tcPr>
            <w:tcW w:w="4738" w:type="dxa"/>
          </w:tcPr>
          <w:p w14:paraId="105CB955" w14:textId="77777777" w:rsidR="002F2FA4" w:rsidRDefault="002F2FA4">
            <w:pPr>
              <w:pStyle w:val="TableParagraph"/>
              <w:spacing w:before="52"/>
              <w:ind w:left="255"/>
            </w:pPr>
            <w:r>
              <w:t>Transfers,</w:t>
            </w:r>
            <w:r>
              <w:rPr>
                <w:spacing w:val="3"/>
              </w:rPr>
              <w:t xml:space="preserve"> </w:t>
            </w:r>
            <w:r>
              <w:t>amendments</w:t>
            </w:r>
            <w:r>
              <w:rPr>
                <w:spacing w:val="4"/>
              </w:rPr>
              <w:t xml:space="preserve"> </w:t>
            </w:r>
            <w:r>
              <w:t>or</w:t>
            </w:r>
            <w:r>
              <w:rPr>
                <w:spacing w:val="-5"/>
              </w:rPr>
              <w:t xml:space="preserve"> </w:t>
            </w:r>
            <w:r>
              <w:t>new</w:t>
            </w:r>
            <w:r>
              <w:rPr>
                <w:spacing w:val="-3"/>
              </w:rPr>
              <w:t xml:space="preserve"> </w:t>
            </w:r>
            <w:r>
              <w:t>entitlements</w:t>
            </w:r>
            <w:r>
              <w:rPr>
                <w:spacing w:val="4"/>
              </w:rPr>
              <w:t xml:space="preserve"> </w:t>
            </w:r>
            <w:r>
              <w:t>under</w:t>
            </w:r>
            <w:r>
              <w:rPr>
                <w:spacing w:val="-5"/>
              </w:rPr>
              <w:t xml:space="preserve"> </w:t>
            </w:r>
            <w:r>
              <w:t>this</w:t>
            </w:r>
            <w:r>
              <w:rPr>
                <w:spacing w:val="5"/>
              </w:rPr>
              <w:t xml:space="preserve"> </w:t>
            </w:r>
            <w:r>
              <w:rPr>
                <w:spacing w:val="-2"/>
              </w:rPr>
              <w:t>order.</w:t>
            </w:r>
          </w:p>
        </w:tc>
        <w:tc>
          <w:tcPr>
            <w:tcW w:w="4047" w:type="dxa"/>
            <w:shd w:val="clear" w:color="auto" w:fill="BED5D7"/>
          </w:tcPr>
          <w:p w14:paraId="503EA5BB" w14:textId="77777777" w:rsidR="002F2FA4" w:rsidRDefault="002F2FA4">
            <w:pPr>
              <w:pStyle w:val="TableParagraph"/>
              <w:spacing w:before="52"/>
            </w:pPr>
            <w:r>
              <w:rPr>
                <w:spacing w:val="-5"/>
                <w:w w:val="105"/>
              </w:rPr>
              <w:t>Nil</w:t>
            </w:r>
          </w:p>
        </w:tc>
      </w:tr>
      <w:tr w:rsidR="002F2FA4" w14:paraId="11A32CC9" w14:textId="77777777" w:rsidTr="00341294">
        <w:trPr>
          <w:trHeight w:val="452"/>
        </w:trPr>
        <w:tc>
          <w:tcPr>
            <w:tcW w:w="959" w:type="dxa"/>
          </w:tcPr>
          <w:p w14:paraId="645DA1C6" w14:textId="77777777" w:rsidR="002F2FA4" w:rsidRPr="00D45663" w:rsidRDefault="002F2FA4" w:rsidP="00D45663">
            <w:pPr>
              <w:pStyle w:val="TableParagraph"/>
            </w:pPr>
            <w:r w:rsidRPr="00D45663">
              <w:t>14.1 (k)</w:t>
            </w:r>
          </w:p>
        </w:tc>
        <w:tc>
          <w:tcPr>
            <w:tcW w:w="4738" w:type="dxa"/>
          </w:tcPr>
          <w:p w14:paraId="77141F63" w14:textId="77777777" w:rsidR="002F2FA4" w:rsidRDefault="002F2FA4">
            <w:pPr>
              <w:pStyle w:val="TableParagraph"/>
              <w:spacing w:before="23" w:line="190" w:lineRule="atLeast"/>
              <w:ind w:left="255" w:right="331"/>
            </w:pPr>
            <w:r>
              <w:rPr>
                <w:spacing w:val="-2"/>
                <w:w w:val="105"/>
              </w:rPr>
              <w:t>Any</w:t>
            </w:r>
            <w:r>
              <w:rPr>
                <w:spacing w:val="-17"/>
                <w:w w:val="105"/>
              </w:rPr>
              <w:t xml:space="preserve"> </w:t>
            </w:r>
            <w:r>
              <w:rPr>
                <w:spacing w:val="-2"/>
                <w:w w:val="105"/>
              </w:rPr>
              <w:t>failure</w:t>
            </w:r>
            <w:r>
              <w:rPr>
                <w:spacing w:val="-11"/>
                <w:w w:val="105"/>
              </w:rPr>
              <w:t xml:space="preserve"> </w:t>
            </w:r>
            <w:r>
              <w:rPr>
                <w:spacing w:val="-2"/>
                <w:w w:val="105"/>
              </w:rPr>
              <w:t>by</w:t>
            </w:r>
            <w:r>
              <w:rPr>
                <w:spacing w:val="-17"/>
                <w:w w:val="105"/>
              </w:rPr>
              <w:t xml:space="preserve"> </w:t>
            </w:r>
            <w:r>
              <w:rPr>
                <w:spacing w:val="-2"/>
                <w:w w:val="105"/>
              </w:rPr>
              <w:t>Barwon</w:t>
            </w:r>
            <w:r>
              <w:rPr>
                <w:spacing w:val="-15"/>
                <w:w w:val="105"/>
              </w:rPr>
              <w:t xml:space="preserve"> </w:t>
            </w:r>
            <w:r>
              <w:rPr>
                <w:spacing w:val="-2"/>
                <w:w w:val="105"/>
              </w:rPr>
              <w:t>Water</w:t>
            </w:r>
            <w:r>
              <w:rPr>
                <w:spacing w:val="-19"/>
                <w:w w:val="105"/>
              </w:rPr>
              <w:t xml:space="preserve"> </w:t>
            </w:r>
            <w:r>
              <w:rPr>
                <w:spacing w:val="-2"/>
                <w:w w:val="105"/>
              </w:rPr>
              <w:t>to</w:t>
            </w:r>
            <w:r>
              <w:rPr>
                <w:spacing w:val="-11"/>
                <w:w w:val="105"/>
              </w:rPr>
              <w:t xml:space="preserve"> </w:t>
            </w:r>
            <w:r>
              <w:rPr>
                <w:spacing w:val="-2"/>
                <w:w w:val="105"/>
              </w:rPr>
              <w:t>comply</w:t>
            </w:r>
            <w:r>
              <w:rPr>
                <w:spacing w:val="-20"/>
                <w:w w:val="105"/>
              </w:rPr>
              <w:t xml:space="preserve"> </w:t>
            </w:r>
            <w:r>
              <w:rPr>
                <w:spacing w:val="-2"/>
                <w:w w:val="105"/>
              </w:rPr>
              <w:t>with</w:t>
            </w:r>
            <w:r>
              <w:rPr>
                <w:spacing w:val="-11"/>
                <w:w w:val="105"/>
              </w:rPr>
              <w:t xml:space="preserve"> </w:t>
            </w:r>
            <w:r>
              <w:rPr>
                <w:spacing w:val="-2"/>
                <w:w w:val="105"/>
              </w:rPr>
              <w:t>any</w:t>
            </w:r>
            <w:r>
              <w:rPr>
                <w:spacing w:val="-17"/>
                <w:w w:val="105"/>
              </w:rPr>
              <w:t xml:space="preserve"> </w:t>
            </w:r>
            <w:r>
              <w:rPr>
                <w:spacing w:val="-2"/>
                <w:w w:val="105"/>
              </w:rPr>
              <w:t>provision</w:t>
            </w:r>
            <w:r>
              <w:rPr>
                <w:spacing w:val="-11"/>
                <w:w w:val="105"/>
              </w:rPr>
              <w:t xml:space="preserve"> </w:t>
            </w:r>
            <w:r>
              <w:rPr>
                <w:spacing w:val="-2"/>
                <w:w w:val="105"/>
              </w:rPr>
              <w:t>of</w:t>
            </w:r>
            <w:r>
              <w:rPr>
                <w:spacing w:val="-18"/>
                <w:w w:val="105"/>
              </w:rPr>
              <w:t xml:space="preserve"> </w:t>
            </w:r>
            <w:r>
              <w:rPr>
                <w:spacing w:val="-2"/>
                <w:w w:val="105"/>
              </w:rPr>
              <w:t>this</w:t>
            </w:r>
            <w:r>
              <w:rPr>
                <w:w w:val="105"/>
              </w:rPr>
              <w:t xml:space="preserve"> bulk</w:t>
            </w:r>
            <w:r>
              <w:rPr>
                <w:spacing w:val="-16"/>
                <w:w w:val="105"/>
              </w:rPr>
              <w:t xml:space="preserve"> </w:t>
            </w:r>
            <w:r>
              <w:rPr>
                <w:w w:val="105"/>
              </w:rPr>
              <w:t>entitlement.</w:t>
            </w:r>
          </w:p>
        </w:tc>
        <w:tc>
          <w:tcPr>
            <w:tcW w:w="4047" w:type="dxa"/>
            <w:shd w:val="clear" w:color="auto" w:fill="BED5D7"/>
          </w:tcPr>
          <w:p w14:paraId="5A051FD6" w14:textId="77777777" w:rsidR="002F2FA4" w:rsidRDefault="002F2FA4">
            <w:pPr>
              <w:pStyle w:val="TableParagraph"/>
              <w:spacing w:before="52"/>
            </w:pPr>
            <w:r>
              <w:rPr>
                <w:spacing w:val="-5"/>
                <w:w w:val="105"/>
              </w:rPr>
              <w:t>No</w:t>
            </w:r>
          </w:p>
        </w:tc>
      </w:tr>
      <w:tr w:rsidR="002F2FA4" w14:paraId="45BAC479" w14:textId="77777777" w:rsidTr="00341294">
        <w:trPr>
          <w:trHeight w:val="654"/>
        </w:trPr>
        <w:tc>
          <w:tcPr>
            <w:tcW w:w="959" w:type="dxa"/>
          </w:tcPr>
          <w:p w14:paraId="3BF9DEE8" w14:textId="77777777" w:rsidR="002F2FA4" w:rsidRPr="00D45663" w:rsidRDefault="002F2FA4" w:rsidP="00D45663">
            <w:pPr>
              <w:pStyle w:val="TableParagraph"/>
            </w:pPr>
          </w:p>
          <w:p w14:paraId="7BE9337C" w14:textId="77777777" w:rsidR="002F2FA4" w:rsidRPr="00D45663" w:rsidRDefault="002F2FA4" w:rsidP="00D45663">
            <w:pPr>
              <w:pStyle w:val="TableParagraph"/>
            </w:pPr>
            <w:r w:rsidRPr="00D45663">
              <w:t>14.1 (l)</w:t>
            </w:r>
          </w:p>
        </w:tc>
        <w:tc>
          <w:tcPr>
            <w:tcW w:w="4738" w:type="dxa"/>
          </w:tcPr>
          <w:p w14:paraId="3C6907A5" w14:textId="77777777" w:rsidR="002F2FA4" w:rsidRDefault="002F2FA4">
            <w:pPr>
              <w:pStyle w:val="TableParagraph"/>
              <w:spacing w:before="52" w:line="249" w:lineRule="auto"/>
              <w:ind w:left="255" w:right="331"/>
            </w:pPr>
            <w:r>
              <w:t>Any</w:t>
            </w:r>
            <w:r>
              <w:rPr>
                <w:spacing w:val="-8"/>
              </w:rPr>
              <w:t xml:space="preserve"> </w:t>
            </w:r>
            <w:r>
              <w:t>difficulties</w:t>
            </w:r>
            <w:r>
              <w:rPr>
                <w:spacing w:val="-5"/>
              </w:rPr>
              <w:t xml:space="preserve"> </w:t>
            </w:r>
            <w:r>
              <w:t>experienced</w:t>
            </w:r>
            <w:r>
              <w:rPr>
                <w:spacing w:val="-5"/>
              </w:rPr>
              <w:t xml:space="preserve"> </w:t>
            </w:r>
            <w:r>
              <w:t>or</w:t>
            </w:r>
            <w:r>
              <w:rPr>
                <w:spacing w:val="-8"/>
              </w:rPr>
              <w:t xml:space="preserve"> </w:t>
            </w:r>
            <w:r>
              <w:t>anticipated</w:t>
            </w:r>
            <w:r>
              <w:rPr>
                <w:spacing w:val="-5"/>
              </w:rPr>
              <w:t xml:space="preserve"> </w:t>
            </w:r>
            <w:r>
              <w:t>by</w:t>
            </w:r>
            <w:r>
              <w:rPr>
                <w:spacing w:val="-8"/>
              </w:rPr>
              <w:t xml:space="preserve"> </w:t>
            </w:r>
            <w:r>
              <w:t>Barwon</w:t>
            </w:r>
            <w:r>
              <w:rPr>
                <w:spacing w:val="-6"/>
              </w:rPr>
              <w:t xml:space="preserve"> </w:t>
            </w:r>
            <w:r>
              <w:t>Water</w:t>
            </w:r>
            <w:r>
              <w:rPr>
                <w:spacing w:val="-10"/>
              </w:rPr>
              <w:t xml:space="preserve"> </w:t>
            </w:r>
            <w:r>
              <w:t>in</w:t>
            </w:r>
            <w:r>
              <w:rPr>
                <w:spacing w:val="40"/>
              </w:rPr>
              <w:t xml:space="preserve"> </w:t>
            </w:r>
            <w:r>
              <w:t>complying</w:t>
            </w:r>
            <w:r>
              <w:rPr>
                <w:spacing w:val="3"/>
              </w:rPr>
              <w:t xml:space="preserve"> </w:t>
            </w:r>
            <w:r>
              <w:t>with</w:t>
            </w:r>
            <w:r>
              <w:rPr>
                <w:spacing w:val="7"/>
              </w:rPr>
              <w:t xml:space="preserve"> </w:t>
            </w:r>
            <w:r>
              <w:t>this</w:t>
            </w:r>
            <w:r>
              <w:rPr>
                <w:spacing w:val="7"/>
              </w:rPr>
              <w:t xml:space="preserve"> </w:t>
            </w:r>
            <w:r>
              <w:t>bulk</w:t>
            </w:r>
            <w:r>
              <w:rPr>
                <w:spacing w:val="3"/>
              </w:rPr>
              <w:t xml:space="preserve"> </w:t>
            </w:r>
            <w:r>
              <w:t>entitlement</w:t>
            </w:r>
            <w:r>
              <w:rPr>
                <w:spacing w:val="7"/>
              </w:rPr>
              <w:t xml:space="preserve"> </w:t>
            </w:r>
            <w:r>
              <w:t>and</w:t>
            </w:r>
            <w:r>
              <w:rPr>
                <w:spacing w:val="7"/>
              </w:rPr>
              <w:t xml:space="preserve"> </w:t>
            </w:r>
            <w:r>
              <w:t>any</w:t>
            </w:r>
            <w:r>
              <w:rPr>
                <w:spacing w:val="3"/>
              </w:rPr>
              <w:t xml:space="preserve"> </w:t>
            </w:r>
            <w:r>
              <w:t>remedial</w:t>
            </w:r>
            <w:r>
              <w:rPr>
                <w:spacing w:val="7"/>
              </w:rPr>
              <w:t xml:space="preserve"> </w:t>
            </w:r>
            <w:r>
              <w:rPr>
                <w:spacing w:val="-2"/>
              </w:rPr>
              <w:t>action</w:t>
            </w:r>
          </w:p>
          <w:p w14:paraId="2457187D" w14:textId="77777777" w:rsidR="002F2FA4" w:rsidRDefault="002F2FA4">
            <w:pPr>
              <w:pStyle w:val="TableParagraph"/>
              <w:spacing w:before="58"/>
              <w:ind w:left="255"/>
            </w:pPr>
            <w:r>
              <w:t>taken</w:t>
            </w:r>
            <w:r>
              <w:rPr>
                <w:spacing w:val="-10"/>
              </w:rPr>
              <w:t xml:space="preserve"> </w:t>
            </w:r>
            <w:r>
              <w:t>or</w:t>
            </w:r>
            <w:r>
              <w:rPr>
                <w:spacing w:val="-15"/>
              </w:rPr>
              <w:t xml:space="preserve"> </w:t>
            </w:r>
            <w:r>
              <w:t>proposed</w:t>
            </w:r>
            <w:r>
              <w:rPr>
                <w:spacing w:val="-7"/>
              </w:rPr>
              <w:t xml:space="preserve"> </w:t>
            </w:r>
            <w:r>
              <w:t>by</w:t>
            </w:r>
            <w:r>
              <w:rPr>
                <w:spacing w:val="19"/>
              </w:rPr>
              <w:t xml:space="preserve"> </w:t>
            </w:r>
            <w:r>
              <w:t>Barwon</w:t>
            </w:r>
            <w:r>
              <w:rPr>
                <w:spacing w:val="-13"/>
              </w:rPr>
              <w:t xml:space="preserve"> </w:t>
            </w:r>
            <w:r>
              <w:rPr>
                <w:spacing w:val="-2"/>
              </w:rPr>
              <w:t>Water.</w:t>
            </w:r>
          </w:p>
        </w:tc>
        <w:tc>
          <w:tcPr>
            <w:tcW w:w="4047" w:type="dxa"/>
            <w:shd w:val="clear" w:color="auto" w:fill="BED5D7"/>
          </w:tcPr>
          <w:p w14:paraId="3C533B31" w14:textId="77777777" w:rsidR="002F2FA4" w:rsidRDefault="002F2FA4">
            <w:pPr>
              <w:pStyle w:val="TableParagraph"/>
              <w:spacing w:before="88"/>
              <w:rPr>
                <w:rFonts w:ascii="Intelo Bold"/>
              </w:rPr>
            </w:pPr>
          </w:p>
          <w:p w14:paraId="6012A116" w14:textId="77777777" w:rsidR="002F2FA4" w:rsidRDefault="002F2FA4">
            <w:pPr>
              <w:pStyle w:val="TableParagraph"/>
              <w:spacing w:before="1"/>
            </w:pPr>
            <w:r>
              <w:rPr>
                <w:spacing w:val="-5"/>
                <w:w w:val="105"/>
              </w:rPr>
              <w:t>No</w:t>
            </w:r>
          </w:p>
        </w:tc>
      </w:tr>
    </w:tbl>
    <w:p w14:paraId="63CBBDBB" w14:textId="77777777" w:rsidR="00F17345" w:rsidRDefault="00F17345" w:rsidP="00CD3251"/>
    <w:tbl>
      <w:tblPr>
        <w:tblW w:w="0" w:type="auto"/>
        <w:tblInd w:w="142" w:type="dxa"/>
        <w:tblLayout w:type="fixed"/>
        <w:tblCellMar>
          <w:left w:w="0" w:type="dxa"/>
          <w:right w:w="0" w:type="dxa"/>
        </w:tblCellMar>
        <w:tblLook w:val="01E0" w:firstRow="1" w:lastRow="1" w:firstColumn="1" w:lastColumn="1" w:noHBand="0" w:noVBand="0"/>
      </w:tblPr>
      <w:tblGrid>
        <w:gridCol w:w="9759"/>
      </w:tblGrid>
      <w:tr w:rsidR="00F17345" w14:paraId="0188D5DE" w14:textId="77777777" w:rsidTr="006D3892">
        <w:trPr>
          <w:trHeight w:val="395"/>
        </w:trPr>
        <w:tc>
          <w:tcPr>
            <w:tcW w:w="9759" w:type="dxa"/>
            <w:shd w:val="clear" w:color="auto" w:fill="008998" w:themeFill="accent1"/>
          </w:tcPr>
          <w:p w14:paraId="24057C93" w14:textId="77777777" w:rsidR="00F17345" w:rsidRPr="00D5394E" w:rsidRDefault="00F17345" w:rsidP="002A31EB">
            <w:pPr>
              <w:pStyle w:val="TableHeadLWht"/>
              <w:framePr w:wrap="around"/>
            </w:pPr>
            <w:r w:rsidRPr="00D5394E">
              <w:t>Bulk</w:t>
            </w:r>
            <w:r w:rsidRPr="00D5394E">
              <w:rPr>
                <w:spacing w:val="-6"/>
              </w:rPr>
              <w:t xml:space="preserve"> </w:t>
            </w:r>
            <w:r w:rsidRPr="00D5394E">
              <w:t>Entitlement</w:t>
            </w:r>
            <w:r w:rsidRPr="00D5394E">
              <w:rPr>
                <w:spacing w:val="-5"/>
              </w:rPr>
              <w:t xml:space="preserve"> </w:t>
            </w:r>
            <w:r w:rsidRPr="00D5394E">
              <w:t>(Meredith)</w:t>
            </w:r>
            <w:r w:rsidRPr="00D5394E">
              <w:rPr>
                <w:spacing w:val="-4"/>
              </w:rPr>
              <w:t xml:space="preserve"> </w:t>
            </w:r>
            <w:r w:rsidRPr="00D5394E">
              <w:t>Conversion</w:t>
            </w:r>
            <w:r w:rsidRPr="00D5394E">
              <w:rPr>
                <w:spacing w:val="-5"/>
              </w:rPr>
              <w:t xml:space="preserve"> </w:t>
            </w:r>
            <w:r w:rsidRPr="00D5394E">
              <w:t>Order</w:t>
            </w:r>
            <w:r w:rsidRPr="00D5394E">
              <w:rPr>
                <w:spacing w:val="-7"/>
              </w:rPr>
              <w:t xml:space="preserve"> </w:t>
            </w:r>
            <w:r w:rsidRPr="00D5394E">
              <w:rPr>
                <w:spacing w:val="-4"/>
              </w:rPr>
              <w:t>1995</w:t>
            </w:r>
          </w:p>
        </w:tc>
      </w:tr>
    </w:tbl>
    <w:tbl>
      <w:tblPr>
        <w:tblW w:w="0" w:type="auto"/>
        <w:tblInd w:w="142"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934"/>
        <w:gridCol w:w="4778"/>
        <w:gridCol w:w="4047"/>
      </w:tblGrid>
      <w:tr w:rsidR="00F17345" w14:paraId="7D090137" w14:textId="77777777" w:rsidTr="00341294">
        <w:trPr>
          <w:trHeight w:val="519"/>
        </w:trPr>
        <w:tc>
          <w:tcPr>
            <w:tcW w:w="934" w:type="dxa"/>
          </w:tcPr>
          <w:p w14:paraId="79815D8B" w14:textId="77777777" w:rsidR="00F17345" w:rsidRPr="00D45663" w:rsidRDefault="00F17345" w:rsidP="00D45663">
            <w:pPr>
              <w:pStyle w:val="TableParagraph"/>
            </w:pPr>
            <w:r w:rsidRPr="00D45663">
              <w:t>11.1 (d)</w:t>
            </w:r>
          </w:p>
        </w:tc>
        <w:tc>
          <w:tcPr>
            <w:tcW w:w="4778" w:type="dxa"/>
          </w:tcPr>
          <w:p w14:paraId="72EE8AAA" w14:textId="6772902E" w:rsidR="00F17345" w:rsidRDefault="00F17345" w:rsidP="004421B4">
            <w:pPr>
              <w:pStyle w:val="TableParagraph"/>
              <w:spacing w:line="249" w:lineRule="auto"/>
              <w:ind w:left="291"/>
            </w:pPr>
            <w:r>
              <w:t>Approval,</w:t>
            </w:r>
            <w:r>
              <w:rPr>
                <w:spacing w:val="-6"/>
              </w:rPr>
              <w:t xml:space="preserve"> </w:t>
            </w:r>
            <w:r>
              <w:t>amendment</w:t>
            </w:r>
            <w:r>
              <w:rPr>
                <w:spacing w:val="-6"/>
              </w:rPr>
              <w:t xml:space="preserve"> </w:t>
            </w:r>
            <w:r>
              <w:t>and</w:t>
            </w:r>
            <w:r>
              <w:rPr>
                <w:spacing w:val="-6"/>
              </w:rPr>
              <w:t xml:space="preserve"> </w:t>
            </w:r>
            <w:r>
              <w:t>implementation</w:t>
            </w:r>
            <w:r>
              <w:rPr>
                <w:spacing w:val="-4"/>
              </w:rPr>
              <w:t xml:space="preserve"> </w:t>
            </w:r>
            <w:r>
              <w:t>of</w:t>
            </w:r>
            <w:r>
              <w:rPr>
                <w:spacing w:val="-10"/>
              </w:rPr>
              <w:t xml:space="preserve"> </w:t>
            </w:r>
            <w:r>
              <w:t>programs</w:t>
            </w:r>
            <w:r>
              <w:rPr>
                <w:spacing w:val="-6"/>
              </w:rPr>
              <w:t xml:space="preserve"> </w:t>
            </w:r>
            <w:r>
              <w:t>and</w:t>
            </w:r>
            <w:r w:rsidR="004421B4">
              <w:t xml:space="preserve"> p</w:t>
            </w:r>
            <w:r>
              <w:t>roposals</w:t>
            </w:r>
            <w:r>
              <w:rPr>
                <w:w w:val="105"/>
              </w:rPr>
              <w:t xml:space="preserve"> under</w:t>
            </w:r>
            <w:r>
              <w:rPr>
                <w:spacing w:val="-6"/>
                <w:w w:val="105"/>
              </w:rPr>
              <w:t xml:space="preserve"> </w:t>
            </w:r>
            <w:r>
              <w:rPr>
                <w:w w:val="105"/>
              </w:rPr>
              <w:t>clauses</w:t>
            </w:r>
            <w:r>
              <w:rPr>
                <w:spacing w:val="-3"/>
                <w:w w:val="105"/>
              </w:rPr>
              <w:t xml:space="preserve"> </w:t>
            </w:r>
            <w:r>
              <w:rPr>
                <w:w w:val="105"/>
              </w:rPr>
              <w:t>9</w:t>
            </w:r>
            <w:r>
              <w:rPr>
                <w:spacing w:val="-3"/>
                <w:w w:val="105"/>
              </w:rPr>
              <w:t xml:space="preserve"> </w:t>
            </w:r>
            <w:r>
              <w:rPr>
                <w:w w:val="105"/>
              </w:rPr>
              <w:t>and</w:t>
            </w:r>
            <w:r>
              <w:rPr>
                <w:spacing w:val="-3"/>
                <w:w w:val="105"/>
              </w:rPr>
              <w:t xml:space="preserve"> </w:t>
            </w:r>
            <w:r>
              <w:rPr>
                <w:w w:val="105"/>
              </w:rPr>
              <w:t>10.</w:t>
            </w:r>
          </w:p>
        </w:tc>
        <w:tc>
          <w:tcPr>
            <w:tcW w:w="4047" w:type="dxa"/>
            <w:shd w:val="clear" w:color="auto" w:fill="BED5D7"/>
          </w:tcPr>
          <w:p w14:paraId="444A9A29" w14:textId="77777777" w:rsidR="00F17345" w:rsidRDefault="00F17345">
            <w:pPr>
              <w:pStyle w:val="TableParagraph"/>
              <w:rPr>
                <w:rFonts w:ascii="Times New Roman"/>
              </w:rPr>
            </w:pPr>
          </w:p>
        </w:tc>
      </w:tr>
      <w:tr w:rsidR="00F17345" w14:paraId="71C26524" w14:textId="77777777" w:rsidTr="00341294">
        <w:trPr>
          <w:trHeight w:val="654"/>
        </w:trPr>
        <w:tc>
          <w:tcPr>
            <w:tcW w:w="5712" w:type="dxa"/>
            <w:gridSpan w:val="2"/>
          </w:tcPr>
          <w:p w14:paraId="5D809184" w14:textId="2B30F0F7" w:rsidR="00F17345" w:rsidRPr="00D45663" w:rsidRDefault="002A0213" w:rsidP="00D45663">
            <w:pPr>
              <w:pStyle w:val="TableParagraph"/>
            </w:pPr>
            <w:r>
              <w:t xml:space="preserve">                              </w:t>
            </w:r>
            <w:r w:rsidR="00F17345" w:rsidRPr="00D45663">
              <w:t>Clause 9 – Environmental Obligations</w:t>
            </w:r>
          </w:p>
        </w:tc>
        <w:tc>
          <w:tcPr>
            <w:tcW w:w="4047" w:type="dxa"/>
            <w:shd w:val="clear" w:color="auto" w:fill="BED5D7"/>
          </w:tcPr>
          <w:p w14:paraId="285B5C95" w14:textId="77777777" w:rsidR="00F17345" w:rsidRDefault="00F17345">
            <w:pPr>
              <w:pStyle w:val="TableParagraph"/>
              <w:spacing w:before="52"/>
              <w:ind w:left="81"/>
            </w:pPr>
            <w:r>
              <w:t>Ongoing</w:t>
            </w:r>
            <w:r>
              <w:rPr>
                <w:spacing w:val="-5"/>
              </w:rPr>
              <w:t xml:space="preserve"> </w:t>
            </w:r>
            <w:r>
              <w:t>management</w:t>
            </w:r>
            <w:r>
              <w:rPr>
                <w:spacing w:val="-4"/>
              </w:rPr>
              <w:t xml:space="preserve"> </w:t>
            </w:r>
            <w:r>
              <w:t>in</w:t>
            </w:r>
            <w:r>
              <w:rPr>
                <w:spacing w:val="-3"/>
              </w:rPr>
              <w:t xml:space="preserve"> </w:t>
            </w:r>
            <w:r>
              <w:t>accordance</w:t>
            </w:r>
            <w:r>
              <w:rPr>
                <w:spacing w:val="-10"/>
              </w:rPr>
              <w:t xml:space="preserve"> </w:t>
            </w:r>
            <w:r>
              <w:t>with</w:t>
            </w:r>
            <w:r>
              <w:rPr>
                <w:spacing w:val="-3"/>
              </w:rPr>
              <w:t xml:space="preserve"> </w:t>
            </w:r>
            <w:r>
              <w:t>Barwon</w:t>
            </w:r>
            <w:r>
              <w:rPr>
                <w:spacing w:val="-9"/>
              </w:rPr>
              <w:t xml:space="preserve"> </w:t>
            </w:r>
            <w:r>
              <w:rPr>
                <w:spacing w:val="-2"/>
              </w:rPr>
              <w:t>Water’s</w:t>
            </w:r>
          </w:p>
          <w:p w14:paraId="53FB7B9F" w14:textId="77777777" w:rsidR="00F17345" w:rsidRDefault="00F17345">
            <w:pPr>
              <w:pStyle w:val="TableParagraph"/>
              <w:spacing w:before="64" w:line="249" w:lineRule="auto"/>
              <w:ind w:left="81" w:right="130"/>
            </w:pPr>
            <w:r>
              <w:t>Environment</w:t>
            </w:r>
            <w:r>
              <w:rPr>
                <w:spacing w:val="-6"/>
              </w:rPr>
              <w:t xml:space="preserve"> </w:t>
            </w:r>
            <w:r>
              <w:t>Strategy</w:t>
            </w:r>
            <w:r>
              <w:rPr>
                <w:spacing w:val="-9"/>
              </w:rPr>
              <w:t xml:space="preserve"> </w:t>
            </w:r>
            <w:r>
              <w:t>and</w:t>
            </w:r>
            <w:r>
              <w:rPr>
                <w:spacing w:val="-6"/>
              </w:rPr>
              <w:t xml:space="preserve"> </w:t>
            </w:r>
            <w:r>
              <w:t>Environmental</w:t>
            </w:r>
            <w:r>
              <w:rPr>
                <w:spacing w:val="-4"/>
              </w:rPr>
              <w:t xml:space="preserve"> </w:t>
            </w:r>
            <w:r>
              <w:t>Obligations</w:t>
            </w:r>
            <w:r>
              <w:rPr>
                <w:w w:val="105"/>
              </w:rPr>
              <w:t xml:space="preserve"> </w:t>
            </w:r>
            <w:r>
              <w:rPr>
                <w:spacing w:val="-2"/>
                <w:w w:val="105"/>
              </w:rPr>
              <w:t>Program.</w:t>
            </w:r>
          </w:p>
        </w:tc>
      </w:tr>
      <w:tr w:rsidR="00F17345" w14:paraId="6A3B11B9" w14:textId="77777777" w:rsidTr="00341294">
        <w:trPr>
          <w:trHeight w:val="429"/>
        </w:trPr>
        <w:tc>
          <w:tcPr>
            <w:tcW w:w="5712" w:type="dxa"/>
            <w:gridSpan w:val="2"/>
          </w:tcPr>
          <w:p w14:paraId="49AF02E0" w14:textId="67B687D6" w:rsidR="00F17345" w:rsidRPr="00D45663" w:rsidRDefault="002A0213" w:rsidP="00D45663">
            <w:pPr>
              <w:pStyle w:val="TableParagraph"/>
            </w:pPr>
            <w:r>
              <w:t xml:space="preserve">                              </w:t>
            </w:r>
            <w:r w:rsidR="00F17345" w:rsidRPr="00D45663">
              <w:t>Clause 10 – Metering Program</w:t>
            </w:r>
          </w:p>
        </w:tc>
        <w:tc>
          <w:tcPr>
            <w:tcW w:w="4047" w:type="dxa"/>
            <w:shd w:val="clear" w:color="auto" w:fill="BED5D7"/>
          </w:tcPr>
          <w:p w14:paraId="5A0E1B52" w14:textId="77777777" w:rsidR="00F17345" w:rsidRDefault="00F17345">
            <w:pPr>
              <w:pStyle w:val="TableParagraph"/>
              <w:spacing w:before="52" w:line="249" w:lineRule="auto"/>
              <w:ind w:left="81" w:right="130"/>
            </w:pPr>
            <w:r>
              <w:rPr>
                <w:spacing w:val="-2"/>
                <w:w w:val="105"/>
              </w:rPr>
              <w:t>Ongoing</w:t>
            </w:r>
            <w:r>
              <w:rPr>
                <w:spacing w:val="-9"/>
                <w:w w:val="105"/>
              </w:rPr>
              <w:t xml:space="preserve"> </w:t>
            </w:r>
            <w:r>
              <w:rPr>
                <w:spacing w:val="-2"/>
                <w:w w:val="105"/>
              </w:rPr>
              <w:t>implementation</w:t>
            </w:r>
            <w:r>
              <w:rPr>
                <w:spacing w:val="-9"/>
                <w:w w:val="105"/>
              </w:rPr>
              <w:t xml:space="preserve"> </w:t>
            </w:r>
            <w:r>
              <w:rPr>
                <w:spacing w:val="-2"/>
                <w:w w:val="105"/>
              </w:rPr>
              <w:t>of</w:t>
            </w:r>
            <w:r>
              <w:rPr>
                <w:spacing w:val="-13"/>
                <w:w w:val="105"/>
              </w:rPr>
              <w:t xml:space="preserve"> </w:t>
            </w:r>
            <w:r>
              <w:rPr>
                <w:spacing w:val="-2"/>
                <w:w w:val="105"/>
              </w:rPr>
              <w:t>Bulk</w:t>
            </w:r>
            <w:r>
              <w:rPr>
                <w:spacing w:val="-10"/>
                <w:w w:val="105"/>
              </w:rPr>
              <w:t xml:space="preserve"> </w:t>
            </w:r>
            <w:r>
              <w:rPr>
                <w:spacing w:val="-2"/>
                <w:w w:val="105"/>
              </w:rPr>
              <w:t>Entitlement</w:t>
            </w:r>
            <w:r>
              <w:rPr>
                <w:spacing w:val="-9"/>
                <w:w w:val="105"/>
              </w:rPr>
              <w:t xml:space="preserve"> </w:t>
            </w:r>
            <w:r>
              <w:rPr>
                <w:spacing w:val="-2"/>
                <w:w w:val="105"/>
              </w:rPr>
              <w:t>Metering</w:t>
            </w:r>
            <w:r>
              <w:rPr>
                <w:spacing w:val="40"/>
                <w:w w:val="105"/>
              </w:rPr>
              <w:t xml:space="preserve"> </w:t>
            </w:r>
            <w:r>
              <w:rPr>
                <w:spacing w:val="-2"/>
                <w:w w:val="105"/>
              </w:rPr>
              <w:t>Program</w:t>
            </w:r>
            <w:r>
              <w:rPr>
                <w:spacing w:val="-8"/>
                <w:w w:val="105"/>
              </w:rPr>
              <w:t xml:space="preserve"> </w:t>
            </w:r>
            <w:r>
              <w:rPr>
                <w:spacing w:val="-2"/>
                <w:w w:val="105"/>
              </w:rPr>
              <w:t>as</w:t>
            </w:r>
            <w:r>
              <w:rPr>
                <w:spacing w:val="-8"/>
                <w:w w:val="105"/>
              </w:rPr>
              <w:t xml:space="preserve"> </w:t>
            </w:r>
            <w:r>
              <w:rPr>
                <w:spacing w:val="-2"/>
                <w:w w:val="105"/>
              </w:rPr>
              <w:t>approved</w:t>
            </w:r>
            <w:r>
              <w:rPr>
                <w:spacing w:val="-8"/>
                <w:w w:val="105"/>
              </w:rPr>
              <w:t xml:space="preserve"> </w:t>
            </w:r>
            <w:r>
              <w:rPr>
                <w:spacing w:val="-2"/>
                <w:w w:val="105"/>
              </w:rPr>
              <w:t>by</w:t>
            </w:r>
            <w:r>
              <w:rPr>
                <w:spacing w:val="-11"/>
                <w:w w:val="105"/>
              </w:rPr>
              <w:t xml:space="preserve"> </w:t>
            </w:r>
            <w:r>
              <w:rPr>
                <w:spacing w:val="-2"/>
                <w:w w:val="105"/>
              </w:rPr>
              <w:t>DEECA</w:t>
            </w:r>
            <w:r>
              <w:rPr>
                <w:spacing w:val="-12"/>
                <w:w w:val="105"/>
              </w:rPr>
              <w:t xml:space="preserve"> </w:t>
            </w:r>
            <w:r>
              <w:rPr>
                <w:spacing w:val="-2"/>
                <w:w w:val="105"/>
              </w:rPr>
              <w:t>in</w:t>
            </w:r>
            <w:r>
              <w:rPr>
                <w:spacing w:val="-8"/>
                <w:w w:val="105"/>
              </w:rPr>
              <w:t xml:space="preserve"> </w:t>
            </w:r>
            <w:r>
              <w:rPr>
                <w:spacing w:val="-2"/>
                <w:w w:val="105"/>
              </w:rPr>
              <w:t>2016.</w:t>
            </w:r>
          </w:p>
        </w:tc>
      </w:tr>
      <w:tr w:rsidR="00F17345" w14:paraId="0D704D47" w14:textId="77777777" w:rsidTr="00341294">
        <w:trPr>
          <w:trHeight w:val="295"/>
        </w:trPr>
        <w:tc>
          <w:tcPr>
            <w:tcW w:w="934" w:type="dxa"/>
          </w:tcPr>
          <w:p w14:paraId="7723C67D" w14:textId="77777777" w:rsidR="00F17345" w:rsidRPr="00D45663" w:rsidRDefault="00F17345" w:rsidP="00D45663">
            <w:pPr>
              <w:pStyle w:val="TableParagraph"/>
            </w:pPr>
            <w:r w:rsidRPr="00D45663">
              <w:t>11.1 (e)</w:t>
            </w:r>
          </w:p>
        </w:tc>
        <w:tc>
          <w:tcPr>
            <w:tcW w:w="4778" w:type="dxa"/>
          </w:tcPr>
          <w:p w14:paraId="328292E9" w14:textId="3B6A550C" w:rsidR="00F17345" w:rsidRDefault="00F17345">
            <w:pPr>
              <w:pStyle w:val="TableParagraph"/>
              <w:spacing w:before="52"/>
              <w:ind w:left="291"/>
            </w:pPr>
            <w:r>
              <w:rPr>
                <w:spacing w:val="-2"/>
              </w:rPr>
              <w:t>Volume</w:t>
            </w:r>
            <w:r>
              <w:rPr>
                <w:spacing w:val="-1"/>
              </w:rPr>
              <w:t xml:space="preserve"> </w:t>
            </w:r>
            <w:r>
              <w:rPr>
                <w:spacing w:val="-2"/>
              </w:rPr>
              <w:t>taken</w:t>
            </w:r>
            <w:r>
              <w:rPr>
                <w:spacing w:val="-1"/>
              </w:rPr>
              <w:t xml:space="preserve"> </w:t>
            </w:r>
            <w:r>
              <w:rPr>
                <w:spacing w:val="-2"/>
              </w:rPr>
              <w:t>202</w:t>
            </w:r>
            <w:r w:rsidR="004421B4">
              <w:rPr>
                <w:spacing w:val="-2"/>
              </w:rPr>
              <w:t>3</w:t>
            </w:r>
            <w:r>
              <w:rPr>
                <w:spacing w:val="-2"/>
              </w:rPr>
              <w:t>–2</w:t>
            </w:r>
            <w:r w:rsidR="004421B4">
              <w:rPr>
                <w:spacing w:val="-2"/>
              </w:rPr>
              <w:t>4</w:t>
            </w:r>
          </w:p>
        </w:tc>
        <w:tc>
          <w:tcPr>
            <w:tcW w:w="4047" w:type="dxa"/>
            <w:shd w:val="clear" w:color="auto" w:fill="BED5D7"/>
          </w:tcPr>
          <w:p w14:paraId="564AC4E4" w14:textId="77777777" w:rsidR="00F17345" w:rsidRDefault="00F17345">
            <w:pPr>
              <w:pStyle w:val="TableParagraph"/>
              <w:spacing w:before="52"/>
              <w:ind w:left="81"/>
            </w:pPr>
            <w:r>
              <w:rPr>
                <w:w w:val="105"/>
              </w:rPr>
              <w:t>0</w:t>
            </w:r>
            <w:r>
              <w:rPr>
                <w:spacing w:val="-8"/>
                <w:w w:val="105"/>
              </w:rPr>
              <w:t xml:space="preserve"> </w:t>
            </w:r>
            <w:r>
              <w:rPr>
                <w:spacing w:val="-5"/>
                <w:w w:val="105"/>
              </w:rPr>
              <w:t>ML</w:t>
            </w:r>
          </w:p>
        </w:tc>
      </w:tr>
      <w:tr w:rsidR="00F17345" w14:paraId="5166B9C7" w14:textId="77777777" w:rsidTr="00341294">
        <w:trPr>
          <w:trHeight w:val="296"/>
        </w:trPr>
        <w:tc>
          <w:tcPr>
            <w:tcW w:w="934" w:type="dxa"/>
          </w:tcPr>
          <w:p w14:paraId="2851463B" w14:textId="77777777" w:rsidR="00F17345" w:rsidRPr="00D45663" w:rsidRDefault="00F17345" w:rsidP="00D45663">
            <w:pPr>
              <w:pStyle w:val="TableParagraph"/>
            </w:pPr>
            <w:r w:rsidRPr="00D45663">
              <w:t xml:space="preserve">11.1 (f to </w:t>
            </w:r>
            <w:proofErr w:type="spellStart"/>
            <w:r w:rsidRPr="00D45663">
              <w:t>i</w:t>
            </w:r>
            <w:proofErr w:type="spellEnd"/>
            <w:r w:rsidRPr="00D45663">
              <w:t>)</w:t>
            </w:r>
          </w:p>
        </w:tc>
        <w:tc>
          <w:tcPr>
            <w:tcW w:w="4778" w:type="dxa"/>
          </w:tcPr>
          <w:p w14:paraId="51000A11" w14:textId="77777777" w:rsidR="00F17345" w:rsidRDefault="00F17345">
            <w:pPr>
              <w:pStyle w:val="TableParagraph"/>
              <w:spacing w:before="52"/>
              <w:ind w:left="291"/>
            </w:pPr>
            <w:r>
              <w:t>Transfers,</w:t>
            </w:r>
            <w:r>
              <w:rPr>
                <w:spacing w:val="3"/>
              </w:rPr>
              <w:t xml:space="preserve"> </w:t>
            </w:r>
            <w:r>
              <w:t>amendments</w:t>
            </w:r>
            <w:r>
              <w:rPr>
                <w:spacing w:val="4"/>
              </w:rPr>
              <w:t xml:space="preserve"> </w:t>
            </w:r>
            <w:r>
              <w:t>or</w:t>
            </w:r>
            <w:r>
              <w:rPr>
                <w:spacing w:val="-5"/>
              </w:rPr>
              <w:t xml:space="preserve"> </w:t>
            </w:r>
            <w:r>
              <w:t>new</w:t>
            </w:r>
            <w:r>
              <w:rPr>
                <w:spacing w:val="-3"/>
              </w:rPr>
              <w:t xml:space="preserve"> </w:t>
            </w:r>
            <w:r>
              <w:t>entitlements</w:t>
            </w:r>
            <w:r>
              <w:rPr>
                <w:spacing w:val="4"/>
              </w:rPr>
              <w:t xml:space="preserve"> </w:t>
            </w:r>
            <w:r>
              <w:t>under</w:t>
            </w:r>
            <w:r>
              <w:rPr>
                <w:spacing w:val="-5"/>
              </w:rPr>
              <w:t xml:space="preserve"> </w:t>
            </w:r>
            <w:r>
              <w:t>this</w:t>
            </w:r>
            <w:r>
              <w:rPr>
                <w:spacing w:val="5"/>
              </w:rPr>
              <w:t xml:space="preserve"> </w:t>
            </w:r>
            <w:r>
              <w:rPr>
                <w:spacing w:val="-2"/>
              </w:rPr>
              <w:t>order.</w:t>
            </w:r>
          </w:p>
        </w:tc>
        <w:tc>
          <w:tcPr>
            <w:tcW w:w="4047" w:type="dxa"/>
            <w:shd w:val="clear" w:color="auto" w:fill="BED5D7"/>
          </w:tcPr>
          <w:p w14:paraId="098F16B4" w14:textId="77777777" w:rsidR="00F17345" w:rsidRDefault="00F17345">
            <w:pPr>
              <w:pStyle w:val="TableParagraph"/>
              <w:spacing w:before="52"/>
              <w:ind w:left="81"/>
            </w:pPr>
            <w:r>
              <w:rPr>
                <w:spacing w:val="-5"/>
                <w:w w:val="105"/>
              </w:rPr>
              <w:t>Nil</w:t>
            </w:r>
          </w:p>
        </w:tc>
      </w:tr>
      <w:tr w:rsidR="00F17345" w14:paraId="25AC8A5F" w14:textId="77777777" w:rsidTr="00341294">
        <w:trPr>
          <w:trHeight w:val="429"/>
        </w:trPr>
        <w:tc>
          <w:tcPr>
            <w:tcW w:w="934" w:type="dxa"/>
          </w:tcPr>
          <w:p w14:paraId="6CF1DE95" w14:textId="77777777" w:rsidR="00F17345" w:rsidRPr="00D45663" w:rsidRDefault="00F17345" w:rsidP="00D45663">
            <w:pPr>
              <w:pStyle w:val="TableParagraph"/>
            </w:pPr>
            <w:r w:rsidRPr="00D45663">
              <w:t>11.1 (j)</w:t>
            </w:r>
          </w:p>
        </w:tc>
        <w:tc>
          <w:tcPr>
            <w:tcW w:w="4778" w:type="dxa"/>
          </w:tcPr>
          <w:p w14:paraId="15F4EB6C" w14:textId="2B4343FD" w:rsidR="00F17345" w:rsidRDefault="00F17345">
            <w:pPr>
              <w:pStyle w:val="TableParagraph"/>
              <w:spacing w:before="52" w:line="249" w:lineRule="auto"/>
              <w:ind w:left="291"/>
            </w:pPr>
            <w:r>
              <w:rPr>
                <w:spacing w:val="-2"/>
                <w:w w:val="105"/>
              </w:rPr>
              <w:t>Any</w:t>
            </w:r>
            <w:r>
              <w:rPr>
                <w:spacing w:val="-18"/>
                <w:w w:val="105"/>
              </w:rPr>
              <w:t xml:space="preserve"> </w:t>
            </w:r>
            <w:r>
              <w:rPr>
                <w:spacing w:val="-2"/>
                <w:w w:val="105"/>
              </w:rPr>
              <w:t>failure</w:t>
            </w:r>
            <w:r>
              <w:rPr>
                <w:spacing w:val="-16"/>
                <w:w w:val="105"/>
              </w:rPr>
              <w:t xml:space="preserve"> </w:t>
            </w:r>
            <w:r>
              <w:rPr>
                <w:spacing w:val="-2"/>
                <w:w w:val="105"/>
              </w:rPr>
              <w:t>by</w:t>
            </w:r>
            <w:r>
              <w:rPr>
                <w:spacing w:val="-18"/>
                <w:w w:val="105"/>
              </w:rPr>
              <w:t xml:space="preserve"> </w:t>
            </w:r>
            <w:r>
              <w:rPr>
                <w:spacing w:val="-2"/>
                <w:w w:val="105"/>
              </w:rPr>
              <w:t>Barwon</w:t>
            </w:r>
            <w:r>
              <w:rPr>
                <w:spacing w:val="-17"/>
                <w:w w:val="105"/>
              </w:rPr>
              <w:t xml:space="preserve"> </w:t>
            </w:r>
            <w:r>
              <w:rPr>
                <w:spacing w:val="-2"/>
                <w:w w:val="105"/>
              </w:rPr>
              <w:t>Water</w:t>
            </w:r>
            <w:r>
              <w:rPr>
                <w:spacing w:val="-20"/>
                <w:w w:val="105"/>
              </w:rPr>
              <w:t xml:space="preserve"> </w:t>
            </w:r>
            <w:r>
              <w:rPr>
                <w:spacing w:val="-2"/>
                <w:w w:val="105"/>
              </w:rPr>
              <w:t>to</w:t>
            </w:r>
            <w:r>
              <w:rPr>
                <w:spacing w:val="-16"/>
                <w:w w:val="105"/>
              </w:rPr>
              <w:t xml:space="preserve"> </w:t>
            </w:r>
            <w:r>
              <w:rPr>
                <w:spacing w:val="-2"/>
                <w:w w:val="105"/>
              </w:rPr>
              <w:t>comply</w:t>
            </w:r>
            <w:r>
              <w:rPr>
                <w:spacing w:val="-20"/>
                <w:w w:val="105"/>
              </w:rPr>
              <w:t xml:space="preserve"> </w:t>
            </w:r>
            <w:r>
              <w:rPr>
                <w:spacing w:val="-2"/>
                <w:w w:val="105"/>
              </w:rPr>
              <w:t>with</w:t>
            </w:r>
            <w:r>
              <w:rPr>
                <w:spacing w:val="-16"/>
                <w:w w:val="105"/>
              </w:rPr>
              <w:t xml:space="preserve"> </w:t>
            </w:r>
            <w:r>
              <w:rPr>
                <w:spacing w:val="-2"/>
                <w:w w:val="105"/>
              </w:rPr>
              <w:t>any</w:t>
            </w:r>
            <w:r>
              <w:rPr>
                <w:spacing w:val="-18"/>
                <w:w w:val="105"/>
              </w:rPr>
              <w:t xml:space="preserve"> </w:t>
            </w:r>
            <w:r>
              <w:rPr>
                <w:spacing w:val="-2"/>
                <w:w w:val="105"/>
              </w:rPr>
              <w:t>provision</w:t>
            </w:r>
            <w:r>
              <w:rPr>
                <w:spacing w:val="-15"/>
                <w:w w:val="105"/>
              </w:rPr>
              <w:t xml:space="preserve"> </w:t>
            </w:r>
            <w:r>
              <w:rPr>
                <w:spacing w:val="-2"/>
                <w:w w:val="105"/>
              </w:rPr>
              <w:t>of</w:t>
            </w:r>
            <w:r>
              <w:rPr>
                <w:spacing w:val="-20"/>
                <w:w w:val="105"/>
              </w:rPr>
              <w:t xml:space="preserve"> </w:t>
            </w:r>
            <w:r>
              <w:rPr>
                <w:spacing w:val="-2"/>
                <w:w w:val="105"/>
              </w:rPr>
              <w:t>this</w:t>
            </w:r>
            <w:r w:rsidR="004421B4">
              <w:rPr>
                <w:spacing w:val="-2"/>
                <w:w w:val="105"/>
              </w:rPr>
              <w:t xml:space="preserve"> </w:t>
            </w:r>
            <w:r>
              <w:rPr>
                <w:spacing w:val="-2"/>
                <w:w w:val="105"/>
              </w:rPr>
              <w:t>bulk</w:t>
            </w:r>
            <w:r>
              <w:rPr>
                <w:spacing w:val="40"/>
                <w:w w:val="105"/>
              </w:rPr>
              <w:t xml:space="preserve"> </w:t>
            </w:r>
            <w:r>
              <w:rPr>
                <w:spacing w:val="-2"/>
                <w:w w:val="105"/>
              </w:rPr>
              <w:t>entitlement.</w:t>
            </w:r>
          </w:p>
        </w:tc>
        <w:tc>
          <w:tcPr>
            <w:tcW w:w="4047" w:type="dxa"/>
            <w:shd w:val="clear" w:color="auto" w:fill="BED5D7"/>
          </w:tcPr>
          <w:p w14:paraId="6FF85A49" w14:textId="77777777" w:rsidR="00F17345" w:rsidRDefault="00F17345">
            <w:pPr>
              <w:pStyle w:val="TableParagraph"/>
              <w:spacing w:before="52"/>
              <w:ind w:left="81"/>
            </w:pPr>
            <w:r>
              <w:rPr>
                <w:spacing w:val="-5"/>
                <w:w w:val="105"/>
              </w:rPr>
              <w:t>No</w:t>
            </w:r>
          </w:p>
        </w:tc>
      </w:tr>
      <w:tr w:rsidR="00F17345" w14:paraId="6376D000" w14:textId="77777777" w:rsidTr="00341294">
        <w:trPr>
          <w:trHeight w:val="597"/>
        </w:trPr>
        <w:tc>
          <w:tcPr>
            <w:tcW w:w="934" w:type="dxa"/>
          </w:tcPr>
          <w:p w14:paraId="67452F0F" w14:textId="77777777" w:rsidR="00F17345" w:rsidRPr="00D45663" w:rsidRDefault="00F17345" w:rsidP="00D45663">
            <w:pPr>
              <w:pStyle w:val="TableParagraph"/>
            </w:pPr>
          </w:p>
          <w:p w14:paraId="642B3667" w14:textId="77777777" w:rsidR="00F17345" w:rsidRPr="00D45663" w:rsidRDefault="00F17345" w:rsidP="00D45663">
            <w:pPr>
              <w:pStyle w:val="TableParagraph"/>
            </w:pPr>
            <w:r w:rsidRPr="00D45663">
              <w:t>11.1 (k)</w:t>
            </w:r>
          </w:p>
        </w:tc>
        <w:tc>
          <w:tcPr>
            <w:tcW w:w="4778" w:type="dxa"/>
          </w:tcPr>
          <w:p w14:paraId="68D2F318" w14:textId="222C50ED" w:rsidR="00F17345" w:rsidRDefault="00F17345" w:rsidP="004421B4">
            <w:pPr>
              <w:pStyle w:val="TableParagraph"/>
              <w:spacing w:before="52" w:line="249" w:lineRule="auto"/>
              <w:ind w:left="291" w:right="168"/>
            </w:pPr>
            <w:r>
              <w:rPr>
                <w:spacing w:val="-2"/>
                <w:w w:val="105"/>
              </w:rPr>
              <w:t>Any</w:t>
            </w:r>
            <w:r>
              <w:rPr>
                <w:spacing w:val="-9"/>
                <w:w w:val="105"/>
              </w:rPr>
              <w:t xml:space="preserve"> </w:t>
            </w:r>
            <w:r>
              <w:rPr>
                <w:spacing w:val="-2"/>
                <w:w w:val="105"/>
              </w:rPr>
              <w:t>existing</w:t>
            </w:r>
            <w:r>
              <w:rPr>
                <w:spacing w:val="-7"/>
                <w:w w:val="105"/>
              </w:rPr>
              <w:t xml:space="preserve"> </w:t>
            </w:r>
            <w:r>
              <w:rPr>
                <w:spacing w:val="-2"/>
                <w:w w:val="105"/>
              </w:rPr>
              <w:t>or</w:t>
            </w:r>
            <w:r>
              <w:rPr>
                <w:spacing w:val="-9"/>
                <w:w w:val="105"/>
              </w:rPr>
              <w:t xml:space="preserve"> </w:t>
            </w:r>
            <w:r>
              <w:rPr>
                <w:spacing w:val="-2"/>
                <w:w w:val="105"/>
              </w:rPr>
              <w:t>anticipated</w:t>
            </w:r>
            <w:r>
              <w:rPr>
                <w:spacing w:val="-6"/>
                <w:w w:val="105"/>
              </w:rPr>
              <w:t xml:space="preserve"> </w:t>
            </w:r>
            <w:r>
              <w:rPr>
                <w:spacing w:val="-2"/>
                <w:w w:val="105"/>
              </w:rPr>
              <w:t>difficulties</w:t>
            </w:r>
            <w:r>
              <w:rPr>
                <w:spacing w:val="-7"/>
                <w:w w:val="105"/>
              </w:rPr>
              <w:t xml:space="preserve"> </w:t>
            </w:r>
            <w:r>
              <w:rPr>
                <w:spacing w:val="-2"/>
                <w:w w:val="105"/>
              </w:rPr>
              <w:t>experienced</w:t>
            </w:r>
            <w:r>
              <w:rPr>
                <w:spacing w:val="-7"/>
                <w:w w:val="105"/>
              </w:rPr>
              <w:t xml:space="preserve"> </w:t>
            </w:r>
            <w:r>
              <w:rPr>
                <w:spacing w:val="-2"/>
                <w:w w:val="105"/>
              </w:rPr>
              <w:t>by</w:t>
            </w:r>
            <w:r>
              <w:rPr>
                <w:spacing w:val="-9"/>
                <w:w w:val="105"/>
              </w:rPr>
              <w:t xml:space="preserve"> </w:t>
            </w:r>
            <w:r>
              <w:rPr>
                <w:spacing w:val="-2"/>
                <w:w w:val="105"/>
              </w:rPr>
              <w:t>Barwon</w:t>
            </w:r>
            <w:r w:rsidR="004421B4">
              <w:rPr>
                <w:spacing w:val="37"/>
                <w:w w:val="105"/>
              </w:rPr>
              <w:t xml:space="preserve"> </w:t>
            </w:r>
            <w:r>
              <w:rPr>
                <w:spacing w:val="-2"/>
                <w:w w:val="105"/>
              </w:rPr>
              <w:t>Water</w:t>
            </w:r>
            <w:r>
              <w:rPr>
                <w:w w:val="105"/>
              </w:rPr>
              <w:t xml:space="preserve"> </w:t>
            </w:r>
            <w:r>
              <w:t>in</w:t>
            </w:r>
            <w:r>
              <w:rPr>
                <w:spacing w:val="-6"/>
              </w:rPr>
              <w:t xml:space="preserve"> </w:t>
            </w:r>
            <w:r>
              <w:t>complying</w:t>
            </w:r>
            <w:r>
              <w:rPr>
                <w:spacing w:val="-9"/>
              </w:rPr>
              <w:t xml:space="preserve"> </w:t>
            </w:r>
            <w:r>
              <w:t>with</w:t>
            </w:r>
            <w:r>
              <w:rPr>
                <w:spacing w:val="-5"/>
              </w:rPr>
              <w:t xml:space="preserve"> </w:t>
            </w:r>
            <w:r>
              <w:t>this</w:t>
            </w:r>
            <w:r>
              <w:rPr>
                <w:spacing w:val="-2"/>
              </w:rPr>
              <w:t xml:space="preserve"> </w:t>
            </w:r>
            <w:r>
              <w:t>bulk</w:t>
            </w:r>
            <w:r>
              <w:rPr>
                <w:spacing w:val="-9"/>
              </w:rPr>
              <w:t xml:space="preserve"> </w:t>
            </w:r>
            <w:r>
              <w:t>entitlement</w:t>
            </w:r>
            <w:r>
              <w:rPr>
                <w:spacing w:val="-2"/>
              </w:rPr>
              <w:t xml:space="preserve"> </w:t>
            </w:r>
            <w:r>
              <w:t>and</w:t>
            </w:r>
            <w:r>
              <w:rPr>
                <w:spacing w:val="-2"/>
              </w:rPr>
              <w:t xml:space="preserve"> </w:t>
            </w:r>
            <w:r>
              <w:t>any</w:t>
            </w:r>
            <w:r>
              <w:rPr>
                <w:spacing w:val="-9"/>
              </w:rPr>
              <w:t xml:space="preserve"> </w:t>
            </w:r>
            <w:r>
              <w:t>remedial</w:t>
            </w:r>
            <w:r>
              <w:rPr>
                <w:spacing w:val="40"/>
              </w:rPr>
              <w:t xml:space="preserve"> </w:t>
            </w:r>
            <w:r>
              <w:t>action taken</w:t>
            </w:r>
            <w:r>
              <w:rPr>
                <w:w w:val="105"/>
              </w:rPr>
              <w:t xml:space="preserve"> or</w:t>
            </w:r>
            <w:r>
              <w:rPr>
                <w:spacing w:val="-2"/>
                <w:w w:val="105"/>
              </w:rPr>
              <w:t xml:space="preserve"> </w:t>
            </w:r>
            <w:r>
              <w:rPr>
                <w:w w:val="105"/>
              </w:rPr>
              <w:t>proposed by</w:t>
            </w:r>
            <w:r>
              <w:rPr>
                <w:spacing w:val="-1"/>
                <w:w w:val="105"/>
              </w:rPr>
              <w:t xml:space="preserve"> </w:t>
            </w:r>
            <w:r>
              <w:rPr>
                <w:w w:val="105"/>
              </w:rPr>
              <w:t>Barwon</w:t>
            </w:r>
            <w:r>
              <w:rPr>
                <w:spacing w:val="-1"/>
                <w:w w:val="105"/>
              </w:rPr>
              <w:t xml:space="preserve"> </w:t>
            </w:r>
            <w:r>
              <w:rPr>
                <w:w w:val="105"/>
              </w:rPr>
              <w:t>Water.</w:t>
            </w:r>
          </w:p>
        </w:tc>
        <w:tc>
          <w:tcPr>
            <w:tcW w:w="4047" w:type="dxa"/>
            <w:shd w:val="clear" w:color="auto" w:fill="BED5D7"/>
          </w:tcPr>
          <w:p w14:paraId="7FC4CC36" w14:textId="77777777" w:rsidR="00F17345" w:rsidRDefault="00F17345">
            <w:pPr>
              <w:pStyle w:val="TableParagraph"/>
              <w:spacing w:before="116"/>
            </w:pPr>
          </w:p>
          <w:p w14:paraId="3BDB346B" w14:textId="77777777" w:rsidR="00F17345" w:rsidRDefault="00F17345">
            <w:pPr>
              <w:pStyle w:val="TableParagraph"/>
              <w:ind w:left="81"/>
            </w:pPr>
            <w:r>
              <w:rPr>
                <w:spacing w:val="-5"/>
                <w:w w:val="105"/>
              </w:rPr>
              <w:t>No</w:t>
            </w:r>
          </w:p>
        </w:tc>
      </w:tr>
    </w:tbl>
    <w:p w14:paraId="5369FC6B" w14:textId="77777777" w:rsidR="00F17345" w:rsidRDefault="00F17345" w:rsidP="00CD3251"/>
    <w:p w14:paraId="03E0A654" w14:textId="77777777" w:rsidR="007A4A1A" w:rsidRDefault="007A4A1A" w:rsidP="00CD3251"/>
    <w:tbl>
      <w:tblPr>
        <w:tblW w:w="0" w:type="auto"/>
        <w:tblInd w:w="142" w:type="dxa"/>
        <w:tblLayout w:type="fixed"/>
        <w:tblCellMar>
          <w:left w:w="0" w:type="dxa"/>
          <w:right w:w="0" w:type="dxa"/>
        </w:tblCellMar>
        <w:tblLook w:val="01E0" w:firstRow="1" w:lastRow="1" w:firstColumn="1" w:lastColumn="1" w:noHBand="0" w:noVBand="0"/>
      </w:tblPr>
      <w:tblGrid>
        <w:gridCol w:w="9742"/>
      </w:tblGrid>
      <w:tr w:rsidR="007A4A1A" w14:paraId="60178C3E" w14:textId="77777777" w:rsidTr="006D3892">
        <w:trPr>
          <w:trHeight w:val="395"/>
        </w:trPr>
        <w:tc>
          <w:tcPr>
            <w:tcW w:w="9742" w:type="dxa"/>
            <w:shd w:val="clear" w:color="auto" w:fill="008998" w:themeFill="accent1"/>
          </w:tcPr>
          <w:p w14:paraId="792D7612" w14:textId="77777777" w:rsidR="007A4A1A" w:rsidRPr="00D5394E" w:rsidRDefault="007A4A1A" w:rsidP="002A31EB">
            <w:pPr>
              <w:pStyle w:val="TableHeadLWht"/>
              <w:framePr w:wrap="around"/>
            </w:pPr>
            <w:r w:rsidRPr="00D5394E">
              <w:t>Bulk</w:t>
            </w:r>
            <w:r w:rsidRPr="00D5394E">
              <w:rPr>
                <w:spacing w:val="3"/>
              </w:rPr>
              <w:t xml:space="preserve"> </w:t>
            </w:r>
            <w:r w:rsidRPr="00D5394E">
              <w:t>Entitlement</w:t>
            </w:r>
            <w:r w:rsidRPr="00D5394E">
              <w:rPr>
                <w:spacing w:val="6"/>
              </w:rPr>
              <w:t xml:space="preserve"> </w:t>
            </w:r>
            <w:r w:rsidRPr="00D5394E">
              <w:t>(She</w:t>
            </w:r>
            <w:r w:rsidRPr="00D5394E">
              <w:rPr>
                <w:spacing w:val="7"/>
              </w:rPr>
              <w:t xml:space="preserve"> </w:t>
            </w:r>
            <w:r w:rsidRPr="00D5394E">
              <w:t>Oaks)</w:t>
            </w:r>
            <w:r w:rsidRPr="00D5394E">
              <w:rPr>
                <w:spacing w:val="6"/>
              </w:rPr>
              <w:t xml:space="preserve"> </w:t>
            </w:r>
            <w:r w:rsidRPr="00D5394E">
              <w:t>Conversion</w:t>
            </w:r>
            <w:r w:rsidRPr="00D5394E">
              <w:rPr>
                <w:spacing w:val="7"/>
              </w:rPr>
              <w:t xml:space="preserve"> </w:t>
            </w:r>
            <w:r w:rsidRPr="00D5394E">
              <w:t>Order</w:t>
            </w:r>
            <w:r w:rsidRPr="00D5394E">
              <w:rPr>
                <w:spacing w:val="-3"/>
              </w:rPr>
              <w:t xml:space="preserve"> </w:t>
            </w:r>
            <w:r w:rsidRPr="00D5394E">
              <w:rPr>
                <w:spacing w:val="-4"/>
              </w:rPr>
              <w:t>1995</w:t>
            </w:r>
          </w:p>
        </w:tc>
      </w:tr>
    </w:tbl>
    <w:tbl>
      <w:tblPr>
        <w:tblW w:w="0" w:type="auto"/>
        <w:tblInd w:w="142"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909"/>
        <w:gridCol w:w="4787"/>
        <w:gridCol w:w="4046"/>
      </w:tblGrid>
      <w:tr w:rsidR="007A4A1A" w14:paraId="4B27D8DF" w14:textId="77777777" w:rsidTr="00341294">
        <w:trPr>
          <w:trHeight w:val="303"/>
        </w:trPr>
        <w:tc>
          <w:tcPr>
            <w:tcW w:w="909" w:type="dxa"/>
          </w:tcPr>
          <w:p w14:paraId="026C2289" w14:textId="77777777" w:rsidR="007A4A1A" w:rsidRPr="00D45663" w:rsidRDefault="007A4A1A" w:rsidP="00D45663">
            <w:pPr>
              <w:pStyle w:val="TableParagraph"/>
            </w:pPr>
            <w:r w:rsidRPr="00D45663">
              <w:t>13.1 (d)</w:t>
            </w:r>
          </w:p>
        </w:tc>
        <w:tc>
          <w:tcPr>
            <w:tcW w:w="4787" w:type="dxa"/>
          </w:tcPr>
          <w:p w14:paraId="0975867D" w14:textId="1ECA719E" w:rsidR="007A4A1A" w:rsidRDefault="007A4A1A">
            <w:pPr>
              <w:pStyle w:val="TableParagraph"/>
              <w:ind w:left="286"/>
            </w:pPr>
            <w:r>
              <w:rPr>
                <w:spacing w:val="-2"/>
              </w:rPr>
              <w:t>Weir</w:t>
            </w:r>
            <w:r>
              <w:rPr>
                <w:spacing w:val="-16"/>
              </w:rPr>
              <w:t xml:space="preserve"> </w:t>
            </w:r>
            <w:r>
              <w:rPr>
                <w:spacing w:val="-2"/>
              </w:rPr>
              <w:t>Pool</w:t>
            </w:r>
            <w:r>
              <w:rPr>
                <w:spacing w:val="-6"/>
              </w:rPr>
              <w:t xml:space="preserve"> </w:t>
            </w:r>
            <w:r>
              <w:rPr>
                <w:spacing w:val="-2"/>
              </w:rPr>
              <w:t>Level</w:t>
            </w:r>
            <w:r>
              <w:rPr>
                <w:spacing w:val="-7"/>
              </w:rPr>
              <w:t xml:space="preserve"> </w:t>
            </w:r>
            <w:r>
              <w:rPr>
                <w:spacing w:val="-2"/>
              </w:rPr>
              <w:t>at</w:t>
            </w:r>
            <w:r>
              <w:rPr>
                <w:spacing w:val="-5"/>
              </w:rPr>
              <w:t xml:space="preserve"> </w:t>
            </w:r>
            <w:r>
              <w:rPr>
                <w:spacing w:val="-2"/>
              </w:rPr>
              <w:t>30/6/2</w:t>
            </w:r>
            <w:r w:rsidR="004421B4">
              <w:rPr>
                <w:spacing w:val="-2"/>
              </w:rPr>
              <w:t>4</w:t>
            </w:r>
          </w:p>
        </w:tc>
        <w:tc>
          <w:tcPr>
            <w:tcW w:w="4046" w:type="dxa"/>
            <w:shd w:val="clear" w:color="auto" w:fill="BED5D7"/>
          </w:tcPr>
          <w:p w14:paraId="7CB51D09" w14:textId="3379661E" w:rsidR="007A4A1A" w:rsidRPr="00D1550A" w:rsidRDefault="59B84E65">
            <w:pPr>
              <w:pStyle w:val="TableParagraph"/>
              <w:ind w:left="81"/>
            </w:pPr>
            <w:r w:rsidRPr="00D1550A">
              <w:t>0.26</w:t>
            </w:r>
            <w:r w:rsidR="007A4A1A" w:rsidRPr="00D1550A">
              <w:rPr>
                <w:spacing w:val="-8"/>
              </w:rPr>
              <w:t xml:space="preserve"> </w:t>
            </w:r>
            <w:r w:rsidR="007A4A1A" w:rsidRPr="00D1550A">
              <w:rPr>
                <w:spacing w:val="-10"/>
              </w:rPr>
              <w:t>m</w:t>
            </w:r>
          </w:p>
        </w:tc>
      </w:tr>
      <w:tr w:rsidR="007A4A1A" w14:paraId="1AF88E2B" w14:textId="77777777" w:rsidTr="00341294">
        <w:trPr>
          <w:trHeight w:val="296"/>
        </w:trPr>
        <w:tc>
          <w:tcPr>
            <w:tcW w:w="5696" w:type="dxa"/>
            <w:gridSpan w:val="2"/>
          </w:tcPr>
          <w:p w14:paraId="52B7C23F" w14:textId="10A36717" w:rsidR="007A4A1A" w:rsidRPr="00D45663" w:rsidRDefault="002A0213" w:rsidP="00D45663">
            <w:pPr>
              <w:pStyle w:val="TableParagraph"/>
            </w:pPr>
            <w:r>
              <w:t xml:space="preserve">                             </w:t>
            </w:r>
            <w:r w:rsidR="007A4A1A" w:rsidRPr="00D45663">
              <w:t>Weir Pool Storage Volume at 30/6/2</w:t>
            </w:r>
            <w:r w:rsidR="004421B4" w:rsidRPr="00D45663">
              <w:t>4</w:t>
            </w:r>
            <w:r w:rsidR="007A4A1A" w:rsidRPr="00D45663">
              <w:t>.</w:t>
            </w:r>
          </w:p>
        </w:tc>
        <w:tc>
          <w:tcPr>
            <w:tcW w:w="4046" w:type="dxa"/>
            <w:shd w:val="clear" w:color="auto" w:fill="BED5D7"/>
          </w:tcPr>
          <w:p w14:paraId="6EA3BF8E" w14:textId="77777777" w:rsidR="007A4A1A" w:rsidRPr="00D1550A" w:rsidRDefault="007A4A1A">
            <w:pPr>
              <w:pStyle w:val="TableParagraph"/>
              <w:spacing w:before="52"/>
              <w:ind w:left="81"/>
            </w:pPr>
            <w:r w:rsidRPr="00D1550A">
              <w:rPr>
                <w:spacing w:val="-6"/>
              </w:rPr>
              <w:t>19 ML</w:t>
            </w:r>
            <w:r w:rsidRPr="00D1550A">
              <w:rPr>
                <w:spacing w:val="-15"/>
              </w:rPr>
              <w:t xml:space="preserve"> </w:t>
            </w:r>
            <w:r w:rsidRPr="00D1550A">
              <w:rPr>
                <w:spacing w:val="-6"/>
              </w:rPr>
              <w:t>(100%)</w:t>
            </w:r>
          </w:p>
        </w:tc>
      </w:tr>
      <w:tr w:rsidR="007A4A1A" w14:paraId="7F99F4EE" w14:textId="77777777" w:rsidTr="00341294">
        <w:trPr>
          <w:trHeight w:val="296"/>
        </w:trPr>
        <w:tc>
          <w:tcPr>
            <w:tcW w:w="909" w:type="dxa"/>
          </w:tcPr>
          <w:p w14:paraId="4C72CA88" w14:textId="77777777" w:rsidR="007A4A1A" w:rsidRPr="00D45663" w:rsidRDefault="007A4A1A" w:rsidP="00D45663">
            <w:pPr>
              <w:pStyle w:val="TableParagraph"/>
            </w:pPr>
            <w:r w:rsidRPr="00D45663">
              <w:t>13.1 (e)</w:t>
            </w:r>
          </w:p>
        </w:tc>
        <w:tc>
          <w:tcPr>
            <w:tcW w:w="4787" w:type="dxa"/>
          </w:tcPr>
          <w:p w14:paraId="6AD0A51C" w14:textId="157437E0" w:rsidR="007A4A1A" w:rsidRDefault="007A4A1A">
            <w:pPr>
              <w:pStyle w:val="TableParagraph"/>
              <w:spacing w:before="52"/>
              <w:ind w:left="286"/>
            </w:pPr>
            <w:r>
              <w:t>Volume</w:t>
            </w:r>
            <w:r>
              <w:rPr>
                <w:spacing w:val="-2"/>
              </w:rPr>
              <w:t xml:space="preserve"> </w:t>
            </w:r>
            <w:r>
              <w:t>taken</w:t>
            </w:r>
            <w:r>
              <w:rPr>
                <w:spacing w:val="-2"/>
              </w:rPr>
              <w:t xml:space="preserve"> </w:t>
            </w:r>
            <w:r>
              <w:t>under</w:t>
            </w:r>
            <w:r>
              <w:rPr>
                <w:spacing w:val="-10"/>
              </w:rPr>
              <w:t xml:space="preserve"> </w:t>
            </w:r>
            <w:r>
              <w:t>this</w:t>
            </w:r>
            <w:r>
              <w:rPr>
                <w:spacing w:val="-2"/>
              </w:rPr>
              <w:t xml:space="preserve"> </w:t>
            </w:r>
            <w:r>
              <w:t>entitlement</w:t>
            </w:r>
            <w:r>
              <w:rPr>
                <w:spacing w:val="-2"/>
              </w:rPr>
              <w:t xml:space="preserve"> </w:t>
            </w:r>
            <w:r>
              <w:t>202</w:t>
            </w:r>
            <w:r w:rsidR="004421B4">
              <w:t>3</w:t>
            </w:r>
            <w:r>
              <w:t>–2</w:t>
            </w:r>
            <w:r w:rsidR="004421B4">
              <w:t>4</w:t>
            </w:r>
            <w:r>
              <w:rPr>
                <w:spacing w:val="-3"/>
              </w:rPr>
              <w:t xml:space="preserve"> </w:t>
            </w:r>
            <w:r>
              <w:t>(River</w:t>
            </w:r>
            <w:r>
              <w:rPr>
                <w:spacing w:val="-10"/>
              </w:rPr>
              <w:t xml:space="preserve"> </w:t>
            </w:r>
            <w:r>
              <w:rPr>
                <w:spacing w:val="-2"/>
              </w:rPr>
              <w:t>Flow).</w:t>
            </w:r>
          </w:p>
        </w:tc>
        <w:tc>
          <w:tcPr>
            <w:tcW w:w="4046" w:type="dxa"/>
            <w:shd w:val="clear" w:color="auto" w:fill="BED5D7"/>
          </w:tcPr>
          <w:p w14:paraId="615B1DFA" w14:textId="77777777" w:rsidR="007A4A1A" w:rsidRPr="00D1550A" w:rsidRDefault="007A4A1A">
            <w:pPr>
              <w:pStyle w:val="TableParagraph"/>
              <w:spacing w:before="52"/>
              <w:ind w:left="81"/>
            </w:pPr>
            <w:r w:rsidRPr="00D1550A">
              <w:rPr>
                <w:w w:val="105"/>
              </w:rPr>
              <w:t>0</w:t>
            </w:r>
            <w:r w:rsidRPr="00D1550A">
              <w:rPr>
                <w:spacing w:val="-8"/>
                <w:w w:val="105"/>
              </w:rPr>
              <w:t xml:space="preserve"> </w:t>
            </w:r>
            <w:r w:rsidRPr="00D1550A">
              <w:rPr>
                <w:spacing w:val="-5"/>
                <w:w w:val="105"/>
              </w:rPr>
              <w:t>ML</w:t>
            </w:r>
          </w:p>
        </w:tc>
      </w:tr>
      <w:tr w:rsidR="007A4A1A" w14:paraId="5E610EC4" w14:textId="77777777" w:rsidTr="00341294">
        <w:trPr>
          <w:trHeight w:val="429"/>
        </w:trPr>
        <w:tc>
          <w:tcPr>
            <w:tcW w:w="909" w:type="dxa"/>
          </w:tcPr>
          <w:p w14:paraId="50564AFE" w14:textId="77777777" w:rsidR="007A4A1A" w:rsidRPr="00D45663" w:rsidRDefault="007A4A1A" w:rsidP="00D45663">
            <w:pPr>
              <w:pStyle w:val="TableParagraph"/>
            </w:pPr>
            <w:r w:rsidRPr="00D45663">
              <w:t>13.1 (f)</w:t>
            </w:r>
          </w:p>
        </w:tc>
        <w:tc>
          <w:tcPr>
            <w:tcW w:w="4787" w:type="dxa"/>
          </w:tcPr>
          <w:p w14:paraId="1987C7EB" w14:textId="5F2FCAD8" w:rsidR="007A4A1A" w:rsidRDefault="007A4A1A">
            <w:pPr>
              <w:pStyle w:val="TableParagraph"/>
              <w:spacing w:before="52" w:line="249" w:lineRule="auto"/>
              <w:ind w:left="286"/>
            </w:pPr>
            <w:r>
              <w:rPr>
                <w:spacing w:val="-2"/>
                <w:w w:val="105"/>
              </w:rPr>
              <w:t>Volume</w:t>
            </w:r>
            <w:r>
              <w:rPr>
                <w:spacing w:val="-18"/>
                <w:w w:val="105"/>
              </w:rPr>
              <w:t xml:space="preserve"> </w:t>
            </w:r>
            <w:r>
              <w:rPr>
                <w:spacing w:val="-2"/>
                <w:w w:val="105"/>
              </w:rPr>
              <w:t>taken</w:t>
            </w:r>
            <w:r>
              <w:rPr>
                <w:spacing w:val="-18"/>
                <w:w w:val="105"/>
              </w:rPr>
              <w:t xml:space="preserve"> </w:t>
            </w:r>
            <w:r>
              <w:rPr>
                <w:spacing w:val="-2"/>
                <w:w w:val="105"/>
              </w:rPr>
              <w:t>under</w:t>
            </w:r>
            <w:r>
              <w:rPr>
                <w:spacing w:val="-21"/>
                <w:w w:val="105"/>
              </w:rPr>
              <w:t xml:space="preserve"> </w:t>
            </w:r>
            <w:r>
              <w:rPr>
                <w:spacing w:val="-2"/>
                <w:w w:val="105"/>
              </w:rPr>
              <w:t>this</w:t>
            </w:r>
            <w:r>
              <w:rPr>
                <w:spacing w:val="-17"/>
                <w:w w:val="105"/>
              </w:rPr>
              <w:t xml:space="preserve"> </w:t>
            </w:r>
            <w:r>
              <w:rPr>
                <w:spacing w:val="-2"/>
                <w:w w:val="105"/>
              </w:rPr>
              <w:t>entitlement</w:t>
            </w:r>
            <w:r>
              <w:rPr>
                <w:spacing w:val="-18"/>
                <w:w w:val="105"/>
              </w:rPr>
              <w:t xml:space="preserve"> </w:t>
            </w:r>
            <w:r>
              <w:rPr>
                <w:spacing w:val="-2"/>
                <w:w w:val="105"/>
              </w:rPr>
              <w:t>over</w:t>
            </w:r>
            <w:r>
              <w:rPr>
                <w:spacing w:val="-21"/>
                <w:w w:val="105"/>
              </w:rPr>
              <w:t xml:space="preserve"> </w:t>
            </w:r>
            <w:r>
              <w:rPr>
                <w:spacing w:val="-2"/>
                <w:w w:val="105"/>
              </w:rPr>
              <w:t>the</w:t>
            </w:r>
            <w:r>
              <w:rPr>
                <w:spacing w:val="-17"/>
                <w:w w:val="105"/>
              </w:rPr>
              <w:t xml:space="preserve"> </w:t>
            </w:r>
            <w:r>
              <w:rPr>
                <w:spacing w:val="-2"/>
                <w:w w:val="105"/>
              </w:rPr>
              <w:t>past</w:t>
            </w:r>
            <w:r>
              <w:rPr>
                <w:spacing w:val="-17"/>
                <w:w w:val="105"/>
              </w:rPr>
              <w:t xml:space="preserve"> </w:t>
            </w:r>
            <w:r>
              <w:rPr>
                <w:spacing w:val="-2"/>
                <w:w w:val="105"/>
              </w:rPr>
              <w:t>3</w:t>
            </w:r>
            <w:r>
              <w:rPr>
                <w:spacing w:val="-21"/>
                <w:w w:val="105"/>
              </w:rPr>
              <w:t xml:space="preserve"> </w:t>
            </w:r>
            <w:r>
              <w:rPr>
                <w:spacing w:val="-2"/>
                <w:w w:val="105"/>
              </w:rPr>
              <w:t>years</w:t>
            </w:r>
            <w:r w:rsidR="004421B4">
              <w:rPr>
                <w:spacing w:val="33"/>
                <w:w w:val="105"/>
              </w:rPr>
              <w:t xml:space="preserve"> </w:t>
            </w:r>
            <w:r>
              <w:rPr>
                <w:spacing w:val="-2"/>
                <w:w w:val="105"/>
              </w:rPr>
              <w:t>(201</w:t>
            </w:r>
            <w:r w:rsidR="004421B4">
              <w:rPr>
                <w:spacing w:val="-2"/>
                <w:w w:val="105"/>
              </w:rPr>
              <w:t>9</w:t>
            </w:r>
            <w:r>
              <w:rPr>
                <w:spacing w:val="-2"/>
                <w:w w:val="105"/>
              </w:rPr>
              <w:t>-</w:t>
            </w:r>
            <w:r w:rsidR="004421B4">
              <w:rPr>
                <w:spacing w:val="-2"/>
                <w:w w:val="105"/>
              </w:rPr>
              <w:t>20</w:t>
            </w:r>
            <w:r>
              <w:rPr>
                <w:spacing w:val="-9"/>
                <w:w w:val="105"/>
              </w:rPr>
              <w:t xml:space="preserve"> </w:t>
            </w:r>
            <w:r>
              <w:rPr>
                <w:spacing w:val="-2"/>
                <w:w w:val="105"/>
              </w:rPr>
              <w:t>to</w:t>
            </w:r>
            <w:r>
              <w:rPr>
                <w:w w:val="105"/>
              </w:rPr>
              <w:t xml:space="preserve"> 202</w:t>
            </w:r>
            <w:r w:rsidR="004421B4">
              <w:rPr>
                <w:w w:val="105"/>
              </w:rPr>
              <w:t>3</w:t>
            </w:r>
            <w:r>
              <w:rPr>
                <w:w w:val="105"/>
              </w:rPr>
              <w:t>–2</w:t>
            </w:r>
            <w:r w:rsidR="004421B4">
              <w:rPr>
                <w:w w:val="105"/>
              </w:rPr>
              <w:t>4</w:t>
            </w:r>
            <w:r>
              <w:rPr>
                <w:spacing w:val="-15"/>
                <w:w w:val="105"/>
              </w:rPr>
              <w:t xml:space="preserve"> </w:t>
            </w:r>
            <w:r>
              <w:rPr>
                <w:w w:val="105"/>
              </w:rPr>
              <w:t>).</w:t>
            </w:r>
          </w:p>
        </w:tc>
        <w:tc>
          <w:tcPr>
            <w:tcW w:w="4046" w:type="dxa"/>
            <w:shd w:val="clear" w:color="auto" w:fill="BED5D7"/>
          </w:tcPr>
          <w:p w14:paraId="090D4D74" w14:textId="77777777" w:rsidR="007A4A1A" w:rsidRPr="00D1550A" w:rsidRDefault="007A4A1A">
            <w:pPr>
              <w:pStyle w:val="TableParagraph"/>
              <w:spacing w:before="52"/>
              <w:ind w:left="81"/>
            </w:pPr>
            <w:r w:rsidRPr="00D1550A">
              <w:rPr>
                <w:w w:val="105"/>
              </w:rPr>
              <w:t>0</w:t>
            </w:r>
            <w:r w:rsidRPr="00D1550A">
              <w:rPr>
                <w:spacing w:val="-8"/>
                <w:w w:val="105"/>
              </w:rPr>
              <w:t xml:space="preserve"> </w:t>
            </w:r>
            <w:r w:rsidRPr="00D1550A">
              <w:rPr>
                <w:spacing w:val="-5"/>
                <w:w w:val="105"/>
              </w:rPr>
              <w:t>ML</w:t>
            </w:r>
          </w:p>
        </w:tc>
      </w:tr>
      <w:tr w:rsidR="007A4A1A" w14:paraId="3A747E94" w14:textId="77777777" w:rsidTr="00341294">
        <w:trPr>
          <w:trHeight w:val="512"/>
        </w:trPr>
        <w:tc>
          <w:tcPr>
            <w:tcW w:w="909" w:type="dxa"/>
          </w:tcPr>
          <w:p w14:paraId="4C8054D0" w14:textId="77777777" w:rsidR="007A4A1A" w:rsidRPr="00D45663" w:rsidRDefault="007A4A1A" w:rsidP="00D45663">
            <w:pPr>
              <w:pStyle w:val="TableParagraph"/>
            </w:pPr>
            <w:r w:rsidRPr="00D45663">
              <w:t>13.1 (g)</w:t>
            </w:r>
          </w:p>
        </w:tc>
        <w:tc>
          <w:tcPr>
            <w:tcW w:w="4787" w:type="dxa"/>
          </w:tcPr>
          <w:p w14:paraId="724280B5" w14:textId="77777777" w:rsidR="007A4A1A" w:rsidRDefault="007A4A1A">
            <w:pPr>
              <w:pStyle w:val="TableParagraph"/>
              <w:spacing w:before="52" w:line="249" w:lineRule="auto"/>
              <w:ind w:left="286"/>
            </w:pPr>
            <w:r>
              <w:t>Approval,</w:t>
            </w:r>
            <w:r>
              <w:rPr>
                <w:spacing w:val="-6"/>
              </w:rPr>
              <w:t xml:space="preserve"> </w:t>
            </w:r>
            <w:r>
              <w:t>amendment</w:t>
            </w:r>
            <w:r>
              <w:rPr>
                <w:spacing w:val="-6"/>
              </w:rPr>
              <w:t xml:space="preserve"> </w:t>
            </w:r>
            <w:r>
              <w:t>and</w:t>
            </w:r>
            <w:r>
              <w:rPr>
                <w:spacing w:val="-6"/>
              </w:rPr>
              <w:t xml:space="preserve"> </w:t>
            </w:r>
            <w:r>
              <w:t>implementation</w:t>
            </w:r>
            <w:r>
              <w:rPr>
                <w:spacing w:val="-4"/>
              </w:rPr>
              <w:t xml:space="preserve"> </w:t>
            </w:r>
            <w:r>
              <w:t>of</w:t>
            </w:r>
            <w:r>
              <w:rPr>
                <w:spacing w:val="-10"/>
              </w:rPr>
              <w:t xml:space="preserve"> </w:t>
            </w:r>
            <w:r>
              <w:t>programs</w:t>
            </w:r>
            <w:r>
              <w:rPr>
                <w:spacing w:val="-6"/>
              </w:rPr>
              <w:t xml:space="preserve"> </w:t>
            </w:r>
            <w:r>
              <w:t>and</w:t>
            </w:r>
            <w:r>
              <w:rPr>
                <w:spacing w:val="40"/>
              </w:rPr>
              <w:t xml:space="preserve"> </w:t>
            </w:r>
            <w:r>
              <w:t>proposals</w:t>
            </w:r>
            <w:r>
              <w:rPr>
                <w:spacing w:val="40"/>
              </w:rPr>
              <w:t xml:space="preserve"> </w:t>
            </w:r>
            <w:r>
              <w:t>under</w:t>
            </w:r>
            <w:r>
              <w:rPr>
                <w:spacing w:val="-3"/>
              </w:rPr>
              <w:t xml:space="preserve"> </w:t>
            </w:r>
            <w:r>
              <w:t>clauses 11 and 12.</w:t>
            </w:r>
          </w:p>
        </w:tc>
        <w:tc>
          <w:tcPr>
            <w:tcW w:w="4046" w:type="dxa"/>
            <w:shd w:val="clear" w:color="auto" w:fill="BED5D7"/>
          </w:tcPr>
          <w:p w14:paraId="7C509517" w14:textId="77777777" w:rsidR="007A4A1A" w:rsidRDefault="007A4A1A">
            <w:pPr>
              <w:pStyle w:val="TableParagraph"/>
              <w:rPr>
                <w:rFonts w:ascii="Times New Roman"/>
              </w:rPr>
            </w:pPr>
          </w:p>
        </w:tc>
      </w:tr>
      <w:tr w:rsidR="007A4A1A" w14:paraId="25A01054" w14:textId="77777777" w:rsidTr="00F14C5D">
        <w:trPr>
          <w:trHeight w:val="459"/>
        </w:trPr>
        <w:tc>
          <w:tcPr>
            <w:tcW w:w="5696" w:type="dxa"/>
            <w:gridSpan w:val="2"/>
          </w:tcPr>
          <w:p w14:paraId="2228CAE9" w14:textId="0A5AE435" w:rsidR="007A4A1A" w:rsidRPr="00D45663" w:rsidRDefault="002A0213" w:rsidP="00D45663">
            <w:pPr>
              <w:pStyle w:val="TableParagraph"/>
            </w:pPr>
            <w:r>
              <w:t xml:space="preserve">                             </w:t>
            </w:r>
            <w:r w:rsidR="007A4A1A" w:rsidRPr="00D45663">
              <w:t>Clause 11 – Environmental Obligations</w:t>
            </w:r>
          </w:p>
        </w:tc>
        <w:tc>
          <w:tcPr>
            <w:tcW w:w="4046" w:type="dxa"/>
            <w:shd w:val="clear" w:color="auto" w:fill="BED5D7"/>
          </w:tcPr>
          <w:p w14:paraId="11FD09A4" w14:textId="77777777" w:rsidR="007A4A1A" w:rsidRPr="00F14C5D" w:rsidRDefault="007A4A1A" w:rsidP="00F14C5D">
            <w:pPr>
              <w:pStyle w:val="TableParagraph"/>
            </w:pPr>
            <w:r w:rsidRPr="00F14C5D">
              <w:t>Ongoing management in accordance with Barwon Water’s</w:t>
            </w:r>
          </w:p>
          <w:p w14:paraId="33678683" w14:textId="77777777" w:rsidR="007A4A1A" w:rsidRDefault="007A4A1A" w:rsidP="00F14C5D">
            <w:pPr>
              <w:pStyle w:val="TableParagraph"/>
            </w:pPr>
            <w:r w:rsidRPr="00F14C5D">
              <w:t>Environment Strategy and Environmental Obligations Program.</w:t>
            </w:r>
          </w:p>
        </w:tc>
      </w:tr>
      <w:tr w:rsidR="007A4A1A" w14:paraId="2F7906D3" w14:textId="77777777" w:rsidTr="00341294">
        <w:trPr>
          <w:trHeight w:val="429"/>
        </w:trPr>
        <w:tc>
          <w:tcPr>
            <w:tcW w:w="5696" w:type="dxa"/>
            <w:gridSpan w:val="2"/>
          </w:tcPr>
          <w:p w14:paraId="089F3DF6" w14:textId="74784B7B" w:rsidR="007A4A1A" w:rsidRPr="00D45663" w:rsidRDefault="002A0213" w:rsidP="00D45663">
            <w:pPr>
              <w:pStyle w:val="TableParagraph"/>
            </w:pPr>
            <w:r>
              <w:t xml:space="preserve">                             </w:t>
            </w:r>
            <w:r w:rsidR="007A4A1A" w:rsidRPr="00D45663">
              <w:t>Clause 12 – Metering Program</w:t>
            </w:r>
          </w:p>
        </w:tc>
        <w:tc>
          <w:tcPr>
            <w:tcW w:w="4046" w:type="dxa"/>
            <w:shd w:val="clear" w:color="auto" w:fill="BED5D7"/>
          </w:tcPr>
          <w:p w14:paraId="6018B8DE" w14:textId="77777777" w:rsidR="007A4A1A" w:rsidRDefault="007A4A1A">
            <w:pPr>
              <w:pStyle w:val="TableParagraph"/>
              <w:spacing w:before="52" w:line="249" w:lineRule="auto"/>
              <w:ind w:left="81" w:right="129"/>
            </w:pPr>
            <w:r>
              <w:rPr>
                <w:spacing w:val="-2"/>
                <w:w w:val="105"/>
              </w:rPr>
              <w:t>Ongoing</w:t>
            </w:r>
            <w:r>
              <w:rPr>
                <w:spacing w:val="-9"/>
                <w:w w:val="105"/>
              </w:rPr>
              <w:t xml:space="preserve"> </w:t>
            </w:r>
            <w:r>
              <w:rPr>
                <w:spacing w:val="-2"/>
                <w:w w:val="105"/>
              </w:rPr>
              <w:t>implementation</w:t>
            </w:r>
            <w:r>
              <w:rPr>
                <w:spacing w:val="-9"/>
                <w:w w:val="105"/>
              </w:rPr>
              <w:t xml:space="preserve"> </w:t>
            </w:r>
            <w:r>
              <w:rPr>
                <w:spacing w:val="-2"/>
                <w:w w:val="105"/>
              </w:rPr>
              <w:t>of</w:t>
            </w:r>
            <w:r>
              <w:rPr>
                <w:spacing w:val="-13"/>
                <w:w w:val="105"/>
              </w:rPr>
              <w:t xml:space="preserve"> </w:t>
            </w:r>
            <w:r>
              <w:rPr>
                <w:spacing w:val="-2"/>
                <w:w w:val="105"/>
              </w:rPr>
              <w:t>Bulk</w:t>
            </w:r>
            <w:r>
              <w:rPr>
                <w:spacing w:val="-10"/>
                <w:w w:val="105"/>
              </w:rPr>
              <w:t xml:space="preserve"> </w:t>
            </w:r>
            <w:r>
              <w:rPr>
                <w:spacing w:val="-2"/>
                <w:w w:val="105"/>
              </w:rPr>
              <w:t>Entitlement</w:t>
            </w:r>
            <w:r>
              <w:rPr>
                <w:spacing w:val="-9"/>
                <w:w w:val="105"/>
              </w:rPr>
              <w:t xml:space="preserve"> </w:t>
            </w:r>
            <w:r>
              <w:rPr>
                <w:spacing w:val="-2"/>
                <w:w w:val="105"/>
              </w:rPr>
              <w:t>Metering</w:t>
            </w:r>
            <w:r>
              <w:rPr>
                <w:spacing w:val="40"/>
                <w:w w:val="105"/>
              </w:rPr>
              <w:t xml:space="preserve"> </w:t>
            </w:r>
            <w:r>
              <w:rPr>
                <w:spacing w:val="-2"/>
                <w:w w:val="105"/>
              </w:rPr>
              <w:t>Program</w:t>
            </w:r>
            <w:r>
              <w:rPr>
                <w:spacing w:val="-8"/>
                <w:w w:val="105"/>
              </w:rPr>
              <w:t xml:space="preserve"> </w:t>
            </w:r>
            <w:r>
              <w:rPr>
                <w:spacing w:val="-2"/>
                <w:w w:val="105"/>
              </w:rPr>
              <w:t>as</w:t>
            </w:r>
            <w:r>
              <w:rPr>
                <w:spacing w:val="-8"/>
                <w:w w:val="105"/>
              </w:rPr>
              <w:t xml:space="preserve"> </w:t>
            </w:r>
            <w:r>
              <w:rPr>
                <w:spacing w:val="-2"/>
                <w:w w:val="105"/>
              </w:rPr>
              <w:t>approved</w:t>
            </w:r>
            <w:r>
              <w:rPr>
                <w:spacing w:val="-8"/>
                <w:w w:val="105"/>
              </w:rPr>
              <w:t xml:space="preserve"> </w:t>
            </w:r>
            <w:r>
              <w:rPr>
                <w:spacing w:val="-2"/>
                <w:w w:val="105"/>
              </w:rPr>
              <w:t>by</w:t>
            </w:r>
            <w:r>
              <w:rPr>
                <w:spacing w:val="-11"/>
                <w:w w:val="105"/>
              </w:rPr>
              <w:t xml:space="preserve"> </w:t>
            </w:r>
            <w:r>
              <w:rPr>
                <w:spacing w:val="-2"/>
                <w:w w:val="105"/>
              </w:rPr>
              <w:t>DEECA</w:t>
            </w:r>
            <w:r>
              <w:rPr>
                <w:spacing w:val="-12"/>
                <w:w w:val="105"/>
              </w:rPr>
              <w:t xml:space="preserve"> </w:t>
            </w:r>
            <w:r>
              <w:rPr>
                <w:spacing w:val="-2"/>
                <w:w w:val="105"/>
              </w:rPr>
              <w:t>in</w:t>
            </w:r>
            <w:r>
              <w:rPr>
                <w:spacing w:val="-8"/>
                <w:w w:val="105"/>
              </w:rPr>
              <w:t xml:space="preserve"> </w:t>
            </w:r>
            <w:r>
              <w:rPr>
                <w:spacing w:val="-2"/>
                <w:w w:val="105"/>
              </w:rPr>
              <w:t>2016.</w:t>
            </w:r>
          </w:p>
        </w:tc>
      </w:tr>
      <w:tr w:rsidR="007A4A1A" w14:paraId="78593C30" w14:textId="77777777" w:rsidTr="00341294">
        <w:trPr>
          <w:trHeight w:val="296"/>
        </w:trPr>
        <w:tc>
          <w:tcPr>
            <w:tcW w:w="909" w:type="dxa"/>
          </w:tcPr>
          <w:p w14:paraId="51078EE3" w14:textId="77777777" w:rsidR="007A4A1A" w:rsidRPr="00D45663" w:rsidRDefault="007A4A1A" w:rsidP="00D45663">
            <w:pPr>
              <w:pStyle w:val="TableParagraph"/>
            </w:pPr>
            <w:r w:rsidRPr="00D45663">
              <w:t>13.1 (h-k)</w:t>
            </w:r>
          </w:p>
        </w:tc>
        <w:tc>
          <w:tcPr>
            <w:tcW w:w="4787" w:type="dxa"/>
          </w:tcPr>
          <w:p w14:paraId="2A018A2F" w14:textId="77777777" w:rsidR="007A4A1A" w:rsidRDefault="007A4A1A">
            <w:pPr>
              <w:pStyle w:val="TableParagraph"/>
              <w:spacing w:before="52"/>
              <w:ind w:left="286"/>
            </w:pPr>
            <w:r>
              <w:t>Transfers,</w:t>
            </w:r>
            <w:r>
              <w:rPr>
                <w:spacing w:val="3"/>
              </w:rPr>
              <w:t xml:space="preserve"> </w:t>
            </w:r>
            <w:r>
              <w:t>amendments</w:t>
            </w:r>
            <w:r>
              <w:rPr>
                <w:spacing w:val="4"/>
              </w:rPr>
              <w:t xml:space="preserve"> </w:t>
            </w:r>
            <w:r>
              <w:t>or</w:t>
            </w:r>
            <w:r>
              <w:rPr>
                <w:spacing w:val="-5"/>
              </w:rPr>
              <w:t xml:space="preserve"> </w:t>
            </w:r>
            <w:r>
              <w:t>new</w:t>
            </w:r>
            <w:r>
              <w:rPr>
                <w:spacing w:val="-3"/>
              </w:rPr>
              <w:t xml:space="preserve"> </w:t>
            </w:r>
            <w:r>
              <w:t>entitlements</w:t>
            </w:r>
            <w:r>
              <w:rPr>
                <w:spacing w:val="4"/>
              </w:rPr>
              <w:t xml:space="preserve"> </w:t>
            </w:r>
            <w:r>
              <w:t>under</w:t>
            </w:r>
            <w:r>
              <w:rPr>
                <w:spacing w:val="-5"/>
              </w:rPr>
              <w:t xml:space="preserve"> </w:t>
            </w:r>
            <w:r>
              <w:t>this</w:t>
            </w:r>
            <w:r>
              <w:rPr>
                <w:spacing w:val="5"/>
              </w:rPr>
              <w:t xml:space="preserve"> </w:t>
            </w:r>
            <w:r>
              <w:rPr>
                <w:spacing w:val="-2"/>
              </w:rPr>
              <w:t>order.</w:t>
            </w:r>
          </w:p>
        </w:tc>
        <w:tc>
          <w:tcPr>
            <w:tcW w:w="4046" w:type="dxa"/>
            <w:shd w:val="clear" w:color="auto" w:fill="BED5D7"/>
          </w:tcPr>
          <w:p w14:paraId="181F003F" w14:textId="77777777" w:rsidR="007A4A1A" w:rsidRDefault="007A4A1A">
            <w:pPr>
              <w:pStyle w:val="TableParagraph"/>
              <w:spacing w:before="52"/>
              <w:ind w:left="81"/>
            </w:pPr>
            <w:r>
              <w:rPr>
                <w:spacing w:val="-5"/>
                <w:w w:val="105"/>
              </w:rPr>
              <w:t>Nil</w:t>
            </w:r>
          </w:p>
        </w:tc>
      </w:tr>
      <w:tr w:rsidR="007A4A1A" w14:paraId="6CA7F0F6" w14:textId="77777777" w:rsidTr="00341294">
        <w:trPr>
          <w:trHeight w:val="429"/>
        </w:trPr>
        <w:tc>
          <w:tcPr>
            <w:tcW w:w="909" w:type="dxa"/>
          </w:tcPr>
          <w:p w14:paraId="1266EC56" w14:textId="77777777" w:rsidR="007A4A1A" w:rsidRPr="00D45663" w:rsidRDefault="007A4A1A" w:rsidP="00D45663">
            <w:pPr>
              <w:pStyle w:val="TableParagraph"/>
            </w:pPr>
            <w:r w:rsidRPr="00D45663">
              <w:t>13.1 (l)</w:t>
            </w:r>
          </w:p>
        </w:tc>
        <w:tc>
          <w:tcPr>
            <w:tcW w:w="4787" w:type="dxa"/>
          </w:tcPr>
          <w:p w14:paraId="11854C21" w14:textId="77777777" w:rsidR="007A4A1A" w:rsidRDefault="007A4A1A">
            <w:pPr>
              <w:pStyle w:val="TableParagraph"/>
              <w:spacing w:before="52" w:line="249" w:lineRule="auto"/>
              <w:ind w:left="286"/>
            </w:pPr>
            <w:r>
              <w:rPr>
                <w:spacing w:val="-2"/>
                <w:w w:val="105"/>
              </w:rPr>
              <w:t>Any</w:t>
            </w:r>
            <w:r>
              <w:rPr>
                <w:spacing w:val="-18"/>
                <w:w w:val="105"/>
              </w:rPr>
              <w:t xml:space="preserve"> </w:t>
            </w:r>
            <w:r>
              <w:rPr>
                <w:spacing w:val="-2"/>
                <w:w w:val="105"/>
              </w:rPr>
              <w:t>failure</w:t>
            </w:r>
            <w:r>
              <w:rPr>
                <w:spacing w:val="-16"/>
                <w:w w:val="105"/>
              </w:rPr>
              <w:t xml:space="preserve"> </w:t>
            </w:r>
            <w:r>
              <w:rPr>
                <w:spacing w:val="-2"/>
                <w:w w:val="105"/>
              </w:rPr>
              <w:t>by</w:t>
            </w:r>
            <w:r>
              <w:rPr>
                <w:spacing w:val="-18"/>
                <w:w w:val="105"/>
              </w:rPr>
              <w:t xml:space="preserve"> </w:t>
            </w:r>
            <w:r>
              <w:rPr>
                <w:spacing w:val="-2"/>
                <w:w w:val="105"/>
              </w:rPr>
              <w:t>Barwon</w:t>
            </w:r>
            <w:r>
              <w:rPr>
                <w:spacing w:val="-17"/>
                <w:w w:val="105"/>
              </w:rPr>
              <w:t xml:space="preserve"> </w:t>
            </w:r>
            <w:r>
              <w:rPr>
                <w:spacing w:val="-2"/>
                <w:w w:val="105"/>
              </w:rPr>
              <w:t>Water</w:t>
            </w:r>
            <w:r>
              <w:rPr>
                <w:spacing w:val="-20"/>
                <w:w w:val="105"/>
              </w:rPr>
              <w:t xml:space="preserve"> </w:t>
            </w:r>
            <w:r>
              <w:rPr>
                <w:spacing w:val="-2"/>
                <w:w w:val="105"/>
              </w:rPr>
              <w:t>to</w:t>
            </w:r>
            <w:r>
              <w:rPr>
                <w:spacing w:val="-16"/>
                <w:w w:val="105"/>
              </w:rPr>
              <w:t xml:space="preserve"> </w:t>
            </w:r>
            <w:r>
              <w:rPr>
                <w:spacing w:val="-2"/>
                <w:w w:val="105"/>
              </w:rPr>
              <w:t>comply</w:t>
            </w:r>
            <w:r>
              <w:rPr>
                <w:spacing w:val="-20"/>
                <w:w w:val="105"/>
              </w:rPr>
              <w:t xml:space="preserve"> </w:t>
            </w:r>
            <w:r>
              <w:rPr>
                <w:spacing w:val="-2"/>
                <w:w w:val="105"/>
              </w:rPr>
              <w:t>with</w:t>
            </w:r>
            <w:r>
              <w:rPr>
                <w:spacing w:val="-16"/>
                <w:w w:val="105"/>
              </w:rPr>
              <w:t xml:space="preserve"> </w:t>
            </w:r>
            <w:r>
              <w:rPr>
                <w:spacing w:val="-2"/>
                <w:w w:val="105"/>
              </w:rPr>
              <w:t>any</w:t>
            </w:r>
            <w:r>
              <w:rPr>
                <w:spacing w:val="-18"/>
                <w:w w:val="105"/>
              </w:rPr>
              <w:t xml:space="preserve"> </w:t>
            </w:r>
            <w:r>
              <w:rPr>
                <w:spacing w:val="-2"/>
                <w:w w:val="105"/>
              </w:rPr>
              <w:t>provision</w:t>
            </w:r>
            <w:r>
              <w:rPr>
                <w:spacing w:val="-15"/>
                <w:w w:val="105"/>
              </w:rPr>
              <w:t xml:space="preserve"> </w:t>
            </w:r>
            <w:r>
              <w:rPr>
                <w:spacing w:val="-2"/>
                <w:w w:val="105"/>
              </w:rPr>
              <w:t>of</w:t>
            </w:r>
            <w:r>
              <w:rPr>
                <w:spacing w:val="-20"/>
                <w:w w:val="105"/>
              </w:rPr>
              <w:t xml:space="preserve"> </w:t>
            </w:r>
            <w:r>
              <w:rPr>
                <w:spacing w:val="-2"/>
                <w:w w:val="105"/>
              </w:rPr>
              <w:t>this</w:t>
            </w:r>
            <w:r>
              <w:rPr>
                <w:spacing w:val="38"/>
                <w:w w:val="105"/>
              </w:rPr>
              <w:t xml:space="preserve"> </w:t>
            </w:r>
            <w:r>
              <w:rPr>
                <w:spacing w:val="-2"/>
                <w:w w:val="105"/>
              </w:rPr>
              <w:t>bulk</w:t>
            </w:r>
            <w:r>
              <w:rPr>
                <w:spacing w:val="40"/>
                <w:w w:val="105"/>
              </w:rPr>
              <w:t xml:space="preserve"> </w:t>
            </w:r>
            <w:r>
              <w:rPr>
                <w:spacing w:val="-2"/>
                <w:w w:val="105"/>
              </w:rPr>
              <w:t>entitlement.</w:t>
            </w:r>
          </w:p>
        </w:tc>
        <w:tc>
          <w:tcPr>
            <w:tcW w:w="4046" w:type="dxa"/>
            <w:shd w:val="clear" w:color="auto" w:fill="BED5D7"/>
          </w:tcPr>
          <w:p w14:paraId="41C639E5" w14:textId="77777777" w:rsidR="007A4A1A" w:rsidRDefault="007A4A1A">
            <w:pPr>
              <w:pStyle w:val="TableParagraph"/>
              <w:spacing w:before="52"/>
              <w:ind w:left="81"/>
            </w:pPr>
            <w:r>
              <w:rPr>
                <w:spacing w:val="-5"/>
                <w:w w:val="105"/>
              </w:rPr>
              <w:t>No</w:t>
            </w:r>
          </w:p>
        </w:tc>
      </w:tr>
      <w:tr w:rsidR="007A4A1A" w14:paraId="59290871" w14:textId="77777777" w:rsidTr="00341294">
        <w:trPr>
          <w:trHeight w:val="597"/>
        </w:trPr>
        <w:tc>
          <w:tcPr>
            <w:tcW w:w="909" w:type="dxa"/>
          </w:tcPr>
          <w:p w14:paraId="01D4075B" w14:textId="77777777" w:rsidR="007A4A1A" w:rsidRPr="00D45663" w:rsidRDefault="007A4A1A" w:rsidP="00D45663">
            <w:pPr>
              <w:pStyle w:val="TableParagraph"/>
            </w:pPr>
          </w:p>
          <w:p w14:paraId="3E2AD672" w14:textId="77777777" w:rsidR="007A4A1A" w:rsidRPr="00D45663" w:rsidRDefault="007A4A1A" w:rsidP="00D45663">
            <w:pPr>
              <w:pStyle w:val="TableParagraph"/>
            </w:pPr>
            <w:r w:rsidRPr="00D45663">
              <w:t>13.1 (m)</w:t>
            </w:r>
          </w:p>
        </w:tc>
        <w:tc>
          <w:tcPr>
            <w:tcW w:w="4787" w:type="dxa"/>
          </w:tcPr>
          <w:p w14:paraId="0C71A996" w14:textId="714C0D3F" w:rsidR="007A4A1A" w:rsidRDefault="007A4A1A" w:rsidP="004421B4">
            <w:pPr>
              <w:pStyle w:val="TableParagraph"/>
              <w:spacing w:before="52" w:line="249" w:lineRule="auto"/>
              <w:ind w:left="286" w:right="182"/>
            </w:pPr>
            <w:r>
              <w:rPr>
                <w:spacing w:val="-2"/>
                <w:w w:val="105"/>
              </w:rPr>
              <w:t>Any</w:t>
            </w:r>
            <w:r>
              <w:rPr>
                <w:spacing w:val="-9"/>
                <w:w w:val="105"/>
              </w:rPr>
              <w:t xml:space="preserve"> </w:t>
            </w:r>
            <w:r>
              <w:rPr>
                <w:spacing w:val="-2"/>
                <w:w w:val="105"/>
              </w:rPr>
              <w:t>existing</w:t>
            </w:r>
            <w:r>
              <w:rPr>
                <w:spacing w:val="-7"/>
                <w:w w:val="105"/>
              </w:rPr>
              <w:t xml:space="preserve"> </w:t>
            </w:r>
            <w:r>
              <w:rPr>
                <w:spacing w:val="-2"/>
                <w:w w:val="105"/>
              </w:rPr>
              <w:t>or</w:t>
            </w:r>
            <w:r>
              <w:rPr>
                <w:spacing w:val="-9"/>
                <w:w w:val="105"/>
              </w:rPr>
              <w:t xml:space="preserve"> </w:t>
            </w:r>
            <w:r>
              <w:rPr>
                <w:spacing w:val="-2"/>
                <w:w w:val="105"/>
              </w:rPr>
              <w:t>anticipated</w:t>
            </w:r>
            <w:r>
              <w:rPr>
                <w:spacing w:val="-6"/>
                <w:w w:val="105"/>
              </w:rPr>
              <w:t xml:space="preserve"> </w:t>
            </w:r>
            <w:r>
              <w:rPr>
                <w:spacing w:val="-2"/>
                <w:w w:val="105"/>
              </w:rPr>
              <w:t>difficulties</w:t>
            </w:r>
            <w:r>
              <w:rPr>
                <w:spacing w:val="-7"/>
                <w:w w:val="105"/>
              </w:rPr>
              <w:t xml:space="preserve"> </w:t>
            </w:r>
            <w:r>
              <w:rPr>
                <w:spacing w:val="-2"/>
                <w:w w:val="105"/>
              </w:rPr>
              <w:t>experienced</w:t>
            </w:r>
            <w:r>
              <w:rPr>
                <w:spacing w:val="-7"/>
                <w:w w:val="105"/>
              </w:rPr>
              <w:t xml:space="preserve"> </w:t>
            </w:r>
            <w:r>
              <w:rPr>
                <w:spacing w:val="-2"/>
                <w:w w:val="105"/>
              </w:rPr>
              <w:t>by</w:t>
            </w:r>
            <w:r>
              <w:rPr>
                <w:spacing w:val="-9"/>
                <w:w w:val="105"/>
              </w:rPr>
              <w:t xml:space="preserve"> </w:t>
            </w:r>
            <w:r>
              <w:rPr>
                <w:spacing w:val="-2"/>
                <w:w w:val="105"/>
              </w:rPr>
              <w:t>Barwon</w:t>
            </w:r>
            <w:r w:rsidR="004421B4">
              <w:rPr>
                <w:spacing w:val="-2"/>
                <w:w w:val="105"/>
              </w:rPr>
              <w:t xml:space="preserve"> W</w:t>
            </w:r>
            <w:r>
              <w:rPr>
                <w:spacing w:val="-2"/>
                <w:w w:val="105"/>
              </w:rPr>
              <w:t>ater</w:t>
            </w:r>
            <w:r>
              <w:rPr>
                <w:w w:val="105"/>
              </w:rPr>
              <w:t xml:space="preserve"> </w:t>
            </w:r>
            <w:r>
              <w:t>in</w:t>
            </w:r>
            <w:r>
              <w:rPr>
                <w:spacing w:val="-6"/>
              </w:rPr>
              <w:t xml:space="preserve"> </w:t>
            </w:r>
            <w:r>
              <w:t>complying</w:t>
            </w:r>
            <w:r>
              <w:rPr>
                <w:spacing w:val="-9"/>
              </w:rPr>
              <w:t xml:space="preserve"> </w:t>
            </w:r>
            <w:r>
              <w:t>with</w:t>
            </w:r>
            <w:r>
              <w:rPr>
                <w:spacing w:val="-5"/>
              </w:rPr>
              <w:t xml:space="preserve"> </w:t>
            </w:r>
            <w:r>
              <w:t>this</w:t>
            </w:r>
            <w:r>
              <w:rPr>
                <w:spacing w:val="-2"/>
              </w:rPr>
              <w:t xml:space="preserve"> </w:t>
            </w:r>
            <w:r>
              <w:t>bulk</w:t>
            </w:r>
            <w:r>
              <w:rPr>
                <w:spacing w:val="-9"/>
              </w:rPr>
              <w:t xml:space="preserve"> </w:t>
            </w:r>
            <w:r>
              <w:t>entitlement</w:t>
            </w:r>
            <w:r>
              <w:rPr>
                <w:spacing w:val="-2"/>
              </w:rPr>
              <w:t xml:space="preserve"> </w:t>
            </w:r>
            <w:r>
              <w:t>and</w:t>
            </w:r>
            <w:r>
              <w:rPr>
                <w:spacing w:val="-2"/>
              </w:rPr>
              <w:t xml:space="preserve"> </w:t>
            </w:r>
            <w:r>
              <w:t>any</w:t>
            </w:r>
            <w:r>
              <w:rPr>
                <w:spacing w:val="-9"/>
              </w:rPr>
              <w:t xml:space="preserve"> </w:t>
            </w:r>
            <w:r>
              <w:t>remedial</w:t>
            </w:r>
            <w:r>
              <w:rPr>
                <w:spacing w:val="40"/>
              </w:rPr>
              <w:t xml:space="preserve"> </w:t>
            </w:r>
            <w:r>
              <w:t>action taken</w:t>
            </w:r>
            <w:r>
              <w:rPr>
                <w:w w:val="105"/>
              </w:rPr>
              <w:t xml:space="preserve"> or</w:t>
            </w:r>
            <w:r>
              <w:rPr>
                <w:spacing w:val="-2"/>
                <w:w w:val="105"/>
              </w:rPr>
              <w:t xml:space="preserve"> </w:t>
            </w:r>
            <w:r>
              <w:rPr>
                <w:w w:val="105"/>
              </w:rPr>
              <w:t>proposed by</w:t>
            </w:r>
            <w:r>
              <w:rPr>
                <w:spacing w:val="-1"/>
                <w:w w:val="105"/>
              </w:rPr>
              <w:t xml:space="preserve"> </w:t>
            </w:r>
            <w:r>
              <w:rPr>
                <w:w w:val="105"/>
              </w:rPr>
              <w:t>Barwon</w:t>
            </w:r>
            <w:r>
              <w:rPr>
                <w:spacing w:val="-1"/>
                <w:w w:val="105"/>
              </w:rPr>
              <w:t xml:space="preserve"> </w:t>
            </w:r>
            <w:r>
              <w:rPr>
                <w:w w:val="105"/>
              </w:rPr>
              <w:t>Water.</w:t>
            </w:r>
          </w:p>
        </w:tc>
        <w:tc>
          <w:tcPr>
            <w:tcW w:w="4046" w:type="dxa"/>
            <w:shd w:val="clear" w:color="auto" w:fill="BED5D7"/>
          </w:tcPr>
          <w:p w14:paraId="7F83A59F" w14:textId="77777777" w:rsidR="007A4A1A" w:rsidRDefault="007A4A1A">
            <w:pPr>
              <w:pStyle w:val="TableParagraph"/>
              <w:spacing w:before="116"/>
            </w:pPr>
          </w:p>
          <w:p w14:paraId="7875C58F" w14:textId="77777777" w:rsidR="007A4A1A" w:rsidRDefault="007A4A1A">
            <w:pPr>
              <w:pStyle w:val="TableParagraph"/>
              <w:ind w:left="81"/>
            </w:pPr>
            <w:r>
              <w:rPr>
                <w:spacing w:val="-5"/>
                <w:w w:val="105"/>
              </w:rPr>
              <w:t>No</w:t>
            </w:r>
          </w:p>
        </w:tc>
      </w:tr>
    </w:tbl>
    <w:p w14:paraId="75848D4B" w14:textId="77777777" w:rsidR="007A4A1A" w:rsidRDefault="007A4A1A" w:rsidP="00CD3251"/>
    <w:p w14:paraId="1B6FD715" w14:textId="34FF17A9" w:rsidR="00A46232" w:rsidRDefault="00A46232">
      <w:r>
        <w:br w:type="page"/>
      </w:r>
    </w:p>
    <w:p w14:paraId="393B75F4" w14:textId="77777777" w:rsidR="002424B6" w:rsidRDefault="002424B6" w:rsidP="00CD3251"/>
    <w:tbl>
      <w:tblPr>
        <w:tblW w:w="0" w:type="auto"/>
        <w:tblInd w:w="146" w:type="dxa"/>
        <w:tblLayout w:type="fixed"/>
        <w:tblCellMar>
          <w:left w:w="0" w:type="dxa"/>
          <w:right w:w="0" w:type="dxa"/>
        </w:tblCellMar>
        <w:tblLook w:val="01E0" w:firstRow="1" w:lastRow="1" w:firstColumn="1" w:lastColumn="1" w:noHBand="0" w:noVBand="0"/>
      </w:tblPr>
      <w:tblGrid>
        <w:gridCol w:w="9919"/>
      </w:tblGrid>
      <w:tr w:rsidR="00E22CFA" w14:paraId="417C36BE" w14:textId="77777777" w:rsidTr="006C7021">
        <w:trPr>
          <w:trHeight w:val="395"/>
        </w:trPr>
        <w:tc>
          <w:tcPr>
            <w:tcW w:w="9919" w:type="dxa"/>
            <w:shd w:val="clear" w:color="auto" w:fill="008998" w:themeFill="accent1"/>
          </w:tcPr>
          <w:p w14:paraId="6430DC31" w14:textId="77777777" w:rsidR="00E22CFA" w:rsidRPr="00D5394E" w:rsidRDefault="00E22CFA" w:rsidP="002A31EB">
            <w:pPr>
              <w:pStyle w:val="TableHeadLWht"/>
              <w:framePr w:wrap="around"/>
            </w:pPr>
            <w:r w:rsidRPr="00D5394E">
              <w:t>Bulk</w:t>
            </w:r>
            <w:r w:rsidRPr="00D5394E">
              <w:rPr>
                <w:spacing w:val="-8"/>
              </w:rPr>
              <w:t xml:space="preserve"> </w:t>
            </w:r>
            <w:r w:rsidRPr="00D5394E">
              <w:t>Entitlement</w:t>
            </w:r>
            <w:r w:rsidRPr="00D5394E">
              <w:rPr>
                <w:spacing w:val="-7"/>
              </w:rPr>
              <w:t xml:space="preserve"> </w:t>
            </w:r>
            <w:r w:rsidRPr="00D5394E">
              <w:t>(Lal</w:t>
            </w:r>
            <w:r w:rsidRPr="00D5394E">
              <w:rPr>
                <w:spacing w:val="-4"/>
              </w:rPr>
              <w:t xml:space="preserve"> </w:t>
            </w:r>
            <w:proofErr w:type="spellStart"/>
            <w:r w:rsidRPr="00D5394E">
              <w:t>Lal</w:t>
            </w:r>
            <w:proofErr w:type="spellEnd"/>
            <w:r w:rsidRPr="00D5394E">
              <w:rPr>
                <w:spacing w:val="-4"/>
              </w:rPr>
              <w:t xml:space="preserve"> </w:t>
            </w:r>
            <w:r w:rsidRPr="00D5394E">
              <w:t>-</w:t>
            </w:r>
            <w:r w:rsidRPr="00D5394E">
              <w:rPr>
                <w:spacing w:val="-4"/>
              </w:rPr>
              <w:t xml:space="preserve"> </w:t>
            </w:r>
            <w:r w:rsidRPr="00D5394E">
              <w:t>Barwon)</w:t>
            </w:r>
            <w:r w:rsidRPr="00D5394E">
              <w:rPr>
                <w:spacing w:val="-4"/>
              </w:rPr>
              <w:t xml:space="preserve"> </w:t>
            </w:r>
            <w:r w:rsidRPr="00D5394E">
              <w:t>Conversion</w:t>
            </w:r>
            <w:r w:rsidRPr="00D5394E">
              <w:rPr>
                <w:spacing w:val="-4"/>
              </w:rPr>
              <w:t xml:space="preserve"> </w:t>
            </w:r>
            <w:r w:rsidRPr="00D5394E">
              <w:t>Order</w:t>
            </w:r>
            <w:r w:rsidRPr="00D5394E">
              <w:rPr>
                <w:spacing w:val="-9"/>
              </w:rPr>
              <w:t xml:space="preserve"> </w:t>
            </w:r>
            <w:r w:rsidRPr="00D5394E">
              <w:t>1995</w:t>
            </w:r>
            <w:r w:rsidRPr="00D5394E">
              <w:rPr>
                <w:spacing w:val="-4"/>
              </w:rPr>
              <w:t xml:space="preserve"> </w:t>
            </w:r>
            <w:r w:rsidRPr="00D5394E">
              <w:t>/</w:t>
            </w:r>
            <w:r w:rsidRPr="00D5394E">
              <w:rPr>
                <w:spacing w:val="-10"/>
              </w:rPr>
              <w:t xml:space="preserve"> </w:t>
            </w:r>
            <w:r w:rsidRPr="00D5394E">
              <w:t>Amendment</w:t>
            </w:r>
            <w:r w:rsidRPr="00D5394E">
              <w:rPr>
                <w:spacing w:val="-3"/>
              </w:rPr>
              <w:t xml:space="preserve"> </w:t>
            </w:r>
            <w:r w:rsidRPr="00D5394E">
              <w:t>Order</w:t>
            </w:r>
            <w:r w:rsidRPr="00D5394E">
              <w:rPr>
                <w:spacing w:val="-9"/>
              </w:rPr>
              <w:t xml:space="preserve"> </w:t>
            </w:r>
            <w:r w:rsidRPr="00D5394E">
              <w:rPr>
                <w:spacing w:val="-4"/>
              </w:rPr>
              <w:t>2010</w:t>
            </w:r>
          </w:p>
        </w:tc>
      </w:tr>
    </w:tbl>
    <w:tbl>
      <w:tblPr>
        <w:tblW w:w="0" w:type="auto"/>
        <w:tblInd w:w="146"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849"/>
        <w:gridCol w:w="4850"/>
        <w:gridCol w:w="4220"/>
      </w:tblGrid>
      <w:tr w:rsidR="00E22CFA" w14:paraId="198F5235" w14:textId="77777777" w:rsidTr="006C7021">
        <w:trPr>
          <w:trHeight w:val="431"/>
        </w:trPr>
        <w:tc>
          <w:tcPr>
            <w:tcW w:w="849" w:type="dxa"/>
          </w:tcPr>
          <w:p w14:paraId="554CE2ED" w14:textId="77777777" w:rsidR="00E22CFA" w:rsidRPr="00D45663" w:rsidRDefault="00E22CFA" w:rsidP="00D45663">
            <w:pPr>
              <w:pStyle w:val="TableParagraph"/>
            </w:pPr>
            <w:r w:rsidRPr="00D45663">
              <w:t>19.1 (f)</w:t>
            </w:r>
          </w:p>
        </w:tc>
        <w:tc>
          <w:tcPr>
            <w:tcW w:w="4850" w:type="dxa"/>
          </w:tcPr>
          <w:p w14:paraId="01AA7804" w14:textId="106CD2CC" w:rsidR="00E22CFA" w:rsidRDefault="00E22CFA">
            <w:pPr>
              <w:pStyle w:val="TableParagraph"/>
              <w:spacing w:line="249" w:lineRule="auto"/>
              <w:ind w:left="306" w:right="185"/>
            </w:pPr>
            <w:r>
              <w:t>Amount of</w:t>
            </w:r>
            <w:r>
              <w:rPr>
                <w:spacing w:val="-5"/>
              </w:rPr>
              <w:t xml:space="preserve"> </w:t>
            </w:r>
            <w:r>
              <w:t>water</w:t>
            </w:r>
            <w:r>
              <w:rPr>
                <w:spacing w:val="-2"/>
              </w:rPr>
              <w:t xml:space="preserve"> </w:t>
            </w:r>
            <w:r>
              <w:t>in Barwon</w:t>
            </w:r>
            <w:r>
              <w:rPr>
                <w:spacing w:val="-1"/>
              </w:rPr>
              <w:t xml:space="preserve"> </w:t>
            </w:r>
            <w:r>
              <w:t>Water’s share of</w:t>
            </w:r>
            <w:r>
              <w:rPr>
                <w:spacing w:val="-2"/>
              </w:rPr>
              <w:t xml:space="preserve"> </w:t>
            </w:r>
            <w:r>
              <w:t>reservoir</w:t>
            </w:r>
            <w:r>
              <w:rPr>
                <w:spacing w:val="-2"/>
              </w:rPr>
              <w:t xml:space="preserve"> </w:t>
            </w:r>
            <w:r>
              <w:t>capacity</w:t>
            </w:r>
            <w:r>
              <w:rPr>
                <w:spacing w:val="-1"/>
              </w:rPr>
              <w:t xml:space="preserve"> </w:t>
            </w:r>
            <w:r>
              <w:t>at</w:t>
            </w:r>
            <w:r>
              <w:rPr>
                <w:w w:val="110"/>
              </w:rPr>
              <w:t xml:space="preserve"> </w:t>
            </w:r>
            <w:r>
              <w:rPr>
                <w:spacing w:val="-2"/>
                <w:w w:val="110"/>
              </w:rPr>
              <w:t>30/6/2</w:t>
            </w:r>
            <w:r w:rsidR="004421B4">
              <w:rPr>
                <w:spacing w:val="-2"/>
                <w:w w:val="110"/>
              </w:rPr>
              <w:t>4</w:t>
            </w:r>
            <w:r>
              <w:rPr>
                <w:spacing w:val="-2"/>
                <w:w w:val="110"/>
              </w:rPr>
              <w:t>.</w:t>
            </w:r>
          </w:p>
        </w:tc>
        <w:tc>
          <w:tcPr>
            <w:tcW w:w="4220" w:type="dxa"/>
            <w:shd w:val="clear" w:color="auto" w:fill="BED5D7"/>
          </w:tcPr>
          <w:p w14:paraId="03CAE3BC" w14:textId="0F853F52" w:rsidR="00E22CFA" w:rsidRPr="00D1550A" w:rsidRDefault="59A71BEA" w:rsidP="00CD2147">
            <w:pPr>
              <w:pStyle w:val="TableParagraph"/>
            </w:pPr>
            <w:r w:rsidRPr="00D1550A">
              <w:t>12,503</w:t>
            </w:r>
            <w:r w:rsidR="00E22CFA" w:rsidRPr="00D1550A">
              <w:t xml:space="preserve"> ML (100%)</w:t>
            </w:r>
          </w:p>
        </w:tc>
      </w:tr>
      <w:tr w:rsidR="00E22CFA" w14:paraId="1393F04D" w14:textId="77777777" w:rsidTr="006C7021">
        <w:trPr>
          <w:trHeight w:val="429"/>
        </w:trPr>
        <w:tc>
          <w:tcPr>
            <w:tcW w:w="849" w:type="dxa"/>
          </w:tcPr>
          <w:p w14:paraId="2A517A7C" w14:textId="77777777" w:rsidR="00E22CFA" w:rsidRPr="00D45663" w:rsidRDefault="00E22CFA" w:rsidP="00D45663">
            <w:pPr>
              <w:pStyle w:val="TableParagraph"/>
            </w:pPr>
            <w:r w:rsidRPr="00D45663">
              <w:t>19.1 (g)</w:t>
            </w:r>
          </w:p>
        </w:tc>
        <w:tc>
          <w:tcPr>
            <w:tcW w:w="4850" w:type="dxa"/>
          </w:tcPr>
          <w:p w14:paraId="12D4BD54" w14:textId="52F2C3E0" w:rsidR="00E22CFA" w:rsidRDefault="00E22CFA">
            <w:pPr>
              <w:pStyle w:val="TableParagraph"/>
              <w:spacing w:before="52" w:line="249" w:lineRule="auto"/>
              <w:ind w:left="306" w:right="185"/>
            </w:pPr>
            <w:r>
              <w:t>Annual flow</w:t>
            </w:r>
            <w:r>
              <w:rPr>
                <w:spacing w:val="-2"/>
              </w:rPr>
              <w:t xml:space="preserve"> </w:t>
            </w:r>
            <w:r>
              <w:t>into Barwon</w:t>
            </w:r>
            <w:r>
              <w:rPr>
                <w:spacing w:val="-2"/>
              </w:rPr>
              <w:t xml:space="preserve"> </w:t>
            </w:r>
            <w:r>
              <w:t>Water’s share of</w:t>
            </w:r>
            <w:r>
              <w:rPr>
                <w:spacing w:val="-4"/>
              </w:rPr>
              <w:t xml:space="preserve"> </w:t>
            </w:r>
            <w:r>
              <w:t>reservoir</w:t>
            </w:r>
            <w:r>
              <w:rPr>
                <w:spacing w:val="-4"/>
              </w:rPr>
              <w:t xml:space="preserve"> </w:t>
            </w:r>
            <w:r>
              <w:t>capacity</w:t>
            </w:r>
            <w:r>
              <w:rPr>
                <w:spacing w:val="-2"/>
              </w:rPr>
              <w:t xml:space="preserve"> </w:t>
            </w:r>
            <w:r>
              <w:t>at</w:t>
            </w:r>
            <w:r>
              <w:rPr>
                <w:w w:val="110"/>
              </w:rPr>
              <w:t xml:space="preserve"> </w:t>
            </w:r>
            <w:r>
              <w:rPr>
                <w:spacing w:val="-2"/>
                <w:w w:val="110"/>
              </w:rPr>
              <w:t>30/6/2</w:t>
            </w:r>
            <w:r w:rsidR="004421B4">
              <w:rPr>
                <w:spacing w:val="-2"/>
                <w:w w:val="110"/>
              </w:rPr>
              <w:t>4</w:t>
            </w:r>
            <w:r>
              <w:rPr>
                <w:spacing w:val="-2"/>
                <w:w w:val="110"/>
              </w:rPr>
              <w:t>.</w:t>
            </w:r>
          </w:p>
        </w:tc>
        <w:tc>
          <w:tcPr>
            <w:tcW w:w="4220" w:type="dxa"/>
            <w:shd w:val="clear" w:color="auto" w:fill="BED5D7"/>
          </w:tcPr>
          <w:p w14:paraId="06700C49" w14:textId="05DADBEC" w:rsidR="00E22CFA" w:rsidRPr="00D1550A" w:rsidRDefault="390398C1" w:rsidP="00CD2147">
            <w:pPr>
              <w:pStyle w:val="TableParagraph"/>
            </w:pPr>
            <w:r w:rsidRPr="00D1550A">
              <w:t>-4,289</w:t>
            </w:r>
            <w:r w:rsidR="00E22CFA" w:rsidRPr="00D1550A">
              <w:t xml:space="preserve"> ML</w:t>
            </w:r>
          </w:p>
        </w:tc>
      </w:tr>
      <w:tr w:rsidR="00E22CFA" w14:paraId="22E7A714" w14:textId="77777777" w:rsidTr="006C7021">
        <w:trPr>
          <w:trHeight w:val="429"/>
        </w:trPr>
        <w:tc>
          <w:tcPr>
            <w:tcW w:w="849" w:type="dxa"/>
          </w:tcPr>
          <w:p w14:paraId="2D767667" w14:textId="77777777" w:rsidR="00E22CFA" w:rsidRPr="00D45663" w:rsidRDefault="00E22CFA" w:rsidP="00D45663">
            <w:pPr>
              <w:pStyle w:val="TableParagraph"/>
            </w:pPr>
            <w:r w:rsidRPr="00D45663">
              <w:t>19.1 (h)</w:t>
            </w:r>
          </w:p>
        </w:tc>
        <w:tc>
          <w:tcPr>
            <w:tcW w:w="4850" w:type="dxa"/>
          </w:tcPr>
          <w:p w14:paraId="34A926FF" w14:textId="77777777" w:rsidR="00E22CFA" w:rsidRDefault="00E22CFA">
            <w:pPr>
              <w:pStyle w:val="TableParagraph"/>
              <w:spacing w:before="52" w:line="249" w:lineRule="auto"/>
              <w:ind w:left="306" w:right="139"/>
            </w:pPr>
            <w:r>
              <w:t>Annual</w:t>
            </w:r>
            <w:r>
              <w:rPr>
                <w:spacing w:val="-2"/>
              </w:rPr>
              <w:t xml:space="preserve"> </w:t>
            </w:r>
            <w:r>
              <w:t>volume released to</w:t>
            </w:r>
            <w:r>
              <w:rPr>
                <w:spacing w:val="-2"/>
              </w:rPr>
              <w:t xml:space="preserve"> </w:t>
            </w:r>
            <w:r>
              <w:t>West Moorabool River</w:t>
            </w:r>
            <w:r>
              <w:rPr>
                <w:spacing w:val="-4"/>
              </w:rPr>
              <w:t xml:space="preserve"> </w:t>
            </w:r>
            <w:r>
              <w:t>from specified point</w:t>
            </w:r>
            <w:r>
              <w:rPr>
                <w:w w:val="105"/>
              </w:rPr>
              <w:t xml:space="preserve"> A</w:t>
            </w:r>
            <w:r>
              <w:rPr>
                <w:spacing w:val="-10"/>
                <w:w w:val="105"/>
              </w:rPr>
              <w:t xml:space="preserve"> </w:t>
            </w:r>
            <w:r>
              <w:rPr>
                <w:w w:val="105"/>
              </w:rPr>
              <w:t>(Releases</w:t>
            </w:r>
            <w:r>
              <w:rPr>
                <w:spacing w:val="-7"/>
                <w:w w:val="105"/>
              </w:rPr>
              <w:t xml:space="preserve"> </w:t>
            </w:r>
            <w:r>
              <w:rPr>
                <w:w w:val="105"/>
              </w:rPr>
              <w:t>to</w:t>
            </w:r>
            <w:r>
              <w:rPr>
                <w:spacing w:val="-7"/>
                <w:w w:val="105"/>
              </w:rPr>
              <w:t xml:space="preserve"> </w:t>
            </w:r>
            <w:r>
              <w:rPr>
                <w:w w:val="105"/>
              </w:rPr>
              <w:t>Barwon</w:t>
            </w:r>
            <w:r>
              <w:rPr>
                <w:spacing w:val="-9"/>
                <w:w w:val="105"/>
              </w:rPr>
              <w:t xml:space="preserve"> </w:t>
            </w:r>
            <w:r>
              <w:rPr>
                <w:w w:val="105"/>
              </w:rPr>
              <w:t>Water).</w:t>
            </w:r>
          </w:p>
        </w:tc>
        <w:tc>
          <w:tcPr>
            <w:tcW w:w="4220" w:type="dxa"/>
            <w:shd w:val="clear" w:color="auto" w:fill="BED5D7"/>
          </w:tcPr>
          <w:p w14:paraId="5849D11A" w14:textId="67D246BB" w:rsidR="00E22CFA" w:rsidRPr="00D1550A" w:rsidRDefault="0EE8F136" w:rsidP="00CD2147">
            <w:pPr>
              <w:pStyle w:val="TableParagraph"/>
            </w:pPr>
            <w:r w:rsidRPr="00D1550A">
              <w:t>3,8</w:t>
            </w:r>
            <w:r w:rsidR="00194BAA">
              <w:t>90</w:t>
            </w:r>
            <w:r w:rsidR="00E22CFA" w:rsidRPr="00D1550A">
              <w:t xml:space="preserve"> ML</w:t>
            </w:r>
          </w:p>
        </w:tc>
      </w:tr>
      <w:tr w:rsidR="00E22CFA" w14:paraId="4D18B50C" w14:textId="77777777" w:rsidTr="006C7021">
        <w:trPr>
          <w:trHeight w:val="429"/>
        </w:trPr>
        <w:tc>
          <w:tcPr>
            <w:tcW w:w="849" w:type="dxa"/>
          </w:tcPr>
          <w:p w14:paraId="2C017725" w14:textId="77777777" w:rsidR="00E22CFA" w:rsidRPr="00D45663" w:rsidRDefault="00E22CFA" w:rsidP="00D45663">
            <w:pPr>
              <w:pStyle w:val="TableParagraph"/>
            </w:pPr>
            <w:r w:rsidRPr="00D45663">
              <w:t>19.1 (</w:t>
            </w:r>
            <w:proofErr w:type="spellStart"/>
            <w:r w:rsidRPr="00D45663">
              <w:t>i</w:t>
            </w:r>
            <w:proofErr w:type="spellEnd"/>
            <w:r w:rsidRPr="00D45663">
              <w:t>)</w:t>
            </w:r>
          </w:p>
        </w:tc>
        <w:tc>
          <w:tcPr>
            <w:tcW w:w="4850" w:type="dxa"/>
          </w:tcPr>
          <w:p w14:paraId="4F4487DA" w14:textId="77777777" w:rsidR="00E22CFA" w:rsidRDefault="00E22CFA">
            <w:pPr>
              <w:pStyle w:val="TableParagraph"/>
              <w:spacing w:before="52" w:line="249" w:lineRule="auto"/>
              <w:ind w:left="306" w:right="185"/>
            </w:pPr>
            <w:r>
              <w:t>Volume taken under</w:t>
            </w:r>
            <w:r>
              <w:rPr>
                <w:spacing w:val="-2"/>
              </w:rPr>
              <w:t xml:space="preserve"> </w:t>
            </w:r>
            <w:r>
              <w:t>this entitlement from specified point B (She Oaks</w:t>
            </w:r>
            <w:r>
              <w:rPr>
                <w:w w:val="105"/>
              </w:rPr>
              <w:t xml:space="preserve"> Diversion</w:t>
            </w:r>
            <w:r>
              <w:rPr>
                <w:spacing w:val="-13"/>
                <w:w w:val="105"/>
              </w:rPr>
              <w:t xml:space="preserve"> </w:t>
            </w:r>
            <w:r>
              <w:rPr>
                <w:w w:val="105"/>
              </w:rPr>
              <w:t>Weir).</w:t>
            </w:r>
          </w:p>
        </w:tc>
        <w:tc>
          <w:tcPr>
            <w:tcW w:w="4220" w:type="dxa"/>
            <w:shd w:val="clear" w:color="auto" w:fill="BED5D7"/>
          </w:tcPr>
          <w:p w14:paraId="131CA5FE" w14:textId="3108D89B" w:rsidR="00E22CFA" w:rsidRPr="00D1550A" w:rsidRDefault="367A70A0" w:rsidP="00CD2147">
            <w:pPr>
              <w:pStyle w:val="TableParagraph"/>
            </w:pPr>
            <w:r w:rsidRPr="00D1550A">
              <w:t>2,289</w:t>
            </w:r>
            <w:r w:rsidR="00E22CFA" w:rsidRPr="00D1550A">
              <w:t xml:space="preserve"> ML</w:t>
            </w:r>
          </w:p>
        </w:tc>
      </w:tr>
      <w:tr w:rsidR="00E22CFA" w14:paraId="14BC7CED" w14:textId="77777777" w:rsidTr="006C7021">
        <w:trPr>
          <w:trHeight w:val="429"/>
        </w:trPr>
        <w:tc>
          <w:tcPr>
            <w:tcW w:w="849" w:type="dxa"/>
          </w:tcPr>
          <w:p w14:paraId="47E67AE8" w14:textId="77777777" w:rsidR="00E22CFA" w:rsidRPr="00D45663" w:rsidRDefault="00E22CFA" w:rsidP="00D45663">
            <w:pPr>
              <w:pStyle w:val="TableParagraph"/>
            </w:pPr>
            <w:r w:rsidRPr="00D45663">
              <w:t>19.1 (k)</w:t>
            </w:r>
          </w:p>
        </w:tc>
        <w:tc>
          <w:tcPr>
            <w:tcW w:w="4850" w:type="dxa"/>
          </w:tcPr>
          <w:p w14:paraId="7005DF2F" w14:textId="77777777" w:rsidR="00E22CFA" w:rsidRDefault="00E22CFA">
            <w:pPr>
              <w:pStyle w:val="TableParagraph"/>
              <w:spacing w:before="52" w:line="249" w:lineRule="auto"/>
              <w:ind w:left="306" w:right="185"/>
            </w:pPr>
            <w:r>
              <w:rPr>
                <w:spacing w:val="-2"/>
                <w:w w:val="105"/>
              </w:rPr>
              <w:t>Volume</w:t>
            </w:r>
            <w:r>
              <w:rPr>
                <w:spacing w:val="-5"/>
                <w:w w:val="105"/>
              </w:rPr>
              <w:t xml:space="preserve"> </w:t>
            </w:r>
            <w:r>
              <w:rPr>
                <w:spacing w:val="-2"/>
                <w:w w:val="105"/>
              </w:rPr>
              <w:t>taken</w:t>
            </w:r>
            <w:r>
              <w:rPr>
                <w:spacing w:val="-5"/>
                <w:w w:val="105"/>
              </w:rPr>
              <w:t xml:space="preserve"> </w:t>
            </w:r>
            <w:r>
              <w:rPr>
                <w:spacing w:val="-2"/>
                <w:w w:val="105"/>
              </w:rPr>
              <w:t>from</w:t>
            </w:r>
            <w:r>
              <w:rPr>
                <w:spacing w:val="-5"/>
                <w:w w:val="105"/>
              </w:rPr>
              <w:t xml:space="preserve"> </w:t>
            </w:r>
            <w:r>
              <w:rPr>
                <w:spacing w:val="-2"/>
                <w:w w:val="105"/>
              </w:rPr>
              <w:t>a</w:t>
            </w:r>
            <w:r>
              <w:rPr>
                <w:spacing w:val="-5"/>
                <w:w w:val="105"/>
              </w:rPr>
              <w:t xml:space="preserve"> </w:t>
            </w:r>
            <w:r>
              <w:rPr>
                <w:spacing w:val="-2"/>
                <w:w w:val="105"/>
              </w:rPr>
              <w:t>location</w:t>
            </w:r>
            <w:r>
              <w:rPr>
                <w:spacing w:val="-5"/>
                <w:w w:val="105"/>
              </w:rPr>
              <w:t xml:space="preserve"> </w:t>
            </w:r>
            <w:r>
              <w:rPr>
                <w:spacing w:val="-2"/>
                <w:w w:val="105"/>
              </w:rPr>
              <w:t>downstream</w:t>
            </w:r>
            <w:r>
              <w:rPr>
                <w:spacing w:val="-5"/>
                <w:w w:val="105"/>
              </w:rPr>
              <w:t xml:space="preserve"> </w:t>
            </w:r>
            <w:r>
              <w:rPr>
                <w:spacing w:val="-2"/>
                <w:w w:val="105"/>
              </w:rPr>
              <w:t>of</w:t>
            </w:r>
            <w:r>
              <w:rPr>
                <w:spacing w:val="-9"/>
                <w:w w:val="105"/>
              </w:rPr>
              <w:t xml:space="preserve"> </w:t>
            </w:r>
            <w:r>
              <w:rPr>
                <w:spacing w:val="-2"/>
                <w:w w:val="105"/>
              </w:rPr>
              <w:t>specified</w:t>
            </w:r>
            <w:r>
              <w:rPr>
                <w:spacing w:val="-5"/>
                <w:w w:val="105"/>
              </w:rPr>
              <w:t xml:space="preserve"> </w:t>
            </w:r>
            <w:r>
              <w:rPr>
                <w:spacing w:val="-2"/>
                <w:w w:val="105"/>
              </w:rPr>
              <w:t>point</w:t>
            </w:r>
            <w:r>
              <w:rPr>
                <w:spacing w:val="-9"/>
                <w:w w:val="105"/>
              </w:rPr>
              <w:t xml:space="preserve"> </w:t>
            </w:r>
            <w:r>
              <w:rPr>
                <w:spacing w:val="-2"/>
                <w:w w:val="105"/>
              </w:rPr>
              <w:t>A,</w:t>
            </w:r>
            <w:r>
              <w:rPr>
                <w:spacing w:val="-5"/>
                <w:w w:val="105"/>
              </w:rPr>
              <w:t xml:space="preserve"> </w:t>
            </w:r>
            <w:r>
              <w:rPr>
                <w:spacing w:val="-2"/>
                <w:w w:val="105"/>
              </w:rPr>
              <w:t>other</w:t>
            </w:r>
            <w:r>
              <w:rPr>
                <w:w w:val="105"/>
              </w:rPr>
              <w:t xml:space="preserve"> than specified point B.</w:t>
            </w:r>
          </w:p>
        </w:tc>
        <w:tc>
          <w:tcPr>
            <w:tcW w:w="4220" w:type="dxa"/>
            <w:shd w:val="clear" w:color="auto" w:fill="BED5D7"/>
          </w:tcPr>
          <w:p w14:paraId="2C50042A" w14:textId="77777777" w:rsidR="00E22CFA" w:rsidRPr="00D1550A" w:rsidRDefault="00E22CFA" w:rsidP="00CD2147">
            <w:pPr>
              <w:pStyle w:val="TableParagraph"/>
            </w:pPr>
            <w:r w:rsidRPr="00D1550A">
              <w:t>Nil</w:t>
            </w:r>
          </w:p>
        </w:tc>
      </w:tr>
      <w:tr w:rsidR="00E22CFA" w14:paraId="3B4A085E" w14:textId="77777777" w:rsidTr="006C7021">
        <w:trPr>
          <w:trHeight w:val="419"/>
        </w:trPr>
        <w:tc>
          <w:tcPr>
            <w:tcW w:w="849" w:type="dxa"/>
          </w:tcPr>
          <w:p w14:paraId="1E115662" w14:textId="77777777" w:rsidR="00E22CFA" w:rsidRPr="00D45663" w:rsidRDefault="00E22CFA" w:rsidP="00D45663">
            <w:pPr>
              <w:pStyle w:val="TableParagraph"/>
            </w:pPr>
            <w:r w:rsidRPr="00D45663">
              <w:t>19.1 (l)</w:t>
            </w:r>
          </w:p>
        </w:tc>
        <w:tc>
          <w:tcPr>
            <w:tcW w:w="4850" w:type="dxa"/>
          </w:tcPr>
          <w:p w14:paraId="1A2BAF9E" w14:textId="77777777" w:rsidR="00E22CFA" w:rsidRDefault="00E22CFA">
            <w:pPr>
              <w:pStyle w:val="TableParagraph"/>
              <w:spacing w:before="52"/>
              <w:ind w:left="306"/>
            </w:pPr>
            <w:r>
              <w:t>Annual</w:t>
            </w:r>
            <w:r>
              <w:rPr>
                <w:spacing w:val="-6"/>
              </w:rPr>
              <w:t xml:space="preserve"> </w:t>
            </w:r>
            <w:r>
              <w:t>losses</w:t>
            </w:r>
            <w:r>
              <w:rPr>
                <w:spacing w:val="-6"/>
              </w:rPr>
              <w:t xml:space="preserve"> </w:t>
            </w:r>
            <w:r>
              <w:t>debited</w:t>
            </w:r>
            <w:r>
              <w:rPr>
                <w:spacing w:val="-5"/>
              </w:rPr>
              <w:t xml:space="preserve"> </w:t>
            </w:r>
            <w:r>
              <w:t>to</w:t>
            </w:r>
            <w:r>
              <w:rPr>
                <w:spacing w:val="-6"/>
              </w:rPr>
              <w:t xml:space="preserve"> </w:t>
            </w:r>
            <w:r>
              <w:t>Barwon</w:t>
            </w:r>
            <w:r>
              <w:rPr>
                <w:spacing w:val="-8"/>
              </w:rPr>
              <w:t xml:space="preserve"> </w:t>
            </w:r>
            <w:r>
              <w:t>Water’s</w:t>
            </w:r>
            <w:r>
              <w:rPr>
                <w:spacing w:val="-5"/>
              </w:rPr>
              <w:t xml:space="preserve"> </w:t>
            </w:r>
            <w:r>
              <w:t>share</w:t>
            </w:r>
            <w:r>
              <w:rPr>
                <w:spacing w:val="-6"/>
              </w:rPr>
              <w:t xml:space="preserve"> </w:t>
            </w:r>
            <w:r>
              <w:t>of</w:t>
            </w:r>
            <w:r>
              <w:rPr>
                <w:spacing w:val="-9"/>
              </w:rPr>
              <w:t xml:space="preserve"> </w:t>
            </w:r>
            <w:r>
              <w:t>reservoir</w:t>
            </w:r>
            <w:r>
              <w:rPr>
                <w:spacing w:val="-9"/>
              </w:rPr>
              <w:t xml:space="preserve"> </w:t>
            </w:r>
            <w:r>
              <w:rPr>
                <w:spacing w:val="-2"/>
              </w:rPr>
              <w:t>capacity.</w:t>
            </w:r>
          </w:p>
        </w:tc>
        <w:tc>
          <w:tcPr>
            <w:tcW w:w="4220" w:type="dxa"/>
            <w:shd w:val="clear" w:color="auto" w:fill="BED5D7"/>
          </w:tcPr>
          <w:p w14:paraId="18FCF4DA" w14:textId="3B6A912B" w:rsidR="00E22CFA" w:rsidRPr="00D1550A" w:rsidRDefault="27232E4C" w:rsidP="00CD2147">
            <w:pPr>
              <w:pStyle w:val="TableParagraph"/>
            </w:pPr>
            <w:r w:rsidRPr="00D1550A">
              <w:t>1,042</w:t>
            </w:r>
            <w:r w:rsidR="00E22CFA" w:rsidRPr="00D1550A">
              <w:t>ML</w:t>
            </w:r>
          </w:p>
        </w:tc>
      </w:tr>
      <w:tr w:rsidR="00E22CFA" w14:paraId="1213A12B" w14:textId="77777777" w:rsidTr="006C7021">
        <w:trPr>
          <w:trHeight w:val="295"/>
        </w:trPr>
        <w:tc>
          <w:tcPr>
            <w:tcW w:w="849" w:type="dxa"/>
          </w:tcPr>
          <w:p w14:paraId="222FC854" w14:textId="77777777" w:rsidR="00E22CFA" w:rsidRPr="00D45663" w:rsidRDefault="00E22CFA" w:rsidP="00D45663">
            <w:pPr>
              <w:pStyle w:val="TableParagraph"/>
            </w:pPr>
            <w:r w:rsidRPr="00D45663">
              <w:t>19.1 (m)</w:t>
            </w:r>
          </w:p>
        </w:tc>
        <w:tc>
          <w:tcPr>
            <w:tcW w:w="4850" w:type="dxa"/>
          </w:tcPr>
          <w:p w14:paraId="1E25119D" w14:textId="77777777" w:rsidR="00E22CFA" w:rsidRDefault="00E22CFA">
            <w:pPr>
              <w:pStyle w:val="TableParagraph"/>
              <w:spacing w:before="52"/>
              <w:ind w:left="306"/>
            </w:pPr>
            <w:r>
              <w:t>Annual</w:t>
            </w:r>
            <w:r>
              <w:rPr>
                <w:spacing w:val="-5"/>
              </w:rPr>
              <w:t xml:space="preserve"> </w:t>
            </w:r>
            <w:r>
              <w:t>losses</w:t>
            </w:r>
            <w:r>
              <w:rPr>
                <w:spacing w:val="-4"/>
              </w:rPr>
              <w:t xml:space="preserve"> </w:t>
            </w:r>
            <w:r>
              <w:t>from</w:t>
            </w:r>
            <w:r>
              <w:rPr>
                <w:spacing w:val="-4"/>
              </w:rPr>
              <w:t xml:space="preserve"> </w:t>
            </w:r>
            <w:r>
              <w:t>releases</w:t>
            </w:r>
            <w:r>
              <w:rPr>
                <w:spacing w:val="-4"/>
              </w:rPr>
              <w:t xml:space="preserve"> </w:t>
            </w:r>
            <w:r>
              <w:t>between</w:t>
            </w:r>
            <w:r>
              <w:rPr>
                <w:spacing w:val="-5"/>
              </w:rPr>
              <w:t xml:space="preserve"> </w:t>
            </w:r>
            <w:r>
              <w:t>specified</w:t>
            </w:r>
            <w:r>
              <w:rPr>
                <w:spacing w:val="-4"/>
              </w:rPr>
              <w:t xml:space="preserve"> </w:t>
            </w:r>
            <w:r>
              <w:t>points</w:t>
            </w:r>
            <w:r>
              <w:rPr>
                <w:spacing w:val="-8"/>
              </w:rPr>
              <w:t xml:space="preserve"> </w:t>
            </w:r>
            <w:r>
              <w:t>A</w:t>
            </w:r>
            <w:r>
              <w:rPr>
                <w:spacing w:val="-7"/>
              </w:rPr>
              <w:t xml:space="preserve"> </w:t>
            </w:r>
            <w:r>
              <w:t>and</w:t>
            </w:r>
            <w:r>
              <w:rPr>
                <w:spacing w:val="-5"/>
              </w:rPr>
              <w:t xml:space="preserve"> B.</w:t>
            </w:r>
          </w:p>
        </w:tc>
        <w:tc>
          <w:tcPr>
            <w:tcW w:w="4220" w:type="dxa"/>
            <w:shd w:val="clear" w:color="auto" w:fill="BED5D7"/>
          </w:tcPr>
          <w:p w14:paraId="0F217860" w14:textId="024FF6D1" w:rsidR="00E22CFA" w:rsidRPr="00D1550A" w:rsidRDefault="7189BD55" w:rsidP="00CD2147">
            <w:pPr>
              <w:pStyle w:val="TableParagraph"/>
            </w:pPr>
            <w:r w:rsidRPr="00D1550A">
              <w:t>1,</w:t>
            </w:r>
            <w:r w:rsidR="72A458B7" w:rsidRPr="00D1550A">
              <w:t>617</w:t>
            </w:r>
            <w:r w:rsidR="00E22CFA" w:rsidRPr="00D1550A">
              <w:t xml:space="preserve"> ML</w:t>
            </w:r>
          </w:p>
        </w:tc>
      </w:tr>
      <w:tr w:rsidR="00E22CFA" w14:paraId="2737CB3C" w14:textId="77777777" w:rsidTr="006C7021">
        <w:trPr>
          <w:trHeight w:val="512"/>
        </w:trPr>
        <w:tc>
          <w:tcPr>
            <w:tcW w:w="849" w:type="dxa"/>
          </w:tcPr>
          <w:p w14:paraId="161A9B22" w14:textId="77777777" w:rsidR="00E22CFA" w:rsidRPr="00D45663" w:rsidRDefault="00E22CFA" w:rsidP="00D45663">
            <w:pPr>
              <w:pStyle w:val="TableParagraph"/>
            </w:pPr>
            <w:r w:rsidRPr="00D45663">
              <w:t>19.1 (n)</w:t>
            </w:r>
          </w:p>
        </w:tc>
        <w:tc>
          <w:tcPr>
            <w:tcW w:w="4850" w:type="dxa"/>
          </w:tcPr>
          <w:p w14:paraId="15BE16C9" w14:textId="77777777" w:rsidR="00E22CFA" w:rsidRDefault="00E22CFA">
            <w:pPr>
              <w:pStyle w:val="TableParagraph"/>
              <w:spacing w:before="52" w:line="249" w:lineRule="auto"/>
              <w:ind w:left="306" w:right="185"/>
            </w:pPr>
            <w:r>
              <w:t>The</w:t>
            </w:r>
            <w:r>
              <w:rPr>
                <w:spacing w:val="-3"/>
              </w:rPr>
              <w:t xml:space="preserve"> </w:t>
            </w:r>
            <w:r>
              <w:t>implementation</w:t>
            </w:r>
            <w:r>
              <w:rPr>
                <w:spacing w:val="-3"/>
              </w:rPr>
              <w:t xml:space="preserve"> </w:t>
            </w:r>
            <w:r>
              <w:t>of</w:t>
            </w:r>
            <w:r>
              <w:rPr>
                <w:spacing w:val="-6"/>
              </w:rPr>
              <w:t xml:space="preserve"> </w:t>
            </w:r>
            <w:r>
              <w:t>programs</w:t>
            </w:r>
            <w:r>
              <w:rPr>
                <w:spacing w:val="-3"/>
              </w:rPr>
              <w:t xml:space="preserve"> </w:t>
            </w:r>
            <w:r>
              <w:t>approved</w:t>
            </w:r>
            <w:r>
              <w:rPr>
                <w:spacing w:val="-3"/>
              </w:rPr>
              <w:t xml:space="preserve"> </w:t>
            </w:r>
            <w:r>
              <w:t>under</w:t>
            </w:r>
            <w:r>
              <w:rPr>
                <w:spacing w:val="-6"/>
              </w:rPr>
              <w:t xml:space="preserve"> </w:t>
            </w:r>
            <w:r>
              <w:t>sub-clauses</w:t>
            </w:r>
            <w:r>
              <w:rPr>
                <w:spacing w:val="-3"/>
              </w:rPr>
              <w:t xml:space="preserve"> </w:t>
            </w:r>
            <w:r>
              <w:t>16.2,</w:t>
            </w:r>
            <w:r>
              <w:rPr>
                <w:spacing w:val="40"/>
              </w:rPr>
              <w:t xml:space="preserve"> </w:t>
            </w:r>
            <w:r>
              <w:t>17.2, and 18.2.</w:t>
            </w:r>
          </w:p>
        </w:tc>
        <w:tc>
          <w:tcPr>
            <w:tcW w:w="4220" w:type="dxa"/>
            <w:shd w:val="clear" w:color="auto" w:fill="BED5D7"/>
          </w:tcPr>
          <w:p w14:paraId="387CCFAC" w14:textId="77777777" w:rsidR="00E22CFA" w:rsidRPr="00D1550A" w:rsidRDefault="00E22CFA">
            <w:pPr>
              <w:pStyle w:val="TableParagraph"/>
              <w:rPr>
                <w:rFonts w:ascii="Times New Roman"/>
              </w:rPr>
            </w:pPr>
          </w:p>
        </w:tc>
      </w:tr>
      <w:tr w:rsidR="00E22CFA" w14:paraId="64945E52" w14:textId="77777777" w:rsidTr="006C7021">
        <w:trPr>
          <w:trHeight w:val="710"/>
        </w:trPr>
        <w:tc>
          <w:tcPr>
            <w:tcW w:w="5699" w:type="dxa"/>
            <w:gridSpan w:val="2"/>
          </w:tcPr>
          <w:p w14:paraId="227C76CB" w14:textId="7F7842EF" w:rsidR="00E22CFA" w:rsidRPr="00D45663" w:rsidRDefault="002A0213" w:rsidP="00D45663">
            <w:pPr>
              <w:pStyle w:val="TableParagraph"/>
            </w:pPr>
            <w:r>
              <w:t xml:space="preserve">                             </w:t>
            </w:r>
            <w:r w:rsidR="00E22CFA" w:rsidRPr="00D45663">
              <w:t>Clause 16.2 – Environmental Obligations</w:t>
            </w:r>
          </w:p>
        </w:tc>
        <w:tc>
          <w:tcPr>
            <w:tcW w:w="4220" w:type="dxa"/>
            <w:shd w:val="clear" w:color="auto" w:fill="BED5D7"/>
          </w:tcPr>
          <w:p w14:paraId="1BE613DA" w14:textId="77777777" w:rsidR="00E22CFA" w:rsidRPr="00D1550A" w:rsidRDefault="00E22CFA">
            <w:pPr>
              <w:pStyle w:val="TableParagraph"/>
              <w:spacing w:before="4" w:line="224" w:lineRule="exact"/>
              <w:ind w:left="78"/>
            </w:pPr>
            <w:r w:rsidRPr="00D1550A">
              <w:t>Ongoing</w:t>
            </w:r>
            <w:r w:rsidRPr="00D1550A">
              <w:rPr>
                <w:spacing w:val="-4"/>
              </w:rPr>
              <w:t xml:space="preserve"> </w:t>
            </w:r>
            <w:r w:rsidRPr="00D1550A">
              <w:t>management</w:t>
            </w:r>
            <w:r w:rsidRPr="00D1550A">
              <w:rPr>
                <w:spacing w:val="-4"/>
              </w:rPr>
              <w:t xml:space="preserve"> </w:t>
            </w:r>
            <w:r w:rsidRPr="00D1550A">
              <w:t>in</w:t>
            </w:r>
            <w:r w:rsidRPr="00D1550A">
              <w:rPr>
                <w:spacing w:val="-4"/>
              </w:rPr>
              <w:t xml:space="preserve"> </w:t>
            </w:r>
            <w:r w:rsidRPr="00D1550A">
              <w:t>accordance</w:t>
            </w:r>
            <w:r w:rsidRPr="00D1550A">
              <w:rPr>
                <w:spacing w:val="-6"/>
              </w:rPr>
              <w:t xml:space="preserve"> </w:t>
            </w:r>
            <w:r w:rsidRPr="00D1550A">
              <w:t>with</w:t>
            </w:r>
            <w:r w:rsidRPr="00D1550A">
              <w:rPr>
                <w:spacing w:val="-4"/>
              </w:rPr>
              <w:t xml:space="preserve"> </w:t>
            </w:r>
            <w:r w:rsidRPr="00D1550A">
              <w:t>Barwon</w:t>
            </w:r>
            <w:r w:rsidRPr="00D1550A">
              <w:rPr>
                <w:spacing w:val="-6"/>
              </w:rPr>
              <w:t xml:space="preserve"> </w:t>
            </w:r>
            <w:r w:rsidRPr="00D1550A">
              <w:t>Water’s</w:t>
            </w:r>
            <w:r w:rsidRPr="00D1550A">
              <w:rPr>
                <w:w w:val="105"/>
              </w:rPr>
              <w:t xml:space="preserve"> Environment Strategy</w:t>
            </w:r>
            <w:r w:rsidRPr="00D1550A">
              <w:rPr>
                <w:spacing w:val="-1"/>
                <w:w w:val="105"/>
              </w:rPr>
              <w:t xml:space="preserve"> </w:t>
            </w:r>
            <w:r w:rsidRPr="00D1550A">
              <w:rPr>
                <w:w w:val="105"/>
              </w:rPr>
              <w:t xml:space="preserve">and Environmental Obligations </w:t>
            </w:r>
            <w:r w:rsidRPr="00D1550A">
              <w:rPr>
                <w:spacing w:val="-2"/>
                <w:w w:val="105"/>
              </w:rPr>
              <w:t>Program.</w:t>
            </w:r>
          </w:p>
        </w:tc>
      </w:tr>
      <w:tr w:rsidR="00E22CFA" w14:paraId="5D580AAB" w14:textId="77777777" w:rsidTr="006C7021">
        <w:trPr>
          <w:trHeight w:val="513"/>
        </w:trPr>
        <w:tc>
          <w:tcPr>
            <w:tcW w:w="5699" w:type="dxa"/>
            <w:gridSpan w:val="2"/>
          </w:tcPr>
          <w:p w14:paraId="2AF35E9C" w14:textId="082B4810" w:rsidR="00E22CFA" w:rsidRPr="00D45663" w:rsidRDefault="002A0213" w:rsidP="00D45663">
            <w:pPr>
              <w:pStyle w:val="TableParagraph"/>
            </w:pPr>
            <w:r>
              <w:t xml:space="preserve">                            </w:t>
            </w:r>
            <w:r w:rsidR="00E22CFA" w:rsidRPr="00D45663">
              <w:t>Clause 17.2 – Joint Metering Program</w:t>
            </w:r>
          </w:p>
        </w:tc>
        <w:tc>
          <w:tcPr>
            <w:tcW w:w="4220" w:type="dxa"/>
            <w:shd w:val="clear" w:color="auto" w:fill="BED5D7"/>
          </w:tcPr>
          <w:p w14:paraId="558152F3" w14:textId="77777777" w:rsidR="00E22CFA" w:rsidRPr="00D1550A" w:rsidRDefault="00E22CFA">
            <w:pPr>
              <w:pStyle w:val="TableParagraph"/>
              <w:spacing w:before="52" w:line="249" w:lineRule="auto"/>
              <w:ind w:left="78" w:right="109"/>
            </w:pPr>
            <w:r w:rsidRPr="00D1550A">
              <w:rPr>
                <w:spacing w:val="-2"/>
                <w:w w:val="105"/>
              </w:rPr>
              <w:t>Ongoing implementation of</w:t>
            </w:r>
            <w:r w:rsidRPr="00D1550A">
              <w:rPr>
                <w:spacing w:val="-5"/>
                <w:w w:val="105"/>
              </w:rPr>
              <w:t xml:space="preserve"> </w:t>
            </w:r>
            <w:r w:rsidRPr="00D1550A">
              <w:rPr>
                <w:spacing w:val="-2"/>
                <w:w w:val="105"/>
              </w:rPr>
              <w:t>Bulk</w:t>
            </w:r>
            <w:r w:rsidRPr="00D1550A">
              <w:rPr>
                <w:spacing w:val="-3"/>
                <w:w w:val="105"/>
              </w:rPr>
              <w:t xml:space="preserve"> </w:t>
            </w:r>
            <w:r w:rsidRPr="00D1550A">
              <w:rPr>
                <w:spacing w:val="-2"/>
                <w:w w:val="105"/>
              </w:rPr>
              <w:t>Entitlement Metering</w:t>
            </w:r>
            <w:r w:rsidRPr="00D1550A">
              <w:rPr>
                <w:spacing w:val="40"/>
                <w:w w:val="105"/>
              </w:rPr>
              <w:t xml:space="preserve"> </w:t>
            </w:r>
            <w:r w:rsidRPr="00D1550A">
              <w:rPr>
                <w:spacing w:val="-2"/>
                <w:w w:val="105"/>
              </w:rPr>
              <w:t>Program</w:t>
            </w:r>
            <w:r w:rsidRPr="00D1550A">
              <w:rPr>
                <w:spacing w:val="-8"/>
                <w:w w:val="105"/>
              </w:rPr>
              <w:t xml:space="preserve"> </w:t>
            </w:r>
            <w:r w:rsidRPr="00D1550A">
              <w:rPr>
                <w:spacing w:val="-2"/>
                <w:w w:val="105"/>
              </w:rPr>
              <w:t>as</w:t>
            </w:r>
            <w:r w:rsidRPr="00D1550A">
              <w:rPr>
                <w:spacing w:val="-8"/>
                <w:w w:val="105"/>
              </w:rPr>
              <w:t xml:space="preserve"> </w:t>
            </w:r>
            <w:r w:rsidRPr="00D1550A">
              <w:rPr>
                <w:spacing w:val="-2"/>
                <w:w w:val="105"/>
              </w:rPr>
              <w:t>approved</w:t>
            </w:r>
            <w:r w:rsidRPr="00D1550A">
              <w:rPr>
                <w:spacing w:val="-8"/>
                <w:w w:val="105"/>
              </w:rPr>
              <w:t xml:space="preserve"> </w:t>
            </w:r>
            <w:r w:rsidRPr="00D1550A">
              <w:rPr>
                <w:spacing w:val="-2"/>
                <w:w w:val="105"/>
              </w:rPr>
              <w:t>by</w:t>
            </w:r>
            <w:r w:rsidRPr="00D1550A">
              <w:rPr>
                <w:spacing w:val="-10"/>
                <w:w w:val="105"/>
              </w:rPr>
              <w:t xml:space="preserve"> </w:t>
            </w:r>
            <w:r w:rsidRPr="00D1550A">
              <w:rPr>
                <w:spacing w:val="-2"/>
                <w:w w:val="105"/>
              </w:rPr>
              <w:t>the</w:t>
            </w:r>
            <w:r w:rsidRPr="00D1550A">
              <w:rPr>
                <w:spacing w:val="-8"/>
                <w:w w:val="105"/>
              </w:rPr>
              <w:t xml:space="preserve"> </w:t>
            </w:r>
            <w:r w:rsidRPr="00D1550A">
              <w:rPr>
                <w:spacing w:val="-2"/>
                <w:w w:val="105"/>
              </w:rPr>
              <w:t>DELWP</w:t>
            </w:r>
            <w:r w:rsidRPr="00D1550A">
              <w:rPr>
                <w:spacing w:val="-12"/>
                <w:w w:val="105"/>
              </w:rPr>
              <w:t xml:space="preserve"> </w:t>
            </w:r>
            <w:r w:rsidRPr="00D1550A">
              <w:rPr>
                <w:spacing w:val="-2"/>
                <w:w w:val="105"/>
              </w:rPr>
              <w:t>in</w:t>
            </w:r>
            <w:r w:rsidRPr="00D1550A">
              <w:rPr>
                <w:spacing w:val="-8"/>
                <w:w w:val="105"/>
              </w:rPr>
              <w:t xml:space="preserve"> </w:t>
            </w:r>
            <w:r w:rsidRPr="00D1550A">
              <w:rPr>
                <w:spacing w:val="-2"/>
                <w:w w:val="105"/>
              </w:rPr>
              <w:t>2016.</w:t>
            </w:r>
          </w:p>
        </w:tc>
      </w:tr>
      <w:tr w:rsidR="00E22CFA" w14:paraId="66F088DB" w14:textId="77777777" w:rsidTr="006C7021">
        <w:trPr>
          <w:trHeight w:val="429"/>
        </w:trPr>
        <w:tc>
          <w:tcPr>
            <w:tcW w:w="5699" w:type="dxa"/>
            <w:gridSpan w:val="2"/>
          </w:tcPr>
          <w:p w14:paraId="159E2C86" w14:textId="38F41DE2" w:rsidR="00E22CFA" w:rsidRPr="00D45663" w:rsidRDefault="002A0213" w:rsidP="00D45663">
            <w:pPr>
              <w:pStyle w:val="TableParagraph"/>
            </w:pPr>
            <w:r>
              <w:t xml:space="preserve">                            </w:t>
            </w:r>
            <w:r w:rsidR="00E22CFA" w:rsidRPr="00D45663">
              <w:t>Clause 18.2 – Authority’s Metering Program</w:t>
            </w:r>
          </w:p>
        </w:tc>
        <w:tc>
          <w:tcPr>
            <w:tcW w:w="4220" w:type="dxa"/>
            <w:shd w:val="clear" w:color="auto" w:fill="BED5D7"/>
          </w:tcPr>
          <w:p w14:paraId="701EC175" w14:textId="77777777" w:rsidR="00E22CFA" w:rsidRPr="00D1550A" w:rsidRDefault="00E22CFA">
            <w:pPr>
              <w:pStyle w:val="TableParagraph"/>
              <w:spacing w:before="52" w:line="249" w:lineRule="auto"/>
              <w:ind w:left="78" w:right="109"/>
            </w:pPr>
            <w:r w:rsidRPr="00D1550A">
              <w:rPr>
                <w:spacing w:val="-2"/>
                <w:w w:val="105"/>
              </w:rPr>
              <w:t>Ongoing implementation of</w:t>
            </w:r>
            <w:r w:rsidRPr="00D1550A">
              <w:rPr>
                <w:spacing w:val="-5"/>
                <w:w w:val="105"/>
              </w:rPr>
              <w:t xml:space="preserve"> </w:t>
            </w:r>
            <w:r w:rsidRPr="00D1550A">
              <w:rPr>
                <w:spacing w:val="-2"/>
                <w:w w:val="105"/>
              </w:rPr>
              <w:t>Bulk</w:t>
            </w:r>
            <w:r w:rsidRPr="00D1550A">
              <w:rPr>
                <w:spacing w:val="-3"/>
                <w:w w:val="105"/>
              </w:rPr>
              <w:t xml:space="preserve"> </w:t>
            </w:r>
            <w:r w:rsidRPr="00D1550A">
              <w:rPr>
                <w:spacing w:val="-2"/>
                <w:w w:val="105"/>
              </w:rPr>
              <w:t>Entitlement Metering</w:t>
            </w:r>
            <w:r w:rsidRPr="00D1550A">
              <w:rPr>
                <w:spacing w:val="40"/>
                <w:w w:val="105"/>
              </w:rPr>
              <w:t xml:space="preserve"> </w:t>
            </w:r>
            <w:r w:rsidRPr="00D1550A">
              <w:rPr>
                <w:spacing w:val="-2"/>
                <w:w w:val="105"/>
              </w:rPr>
              <w:t>Program</w:t>
            </w:r>
            <w:r w:rsidRPr="00D1550A">
              <w:rPr>
                <w:spacing w:val="-8"/>
                <w:w w:val="105"/>
              </w:rPr>
              <w:t xml:space="preserve"> </w:t>
            </w:r>
            <w:r w:rsidRPr="00D1550A">
              <w:rPr>
                <w:spacing w:val="-2"/>
                <w:w w:val="105"/>
              </w:rPr>
              <w:t>as</w:t>
            </w:r>
            <w:r w:rsidRPr="00D1550A">
              <w:rPr>
                <w:spacing w:val="-8"/>
                <w:w w:val="105"/>
              </w:rPr>
              <w:t xml:space="preserve"> </w:t>
            </w:r>
            <w:r w:rsidRPr="00D1550A">
              <w:rPr>
                <w:spacing w:val="-2"/>
                <w:w w:val="105"/>
              </w:rPr>
              <w:t>approved</w:t>
            </w:r>
            <w:r w:rsidRPr="00D1550A">
              <w:rPr>
                <w:spacing w:val="-8"/>
                <w:w w:val="105"/>
              </w:rPr>
              <w:t xml:space="preserve"> </w:t>
            </w:r>
            <w:r w:rsidRPr="00D1550A">
              <w:rPr>
                <w:spacing w:val="-2"/>
                <w:w w:val="105"/>
              </w:rPr>
              <w:t>by</w:t>
            </w:r>
            <w:r w:rsidRPr="00D1550A">
              <w:rPr>
                <w:spacing w:val="-10"/>
                <w:w w:val="105"/>
              </w:rPr>
              <w:t xml:space="preserve"> </w:t>
            </w:r>
            <w:r w:rsidRPr="00D1550A">
              <w:rPr>
                <w:spacing w:val="-2"/>
                <w:w w:val="105"/>
              </w:rPr>
              <w:t>the</w:t>
            </w:r>
            <w:r w:rsidRPr="00D1550A">
              <w:rPr>
                <w:spacing w:val="-8"/>
                <w:w w:val="105"/>
              </w:rPr>
              <w:t xml:space="preserve"> </w:t>
            </w:r>
            <w:r w:rsidRPr="00D1550A">
              <w:rPr>
                <w:spacing w:val="-2"/>
                <w:w w:val="105"/>
              </w:rPr>
              <w:t>DELWP</w:t>
            </w:r>
            <w:r w:rsidRPr="00D1550A">
              <w:rPr>
                <w:spacing w:val="-12"/>
                <w:w w:val="105"/>
              </w:rPr>
              <w:t xml:space="preserve"> </w:t>
            </w:r>
            <w:r w:rsidRPr="00D1550A">
              <w:rPr>
                <w:spacing w:val="-2"/>
                <w:w w:val="105"/>
              </w:rPr>
              <w:t>in</w:t>
            </w:r>
            <w:r w:rsidRPr="00D1550A">
              <w:rPr>
                <w:spacing w:val="-8"/>
                <w:w w:val="105"/>
              </w:rPr>
              <w:t xml:space="preserve"> </w:t>
            </w:r>
            <w:r w:rsidRPr="00D1550A">
              <w:rPr>
                <w:spacing w:val="-2"/>
                <w:w w:val="105"/>
              </w:rPr>
              <w:t>2016.</w:t>
            </w:r>
          </w:p>
        </w:tc>
      </w:tr>
      <w:tr w:rsidR="00E22CFA" w14:paraId="154C25D0" w14:textId="77777777" w:rsidTr="006C7021">
        <w:trPr>
          <w:trHeight w:val="418"/>
        </w:trPr>
        <w:tc>
          <w:tcPr>
            <w:tcW w:w="849" w:type="dxa"/>
          </w:tcPr>
          <w:p w14:paraId="34BF345E" w14:textId="77777777" w:rsidR="00E22CFA" w:rsidRPr="00D45663" w:rsidRDefault="00E22CFA" w:rsidP="00D45663">
            <w:pPr>
              <w:pStyle w:val="TableParagraph"/>
            </w:pPr>
            <w:r w:rsidRPr="00D45663">
              <w:t>19.1 (o)</w:t>
            </w:r>
          </w:p>
        </w:tc>
        <w:tc>
          <w:tcPr>
            <w:tcW w:w="4850" w:type="dxa"/>
          </w:tcPr>
          <w:p w14:paraId="2648C8D3" w14:textId="77777777" w:rsidR="00E22CFA" w:rsidRDefault="00E22CFA">
            <w:pPr>
              <w:pStyle w:val="TableParagraph"/>
              <w:spacing w:before="52"/>
              <w:ind w:left="306"/>
            </w:pPr>
            <w:r>
              <w:rPr>
                <w:w w:val="105"/>
              </w:rPr>
              <w:t>Any</w:t>
            </w:r>
            <w:r>
              <w:rPr>
                <w:spacing w:val="-11"/>
                <w:w w:val="105"/>
              </w:rPr>
              <w:t xml:space="preserve"> </w:t>
            </w:r>
            <w:r>
              <w:rPr>
                <w:w w:val="105"/>
              </w:rPr>
              <w:t>temporary</w:t>
            </w:r>
            <w:r>
              <w:rPr>
                <w:spacing w:val="-11"/>
                <w:w w:val="105"/>
              </w:rPr>
              <w:t xml:space="preserve"> </w:t>
            </w:r>
            <w:r>
              <w:rPr>
                <w:w w:val="105"/>
              </w:rPr>
              <w:t>or</w:t>
            </w:r>
            <w:r>
              <w:rPr>
                <w:spacing w:val="-11"/>
                <w:w w:val="105"/>
              </w:rPr>
              <w:t xml:space="preserve"> </w:t>
            </w:r>
            <w:r>
              <w:rPr>
                <w:w w:val="105"/>
              </w:rPr>
              <w:t>permanent</w:t>
            </w:r>
            <w:r>
              <w:rPr>
                <w:spacing w:val="-9"/>
                <w:w w:val="105"/>
              </w:rPr>
              <w:t xml:space="preserve"> </w:t>
            </w:r>
            <w:r>
              <w:rPr>
                <w:w w:val="105"/>
              </w:rPr>
              <w:t>transfer</w:t>
            </w:r>
            <w:r>
              <w:rPr>
                <w:spacing w:val="-12"/>
                <w:w w:val="105"/>
              </w:rPr>
              <w:t xml:space="preserve"> </w:t>
            </w:r>
            <w:r>
              <w:rPr>
                <w:w w:val="105"/>
              </w:rPr>
              <w:t>of</w:t>
            </w:r>
            <w:r>
              <w:rPr>
                <w:spacing w:val="-11"/>
                <w:w w:val="105"/>
              </w:rPr>
              <w:t xml:space="preserve"> </w:t>
            </w:r>
            <w:r>
              <w:rPr>
                <w:w w:val="105"/>
              </w:rPr>
              <w:t>all</w:t>
            </w:r>
            <w:r>
              <w:rPr>
                <w:spacing w:val="-9"/>
                <w:w w:val="105"/>
              </w:rPr>
              <w:t xml:space="preserve"> </w:t>
            </w:r>
            <w:r>
              <w:rPr>
                <w:w w:val="105"/>
              </w:rPr>
              <w:t>or</w:t>
            </w:r>
            <w:r>
              <w:rPr>
                <w:spacing w:val="-11"/>
                <w:w w:val="105"/>
              </w:rPr>
              <w:t xml:space="preserve"> </w:t>
            </w:r>
            <w:r>
              <w:rPr>
                <w:w w:val="105"/>
              </w:rPr>
              <w:t>part</w:t>
            </w:r>
            <w:r>
              <w:rPr>
                <w:spacing w:val="-9"/>
                <w:w w:val="105"/>
              </w:rPr>
              <w:t xml:space="preserve"> </w:t>
            </w:r>
            <w:r>
              <w:rPr>
                <w:w w:val="105"/>
              </w:rPr>
              <w:t>of</w:t>
            </w:r>
            <w:r>
              <w:rPr>
                <w:spacing w:val="-12"/>
                <w:w w:val="105"/>
              </w:rPr>
              <w:t xml:space="preserve"> </w:t>
            </w:r>
            <w:r>
              <w:rPr>
                <w:w w:val="105"/>
              </w:rPr>
              <w:t>this</w:t>
            </w:r>
            <w:r>
              <w:rPr>
                <w:spacing w:val="-8"/>
                <w:w w:val="105"/>
              </w:rPr>
              <w:t xml:space="preserve"> </w:t>
            </w:r>
            <w:r>
              <w:rPr>
                <w:spacing w:val="-2"/>
                <w:w w:val="105"/>
              </w:rPr>
              <w:t>entitlement.</w:t>
            </w:r>
          </w:p>
        </w:tc>
        <w:tc>
          <w:tcPr>
            <w:tcW w:w="4220" w:type="dxa"/>
            <w:shd w:val="clear" w:color="auto" w:fill="BED5D7"/>
          </w:tcPr>
          <w:p w14:paraId="514D15DA" w14:textId="71307BD9" w:rsidR="00E22CFA" w:rsidRPr="00D1550A" w:rsidRDefault="585482BE">
            <w:pPr>
              <w:pStyle w:val="TableParagraph"/>
              <w:spacing w:before="52"/>
              <w:ind w:left="78"/>
            </w:pPr>
            <w:r w:rsidRPr="00D1550A">
              <w:t xml:space="preserve">In February 2024, </w:t>
            </w:r>
            <w:r w:rsidR="5BF9FF30" w:rsidRPr="00D1550A">
              <w:t>Barwon Water</w:t>
            </w:r>
            <w:r w:rsidR="12A2CBF1" w:rsidRPr="00D1550A">
              <w:t xml:space="preserve"> (BW)</w:t>
            </w:r>
            <w:r w:rsidR="32059094" w:rsidRPr="00D1550A">
              <w:t xml:space="preserve"> </w:t>
            </w:r>
            <w:r w:rsidR="5BF9FF30" w:rsidRPr="00D1550A">
              <w:t xml:space="preserve">completed a temporary trade of 100ML </w:t>
            </w:r>
            <w:r w:rsidR="28D747C4" w:rsidRPr="00D1550A">
              <w:t>of water allocation to</w:t>
            </w:r>
            <w:r w:rsidR="5BF9FF30" w:rsidRPr="00D1550A">
              <w:t xml:space="preserve"> Central Highlands</w:t>
            </w:r>
            <w:r w:rsidR="1370C023" w:rsidRPr="00D1550A">
              <w:t xml:space="preserve"> Water (CHW) Corporation, in line with </w:t>
            </w:r>
            <w:r w:rsidR="5F2934E9" w:rsidRPr="00D1550A">
              <w:t>section</w:t>
            </w:r>
            <w:r w:rsidR="1370C023" w:rsidRPr="00D1550A">
              <w:t xml:space="preserve"> 46 of the</w:t>
            </w:r>
            <w:r w:rsidR="1370C023" w:rsidRPr="00D1550A">
              <w:rPr>
                <w:i/>
              </w:rPr>
              <w:t xml:space="preserve"> Water Act 1989</w:t>
            </w:r>
            <w:r w:rsidR="64D24244" w:rsidRPr="00D1550A">
              <w:t>.</w:t>
            </w:r>
            <w:r w:rsidR="5BF9FF30" w:rsidRPr="00D1550A">
              <w:t xml:space="preserve"> </w:t>
            </w:r>
            <w:r w:rsidR="107ADCF6" w:rsidRPr="00D1550A">
              <w:t>This trade was in</w:t>
            </w:r>
            <w:r w:rsidR="5BF9FF30" w:rsidRPr="00D1550A">
              <w:t xml:space="preserve"> support of </w:t>
            </w:r>
            <w:r w:rsidR="734BAF86" w:rsidRPr="00D1550A">
              <w:t>a cultural flow trial release</w:t>
            </w:r>
            <w:r w:rsidR="277A9C4C" w:rsidRPr="00D1550A">
              <w:t xml:space="preserve"> for Wadawurrung</w:t>
            </w:r>
            <w:r w:rsidR="734BAF86" w:rsidRPr="00D1550A">
              <w:t xml:space="preserve"> </w:t>
            </w:r>
            <w:r w:rsidR="47057720" w:rsidRPr="00D1550A">
              <w:t xml:space="preserve">Traditional </w:t>
            </w:r>
            <w:r w:rsidR="53150244" w:rsidRPr="00D1550A">
              <w:t>Owners</w:t>
            </w:r>
            <w:r w:rsidR="47057720" w:rsidRPr="00D1550A">
              <w:t xml:space="preserve"> </w:t>
            </w:r>
            <w:r w:rsidR="3BFDA27D" w:rsidRPr="00D1550A">
              <w:t>Aboriginal</w:t>
            </w:r>
            <w:r w:rsidR="47057720" w:rsidRPr="00D1550A">
              <w:t xml:space="preserve"> </w:t>
            </w:r>
            <w:r w:rsidR="0DAA8203" w:rsidRPr="00D1550A">
              <w:t>Corporation</w:t>
            </w:r>
            <w:r w:rsidR="47057720" w:rsidRPr="00D1550A">
              <w:t xml:space="preserve"> </w:t>
            </w:r>
            <w:r w:rsidR="734BAF86" w:rsidRPr="00D1550A">
              <w:t xml:space="preserve">to the West Moorabool River (100ML </w:t>
            </w:r>
            <w:r w:rsidR="2A82B31D" w:rsidRPr="00D1550A">
              <w:t>BW</w:t>
            </w:r>
            <w:r w:rsidR="734BAF86" w:rsidRPr="00D1550A">
              <w:t>, 100ML C</w:t>
            </w:r>
            <w:r w:rsidR="5858A72F" w:rsidRPr="00D1550A">
              <w:t>HW</w:t>
            </w:r>
            <w:r w:rsidR="734BAF86" w:rsidRPr="00D1550A">
              <w:t xml:space="preserve">). This trade </w:t>
            </w:r>
            <w:r w:rsidR="172B80B6" w:rsidRPr="00D1550A">
              <w:t>received</w:t>
            </w:r>
            <w:r w:rsidR="734BAF86" w:rsidRPr="00D1550A">
              <w:t xml:space="preserve"> </w:t>
            </w:r>
            <w:r w:rsidR="66A13541" w:rsidRPr="00D1550A">
              <w:t>approval from the Department of Energy, Environment and Climate Action on the 29</w:t>
            </w:r>
            <w:r w:rsidR="66A13541" w:rsidRPr="00D1550A">
              <w:rPr>
                <w:vertAlign w:val="superscript"/>
              </w:rPr>
              <w:t>th</w:t>
            </w:r>
            <w:r w:rsidR="66A13541" w:rsidRPr="00D1550A">
              <w:t xml:space="preserve"> of December 2023.</w:t>
            </w:r>
          </w:p>
        </w:tc>
      </w:tr>
      <w:tr w:rsidR="00E22CFA" w14:paraId="1C98CEAA" w14:textId="77777777" w:rsidTr="006C7021">
        <w:trPr>
          <w:trHeight w:val="597"/>
        </w:trPr>
        <w:tc>
          <w:tcPr>
            <w:tcW w:w="849" w:type="dxa"/>
          </w:tcPr>
          <w:p w14:paraId="25535955" w14:textId="77777777" w:rsidR="00E22CFA" w:rsidRPr="00D45663" w:rsidRDefault="00E22CFA" w:rsidP="00D45663">
            <w:pPr>
              <w:pStyle w:val="TableParagraph"/>
            </w:pPr>
          </w:p>
          <w:p w14:paraId="0996D146" w14:textId="77777777" w:rsidR="00E22CFA" w:rsidRPr="00D45663" w:rsidRDefault="00E22CFA" w:rsidP="00D45663">
            <w:pPr>
              <w:pStyle w:val="TableParagraph"/>
            </w:pPr>
            <w:r w:rsidRPr="00D45663">
              <w:t>19.1 (p)</w:t>
            </w:r>
          </w:p>
        </w:tc>
        <w:tc>
          <w:tcPr>
            <w:tcW w:w="4850" w:type="dxa"/>
          </w:tcPr>
          <w:p w14:paraId="79E7112A" w14:textId="77777777" w:rsidR="00E22CFA" w:rsidRDefault="00E22CFA">
            <w:pPr>
              <w:pStyle w:val="TableParagraph"/>
              <w:spacing w:before="52" w:line="249" w:lineRule="auto"/>
              <w:ind w:left="306" w:right="185"/>
            </w:pPr>
            <w:r>
              <w:t>Any bulk entitlement or licence in respect of the waterway temporarily</w:t>
            </w:r>
            <w:r>
              <w:rPr>
                <w:w w:val="110"/>
              </w:rPr>
              <w:t xml:space="preserve"> </w:t>
            </w:r>
            <w:r>
              <w:rPr>
                <w:spacing w:val="-2"/>
                <w:w w:val="110"/>
              </w:rPr>
              <w:t>or</w:t>
            </w:r>
            <w:r>
              <w:rPr>
                <w:spacing w:val="-10"/>
                <w:w w:val="110"/>
              </w:rPr>
              <w:t xml:space="preserve"> </w:t>
            </w:r>
            <w:r>
              <w:rPr>
                <w:spacing w:val="-2"/>
                <w:w w:val="110"/>
              </w:rPr>
              <w:t>permanently</w:t>
            </w:r>
            <w:r>
              <w:rPr>
                <w:spacing w:val="-8"/>
                <w:w w:val="110"/>
              </w:rPr>
              <w:t xml:space="preserve"> </w:t>
            </w:r>
            <w:r>
              <w:rPr>
                <w:spacing w:val="-2"/>
                <w:w w:val="110"/>
              </w:rPr>
              <w:t>transferred</w:t>
            </w:r>
            <w:r>
              <w:rPr>
                <w:spacing w:val="-6"/>
                <w:w w:val="110"/>
              </w:rPr>
              <w:t xml:space="preserve"> </w:t>
            </w:r>
            <w:r>
              <w:rPr>
                <w:spacing w:val="-2"/>
                <w:w w:val="110"/>
              </w:rPr>
              <w:t>to</w:t>
            </w:r>
            <w:r>
              <w:rPr>
                <w:spacing w:val="-6"/>
                <w:w w:val="110"/>
              </w:rPr>
              <w:t xml:space="preserve"> </w:t>
            </w:r>
            <w:r>
              <w:rPr>
                <w:spacing w:val="-2"/>
                <w:w w:val="110"/>
              </w:rPr>
              <w:t>Barwon</w:t>
            </w:r>
            <w:r>
              <w:rPr>
                <w:spacing w:val="-8"/>
                <w:w w:val="110"/>
              </w:rPr>
              <w:t xml:space="preserve"> </w:t>
            </w:r>
            <w:r>
              <w:rPr>
                <w:spacing w:val="-2"/>
                <w:w w:val="110"/>
              </w:rPr>
              <w:t>Water</w:t>
            </w:r>
            <w:r>
              <w:rPr>
                <w:spacing w:val="-12"/>
                <w:w w:val="110"/>
              </w:rPr>
              <w:t xml:space="preserve"> </w:t>
            </w:r>
            <w:r>
              <w:rPr>
                <w:spacing w:val="-2"/>
                <w:w w:val="110"/>
              </w:rPr>
              <w:t>with</w:t>
            </w:r>
            <w:r>
              <w:rPr>
                <w:spacing w:val="-6"/>
                <w:w w:val="110"/>
              </w:rPr>
              <w:t xml:space="preserve"> </w:t>
            </w:r>
            <w:r>
              <w:rPr>
                <w:spacing w:val="-2"/>
                <w:w w:val="110"/>
              </w:rPr>
              <w:t>respect</w:t>
            </w:r>
            <w:r>
              <w:rPr>
                <w:spacing w:val="-6"/>
                <w:w w:val="110"/>
              </w:rPr>
              <w:t xml:space="preserve"> </w:t>
            </w:r>
            <w:r>
              <w:rPr>
                <w:spacing w:val="-2"/>
                <w:w w:val="110"/>
              </w:rPr>
              <w:t>to</w:t>
            </w:r>
            <w:r>
              <w:rPr>
                <w:spacing w:val="-6"/>
                <w:w w:val="110"/>
              </w:rPr>
              <w:t xml:space="preserve"> </w:t>
            </w:r>
            <w:r>
              <w:rPr>
                <w:spacing w:val="-2"/>
                <w:w w:val="110"/>
              </w:rPr>
              <w:t>the reservoir.</w:t>
            </w:r>
          </w:p>
        </w:tc>
        <w:tc>
          <w:tcPr>
            <w:tcW w:w="4220" w:type="dxa"/>
            <w:shd w:val="clear" w:color="auto" w:fill="BED5D7"/>
          </w:tcPr>
          <w:p w14:paraId="308A74F1" w14:textId="77777777" w:rsidR="00E22CFA" w:rsidRPr="00D1550A" w:rsidRDefault="00E22CFA">
            <w:pPr>
              <w:pStyle w:val="TableParagraph"/>
              <w:spacing w:before="88"/>
              <w:rPr>
                <w:rFonts w:ascii="Intelo Bold"/>
              </w:rPr>
            </w:pPr>
          </w:p>
          <w:p w14:paraId="4AB4FE9E" w14:textId="77777777" w:rsidR="00E22CFA" w:rsidRPr="00D1550A" w:rsidRDefault="00E22CFA">
            <w:pPr>
              <w:pStyle w:val="TableParagraph"/>
              <w:spacing w:before="1"/>
              <w:ind w:left="78"/>
            </w:pPr>
            <w:r w:rsidRPr="00D1550A">
              <w:rPr>
                <w:spacing w:val="-5"/>
                <w:w w:val="105"/>
              </w:rPr>
              <w:t>Nil</w:t>
            </w:r>
          </w:p>
        </w:tc>
      </w:tr>
      <w:tr w:rsidR="00E22CFA" w14:paraId="6FB76482" w14:textId="77777777" w:rsidTr="006C7021">
        <w:trPr>
          <w:trHeight w:val="296"/>
        </w:trPr>
        <w:tc>
          <w:tcPr>
            <w:tcW w:w="849" w:type="dxa"/>
          </w:tcPr>
          <w:p w14:paraId="2D3D0C60" w14:textId="77777777" w:rsidR="00E22CFA" w:rsidRPr="00D45663" w:rsidRDefault="00E22CFA" w:rsidP="00D45663">
            <w:pPr>
              <w:pStyle w:val="TableParagraph"/>
            </w:pPr>
            <w:r w:rsidRPr="00D45663">
              <w:t>19.1 (q)</w:t>
            </w:r>
          </w:p>
        </w:tc>
        <w:tc>
          <w:tcPr>
            <w:tcW w:w="4850" w:type="dxa"/>
          </w:tcPr>
          <w:p w14:paraId="1A1096B2" w14:textId="77777777" w:rsidR="00E22CFA" w:rsidRDefault="00E22CFA">
            <w:pPr>
              <w:pStyle w:val="TableParagraph"/>
              <w:spacing w:before="52"/>
              <w:ind w:left="306"/>
            </w:pPr>
            <w:r>
              <w:t>Any</w:t>
            </w:r>
            <w:r>
              <w:rPr>
                <w:spacing w:val="2"/>
              </w:rPr>
              <w:t xml:space="preserve"> </w:t>
            </w:r>
            <w:r>
              <w:t>amendment</w:t>
            </w:r>
            <w:r>
              <w:rPr>
                <w:spacing w:val="5"/>
              </w:rPr>
              <w:t xml:space="preserve"> </w:t>
            </w:r>
            <w:r>
              <w:t>to</w:t>
            </w:r>
            <w:r>
              <w:rPr>
                <w:spacing w:val="5"/>
              </w:rPr>
              <w:t xml:space="preserve"> </w:t>
            </w:r>
            <w:r>
              <w:t>this</w:t>
            </w:r>
            <w:r>
              <w:rPr>
                <w:spacing w:val="5"/>
              </w:rPr>
              <w:t xml:space="preserve"> </w:t>
            </w:r>
            <w:r>
              <w:t>Bulk</w:t>
            </w:r>
            <w:r>
              <w:rPr>
                <w:spacing w:val="2"/>
              </w:rPr>
              <w:t xml:space="preserve"> </w:t>
            </w:r>
            <w:r>
              <w:rPr>
                <w:spacing w:val="-2"/>
              </w:rPr>
              <w:t>Entitlement.</w:t>
            </w:r>
          </w:p>
        </w:tc>
        <w:tc>
          <w:tcPr>
            <w:tcW w:w="4220" w:type="dxa"/>
            <w:shd w:val="clear" w:color="auto" w:fill="BED5D7"/>
          </w:tcPr>
          <w:p w14:paraId="0971D9A6" w14:textId="77777777" w:rsidR="00E22CFA" w:rsidRPr="00D1550A" w:rsidRDefault="00E22CFA">
            <w:pPr>
              <w:pStyle w:val="TableParagraph"/>
              <w:spacing w:before="52"/>
              <w:ind w:left="78"/>
            </w:pPr>
            <w:r w:rsidRPr="00D1550A">
              <w:rPr>
                <w:spacing w:val="-5"/>
                <w:w w:val="105"/>
              </w:rPr>
              <w:t>Nil</w:t>
            </w:r>
          </w:p>
        </w:tc>
      </w:tr>
      <w:tr w:rsidR="00E22CFA" w14:paraId="51AFC7D6" w14:textId="77777777" w:rsidTr="006C7021">
        <w:trPr>
          <w:trHeight w:val="429"/>
        </w:trPr>
        <w:tc>
          <w:tcPr>
            <w:tcW w:w="849" w:type="dxa"/>
          </w:tcPr>
          <w:p w14:paraId="6997B9B3" w14:textId="77777777" w:rsidR="00E22CFA" w:rsidRPr="00D45663" w:rsidRDefault="00E22CFA" w:rsidP="00D45663">
            <w:pPr>
              <w:pStyle w:val="TableParagraph"/>
            </w:pPr>
            <w:r w:rsidRPr="00D45663">
              <w:t>19.1 (r)</w:t>
            </w:r>
          </w:p>
        </w:tc>
        <w:tc>
          <w:tcPr>
            <w:tcW w:w="4850" w:type="dxa"/>
          </w:tcPr>
          <w:p w14:paraId="7CBBE635" w14:textId="77777777" w:rsidR="00E22CFA" w:rsidRDefault="00E22CFA">
            <w:pPr>
              <w:pStyle w:val="TableParagraph"/>
              <w:spacing w:before="52" w:line="249" w:lineRule="auto"/>
              <w:ind w:left="306" w:right="185"/>
            </w:pPr>
            <w:r>
              <w:t>Any new bulk entitlement granted to Barwon Water</w:t>
            </w:r>
            <w:r>
              <w:rPr>
                <w:spacing w:val="-1"/>
              </w:rPr>
              <w:t xml:space="preserve"> </w:t>
            </w:r>
            <w:r>
              <w:t>with respect to its</w:t>
            </w:r>
            <w:r>
              <w:rPr>
                <w:w w:val="110"/>
              </w:rPr>
              <w:t xml:space="preserve"> entitlement</w:t>
            </w:r>
            <w:r>
              <w:rPr>
                <w:spacing w:val="-13"/>
                <w:w w:val="110"/>
              </w:rPr>
              <w:t xml:space="preserve"> </w:t>
            </w:r>
            <w:r>
              <w:rPr>
                <w:w w:val="110"/>
              </w:rPr>
              <w:t>to</w:t>
            </w:r>
            <w:r>
              <w:rPr>
                <w:spacing w:val="-13"/>
                <w:w w:val="110"/>
              </w:rPr>
              <w:t xml:space="preserve"> </w:t>
            </w:r>
            <w:r>
              <w:rPr>
                <w:w w:val="110"/>
              </w:rPr>
              <w:t>a</w:t>
            </w:r>
            <w:r>
              <w:rPr>
                <w:spacing w:val="-13"/>
                <w:w w:val="110"/>
              </w:rPr>
              <w:t xml:space="preserve"> </w:t>
            </w:r>
            <w:r>
              <w:rPr>
                <w:w w:val="110"/>
              </w:rPr>
              <w:t>share</w:t>
            </w:r>
            <w:r>
              <w:rPr>
                <w:spacing w:val="-13"/>
                <w:w w:val="110"/>
              </w:rPr>
              <w:t xml:space="preserve"> </w:t>
            </w:r>
            <w:r>
              <w:rPr>
                <w:w w:val="110"/>
              </w:rPr>
              <w:t>of</w:t>
            </w:r>
            <w:r>
              <w:rPr>
                <w:spacing w:val="-16"/>
                <w:w w:val="110"/>
              </w:rPr>
              <w:t xml:space="preserve"> </w:t>
            </w:r>
            <w:r>
              <w:rPr>
                <w:w w:val="110"/>
              </w:rPr>
              <w:t>reservoir</w:t>
            </w:r>
            <w:r>
              <w:rPr>
                <w:spacing w:val="-16"/>
                <w:w w:val="110"/>
              </w:rPr>
              <w:t xml:space="preserve"> </w:t>
            </w:r>
            <w:r>
              <w:rPr>
                <w:w w:val="110"/>
              </w:rPr>
              <w:t>capacity.</w:t>
            </w:r>
          </w:p>
        </w:tc>
        <w:tc>
          <w:tcPr>
            <w:tcW w:w="4220" w:type="dxa"/>
            <w:shd w:val="clear" w:color="auto" w:fill="BED5D7"/>
          </w:tcPr>
          <w:p w14:paraId="4F7B8BD2" w14:textId="77777777" w:rsidR="00E22CFA" w:rsidRPr="00D1550A" w:rsidRDefault="00E22CFA">
            <w:pPr>
              <w:pStyle w:val="TableParagraph"/>
              <w:spacing w:before="52"/>
              <w:ind w:left="78"/>
            </w:pPr>
            <w:r w:rsidRPr="00D1550A">
              <w:rPr>
                <w:spacing w:val="-5"/>
                <w:w w:val="105"/>
              </w:rPr>
              <w:t>Nil</w:t>
            </w:r>
          </w:p>
        </w:tc>
      </w:tr>
      <w:tr w:rsidR="00E22CFA" w14:paraId="24B9FFE3" w14:textId="77777777" w:rsidTr="006C7021">
        <w:trPr>
          <w:trHeight w:val="429"/>
        </w:trPr>
        <w:tc>
          <w:tcPr>
            <w:tcW w:w="849" w:type="dxa"/>
          </w:tcPr>
          <w:p w14:paraId="5F9240B2" w14:textId="77777777" w:rsidR="00E22CFA" w:rsidRPr="00D45663" w:rsidRDefault="00E22CFA" w:rsidP="00D45663">
            <w:pPr>
              <w:pStyle w:val="TableParagraph"/>
            </w:pPr>
            <w:r w:rsidRPr="00D45663">
              <w:t>19.1 (s)</w:t>
            </w:r>
          </w:p>
        </w:tc>
        <w:tc>
          <w:tcPr>
            <w:tcW w:w="4850" w:type="dxa"/>
          </w:tcPr>
          <w:p w14:paraId="08C8D258" w14:textId="77777777" w:rsidR="00E22CFA" w:rsidRDefault="00E22CFA">
            <w:pPr>
              <w:pStyle w:val="TableParagraph"/>
              <w:spacing w:before="52" w:line="249" w:lineRule="auto"/>
              <w:ind w:left="306" w:right="185"/>
            </w:pPr>
            <w:r>
              <w:rPr>
                <w:spacing w:val="-2"/>
                <w:w w:val="105"/>
              </w:rPr>
              <w:t>Any</w:t>
            </w:r>
            <w:r>
              <w:rPr>
                <w:spacing w:val="-10"/>
                <w:w w:val="105"/>
              </w:rPr>
              <w:t xml:space="preserve"> </w:t>
            </w:r>
            <w:r>
              <w:rPr>
                <w:spacing w:val="-2"/>
                <w:w w:val="105"/>
              </w:rPr>
              <w:t>failure</w:t>
            </w:r>
            <w:r>
              <w:rPr>
                <w:spacing w:val="-8"/>
                <w:w w:val="105"/>
              </w:rPr>
              <w:t xml:space="preserve"> </w:t>
            </w:r>
            <w:r>
              <w:rPr>
                <w:spacing w:val="-2"/>
                <w:w w:val="105"/>
              </w:rPr>
              <w:t>by</w:t>
            </w:r>
            <w:r>
              <w:rPr>
                <w:spacing w:val="-10"/>
                <w:w w:val="105"/>
              </w:rPr>
              <w:t xml:space="preserve"> </w:t>
            </w:r>
            <w:r>
              <w:rPr>
                <w:spacing w:val="-2"/>
                <w:w w:val="105"/>
              </w:rPr>
              <w:t>Barwon</w:t>
            </w:r>
            <w:r>
              <w:rPr>
                <w:spacing w:val="-10"/>
                <w:w w:val="105"/>
              </w:rPr>
              <w:t xml:space="preserve"> </w:t>
            </w:r>
            <w:r>
              <w:rPr>
                <w:spacing w:val="-2"/>
                <w:w w:val="105"/>
              </w:rPr>
              <w:t>Water</w:t>
            </w:r>
            <w:r>
              <w:rPr>
                <w:spacing w:val="-11"/>
                <w:w w:val="105"/>
              </w:rPr>
              <w:t xml:space="preserve"> </w:t>
            </w:r>
            <w:r>
              <w:rPr>
                <w:spacing w:val="-2"/>
                <w:w w:val="105"/>
              </w:rPr>
              <w:t>to</w:t>
            </w:r>
            <w:r>
              <w:rPr>
                <w:spacing w:val="-8"/>
                <w:w w:val="105"/>
              </w:rPr>
              <w:t xml:space="preserve"> </w:t>
            </w:r>
            <w:r>
              <w:rPr>
                <w:spacing w:val="-2"/>
                <w:w w:val="105"/>
              </w:rPr>
              <w:t>comply</w:t>
            </w:r>
            <w:r>
              <w:rPr>
                <w:spacing w:val="-13"/>
                <w:w w:val="105"/>
              </w:rPr>
              <w:t xml:space="preserve"> </w:t>
            </w:r>
            <w:r>
              <w:rPr>
                <w:spacing w:val="-2"/>
                <w:w w:val="105"/>
              </w:rPr>
              <w:t>with</w:t>
            </w:r>
            <w:r>
              <w:rPr>
                <w:spacing w:val="-8"/>
                <w:w w:val="105"/>
              </w:rPr>
              <w:t xml:space="preserve"> </w:t>
            </w:r>
            <w:r>
              <w:rPr>
                <w:spacing w:val="-2"/>
                <w:w w:val="105"/>
              </w:rPr>
              <w:t>any</w:t>
            </w:r>
            <w:r>
              <w:rPr>
                <w:spacing w:val="-10"/>
                <w:w w:val="105"/>
              </w:rPr>
              <w:t xml:space="preserve"> </w:t>
            </w:r>
            <w:r>
              <w:rPr>
                <w:spacing w:val="-2"/>
                <w:w w:val="105"/>
              </w:rPr>
              <w:t>provision</w:t>
            </w:r>
            <w:r>
              <w:rPr>
                <w:spacing w:val="-8"/>
                <w:w w:val="105"/>
              </w:rPr>
              <w:t xml:space="preserve"> </w:t>
            </w:r>
            <w:r>
              <w:rPr>
                <w:spacing w:val="-2"/>
                <w:w w:val="105"/>
              </w:rPr>
              <w:t>of</w:t>
            </w:r>
            <w:r>
              <w:rPr>
                <w:spacing w:val="-11"/>
                <w:w w:val="105"/>
              </w:rPr>
              <w:t xml:space="preserve"> </w:t>
            </w:r>
            <w:r>
              <w:rPr>
                <w:spacing w:val="-2"/>
                <w:w w:val="105"/>
              </w:rPr>
              <w:t>this</w:t>
            </w:r>
            <w:r>
              <w:rPr>
                <w:spacing w:val="-8"/>
                <w:w w:val="105"/>
              </w:rPr>
              <w:t xml:space="preserve"> </w:t>
            </w:r>
            <w:r>
              <w:rPr>
                <w:spacing w:val="-2"/>
                <w:w w:val="105"/>
              </w:rPr>
              <w:t>bulk</w:t>
            </w:r>
            <w:r>
              <w:rPr>
                <w:spacing w:val="40"/>
                <w:w w:val="105"/>
              </w:rPr>
              <w:t xml:space="preserve"> </w:t>
            </w:r>
            <w:r>
              <w:rPr>
                <w:spacing w:val="-2"/>
                <w:w w:val="105"/>
              </w:rPr>
              <w:t>entitlement.</w:t>
            </w:r>
          </w:p>
        </w:tc>
        <w:tc>
          <w:tcPr>
            <w:tcW w:w="4220" w:type="dxa"/>
            <w:shd w:val="clear" w:color="auto" w:fill="BED5D7"/>
          </w:tcPr>
          <w:p w14:paraId="1B3A401B" w14:textId="77777777" w:rsidR="00E22CFA" w:rsidRPr="00D1550A" w:rsidRDefault="00E22CFA">
            <w:pPr>
              <w:pStyle w:val="TableParagraph"/>
              <w:spacing w:before="52"/>
              <w:ind w:left="78"/>
            </w:pPr>
            <w:r w:rsidRPr="00D1550A">
              <w:rPr>
                <w:spacing w:val="-5"/>
                <w:w w:val="105"/>
              </w:rPr>
              <w:t>Nil</w:t>
            </w:r>
          </w:p>
        </w:tc>
      </w:tr>
      <w:tr w:rsidR="00E22CFA" w14:paraId="06FB479D" w14:textId="77777777" w:rsidTr="006C7021">
        <w:trPr>
          <w:trHeight w:val="597"/>
        </w:trPr>
        <w:tc>
          <w:tcPr>
            <w:tcW w:w="849" w:type="dxa"/>
          </w:tcPr>
          <w:p w14:paraId="0E9A6429" w14:textId="77777777" w:rsidR="00E22CFA" w:rsidRPr="00D45663" w:rsidRDefault="00E22CFA" w:rsidP="00D45663">
            <w:pPr>
              <w:pStyle w:val="TableParagraph"/>
            </w:pPr>
          </w:p>
          <w:p w14:paraId="54013151" w14:textId="77777777" w:rsidR="00E22CFA" w:rsidRPr="00D45663" w:rsidRDefault="00E22CFA" w:rsidP="00D45663">
            <w:pPr>
              <w:pStyle w:val="TableParagraph"/>
            </w:pPr>
            <w:r w:rsidRPr="00D45663">
              <w:t>19.1 (t)</w:t>
            </w:r>
          </w:p>
        </w:tc>
        <w:tc>
          <w:tcPr>
            <w:tcW w:w="4850" w:type="dxa"/>
          </w:tcPr>
          <w:p w14:paraId="4CCDC1A6" w14:textId="77777777" w:rsidR="00E22CFA" w:rsidRDefault="00E22CFA">
            <w:pPr>
              <w:pStyle w:val="TableParagraph"/>
              <w:spacing w:before="52" w:line="249" w:lineRule="auto"/>
              <w:ind w:left="306" w:right="139"/>
            </w:pPr>
            <w:r>
              <w:t>Any existing or</w:t>
            </w:r>
            <w:r>
              <w:rPr>
                <w:spacing w:val="-2"/>
              </w:rPr>
              <w:t xml:space="preserve"> </w:t>
            </w:r>
            <w:r>
              <w:t>anticipated difficulties experienced by Barwon Water</w:t>
            </w:r>
            <w:r>
              <w:rPr>
                <w:spacing w:val="-2"/>
              </w:rPr>
              <w:t xml:space="preserve"> </w:t>
            </w:r>
            <w:r>
              <w:t>in</w:t>
            </w:r>
            <w:r>
              <w:rPr>
                <w:w w:val="105"/>
              </w:rPr>
              <w:t xml:space="preserve"> complying</w:t>
            </w:r>
            <w:r>
              <w:rPr>
                <w:spacing w:val="-13"/>
                <w:w w:val="105"/>
              </w:rPr>
              <w:t xml:space="preserve"> </w:t>
            </w:r>
            <w:r>
              <w:rPr>
                <w:w w:val="105"/>
              </w:rPr>
              <w:t>with</w:t>
            </w:r>
            <w:r>
              <w:rPr>
                <w:spacing w:val="-11"/>
                <w:w w:val="105"/>
              </w:rPr>
              <w:t xml:space="preserve"> </w:t>
            </w:r>
            <w:r>
              <w:rPr>
                <w:w w:val="105"/>
              </w:rPr>
              <w:t>this</w:t>
            </w:r>
            <w:r>
              <w:rPr>
                <w:spacing w:val="-11"/>
                <w:w w:val="105"/>
              </w:rPr>
              <w:t xml:space="preserve"> </w:t>
            </w:r>
            <w:r>
              <w:rPr>
                <w:w w:val="105"/>
              </w:rPr>
              <w:t>bulk</w:t>
            </w:r>
            <w:r>
              <w:rPr>
                <w:spacing w:val="-13"/>
                <w:w w:val="105"/>
              </w:rPr>
              <w:t xml:space="preserve"> </w:t>
            </w:r>
            <w:r>
              <w:rPr>
                <w:w w:val="105"/>
              </w:rPr>
              <w:t>entitlement</w:t>
            </w:r>
            <w:r>
              <w:rPr>
                <w:spacing w:val="-11"/>
                <w:w w:val="105"/>
              </w:rPr>
              <w:t xml:space="preserve"> </w:t>
            </w:r>
            <w:r>
              <w:rPr>
                <w:w w:val="105"/>
              </w:rPr>
              <w:t>and</w:t>
            </w:r>
            <w:r>
              <w:rPr>
                <w:spacing w:val="-11"/>
                <w:w w:val="105"/>
              </w:rPr>
              <w:t xml:space="preserve"> </w:t>
            </w:r>
            <w:r>
              <w:rPr>
                <w:w w:val="105"/>
              </w:rPr>
              <w:t>any</w:t>
            </w:r>
            <w:r>
              <w:rPr>
                <w:spacing w:val="-13"/>
                <w:w w:val="105"/>
              </w:rPr>
              <w:t xml:space="preserve"> </w:t>
            </w:r>
            <w:r>
              <w:rPr>
                <w:w w:val="105"/>
              </w:rPr>
              <w:t>remedial</w:t>
            </w:r>
            <w:r>
              <w:rPr>
                <w:spacing w:val="-11"/>
                <w:w w:val="105"/>
              </w:rPr>
              <w:t xml:space="preserve"> </w:t>
            </w:r>
            <w:r>
              <w:rPr>
                <w:w w:val="105"/>
              </w:rPr>
              <w:t>action</w:t>
            </w:r>
            <w:r>
              <w:rPr>
                <w:spacing w:val="-11"/>
                <w:w w:val="105"/>
              </w:rPr>
              <w:t xml:space="preserve"> </w:t>
            </w:r>
            <w:r>
              <w:rPr>
                <w:w w:val="105"/>
              </w:rPr>
              <w:t>taken</w:t>
            </w:r>
            <w:r>
              <w:rPr>
                <w:spacing w:val="-11"/>
                <w:w w:val="105"/>
              </w:rPr>
              <w:t xml:space="preserve"> </w:t>
            </w:r>
            <w:r>
              <w:rPr>
                <w:w w:val="105"/>
              </w:rPr>
              <w:t>or proposed by Barwon Water.</w:t>
            </w:r>
          </w:p>
        </w:tc>
        <w:tc>
          <w:tcPr>
            <w:tcW w:w="4220" w:type="dxa"/>
            <w:shd w:val="clear" w:color="auto" w:fill="BED5D7"/>
          </w:tcPr>
          <w:p w14:paraId="0C8AD340" w14:textId="77777777" w:rsidR="00E22CFA" w:rsidRPr="00D1550A" w:rsidRDefault="00E22CFA">
            <w:pPr>
              <w:pStyle w:val="TableParagraph"/>
              <w:spacing w:before="88"/>
              <w:rPr>
                <w:rFonts w:ascii="Intelo Bold"/>
              </w:rPr>
            </w:pPr>
          </w:p>
          <w:p w14:paraId="44D6FED7" w14:textId="77777777" w:rsidR="00E22CFA" w:rsidRPr="00D1550A" w:rsidRDefault="00E22CFA">
            <w:pPr>
              <w:pStyle w:val="TableParagraph"/>
              <w:spacing w:before="1"/>
              <w:ind w:left="78"/>
            </w:pPr>
            <w:r w:rsidRPr="00D1550A">
              <w:rPr>
                <w:spacing w:val="-5"/>
                <w:w w:val="105"/>
              </w:rPr>
              <w:t>Nil</w:t>
            </w:r>
          </w:p>
        </w:tc>
      </w:tr>
    </w:tbl>
    <w:p w14:paraId="50FDDDBD" w14:textId="77777777" w:rsidR="007A4A1A" w:rsidRPr="00AC1F39" w:rsidRDefault="007A4A1A" w:rsidP="00CD3251">
      <w:pPr>
        <w:rPr>
          <w:sz w:val="12"/>
          <w:szCs w:val="16"/>
        </w:rPr>
      </w:pPr>
    </w:p>
    <w:tbl>
      <w:tblPr>
        <w:tblW w:w="0" w:type="auto"/>
        <w:tblInd w:w="142" w:type="dxa"/>
        <w:tblLayout w:type="fixed"/>
        <w:tblCellMar>
          <w:left w:w="0" w:type="dxa"/>
          <w:right w:w="0" w:type="dxa"/>
        </w:tblCellMar>
        <w:tblLook w:val="01E0" w:firstRow="1" w:lastRow="1" w:firstColumn="1" w:lastColumn="1" w:noHBand="0" w:noVBand="0"/>
      </w:tblPr>
      <w:tblGrid>
        <w:gridCol w:w="9923"/>
      </w:tblGrid>
      <w:tr w:rsidR="00D4397A" w14:paraId="70EC4B01" w14:textId="77777777" w:rsidTr="006C7021">
        <w:trPr>
          <w:trHeight w:val="396"/>
        </w:trPr>
        <w:tc>
          <w:tcPr>
            <w:tcW w:w="9923" w:type="dxa"/>
            <w:shd w:val="clear" w:color="auto" w:fill="008998" w:themeFill="accent1"/>
          </w:tcPr>
          <w:p w14:paraId="17B7600B" w14:textId="77777777" w:rsidR="00D4397A" w:rsidRPr="00D5394E" w:rsidRDefault="00D4397A" w:rsidP="002A31EB">
            <w:pPr>
              <w:pStyle w:val="TableHeadLWht"/>
              <w:framePr w:wrap="around"/>
            </w:pPr>
            <w:r w:rsidRPr="00D5394E">
              <w:t>Bulk</w:t>
            </w:r>
            <w:r w:rsidRPr="00D5394E">
              <w:rPr>
                <w:spacing w:val="-5"/>
              </w:rPr>
              <w:t xml:space="preserve"> </w:t>
            </w:r>
            <w:r w:rsidRPr="00D5394E">
              <w:t>Entitlement</w:t>
            </w:r>
            <w:r w:rsidRPr="00D5394E">
              <w:rPr>
                <w:spacing w:val="-3"/>
              </w:rPr>
              <w:t xml:space="preserve"> </w:t>
            </w:r>
            <w:r w:rsidRPr="00D5394E">
              <w:t>(Upper</w:t>
            </w:r>
            <w:r w:rsidRPr="00D5394E">
              <w:rPr>
                <w:spacing w:val="-8"/>
              </w:rPr>
              <w:t xml:space="preserve"> </w:t>
            </w:r>
            <w:r w:rsidRPr="00D5394E">
              <w:t>Barwon</w:t>
            </w:r>
            <w:r w:rsidRPr="00D5394E">
              <w:rPr>
                <w:spacing w:val="-3"/>
              </w:rPr>
              <w:t xml:space="preserve"> </w:t>
            </w:r>
            <w:r w:rsidRPr="00D5394E">
              <w:t>System)</w:t>
            </w:r>
            <w:r w:rsidRPr="00D5394E">
              <w:rPr>
                <w:spacing w:val="-4"/>
              </w:rPr>
              <w:t xml:space="preserve"> </w:t>
            </w:r>
            <w:r w:rsidRPr="00D5394E">
              <w:t>Conversion</w:t>
            </w:r>
            <w:r w:rsidRPr="00D5394E">
              <w:rPr>
                <w:spacing w:val="-3"/>
              </w:rPr>
              <w:t xml:space="preserve"> </w:t>
            </w:r>
            <w:r w:rsidRPr="00D5394E">
              <w:t>Order</w:t>
            </w:r>
            <w:r w:rsidRPr="00D5394E">
              <w:rPr>
                <w:spacing w:val="-7"/>
              </w:rPr>
              <w:t xml:space="preserve"> </w:t>
            </w:r>
            <w:r w:rsidRPr="00D5394E">
              <w:t>2002</w:t>
            </w:r>
            <w:r w:rsidRPr="00D5394E">
              <w:rPr>
                <w:spacing w:val="-4"/>
              </w:rPr>
              <w:t xml:space="preserve"> </w:t>
            </w:r>
            <w:r w:rsidRPr="00D5394E">
              <w:t>/</w:t>
            </w:r>
            <w:r w:rsidRPr="00D5394E">
              <w:rPr>
                <w:spacing w:val="-7"/>
              </w:rPr>
              <w:t xml:space="preserve"> </w:t>
            </w:r>
            <w:r w:rsidRPr="00D5394E">
              <w:t>Amendment</w:t>
            </w:r>
            <w:r w:rsidRPr="00D5394E">
              <w:rPr>
                <w:spacing w:val="-3"/>
              </w:rPr>
              <w:t xml:space="preserve"> </w:t>
            </w:r>
            <w:r w:rsidRPr="00D5394E">
              <w:t>Order</w:t>
            </w:r>
            <w:r w:rsidRPr="00D5394E">
              <w:rPr>
                <w:spacing w:val="-7"/>
              </w:rPr>
              <w:t xml:space="preserve"> </w:t>
            </w:r>
            <w:r w:rsidRPr="00D5394E">
              <w:rPr>
                <w:spacing w:val="-4"/>
              </w:rPr>
              <w:t>2018</w:t>
            </w:r>
          </w:p>
        </w:tc>
      </w:tr>
    </w:tbl>
    <w:tbl>
      <w:tblPr>
        <w:tblW w:w="0" w:type="auto"/>
        <w:tblInd w:w="142" w:type="dxa"/>
        <w:tblBorders>
          <w:bottom w:val="single" w:sz="2" w:space="0" w:color="003F62"/>
          <w:insideH w:val="single" w:sz="4" w:space="0" w:color="008998"/>
        </w:tblBorders>
        <w:tblLayout w:type="fixed"/>
        <w:tblCellMar>
          <w:left w:w="0" w:type="dxa"/>
          <w:right w:w="0" w:type="dxa"/>
        </w:tblCellMar>
        <w:tblLook w:val="01E0" w:firstRow="1" w:lastRow="1" w:firstColumn="1" w:lastColumn="1" w:noHBand="0" w:noVBand="0"/>
      </w:tblPr>
      <w:tblGrid>
        <w:gridCol w:w="883"/>
        <w:gridCol w:w="4816"/>
        <w:gridCol w:w="4224"/>
      </w:tblGrid>
      <w:tr w:rsidR="00D4397A" w14:paraId="2EF3C5FB" w14:textId="77777777" w:rsidTr="006C7021">
        <w:trPr>
          <w:trHeight w:val="312"/>
        </w:trPr>
        <w:tc>
          <w:tcPr>
            <w:tcW w:w="883" w:type="dxa"/>
          </w:tcPr>
          <w:p w14:paraId="34064A5E" w14:textId="77777777" w:rsidR="00D4397A" w:rsidRPr="006C7021" w:rsidRDefault="00D4397A" w:rsidP="006C7021">
            <w:pPr>
              <w:pStyle w:val="TableParagraph"/>
            </w:pPr>
            <w:r w:rsidRPr="006C7021">
              <w:t>15.1 (d)</w:t>
            </w:r>
          </w:p>
        </w:tc>
        <w:tc>
          <w:tcPr>
            <w:tcW w:w="4816" w:type="dxa"/>
          </w:tcPr>
          <w:p w14:paraId="705FCC4A" w14:textId="5318C12B" w:rsidR="00D4397A" w:rsidRDefault="00D4397A">
            <w:pPr>
              <w:pStyle w:val="TableParagraph"/>
              <w:ind w:left="291"/>
            </w:pPr>
            <w:r>
              <w:rPr>
                <w:spacing w:val="-2"/>
              </w:rPr>
              <w:t>Storage</w:t>
            </w:r>
            <w:r>
              <w:rPr>
                <w:spacing w:val="-3"/>
              </w:rPr>
              <w:t xml:space="preserve"> </w:t>
            </w:r>
            <w:r>
              <w:rPr>
                <w:spacing w:val="-2"/>
              </w:rPr>
              <w:t>Volumes</w:t>
            </w:r>
            <w:r>
              <w:rPr>
                <w:spacing w:val="1"/>
              </w:rPr>
              <w:t xml:space="preserve"> </w:t>
            </w:r>
            <w:r>
              <w:rPr>
                <w:spacing w:val="-2"/>
              </w:rPr>
              <w:t>at</w:t>
            </w:r>
            <w:r>
              <w:rPr>
                <w:spacing w:val="2"/>
              </w:rPr>
              <w:t xml:space="preserve"> </w:t>
            </w:r>
            <w:r>
              <w:rPr>
                <w:spacing w:val="-2"/>
              </w:rPr>
              <w:t>30/6/2</w:t>
            </w:r>
            <w:r w:rsidR="001E35B8">
              <w:rPr>
                <w:spacing w:val="-2"/>
              </w:rPr>
              <w:t>4</w:t>
            </w:r>
            <w:r>
              <w:rPr>
                <w:spacing w:val="-2"/>
              </w:rPr>
              <w:t>.</w:t>
            </w:r>
          </w:p>
        </w:tc>
        <w:tc>
          <w:tcPr>
            <w:tcW w:w="4224" w:type="dxa"/>
            <w:shd w:val="clear" w:color="auto" w:fill="BED5D7"/>
          </w:tcPr>
          <w:p w14:paraId="262D326A" w14:textId="77777777" w:rsidR="00D4397A" w:rsidRPr="0015512F" w:rsidRDefault="00D4397A">
            <w:pPr>
              <w:pStyle w:val="TableParagraph"/>
            </w:pPr>
          </w:p>
        </w:tc>
      </w:tr>
      <w:tr w:rsidR="00D4397A" w14:paraId="4379EBBE" w14:textId="77777777" w:rsidTr="006C7021">
        <w:trPr>
          <w:trHeight w:val="305"/>
        </w:trPr>
        <w:tc>
          <w:tcPr>
            <w:tcW w:w="5699" w:type="dxa"/>
            <w:gridSpan w:val="2"/>
          </w:tcPr>
          <w:p w14:paraId="58FEEDDF" w14:textId="77777777" w:rsidR="00D4397A" w:rsidRDefault="00D4397A">
            <w:pPr>
              <w:pStyle w:val="TableParagraph"/>
              <w:spacing w:before="52"/>
              <w:ind w:left="1174"/>
            </w:pPr>
            <w:r>
              <w:t>West</w:t>
            </w:r>
            <w:r>
              <w:rPr>
                <w:spacing w:val="-7"/>
              </w:rPr>
              <w:t xml:space="preserve"> </w:t>
            </w:r>
            <w:r>
              <w:t>Barwon</w:t>
            </w:r>
            <w:r>
              <w:rPr>
                <w:spacing w:val="-7"/>
              </w:rPr>
              <w:t xml:space="preserve"> </w:t>
            </w:r>
            <w:r>
              <w:t>Reservoir</w:t>
            </w:r>
            <w:r>
              <w:rPr>
                <w:spacing w:val="-10"/>
              </w:rPr>
              <w:t xml:space="preserve"> </w:t>
            </w:r>
            <w:r>
              <w:t>(Barwon</w:t>
            </w:r>
            <w:r>
              <w:rPr>
                <w:spacing w:val="-9"/>
              </w:rPr>
              <w:t xml:space="preserve"> </w:t>
            </w:r>
            <w:r>
              <w:t>Water</w:t>
            </w:r>
            <w:r>
              <w:rPr>
                <w:spacing w:val="-10"/>
              </w:rPr>
              <w:t xml:space="preserve"> </w:t>
            </w:r>
            <w:r>
              <w:rPr>
                <w:spacing w:val="-2"/>
              </w:rPr>
              <w:t>Share).</w:t>
            </w:r>
          </w:p>
        </w:tc>
        <w:tc>
          <w:tcPr>
            <w:tcW w:w="4224" w:type="dxa"/>
            <w:shd w:val="clear" w:color="auto" w:fill="BED5D7"/>
          </w:tcPr>
          <w:p w14:paraId="46F86CFC" w14:textId="55F9D8B0" w:rsidR="00D4397A" w:rsidRPr="00D1550A" w:rsidRDefault="41DEBF02">
            <w:pPr>
              <w:pStyle w:val="TableParagraph"/>
              <w:spacing w:before="52"/>
              <w:ind w:left="79"/>
            </w:pPr>
            <w:r w:rsidRPr="00D1550A">
              <w:t>7</w:t>
            </w:r>
            <w:r w:rsidR="00F14C5D">
              <w:t>,</w:t>
            </w:r>
            <w:r w:rsidRPr="00D1550A">
              <w:t>227</w:t>
            </w:r>
            <w:r w:rsidR="00D4397A" w:rsidRPr="00D1550A">
              <w:rPr>
                <w:spacing w:val="-3"/>
                <w:w w:val="85"/>
              </w:rPr>
              <w:t xml:space="preserve"> </w:t>
            </w:r>
            <w:r w:rsidR="00D4397A" w:rsidRPr="00D1550A">
              <w:rPr>
                <w:w w:val="85"/>
              </w:rPr>
              <w:t>ML</w:t>
            </w:r>
            <w:r w:rsidR="00D4397A" w:rsidRPr="00D1550A">
              <w:rPr>
                <w:spacing w:val="-7"/>
                <w:w w:val="85"/>
              </w:rPr>
              <w:t xml:space="preserve"> </w:t>
            </w:r>
            <w:r w:rsidR="00D4397A" w:rsidRPr="00D1550A">
              <w:rPr>
                <w:spacing w:val="-2"/>
                <w:w w:val="85"/>
              </w:rPr>
              <w:t>(</w:t>
            </w:r>
            <w:r w:rsidR="0697064E" w:rsidRPr="00D1550A">
              <w:t>37</w:t>
            </w:r>
            <w:r w:rsidR="00D4397A" w:rsidRPr="00D1550A">
              <w:rPr>
                <w:spacing w:val="-2"/>
                <w:w w:val="85"/>
              </w:rPr>
              <w:t>%)</w:t>
            </w:r>
          </w:p>
        </w:tc>
      </w:tr>
      <w:tr w:rsidR="00D4397A" w14:paraId="52059436" w14:textId="77777777" w:rsidTr="006C7021">
        <w:trPr>
          <w:trHeight w:val="306"/>
        </w:trPr>
        <w:tc>
          <w:tcPr>
            <w:tcW w:w="5699" w:type="dxa"/>
            <w:gridSpan w:val="2"/>
          </w:tcPr>
          <w:p w14:paraId="3755BCF4" w14:textId="77777777" w:rsidR="00D4397A" w:rsidRDefault="00D4397A">
            <w:pPr>
              <w:pStyle w:val="TableParagraph"/>
              <w:spacing w:before="52"/>
              <w:ind w:left="1174"/>
            </w:pPr>
            <w:r>
              <w:rPr>
                <w:spacing w:val="-2"/>
              </w:rPr>
              <w:t>West</w:t>
            </w:r>
            <w:r>
              <w:rPr>
                <w:spacing w:val="1"/>
              </w:rPr>
              <w:t xml:space="preserve"> </w:t>
            </w:r>
            <w:r>
              <w:rPr>
                <w:spacing w:val="-2"/>
              </w:rPr>
              <w:t>Barwon</w:t>
            </w:r>
            <w:r>
              <w:rPr>
                <w:spacing w:val="2"/>
              </w:rPr>
              <w:t xml:space="preserve"> </w:t>
            </w:r>
            <w:r>
              <w:rPr>
                <w:spacing w:val="-2"/>
              </w:rPr>
              <w:t>Reservoir</w:t>
            </w:r>
            <w:r>
              <w:rPr>
                <w:spacing w:val="-3"/>
              </w:rPr>
              <w:t xml:space="preserve"> </w:t>
            </w:r>
            <w:r>
              <w:rPr>
                <w:spacing w:val="-2"/>
              </w:rPr>
              <w:t>(Total).</w:t>
            </w:r>
          </w:p>
        </w:tc>
        <w:tc>
          <w:tcPr>
            <w:tcW w:w="4224" w:type="dxa"/>
            <w:shd w:val="clear" w:color="auto" w:fill="BED5D7"/>
          </w:tcPr>
          <w:p w14:paraId="6F3EA9D0" w14:textId="6CFAC063" w:rsidR="00D4397A" w:rsidRPr="00D1550A" w:rsidRDefault="66D63BF1">
            <w:pPr>
              <w:pStyle w:val="TableParagraph"/>
              <w:spacing w:before="52"/>
              <w:ind w:left="79"/>
            </w:pPr>
            <w:r w:rsidRPr="00D1550A">
              <w:t>8</w:t>
            </w:r>
            <w:r w:rsidR="00F14C5D">
              <w:t>,</w:t>
            </w:r>
            <w:r w:rsidRPr="00D1550A">
              <w:t>544</w:t>
            </w:r>
            <w:r w:rsidR="00D4397A" w:rsidRPr="00D1550A">
              <w:rPr>
                <w:spacing w:val="-5"/>
              </w:rPr>
              <w:t xml:space="preserve"> </w:t>
            </w:r>
            <w:r w:rsidR="00D4397A" w:rsidRPr="00D1550A">
              <w:rPr>
                <w:spacing w:val="-4"/>
              </w:rPr>
              <w:t>ML</w:t>
            </w:r>
            <w:r w:rsidR="00D4397A" w:rsidRPr="00D1550A">
              <w:rPr>
                <w:spacing w:val="-10"/>
              </w:rPr>
              <w:t xml:space="preserve"> </w:t>
            </w:r>
            <w:r w:rsidR="00D4397A" w:rsidRPr="00D1550A">
              <w:rPr>
                <w:spacing w:val="-4"/>
              </w:rPr>
              <w:t>(</w:t>
            </w:r>
            <w:r w:rsidR="6E5352CF" w:rsidRPr="00D1550A">
              <w:t>40</w:t>
            </w:r>
            <w:r w:rsidR="00D4397A" w:rsidRPr="00D1550A">
              <w:rPr>
                <w:spacing w:val="-4"/>
              </w:rPr>
              <w:t>%)</w:t>
            </w:r>
          </w:p>
        </w:tc>
      </w:tr>
      <w:tr w:rsidR="00D4397A" w14:paraId="50EB02A5" w14:textId="77777777" w:rsidTr="006C7021">
        <w:trPr>
          <w:trHeight w:val="305"/>
        </w:trPr>
        <w:tc>
          <w:tcPr>
            <w:tcW w:w="5699" w:type="dxa"/>
            <w:gridSpan w:val="2"/>
          </w:tcPr>
          <w:p w14:paraId="3B13BB00" w14:textId="77777777" w:rsidR="00D4397A" w:rsidRDefault="00D4397A">
            <w:pPr>
              <w:pStyle w:val="TableParagraph"/>
              <w:spacing w:before="52"/>
              <w:ind w:left="1174"/>
            </w:pPr>
            <w:r>
              <w:t>Wurdee</w:t>
            </w:r>
            <w:r>
              <w:rPr>
                <w:spacing w:val="-7"/>
              </w:rPr>
              <w:t xml:space="preserve"> </w:t>
            </w:r>
            <w:r>
              <w:t>Boluc</w:t>
            </w:r>
            <w:r>
              <w:rPr>
                <w:spacing w:val="-7"/>
              </w:rPr>
              <w:t xml:space="preserve"> </w:t>
            </w:r>
            <w:r>
              <w:rPr>
                <w:spacing w:val="-2"/>
              </w:rPr>
              <w:t>Reservoir.</w:t>
            </w:r>
          </w:p>
        </w:tc>
        <w:tc>
          <w:tcPr>
            <w:tcW w:w="4224" w:type="dxa"/>
            <w:shd w:val="clear" w:color="auto" w:fill="BED5D7"/>
          </w:tcPr>
          <w:p w14:paraId="7EF9D19A" w14:textId="3E65859A" w:rsidR="00D4397A" w:rsidRPr="00D1550A" w:rsidRDefault="144EDB2E">
            <w:pPr>
              <w:pStyle w:val="TableParagraph"/>
              <w:spacing w:before="52"/>
              <w:ind w:left="79"/>
            </w:pPr>
            <w:r w:rsidRPr="00D1550A">
              <w:t>20,785</w:t>
            </w:r>
            <w:r w:rsidR="00D4397A" w:rsidRPr="00D1550A">
              <w:rPr>
                <w:spacing w:val="-1"/>
              </w:rPr>
              <w:t xml:space="preserve"> </w:t>
            </w:r>
            <w:r w:rsidR="00D4397A" w:rsidRPr="00D1550A">
              <w:rPr>
                <w:spacing w:val="-6"/>
              </w:rPr>
              <w:t>ML</w:t>
            </w:r>
            <w:r w:rsidR="00D4397A" w:rsidRPr="00D1550A">
              <w:rPr>
                <w:spacing w:val="-7"/>
              </w:rPr>
              <w:t xml:space="preserve"> </w:t>
            </w:r>
            <w:r w:rsidR="00D4397A" w:rsidRPr="00D1550A">
              <w:rPr>
                <w:spacing w:val="-6"/>
              </w:rPr>
              <w:t>(</w:t>
            </w:r>
            <w:r w:rsidR="660764C5" w:rsidRPr="00D1550A">
              <w:t>55</w:t>
            </w:r>
            <w:r w:rsidR="00D4397A" w:rsidRPr="00D1550A">
              <w:rPr>
                <w:spacing w:val="-6"/>
              </w:rPr>
              <w:t>%)</w:t>
            </w:r>
          </w:p>
        </w:tc>
      </w:tr>
      <w:tr w:rsidR="00D4397A" w14:paraId="6E389F49" w14:textId="77777777" w:rsidTr="006C7021">
        <w:trPr>
          <w:trHeight w:val="297"/>
        </w:trPr>
        <w:tc>
          <w:tcPr>
            <w:tcW w:w="5699" w:type="dxa"/>
            <w:gridSpan w:val="2"/>
          </w:tcPr>
          <w:p w14:paraId="62D15DF7" w14:textId="77777777" w:rsidR="00D4397A" w:rsidRDefault="00D4397A">
            <w:pPr>
              <w:pStyle w:val="TableParagraph"/>
              <w:spacing w:before="52"/>
              <w:ind w:left="1174"/>
            </w:pPr>
            <w:r>
              <w:t>Barwon</w:t>
            </w:r>
            <w:r>
              <w:rPr>
                <w:spacing w:val="-8"/>
              </w:rPr>
              <w:t xml:space="preserve"> </w:t>
            </w:r>
            <w:r>
              <w:t>System</w:t>
            </w:r>
            <w:r>
              <w:rPr>
                <w:spacing w:val="-12"/>
              </w:rPr>
              <w:t xml:space="preserve"> </w:t>
            </w:r>
            <w:r>
              <w:rPr>
                <w:spacing w:val="-2"/>
              </w:rPr>
              <w:t>Total.</w:t>
            </w:r>
          </w:p>
        </w:tc>
        <w:tc>
          <w:tcPr>
            <w:tcW w:w="4224" w:type="dxa"/>
            <w:shd w:val="clear" w:color="auto" w:fill="BED5D7"/>
          </w:tcPr>
          <w:p w14:paraId="150EA766" w14:textId="6AB377BE" w:rsidR="00D4397A" w:rsidRPr="00D1550A" w:rsidRDefault="6E6EDF93">
            <w:pPr>
              <w:pStyle w:val="TableParagraph"/>
              <w:spacing w:before="52"/>
              <w:ind w:left="79"/>
            </w:pPr>
            <w:r w:rsidRPr="00D1550A">
              <w:t>29</w:t>
            </w:r>
            <w:r w:rsidR="00F14C5D">
              <w:t>,</w:t>
            </w:r>
            <w:r w:rsidRPr="00D1550A">
              <w:t>329</w:t>
            </w:r>
            <w:r w:rsidR="00D4397A" w:rsidRPr="00D1550A">
              <w:rPr>
                <w:spacing w:val="-6"/>
              </w:rPr>
              <w:t xml:space="preserve"> </w:t>
            </w:r>
            <w:r w:rsidR="00D4397A" w:rsidRPr="00D1550A">
              <w:t>ML</w:t>
            </w:r>
            <w:r w:rsidR="00D4397A" w:rsidRPr="00D1550A">
              <w:rPr>
                <w:spacing w:val="-11"/>
              </w:rPr>
              <w:t xml:space="preserve"> </w:t>
            </w:r>
            <w:r w:rsidR="00D4397A" w:rsidRPr="00D1550A">
              <w:rPr>
                <w:spacing w:val="-2"/>
              </w:rPr>
              <w:t>(</w:t>
            </w:r>
            <w:r w:rsidR="7A5495C0" w:rsidRPr="00D1550A">
              <w:t>49</w:t>
            </w:r>
            <w:r w:rsidR="00D4397A" w:rsidRPr="00D1550A">
              <w:rPr>
                <w:spacing w:val="-2"/>
              </w:rPr>
              <w:t>%)</w:t>
            </w:r>
          </w:p>
        </w:tc>
      </w:tr>
      <w:tr w:rsidR="00D4397A" w14:paraId="03E0424B" w14:textId="77777777" w:rsidTr="006C7021">
        <w:trPr>
          <w:trHeight w:val="296"/>
        </w:trPr>
        <w:tc>
          <w:tcPr>
            <w:tcW w:w="883" w:type="dxa"/>
          </w:tcPr>
          <w:p w14:paraId="0D43AC4F" w14:textId="77777777" w:rsidR="00D4397A" w:rsidRPr="006C7021" w:rsidRDefault="00D4397A" w:rsidP="006C7021">
            <w:pPr>
              <w:pStyle w:val="TableParagraph"/>
            </w:pPr>
            <w:r w:rsidRPr="006C7021">
              <w:t>15.1 (e)</w:t>
            </w:r>
          </w:p>
        </w:tc>
        <w:tc>
          <w:tcPr>
            <w:tcW w:w="4816" w:type="dxa"/>
          </w:tcPr>
          <w:p w14:paraId="7835FEAE" w14:textId="0C278407" w:rsidR="00D4397A" w:rsidRDefault="00D4397A">
            <w:pPr>
              <w:pStyle w:val="TableParagraph"/>
              <w:spacing w:before="52"/>
              <w:ind w:left="291"/>
            </w:pPr>
            <w:r>
              <w:t>Volume</w:t>
            </w:r>
            <w:r>
              <w:rPr>
                <w:spacing w:val="8"/>
              </w:rPr>
              <w:t xml:space="preserve"> </w:t>
            </w:r>
            <w:r>
              <w:t>taken</w:t>
            </w:r>
            <w:r>
              <w:rPr>
                <w:spacing w:val="8"/>
              </w:rPr>
              <w:t xml:space="preserve"> </w:t>
            </w:r>
            <w:r>
              <w:t>under</w:t>
            </w:r>
            <w:r>
              <w:rPr>
                <w:spacing w:val="4"/>
              </w:rPr>
              <w:t xml:space="preserve"> </w:t>
            </w:r>
            <w:r>
              <w:t>this</w:t>
            </w:r>
            <w:r>
              <w:rPr>
                <w:spacing w:val="8"/>
              </w:rPr>
              <w:t xml:space="preserve"> </w:t>
            </w:r>
            <w:r>
              <w:t>entitlement</w:t>
            </w:r>
            <w:r>
              <w:rPr>
                <w:spacing w:val="8"/>
              </w:rPr>
              <w:t xml:space="preserve"> </w:t>
            </w:r>
            <w:r>
              <w:rPr>
                <w:spacing w:val="-2"/>
              </w:rPr>
              <w:t>202</w:t>
            </w:r>
            <w:r w:rsidR="001E35B8">
              <w:rPr>
                <w:spacing w:val="-2"/>
              </w:rPr>
              <w:t>3</w:t>
            </w:r>
            <w:r>
              <w:rPr>
                <w:spacing w:val="-2"/>
              </w:rPr>
              <w:t>–2</w:t>
            </w:r>
            <w:r w:rsidR="001E35B8">
              <w:rPr>
                <w:spacing w:val="-2"/>
              </w:rPr>
              <w:t>4</w:t>
            </w:r>
          </w:p>
        </w:tc>
        <w:tc>
          <w:tcPr>
            <w:tcW w:w="4224" w:type="dxa"/>
            <w:shd w:val="clear" w:color="auto" w:fill="BED5D7"/>
          </w:tcPr>
          <w:p w14:paraId="4A784AF4" w14:textId="0205B5E1" w:rsidR="00D4397A" w:rsidRPr="00D1550A" w:rsidRDefault="3FE7F100">
            <w:pPr>
              <w:pStyle w:val="TableParagraph"/>
              <w:spacing w:before="52"/>
              <w:ind w:left="79"/>
            </w:pPr>
            <w:r w:rsidRPr="00D1550A">
              <w:t>24</w:t>
            </w:r>
            <w:r w:rsidR="00F14C5D">
              <w:t>,</w:t>
            </w:r>
            <w:r w:rsidRPr="00D1550A">
              <w:t>007</w:t>
            </w:r>
            <w:r w:rsidR="00D4397A" w:rsidRPr="00D1550A">
              <w:rPr>
                <w:spacing w:val="-9"/>
              </w:rPr>
              <w:t xml:space="preserve"> </w:t>
            </w:r>
            <w:r w:rsidR="00D4397A" w:rsidRPr="00D1550A">
              <w:rPr>
                <w:spacing w:val="-5"/>
              </w:rPr>
              <w:t>ML</w:t>
            </w:r>
          </w:p>
        </w:tc>
      </w:tr>
      <w:tr w:rsidR="00D4397A" w14:paraId="58A5D1EE" w14:textId="77777777" w:rsidTr="006C7021">
        <w:trPr>
          <w:trHeight w:val="511"/>
        </w:trPr>
        <w:tc>
          <w:tcPr>
            <w:tcW w:w="883" w:type="dxa"/>
          </w:tcPr>
          <w:p w14:paraId="4D5BEDF1" w14:textId="77777777" w:rsidR="00D4397A" w:rsidRPr="006C7021" w:rsidRDefault="00D4397A" w:rsidP="006C7021">
            <w:pPr>
              <w:pStyle w:val="TableParagraph"/>
            </w:pPr>
            <w:r w:rsidRPr="006C7021">
              <w:t>15.1 (f)</w:t>
            </w:r>
          </w:p>
        </w:tc>
        <w:tc>
          <w:tcPr>
            <w:tcW w:w="4816" w:type="dxa"/>
          </w:tcPr>
          <w:p w14:paraId="5AC42751" w14:textId="77777777" w:rsidR="00D4397A" w:rsidRDefault="00D4397A">
            <w:pPr>
              <w:pStyle w:val="TableParagraph"/>
              <w:spacing w:before="52" w:line="249" w:lineRule="auto"/>
              <w:ind w:left="291"/>
            </w:pPr>
            <w:r>
              <w:t>Approval, amendment and implementation of programs and proposals</w:t>
            </w:r>
            <w:r>
              <w:rPr>
                <w:w w:val="105"/>
              </w:rPr>
              <w:t xml:space="preserve"> under</w:t>
            </w:r>
            <w:r>
              <w:rPr>
                <w:spacing w:val="-14"/>
                <w:w w:val="105"/>
              </w:rPr>
              <w:t xml:space="preserve"> </w:t>
            </w:r>
            <w:r>
              <w:rPr>
                <w:w w:val="105"/>
              </w:rPr>
              <w:t>clauses</w:t>
            </w:r>
            <w:r>
              <w:rPr>
                <w:spacing w:val="-11"/>
                <w:w w:val="105"/>
              </w:rPr>
              <w:t xml:space="preserve"> </w:t>
            </w:r>
            <w:r>
              <w:rPr>
                <w:w w:val="105"/>
              </w:rPr>
              <w:t>13.3</w:t>
            </w:r>
            <w:r>
              <w:rPr>
                <w:spacing w:val="-11"/>
                <w:w w:val="105"/>
              </w:rPr>
              <w:t xml:space="preserve"> </w:t>
            </w:r>
            <w:r>
              <w:rPr>
                <w:w w:val="105"/>
              </w:rPr>
              <w:t>and</w:t>
            </w:r>
            <w:r>
              <w:rPr>
                <w:spacing w:val="-11"/>
                <w:w w:val="105"/>
              </w:rPr>
              <w:t xml:space="preserve"> </w:t>
            </w:r>
            <w:r>
              <w:rPr>
                <w:w w:val="105"/>
              </w:rPr>
              <w:t>14.3.</w:t>
            </w:r>
          </w:p>
        </w:tc>
        <w:tc>
          <w:tcPr>
            <w:tcW w:w="4224" w:type="dxa"/>
            <w:shd w:val="clear" w:color="auto" w:fill="BED5D7"/>
          </w:tcPr>
          <w:p w14:paraId="3225366D" w14:textId="77777777" w:rsidR="00D4397A" w:rsidRPr="00D1550A" w:rsidRDefault="00D4397A">
            <w:pPr>
              <w:pStyle w:val="TableParagraph"/>
            </w:pPr>
          </w:p>
        </w:tc>
      </w:tr>
      <w:tr w:rsidR="00D4397A" w14:paraId="290E7126" w14:textId="77777777" w:rsidTr="006C7021">
        <w:trPr>
          <w:trHeight w:val="502"/>
        </w:trPr>
        <w:tc>
          <w:tcPr>
            <w:tcW w:w="5699" w:type="dxa"/>
            <w:gridSpan w:val="2"/>
          </w:tcPr>
          <w:p w14:paraId="6C738B99" w14:textId="77777777" w:rsidR="00D4397A" w:rsidRDefault="00D4397A">
            <w:pPr>
              <w:pStyle w:val="TableParagraph"/>
              <w:spacing w:before="52"/>
              <w:ind w:left="1174"/>
            </w:pPr>
            <w:r>
              <w:rPr>
                <w:spacing w:val="-2"/>
              </w:rPr>
              <w:t>Clause</w:t>
            </w:r>
            <w:r>
              <w:t xml:space="preserve"> </w:t>
            </w:r>
            <w:r>
              <w:rPr>
                <w:spacing w:val="-2"/>
              </w:rPr>
              <w:t>13.3</w:t>
            </w:r>
            <w:r>
              <w:t xml:space="preserve"> </w:t>
            </w:r>
            <w:r>
              <w:rPr>
                <w:spacing w:val="-2"/>
              </w:rPr>
              <w:t>–</w:t>
            </w:r>
            <w:r>
              <w:t xml:space="preserve"> </w:t>
            </w:r>
            <w:r>
              <w:rPr>
                <w:spacing w:val="-2"/>
              </w:rPr>
              <w:t>Environmental</w:t>
            </w:r>
            <w:r>
              <w:t xml:space="preserve"> </w:t>
            </w:r>
            <w:r>
              <w:rPr>
                <w:spacing w:val="-2"/>
              </w:rPr>
              <w:t>Obligations</w:t>
            </w:r>
          </w:p>
        </w:tc>
        <w:tc>
          <w:tcPr>
            <w:tcW w:w="4224" w:type="dxa"/>
            <w:shd w:val="clear" w:color="auto" w:fill="BED5D7"/>
          </w:tcPr>
          <w:p w14:paraId="27BF5B41" w14:textId="77777777" w:rsidR="00D4397A" w:rsidRPr="00F14C5D" w:rsidRDefault="00D4397A" w:rsidP="00F14C5D">
            <w:pPr>
              <w:pStyle w:val="TableParagraph"/>
            </w:pPr>
            <w:r w:rsidRPr="00F14C5D">
              <w:t>Ongoing management in accordance with Barwon Water’s</w:t>
            </w:r>
          </w:p>
          <w:p w14:paraId="731C8B07" w14:textId="77777777" w:rsidR="00D4397A" w:rsidRPr="00D1550A" w:rsidRDefault="00D4397A" w:rsidP="00F14C5D">
            <w:pPr>
              <w:pStyle w:val="TableParagraph"/>
            </w:pPr>
            <w:r w:rsidRPr="00F14C5D">
              <w:t>Environment Strategy and Environmental Obligations Program.</w:t>
            </w:r>
          </w:p>
        </w:tc>
      </w:tr>
      <w:tr w:rsidR="00D4397A" w14:paraId="103CF65A" w14:textId="77777777" w:rsidTr="006C7021">
        <w:trPr>
          <w:trHeight w:val="429"/>
        </w:trPr>
        <w:tc>
          <w:tcPr>
            <w:tcW w:w="5699" w:type="dxa"/>
            <w:gridSpan w:val="2"/>
          </w:tcPr>
          <w:p w14:paraId="2A177DF9" w14:textId="77777777" w:rsidR="00D4397A" w:rsidRDefault="00D4397A">
            <w:pPr>
              <w:pStyle w:val="TableParagraph"/>
              <w:spacing w:before="52"/>
              <w:ind w:left="1174"/>
            </w:pPr>
            <w:r>
              <w:rPr>
                <w:spacing w:val="-2"/>
              </w:rPr>
              <w:t>Clause 14.3 – Metering Program</w:t>
            </w:r>
          </w:p>
        </w:tc>
        <w:tc>
          <w:tcPr>
            <w:tcW w:w="4224" w:type="dxa"/>
            <w:shd w:val="clear" w:color="auto" w:fill="BED5D7"/>
          </w:tcPr>
          <w:p w14:paraId="624871A7" w14:textId="77777777" w:rsidR="00D4397A" w:rsidRPr="00D1550A" w:rsidRDefault="00D4397A">
            <w:pPr>
              <w:pStyle w:val="TableParagraph"/>
              <w:spacing w:before="52" w:line="249" w:lineRule="auto"/>
              <w:ind w:left="79" w:right="109"/>
            </w:pPr>
            <w:r w:rsidRPr="00D1550A">
              <w:rPr>
                <w:spacing w:val="-2"/>
                <w:w w:val="105"/>
              </w:rPr>
              <w:t>Ongoing implementation of</w:t>
            </w:r>
            <w:r w:rsidRPr="00D1550A">
              <w:rPr>
                <w:spacing w:val="-5"/>
                <w:w w:val="105"/>
              </w:rPr>
              <w:t xml:space="preserve"> </w:t>
            </w:r>
            <w:r w:rsidRPr="00D1550A">
              <w:rPr>
                <w:spacing w:val="-2"/>
                <w:w w:val="105"/>
              </w:rPr>
              <w:t>Bulk</w:t>
            </w:r>
            <w:r w:rsidRPr="00D1550A">
              <w:rPr>
                <w:spacing w:val="-3"/>
                <w:w w:val="105"/>
              </w:rPr>
              <w:t xml:space="preserve"> </w:t>
            </w:r>
            <w:r w:rsidRPr="00D1550A">
              <w:rPr>
                <w:spacing w:val="-2"/>
                <w:w w:val="105"/>
              </w:rPr>
              <w:t>Entitlement Metering</w:t>
            </w:r>
            <w:r w:rsidRPr="00D1550A">
              <w:rPr>
                <w:spacing w:val="40"/>
                <w:w w:val="105"/>
              </w:rPr>
              <w:t xml:space="preserve"> </w:t>
            </w:r>
            <w:r w:rsidRPr="00D1550A">
              <w:rPr>
                <w:spacing w:val="-2"/>
                <w:w w:val="105"/>
              </w:rPr>
              <w:t>Program</w:t>
            </w:r>
            <w:r w:rsidRPr="00D1550A">
              <w:rPr>
                <w:spacing w:val="-8"/>
                <w:w w:val="105"/>
              </w:rPr>
              <w:t xml:space="preserve"> </w:t>
            </w:r>
            <w:r w:rsidRPr="00D1550A">
              <w:rPr>
                <w:spacing w:val="-2"/>
                <w:w w:val="105"/>
              </w:rPr>
              <w:t>as</w:t>
            </w:r>
            <w:r w:rsidRPr="00D1550A">
              <w:rPr>
                <w:spacing w:val="-8"/>
                <w:w w:val="105"/>
              </w:rPr>
              <w:t xml:space="preserve"> </w:t>
            </w:r>
            <w:r w:rsidRPr="00D1550A">
              <w:rPr>
                <w:spacing w:val="-2"/>
                <w:w w:val="105"/>
              </w:rPr>
              <w:t>approved</w:t>
            </w:r>
            <w:r w:rsidRPr="00D1550A">
              <w:rPr>
                <w:spacing w:val="-8"/>
                <w:w w:val="105"/>
              </w:rPr>
              <w:t xml:space="preserve"> </w:t>
            </w:r>
            <w:r w:rsidRPr="00D1550A">
              <w:rPr>
                <w:spacing w:val="-2"/>
                <w:w w:val="105"/>
              </w:rPr>
              <w:t>by</w:t>
            </w:r>
            <w:r w:rsidRPr="00D1550A">
              <w:rPr>
                <w:spacing w:val="-11"/>
                <w:w w:val="105"/>
              </w:rPr>
              <w:t xml:space="preserve"> </w:t>
            </w:r>
            <w:r w:rsidRPr="00D1550A">
              <w:rPr>
                <w:spacing w:val="-2"/>
                <w:w w:val="105"/>
              </w:rPr>
              <w:t>DEECA</w:t>
            </w:r>
            <w:r w:rsidRPr="00D1550A">
              <w:rPr>
                <w:spacing w:val="-12"/>
                <w:w w:val="105"/>
              </w:rPr>
              <w:t xml:space="preserve"> </w:t>
            </w:r>
            <w:r w:rsidRPr="00D1550A">
              <w:rPr>
                <w:spacing w:val="-2"/>
                <w:w w:val="105"/>
              </w:rPr>
              <w:t>in</w:t>
            </w:r>
            <w:r w:rsidRPr="00D1550A">
              <w:rPr>
                <w:spacing w:val="-8"/>
                <w:w w:val="105"/>
              </w:rPr>
              <w:t xml:space="preserve"> </w:t>
            </w:r>
            <w:r w:rsidRPr="00D1550A">
              <w:rPr>
                <w:spacing w:val="-2"/>
                <w:w w:val="105"/>
              </w:rPr>
              <w:t>2016.</w:t>
            </w:r>
          </w:p>
        </w:tc>
      </w:tr>
      <w:tr w:rsidR="00D4397A" w14:paraId="1504C960" w14:textId="77777777" w:rsidTr="006C7021">
        <w:trPr>
          <w:trHeight w:val="295"/>
        </w:trPr>
        <w:tc>
          <w:tcPr>
            <w:tcW w:w="883" w:type="dxa"/>
          </w:tcPr>
          <w:p w14:paraId="0DC396A4" w14:textId="77777777" w:rsidR="00D4397A" w:rsidRPr="006C7021" w:rsidRDefault="00D4397A" w:rsidP="006C7021">
            <w:pPr>
              <w:pStyle w:val="TableParagraph"/>
            </w:pPr>
            <w:r w:rsidRPr="006C7021">
              <w:t>15.1 (g-j)</w:t>
            </w:r>
          </w:p>
        </w:tc>
        <w:tc>
          <w:tcPr>
            <w:tcW w:w="4816" w:type="dxa"/>
          </w:tcPr>
          <w:p w14:paraId="2376D10B" w14:textId="77777777" w:rsidR="00D4397A" w:rsidRDefault="00D4397A">
            <w:pPr>
              <w:pStyle w:val="TableParagraph"/>
              <w:spacing w:before="52"/>
              <w:ind w:left="291"/>
            </w:pPr>
            <w:r>
              <w:t>Transfers,</w:t>
            </w:r>
            <w:r>
              <w:rPr>
                <w:spacing w:val="6"/>
              </w:rPr>
              <w:t xml:space="preserve"> </w:t>
            </w:r>
            <w:r>
              <w:t>amendments</w:t>
            </w:r>
            <w:r>
              <w:rPr>
                <w:spacing w:val="6"/>
              </w:rPr>
              <w:t xml:space="preserve"> </w:t>
            </w:r>
            <w:r>
              <w:t>or</w:t>
            </w:r>
            <w:r>
              <w:rPr>
                <w:spacing w:val="2"/>
              </w:rPr>
              <w:t xml:space="preserve"> </w:t>
            </w:r>
            <w:r>
              <w:t>new</w:t>
            </w:r>
            <w:r>
              <w:rPr>
                <w:spacing w:val="3"/>
              </w:rPr>
              <w:t xml:space="preserve"> </w:t>
            </w:r>
            <w:r>
              <w:t>entitlements</w:t>
            </w:r>
            <w:r>
              <w:rPr>
                <w:spacing w:val="6"/>
              </w:rPr>
              <w:t xml:space="preserve"> </w:t>
            </w:r>
            <w:r>
              <w:t>under</w:t>
            </w:r>
            <w:r>
              <w:rPr>
                <w:spacing w:val="2"/>
              </w:rPr>
              <w:t xml:space="preserve"> </w:t>
            </w:r>
            <w:r>
              <w:t>this</w:t>
            </w:r>
            <w:r>
              <w:rPr>
                <w:spacing w:val="6"/>
              </w:rPr>
              <w:t xml:space="preserve"> </w:t>
            </w:r>
            <w:r>
              <w:rPr>
                <w:spacing w:val="-2"/>
              </w:rPr>
              <w:t>order.</w:t>
            </w:r>
          </w:p>
        </w:tc>
        <w:tc>
          <w:tcPr>
            <w:tcW w:w="4224" w:type="dxa"/>
            <w:shd w:val="clear" w:color="auto" w:fill="BED5D7"/>
          </w:tcPr>
          <w:p w14:paraId="203E6711" w14:textId="77777777" w:rsidR="00D4397A" w:rsidRPr="0015512F" w:rsidRDefault="00D4397A">
            <w:pPr>
              <w:pStyle w:val="TableParagraph"/>
              <w:spacing w:before="52"/>
              <w:ind w:left="79"/>
            </w:pPr>
            <w:r w:rsidRPr="0015512F">
              <w:rPr>
                <w:spacing w:val="-5"/>
                <w:w w:val="105"/>
              </w:rPr>
              <w:t>Nil</w:t>
            </w:r>
          </w:p>
        </w:tc>
      </w:tr>
      <w:tr w:rsidR="00D4397A" w14:paraId="17C89F46" w14:textId="77777777" w:rsidTr="006C7021">
        <w:trPr>
          <w:trHeight w:val="429"/>
        </w:trPr>
        <w:tc>
          <w:tcPr>
            <w:tcW w:w="883" w:type="dxa"/>
            <w:tcBorders>
              <w:bottom w:val="single" w:sz="4" w:space="0" w:color="008998"/>
            </w:tcBorders>
          </w:tcPr>
          <w:p w14:paraId="73AE2550" w14:textId="77777777" w:rsidR="00D4397A" w:rsidRPr="006C7021" w:rsidRDefault="00D4397A" w:rsidP="006C7021">
            <w:pPr>
              <w:pStyle w:val="TableParagraph"/>
            </w:pPr>
            <w:r w:rsidRPr="006C7021">
              <w:t>15.1 (k)</w:t>
            </w:r>
          </w:p>
        </w:tc>
        <w:tc>
          <w:tcPr>
            <w:tcW w:w="4816" w:type="dxa"/>
            <w:tcBorders>
              <w:bottom w:val="single" w:sz="4" w:space="0" w:color="008998"/>
            </w:tcBorders>
          </w:tcPr>
          <w:p w14:paraId="7ADA6C2A" w14:textId="77777777" w:rsidR="00D4397A" w:rsidRDefault="00D4397A">
            <w:pPr>
              <w:pStyle w:val="TableParagraph"/>
              <w:spacing w:before="52" w:line="249" w:lineRule="auto"/>
              <w:ind w:left="291"/>
            </w:pPr>
            <w:r>
              <w:t>Any</w:t>
            </w:r>
            <w:r>
              <w:rPr>
                <w:spacing w:val="-2"/>
              </w:rPr>
              <w:t xml:space="preserve"> </w:t>
            </w:r>
            <w:r>
              <w:t>failure by</w:t>
            </w:r>
            <w:r>
              <w:rPr>
                <w:spacing w:val="-2"/>
              </w:rPr>
              <w:t xml:space="preserve"> </w:t>
            </w:r>
            <w:r>
              <w:t>Barwon</w:t>
            </w:r>
            <w:r>
              <w:rPr>
                <w:spacing w:val="-2"/>
              </w:rPr>
              <w:t xml:space="preserve"> </w:t>
            </w:r>
            <w:r>
              <w:t>Water</w:t>
            </w:r>
            <w:r>
              <w:rPr>
                <w:spacing w:val="-3"/>
              </w:rPr>
              <w:t xml:space="preserve"> </w:t>
            </w:r>
            <w:r>
              <w:t>to comply</w:t>
            </w:r>
            <w:r>
              <w:rPr>
                <w:spacing w:val="-6"/>
              </w:rPr>
              <w:t xml:space="preserve"> </w:t>
            </w:r>
            <w:r>
              <w:t>with any</w:t>
            </w:r>
            <w:r>
              <w:rPr>
                <w:spacing w:val="-2"/>
              </w:rPr>
              <w:t xml:space="preserve"> </w:t>
            </w:r>
            <w:r>
              <w:t>provision of</w:t>
            </w:r>
            <w:r>
              <w:rPr>
                <w:spacing w:val="-3"/>
              </w:rPr>
              <w:t xml:space="preserve"> </w:t>
            </w:r>
            <w:r>
              <w:t>this bulk</w:t>
            </w:r>
            <w:r>
              <w:rPr>
                <w:w w:val="105"/>
              </w:rPr>
              <w:t xml:space="preserve"> </w:t>
            </w:r>
            <w:r>
              <w:rPr>
                <w:spacing w:val="-2"/>
                <w:w w:val="105"/>
              </w:rPr>
              <w:t>entitlement.</w:t>
            </w:r>
          </w:p>
        </w:tc>
        <w:tc>
          <w:tcPr>
            <w:tcW w:w="4224" w:type="dxa"/>
            <w:tcBorders>
              <w:bottom w:val="single" w:sz="4" w:space="0" w:color="008998"/>
            </w:tcBorders>
            <w:shd w:val="clear" w:color="auto" w:fill="BED5D7"/>
          </w:tcPr>
          <w:p w14:paraId="28747C13" w14:textId="77777777" w:rsidR="00D4397A" w:rsidRPr="0015512F" w:rsidRDefault="00D4397A">
            <w:pPr>
              <w:pStyle w:val="TableParagraph"/>
              <w:spacing w:before="52"/>
              <w:ind w:left="79"/>
            </w:pPr>
            <w:r w:rsidRPr="0015512F">
              <w:rPr>
                <w:spacing w:val="-5"/>
                <w:w w:val="105"/>
              </w:rPr>
              <w:t>No</w:t>
            </w:r>
          </w:p>
        </w:tc>
      </w:tr>
      <w:tr w:rsidR="00D4397A" w14:paraId="2C12C814" w14:textId="77777777" w:rsidTr="006C7021">
        <w:trPr>
          <w:trHeight w:val="597"/>
        </w:trPr>
        <w:tc>
          <w:tcPr>
            <w:tcW w:w="883" w:type="dxa"/>
            <w:tcBorders>
              <w:top w:val="single" w:sz="4" w:space="0" w:color="008998"/>
              <w:bottom w:val="single" w:sz="4" w:space="0" w:color="008998" w:themeColor="accent1"/>
            </w:tcBorders>
          </w:tcPr>
          <w:p w14:paraId="06930704" w14:textId="77777777" w:rsidR="00D4397A" w:rsidRDefault="00D4397A">
            <w:pPr>
              <w:pStyle w:val="TableParagraph"/>
              <w:spacing w:before="116"/>
            </w:pPr>
          </w:p>
          <w:p w14:paraId="5180DBF9" w14:textId="77777777" w:rsidR="00D4397A" w:rsidRPr="00AC1F39" w:rsidRDefault="00D4397A" w:rsidP="00AC1F39">
            <w:pPr>
              <w:pStyle w:val="TableParagraph"/>
            </w:pPr>
            <w:r w:rsidRPr="00AC1F39">
              <w:t>15.1 (l)</w:t>
            </w:r>
          </w:p>
        </w:tc>
        <w:tc>
          <w:tcPr>
            <w:tcW w:w="4816" w:type="dxa"/>
            <w:tcBorders>
              <w:top w:val="single" w:sz="4" w:space="0" w:color="008998"/>
              <w:bottom w:val="single" w:sz="4" w:space="0" w:color="008998" w:themeColor="accent1"/>
            </w:tcBorders>
          </w:tcPr>
          <w:p w14:paraId="5783D026" w14:textId="77777777" w:rsidR="00D4397A" w:rsidRDefault="00D4397A">
            <w:pPr>
              <w:pStyle w:val="TableParagraph"/>
              <w:spacing w:before="52" w:line="249" w:lineRule="auto"/>
              <w:ind w:left="291"/>
            </w:pPr>
            <w:r>
              <w:t>Any existing or</w:t>
            </w:r>
            <w:r>
              <w:rPr>
                <w:spacing w:val="-2"/>
              </w:rPr>
              <w:t xml:space="preserve"> </w:t>
            </w:r>
            <w:r>
              <w:t>anticipated difficulties experienced by Barwon Water</w:t>
            </w:r>
            <w:r>
              <w:rPr>
                <w:spacing w:val="-2"/>
              </w:rPr>
              <w:t xml:space="preserve"> </w:t>
            </w:r>
            <w:r>
              <w:t>in</w:t>
            </w:r>
            <w:r>
              <w:rPr>
                <w:w w:val="105"/>
              </w:rPr>
              <w:t xml:space="preserve"> complying</w:t>
            </w:r>
            <w:r>
              <w:rPr>
                <w:spacing w:val="-13"/>
                <w:w w:val="105"/>
              </w:rPr>
              <w:t xml:space="preserve"> </w:t>
            </w:r>
            <w:r>
              <w:rPr>
                <w:w w:val="105"/>
              </w:rPr>
              <w:t>with</w:t>
            </w:r>
            <w:r>
              <w:rPr>
                <w:spacing w:val="-11"/>
                <w:w w:val="105"/>
              </w:rPr>
              <w:t xml:space="preserve"> </w:t>
            </w:r>
            <w:r>
              <w:rPr>
                <w:w w:val="105"/>
              </w:rPr>
              <w:t>this</w:t>
            </w:r>
            <w:r>
              <w:rPr>
                <w:spacing w:val="-11"/>
                <w:w w:val="105"/>
              </w:rPr>
              <w:t xml:space="preserve"> </w:t>
            </w:r>
            <w:r>
              <w:rPr>
                <w:w w:val="105"/>
              </w:rPr>
              <w:t>bulk</w:t>
            </w:r>
            <w:r>
              <w:rPr>
                <w:spacing w:val="-13"/>
                <w:w w:val="105"/>
              </w:rPr>
              <w:t xml:space="preserve"> </w:t>
            </w:r>
            <w:r>
              <w:rPr>
                <w:w w:val="105"/>
              </w:rPr>
              <w:t>entitlement</w:t>
            </w:r>
            <w:r>
              <w:rPr>
                <w:spacing w:val="-11"/>
                <w:w w:val="105"/>
              </w:rPr>
              <w:t xml:space="preserve"> </w:t>
            </w:r>
            <w:r>
              <w:rPr>
                <w:w w:val="105"/>
              </w:rPr>
              <w:t>and</w:t>
            </w:r>
            <w:r>
              <w:rPr>
                <w:spacing w:val="-11"/>
                <w:w w:val="105"/>
              </w:rPr>
              <w:t xml:space="preserve"> </w:t>
            </w:r>
            <w:r>
              <w:rPr>
                <w:w w:val="105"/>
              </w:rPr>
              <w:t>any</w:t>
            </w:r>
            <w:r>
              <w:rPr>
                <w:spacing w:val="-13"/>
                <w:w w:val="105"/>
              </w:rPr>
              <w:t xml:space="preserve"> </w:t>
            </w:r>
            <w:r>
              <w:rPr>
                <w:w w:val="105"/>
              </w:rPr>
              <w:t>remedial</w:t>
            </w:r>
            <w:r>
              <w:rPr>
                <w:spacing w:val="-11"/>
                <w:w w:val="105"/>
              </w:rPr>
              <w:t xml:space="preserve"> </w:t>
            </w:r>
            <w:r>
              <w:rPr>
                <w:w w:val="105"/>
              </w:rPr>
              <w:t>action</w:t>
            </w:r>
            <w:r>
              <w:rPr>
                <w:spacing w:val="-11"/>
                <w:w w:val="105"/>
              </w:rPr>
              <w:t xml:space="preserve"> </w:t>
            </w:r>
            <w:r>
              <w:rPr>
                <w:w w:val="105"/>
              </w:rPr>
              <w:t>taken</w:t>
            </w:r>
            <w:r>
              <w:rPr>
                <w:spacing w:val="-11"/>
                <w:w w:val="105"/>
              </w:rPr>
              <w:t xml:space="preserve"> </w:t>
            </w:r>
            <w:r>
              <w:rPr>
                <w:w w:val="105"/>
              </w:rPr>
              <w:t>or proposed by Barwon Water.</w:t>
            </w:r>
          </w:p>
        </w:tc>
        <w:tc>
          <w:tcPr>
            <w:tcW w:w="4224" w:type="dxa"/>
            <w:tcBorders>
              <w:top w:val="single" w:sz="4" w:space="0" w:color="008998"/>
              <w:bottom w:val="single" w:sz="4" w:space="0" w:color="008998" w:themeColor="accent1"/>
            </w:tcBorders>
            <w:shd w:val="clear" w:color="auto" w:fill="BED5D7"/>
          </w:tcPr>
          <w:p w14:paraId="76D522D5" w14:textId="77777777" w:rsidR="00D4397A" w:rsidRPr="0015512F" w:rsidRDefault="00D4397A">
            <w:pPr>
              <w:pStyle w:val="TableParagraph"/>
              <w:spacing w:before="116"/>
            </w:pPr>
          </w:p>
          <w:p w14:paraId="69A64E32" w14:textId="77777777" w:rsidR="00D4397A" w:rsidRPr="0015512F" w:rsidRDefault="00D4397A">
            <w:pPr>
              <w:pStyle w:val="TableParagraph"/>
              <w:ind w:left="79"/>
            </w:pPr>
            <w:r w:rsidRPr="0015512F">
              <w:rPr>
                <w:spacing w:val="-5"/>
                <w:w w:val="105"/>
              </w:rPr>
              <w:t>No</w:t>
            </w:r>
          </w:p>
        </w:tc>
      </w:tr>
    </w:tbl>
    <w:p w14:paraId="636B4BE5" w14:textId="758BA837" w:rsidR="09C87103" w:rsidRDefault="09C87103" w:rsidP="09C87103"/>
    <w:tbl>
      <w:tblPr>
        <w:tblW w:w="0" w:type="auto"/>
        <w:tblInd w:w="142" w:type="dxa"/>
        <w:tblLayout w:type="fixed"/>
        <w:tblCellMar>
          <w:left w:w="0" w:type="dxa"/>
          <w:right w:w="0" w:type="dxa"/>
        </w:tblCellMar>
        <w:tblLook w:val="01E0" w:firstRow="1" w:lastRow="1" w:firstColumn="1" w:lastColumn="1" w:noHBand="0" w:noVBand="0"/>
      </w:tblPr>
      <w:tblGrid>
        <w:gridCol w:w="9746"/>
      </w:tblGrid>
      <w:tr w:rsidR="005B6A83" w14:paraId="216F7904" w14:textId="77777777" w:rsidTr="006C2104">
        <w:trPr>
          <w:trHeight w:val="396"/>
        </w:trPr>
        <w:tc>
          <w:tcPr>
            <w:tcW w:w="9746" w:type="dxa"/>
            <w:shd w:val="clear" w:color="auto" w:fill="008998" w:themeFill="accent1"/>
          </w:tcPr>
          <w:p w14:paraId="26EE5CEB" w14:textId="77777777" w:rsidR="005B6A83" w:rsidRPr="00D5394E" w:rsidRDefault="005B6A83" w:rsidP="002A31EB">
            <w:pPr>
              <w:pStyle w:val="TableHeadLWht"/>
              <w:framePr w:wrap="around"/>
            </w:pPr>
            <w:r w:rsidRPr="00D5394E">
              <w:t>Bulk Entitlement (Upper East Moorabool System) Conversion Order 1995 / Amendment Order 2004</w:t>
            </w:r>
          </w:p>
        </w:tc>
      </w:tr>
    </w:tbl>
    <w:tbl>
      <w:tblPr>
        <w:tblW w:w="0" w:type="auto"/>
        <w:tblInd w:w="142"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858"/>
        <w:gridCol w:w="4840"/>
        <w:gridCol w:w="4048"/>
      </w:tblGrid>
      <w:tr w:rsidR="005B6A83" w14:paraId="264B251F" w14:textId="77777777" w:rsidTr="00341294">
        <w:trPr>
          <w:trHeight w:val="312"/>
        </w:trPr>
        <w:tc>
          <w:tcPr>
            <w:tcW w:w="858" w:type="dxa"/>
          </w:tcPr>
          <w:p w14:paraId="4C825988" w14:textId="77777777" w:rsidR="005B6A83" w:rsidRPr="00AC1F39" w:rsidRDefault="005B6A83" w:rsidP="00AC1F39">
            <w:pPr>
              <w:pStyle w:val="TableParagraph"/>
            </w:pPr>
            <w:r w:rsidRPr="00AC1F39">
              <w:t>14.1 (d)</w:t>
            </w:r>
          </w:p>
        </w:tc>
        <w:tc>
          <w:tcPr>
            <w:tcW w:w="4840" w:type="dxa"/>
          </w:tcPr>
          <w:p w14:paraId="3FB19065" w14:textId="2F00DEBA" w:rsidR="005B6A83" w:rsidRDefault="005B6A83">
            <w:pPr>
              <w:pStyle w:val="TableParagraph"/>
              <w:ind w:left="263"/>
            </w:pPr>
            <w:r>
              <w:t>Storage</w:t>
            </w:r>
            <w:r>
              <w:rPr>
                <w:spacing w:val="-6"/>
              </w:rPr>
              <w:t xml:space="preserve"> </w:t>
            </w:r>
            <w:r>
              <w:t>volume</w:t>
            </w:r>
            <w:r>
              <w:rPr>
                <w:spacing w:val="-3"/>
              </w:rPr>
              <w:t xml:space="preserve"> </w:t>
            </w:r>
            <w:r>
              <w:t>at</w:t>
            </w:r>
            <w:r>
              <w:rPr>
                <w:spacing w:val="-3"/>
              </w:rPr>
              <w:t xml:space="preserve"> </w:t>
            </w:r>
            <w:r>
              <w:rPr>
                <w:spacing w:val="-2"/>
              </w:rPr>
              <w:t>30/6/2</w:t>
            </w:r>
            <w:r w:rsidR="001E35B8">
              <w:rPr>
                <w:spacing w:val="-2"/>
              </w:rPr>
              <w:t>4</w:t>
            </w:r>
            <w:r>
              <w:rPr>
                <w:spacing w:val="-2"/>
              </w:rPr>
              <w:t>.</w:t>
            </w:r>
          </w:p>
        </w:tc>
        <w:tc>
          <w:tcPr>
            <w:tcW w:w="4048" w:type="dxa"/>
            <w:shd w:val="clear" w:color="auto" w:fill="BED5D7"/>
          </w:tcPr>
          <w:p w14:paraId="19FD524D" w14:textId="77777777" w:rsidR="005B6A83" w:rsidRPr="00D1550A" w:rsidRDefault="005B6A83">
            <w:pPr>
              <w:pStyle w:val="TableParagraph"/>
            </w:pPr>
          </w:p>
        </w:tc>
      </w:tr>
      <w:tr w:rsidR="005B6A83" w14:paraId="554B4924" w14:textId="77777777" w:rsidTr="00341294">
        <w:trPr>
          <w:trHeight w:val="310"/>
        </w:trPr>
        <w:tc>
          <w:tcPr>
            <w:tcW w:w="5698" w:type="dxa"/>
            <w:gridSpan w:val="2"/>
          </w:tcPr>
          <w:p w14:paraId="2BDBE53D" w14:textId="77777777" w:rsidR="005B6A83" w:rsidRDefault="005B6A83">
            <w:pPr>
              <w:pStyle w:val="TableParagraph"/>
              <w:spacing w:before="52"/>
              <w:ind w:left="1121"/>
            </w:pPr>
            <w:r>
              <w:rPr>
                <w:spacing w:val="-2"/>
              </w:rPr>
              <w:t>Korweinguboora</w:t>
            </w:r>
            <w:r>
              <w:rPr>
                <w:spacing w:val="14"/>
              </w:rPr>
              <w:t xml:space="preserve"> </w:t>
            </w:r>
            <w:r>
              <w:rPr>
                <w:spacing w:val="-2"/>
              </w:rPr>
              <w:t>Reservoir</w:t>
            </w:r>
          </w:p>
        </w:tc>
        <w:tc>
          <w:tcPr>
            <w:tcW w:w="4048" w:type="dxa"/>
            <w:shd w:val="clear" w:color="auto" w:fill="BED5D7"/>
          </w:tcPr>
          <w:p w14:paraId="2DF619DF" w14:textId="6882379D" w:rsidR="005B6A83" w:rsidRPr="00D1550A" w:rsidRDefault="4AB372C2" w:rsidP="41C73926">
            <w:pPr>
              <w:pStyle w:val="TableParagraph"/>
              <w:spacing w:before="52"/>
            </w:pPr>
            <w:r w:rsidRPr="00D1550A">
              <w:rPr>
                <w:spacing w:val="-3"/>
              </w:rPr>
              <w:t>302</w:t>
            </w:r>
            <w:r w:rsidR="005B6A83" w:rsidRPr="00D1550A">
              <w:rPr>
                <w:spacing w:val="-3"/>
              </w:rPr>
              <w:t xml:space="preserve"> </w:t>
            </w:r>
            <w:r w:rsidR="005B6A83" w:rsidRPr="00D1550A">
              <w:rPr>
                <w:spacing w:val="-4"/>
              </w:rPr>
              <w:t>ML</w:t>
            </w:r>
            <w:r w:rsidR="005B6A83" w:rsidRPr="00D1550A">
              <w:rPr>
                <w:spacing w:val="-7"/>
              </w:rPr>
              <w:t xml:space="preserve"> </w:t>
            </w:r>
            <w:r w:rsidR="005B6A83" w:rsidRPr="00D1550A">
              <w:rPr>
                <w:spacing w:val="-4"/>
              </w:rPr>
              <w:t>(1</w:t>
            </w:r>
            <w:r w:rsidR="2DDD47A5" w:rsidRPr="00D1550A">
              <w:rPr>
                <w:spacing w:val="-4"/>
              </w:rPr>
              <w:t>3</w:t>
            </w:r>
            <w:r w:rsidR="005B6A83" w:rsidRPr="00D1550A">
              <w:rPr>
                <w:spacing w:val="-4"/>
              </w:rPr>
              <w:t>%)</w:t>
            </w:r>
          </w:p>
        </w:tc>
      </w:tr>
      <w:tr w:rsidR="005B6A83" w14:paraId="460C6FA4" w14:textId="77777777" w:rsidTr="00341294">
        <w:trPr>
          <w:trHeight w:val="306"/>
        </w:trPr>
        <w:tc>
          <w:tcPr>
            <w:tcW w:w="5698" w:type="dxa"/>
            <w:gridSpan w:val="2"/>
          </w:tcPr>
          <w:p w14:paraId="4441CEB5" w14:textId="77777777" w:rsidR="005B6A83" w:rsidRDefault="005B6A83">
            <w:pPr>
              <w:pStyle w:val="TableParagraph"/>
              <w:spacing w:before="52"/>
              <w:ind w:left="1121"/>
            </w:pPr>
            <w:r>
              <w:t>Bolwarra</w:t>
            </w:r>
            <w:r>
              <w:rPr>
                <w:spacing w:val="-5"/>
              </w:rPr>
              <w:t xml:space="preserve"> </w:t>
            </w:r>
            <w:r>
              <w:rPr>
                <w:spacing w:val="-4"/>
              </w:rPr>
              <w:t>Weir</w:t>
            </w:r>
          </w:p>
        </w:tc>
        <w:tc>
          <w:tcPr>
            <w:tcW w:w="4048" w:type="dxa"/>
            <w:shd w:val="clear" w:color="auto" w:fill="BED5D7"/>
          </w:tcPr>
          <w:p w14:paraId="2BA3CD6C" w14:textId="77777777" w:rsidR="005B6A83" w:rsidRPr="00D1550A" w:rsidRDefault="005B6A83" w:rsidP="41C73926">
            <w:pPr>
              <w:pStyle w:val="TableParagraph"/>
              <w:spacing w:before="52"/>
            </w:pPr>
            <w:r w:rsidRPr="00D1550A">
              <w:rPr>
                <w:w w:val="85"/>
              </w:rPr>
              <w:t>113</w:t>
            </w:r>
            <w:r w:rsidRPr="00D1550A">
              <w:rPr>
                <w:spacing w:val="1"/>
              </w:rPr>
              <w:t xml:space="preserve"> </w:t>
            </w:r>
            <w:r w:rsidRPr="00D1550A">
              <w:rPr>
                <w:w w:val="85"/>
              </w:rPr>
              <w:t>ML</w:t>
            </w:r>
            <w:r w:rsidRPr="00D1550A">
              <w:rPr>
                <w:spacing w:val="-5"/>
              </w:rPr>
              <w:t xml:space="preserve"> </w:t>
            </w:r>
            <w:r w:rsidRPr="00D1550A">
              <w:rPr>
                <w:spacing w:val="-2"/>
                <w:w w:val="85"/>
              </w:rPr>
              <w:t>(100%)</w:t>
            </w:r>
          </w:p>
        </w:tc>
      </w:tr>
      <w:tr w:rsidR="005B6A83" w14:paraId="685E8C17" w14:textId="77777777" w:rsidTr="00341294">
        <w:trPr>
          <w:trHeight w:val="306"/>
        </w:trPr>
        <w:tc>
          <w:tcPr>
            <w:tcW w:w="5698" w:type="dxa"/>
            <w:gridSpan w:val="2"/>
          </w:tcPr>
          <w:p w14:paraId="6623C463" w14:textId="77777777" w:rsidR="005B6A83" w:rsidRDefault="005B6A83">
            <w:pPr>
              <w:pStyle w:val="TableParagraph"/>
              <w:spacing w:before="52"/>
              <w:ind w:left="1121"/>
            </w:pPr>
            <w:r>
              <w:t>Bostock</w:t>
            </w:r>
            <w:r>
              <w:rPr>
                <w:spacing w:val="-2"/>
              </w:rPr>
              <w:t xml:space="preserve"> Reservoir</w:t>
            </w:r>
          </w:p>
        </w:tc>
        <w:tc>
          <w:tcPr>
            <w:tcW w:w="4048" w:type="dxa"/>
            <w:shd w:val="clear" w:color="auto" w:fill="BED5D7"/>
          </w:tcPr>
          <w:p w14:paraId="0531F3B1" w14:textId="129D30A7" w:rsidR="005B6A83" w:rsidRPr="00D1550A" w:rsidRDefault="005B6A83" w:rsidP="41C73926">
            <w:pPr>
              <w:pStyle w:val="TableParagraph"/>
              <w:spacing w:before="52"/>
            </w:pPr>
            <w:r w:rsidRPr="00D1550A">
              <w:t>6,</w:t>
            </w:r>
            <w:r w:rsidR="00FD054F" w:rsidRPr="00D1550A">
              <w:t>017</w:t>
            </w:r>
            <w:r w:rsidRPr="00D1550A">
              <w:t xml:space="preserve"> ML (</w:t>
            </w:r>
            <w:r w:rsidR="494CBA64" w:rsidRPr="00D1550A">
              <w:t>82</w:t>
            </w:r>
            <w:r w:rsidRPr="00D1550A">
              <w:rPr>
                <w:spacing w:val="-2"/>
              </w:rPr>
              <w:t>%)</w:t>
            </w:r>
          </w:p>
        </w:tc>
      </w:tr>
      <w:tr w:rsidR="005B6A83" w14:paraId="1EA9861B" w14:textId="77777777" w:rsidTr="00341294">
        <w:trPr>
          <w:trHeight w:val="306"/>
        </w:trPr>
        <w:tc>
          <w:tcPr>
            <w:tcW w:w="5698" w:type="dxa"/>
            <w:gridSpan w:val="2"/>
          </w:tcPr>
          <w:p w14:paraId="0E313071" w14:textId="77777777" w:rsidR="005B6A83" w:rsidRDefault="005B6A83">
            <w:pPr>
              <w:pStyle w:val="TableParagraph"/>
              <w:spacing w:before="52"/>
              <w:ind w:left="1121"/>
            </w:pPr>
            <w:r>
              <w:rPr>
                <w:spacing w:val="-2"/>
              </w:rPr>
              <w:t>Upper</w:t>
            </w:r>
            <w:r>
              <w:rPr>
                <w:spacing w:val="-4"/>
              </w:rPr>
              <w:t xml:space="preserve"> </w:t>
            </w:r>
            <w:r>
              <w:rPr>
                <w:spacing w:val="-2"/>
              </w:rPr>
              <w:t>Stony Creek Reservoirs</w:t>
            </w:r>
          </w:p>
        </w:tc>
        <w:tc>
          <w:tcPr>
            <w:tcW w:w="4048" w:type="dxa"/>
            <w:shd w:val="clear" w:color="auto" w:fill="BED5D7"/>
          </w:tcPr>
          <w:p w14:paraId="101C099D" w14:textId="20E35722" w:rsidR="005B6A83" w:rsidRPr="00D1550A" w:rsidRDefault="7F589D7D" w:rsidP="187DAE1F">
            <w:pPr>
              <w:pStyle w:val="TableParagraph"/>
              <w:spacing w:before="52"/>
            </w:pPr>
            <w:r w:rsidRPr="00D1550A">
              <w:rPr>
                <w:w w:val="90"/>
              </w:rPr>
              <w:t>6,</w:t>
            </w:r>
            <w:r w:rsidR="5FEB8EBE" w:rsidRPr="00D1550A">
              <w:rPr>
                <w:w w:val="90"/>
              </w:rPr>
              <w:t>71</w:t>
            </w:r>
            <w:r w:rsidRPr="00D1550A">
              <w:rPr>
                <w:w w:val="90"/>
              </w:rPr>
              <w:t>7</w:t>
            </w:r>
            <w:r w:rsidRPr="00D1550A">
              <w:rPr>
                <w:spacing w:val="-3"/>
              </w:rPr>
              <w:t xml:space="preserve"> </w:t>
            </w:r>
            <w:r w:rsidRPr="00D1550A">
              <w:rPr>
                <w:w w:val="90"/>
              </w:rPr>
              <w:t>ML</w:t>
            </w:r>
            <w:r w:rsidRPr="00D1550A">
              <w:rPr>
                <w:spacing w:val="-3"/>
                <w:w w:val="90"/>
              </w:rPr>
              <w:t xml:space="preserve"> </w:t>
            </w:r>
            <w:r w:rsidRPr="00D1550A">
              <w:rPr>
                <w:spacing w:val="-2"/>
                <w:w w:val="90"/>
              </w:rPr>
              <w:t>(</w:t>
            </w:r>
            <w:r w:rsidR="1356DF80" w:rsidRPr="00D1550A">
              <w:rPr>
                <w:spacing w:val="-2"/>
                <w:w w:val="90"/>
              </w:rPr>
              <w:t>70</w:t>
            </w:r>
            <w:r w:rsidRPr="00D1550A">
              <w:rPr>
                <w:spacing w:val="-2"/>
                <w:w w:val="90"/>
              </w:rPr>
              <w:t>%)</w:t>
            </w:r>
          </w:p>
        </w:tc>
      </w:tr>
      <w:tr w:rsidR="005B6A83" w14:paraId="3A4FA301" w14:textId="77777777" w:rsidTr="00341294">
        <w:trPr>
          <w:trHeight w:val="297"/>
        </w:trPr>
        <w:tc>
          <w:tcPr>
            <w:tcW w:w="5698" w:type="dxa"/>
            <w:gridSpan w:val="2"/>
          </w:tcPr>
          <w:p w14:paraId="688A8AE1" w14:textId="77777777" w:rsidR="005B6A83" w:rsidRDefault="005B6A83">
            <w:pPr>
              <w:pStyle w:val="TableParagraph"/>
              <w:spacing w:before="52"/>
              <w:ind w:left="1121"/>
            </w:pPr>
            <w:r>
              <w:rPr>
                <w:spacing w:val="-2"/>
              </w:rPr>
              <w:t>Lower</w:t>
            </w:r>
            <w:r>
              <w:rPr>
                <w:spacing w:val="-5"/>
              </w:rPr>
              <w:t xml:space="preserve"> </w:t>
            </w:r>
            <w:r>
              <w:rPr>
                <w:spacing w:val="-2"/>
              </w:rPr>
              <w:t>Stony</w:t>
            </w:r>
            <w:r>
              <w:rPr>
                <w:spacing w:val="-3"/>
              </w:rPr>
              <w:t xml:space="preserve"> </w:t>
            </w:r>
            <w:r>
              <w:rPr>
                <w:spacing w:val="-2"/>
              </w:rPr>
              <w:t>Creek</w:t>
            </w:r>
            <w:r>
              <w:rPr>
                <w:spacing w:val="-3"/>
              </w:rPr>
              <w:t xml:space="preserve"> </w:t>
            </w:r>
            <w:r>
              <w:rPr>
                <w:spacing w:val="-2"/>
              </w:rPr>
              <w:t>Reservoir</w:t>
            </w:r>
          </w:p>
        </w:tc>
        <w:tc>
          <w:tcPr>
            <w:tcW w:w="4048" w:type="dxa"/>
            <w:shd w:val="clear" w:color="auto" w:fill="BED5D7"/>
          </w:tcPr>
          <w:p w14:paraId="25FEC81C" w14:textId="77777777" w:rsidR="005B6A83" w:rsidRPr="00D1550A" w:rsidRDefault="005B6A83" w:rsidP="187DAE1F">
            <w:pPr>
              <w:pStyle w:val="TableParagraph"/>
              <w:spacing w:before="52"/>
            </w:pPr>
            <w:r w:rsidRPr="00D1550A">
              <w:rPr>
                <w:w w:val="105"/>
              </w:rPr>
              <w:t>0</w:t>
            </w:r>
            <w:r w:rsidRPr="00D1550A">
              <w:rPr>
                <w:spacing w:val="-11"/>
                <w:w w:val="105"/>
              </w:rPr>
              <w:t xml:space="preserve"> </w:t>
            </w:r>
            <w:r w:rsidRPr="00D1550A">
              <w:rPr>
                <w:w w:val="105"/>
              </w:rPr>
              <w:t>ML</w:t>
            </w:r>
            <w:r w:rsidRPr="00D1550A">
              <w:rPr>
                <w:spacing w:val="-14"/>
                <w:w w:val="105"/>
              </w:rPr>
              <w:t xml:space="preserve"> </w:t>
            </w:r>
            <w:r w:rsidRPr="00D1550A">
              <w:rPr>
                <w:spacing w:val="-4"/>
                <w:w w:val="105"/>
              </w:rPr>
              <w:t>(0%)</w:t>
            </w:r>
          </w:p>
        </w:tc>
      </w:tr>
      <w:tr w:rsidR="005B6A83" w14:paraId="36148163" w14:textId="77777777" w:rsidTr="00341294">
        <w:trPr>
          <w:trHeight w:val="296"/>
        </w:trPr>
        <w:tc>
          <w:tcPr>
            <w:tcW w:w="858" w:type="dxa"/>
          </w:tcPr>
          <w:p w14:paraId="1C2D261F" w14:textId="77777777" w:rsidR="005B6A83" w:rsidRPr="00AC1F39" w:rsidRDefault="005B6A83" w:rsidP="00AC1F39">
            <w:pPr>
              <w:pStyle w:val="TableParagraph"/>
            </w:pPr>
            <w:r w:rsidRPr="00AC1F39">
              <w:t>14.1 (e)</w:t>
            </w:r>
          </w:p>
        </w:tc>
        <w:tc>
          <w:tcPr>
            <w:tcW w:w="4840" w:type="dxa"/>
          </w:tcPr>
          <w:p w14:paraId="0B1C350D" w14:textId="6FEA492A" w:rsidR="005B6A83" w:rsidRDefault="005B6A83">
            <w:pPr>
              <w:pStyle w:val="TableParagraph"/>
              <w:spacing w:before="52"/>
              <w:ind w:left="263"/>
            </w:pPr>
            <w:r>
              <w:t>Volume</w:t>
            </w:r>
            <w:r>
              <w:rPr>
                <w:spacing w:val="8"/>
              </w:rPr>
              <w:t xml:space="preserve"> </w:t>
            </w:r>
            <w:r>
              <w:t>taken</w:t>
            </w:r>
            <w:r>
              <w:rPr>
                <w:spacing w:val="8"/>
              </w:rPr>
              <w:t xml:space="preserve"> </w:t>
            </w:r>
            <w:r>
              <w:t>under</w:t>
            </w:r>
            <w:r>
              <w:rPr>
                <w:spacing w:val="4"/>
              </w:rPr>
              <w:t xml:space="preserve"> </w:t>
            </w:r>
            <w:r>
              <w:t>this</w:t>
            </w:r>
            <w:r>
              <w:rPr>
                <w:spacing w:val="8"/>
              </w:rPr>
              <w:t xml:space="preserve"> </w:t>
            </w:r>
            <w:r>
              <w:t>entitlement</w:t>
            </w:r>
            <w:r>
              <w:rPr>
                <w:spacing w:val="8"/>
              </w:rPr>
              <w:t xml:space="preserve"> </w:t>
            </w:r>
            <w:r>
              <w:rPr>
                <w:spacing w:val="-2"/>
              </w:rPr>
              <w:t>202</w:t>
            </w:r>
            <w:r w:rsidR="001E35B8">
              <w:rPr>
                <w:spacing w:val="-2"/>
              </w:rPr>
              <w:t>3</w:t>
            </w:r>
            <w:r>
              <w:rPr>
                <w:spacing w:val="-2"/>
              </w:rPr>
              <w:t>–2</w:t>
            </w:r>
            <w:r w:rsidR="001E35B8">
              <w:rPr>
                <w:spacing w:val="-2"/>
              </w:rPr>
              <w:t>4</w:t>
            </w:r>
          </w:p>
        </w:tc>
        <w:tc>
          <w:tcPr>
            <w:tcW w:w="4048" w:type="dxa"/>
            <w:shd w:val="clear" w:color="auto" w:fill="BED5D7"/>
          </w:tcPr>
          <w:p w14:paraId="542BF9A1" w14:textId="32C2B4F4" w:rsidR="005B6A83" w:rsidRPr="00D1550A" w:rsidRDefault="6F63A8F8" w:rsidP="337673B2">
            <w:pPr>
              <w:pStyle w:val="TableParagraph"/>
              <w:spacing w:before="52"/>
            </w:pPr>
            <w:r w:rsidRPr="00D1550A">
              <w:rPr>
                <w:spacing w:val="-3"/>
              </w:rPr>
              <w:t>3,831</w:t>
            </w:r>
            <w:r w:rsidR="7F589D7D" w:rsidRPr="00D1550A">
              <w:rPr>
                <w:spacing w:val="-3"/>
              </w:rPr>
              <w:t xml:space="preserve"> </w:t>
            </w:r>
            <w:r w:rsidR="7F589D7D" w:rsidRPr="00D1550A">
              <w:t>ML</w:t>
            </w:r>
          </w:p>
        </w:tc>
      </w:tr>
      <w:tr w:rsidR="005B6A83" w14:paraId="31B8BE35" w14:textId="77777777" w:rsidTr="00341294">
        <w:trPr>
          <w:trHeight w:val="429"/>
        </w:trPr>
        <w:tc>
          <w:tcPr>
            <w:tcW w:w="858" w:type="dxa"/>
          </w:tcPr>
          <w:p w14:paraId="4BB47C05" w14:textId="77777777" w:rsidR="005B6A83" w:rsidRPr="00AC1F39" w:rsidRDefault="005B6A83" w:rsidP="00AC1F39">
            <w:pPr>
              <w:pStyle w:val="TableParagraph"/>
            </w:pPr>
            <w:r w:rsidRPr="00AC1F39">
              <w:t>14.1 (f)</w:t>
            </w:r>
          </w:p>
        </w:tc>
        <w:tc>
          <w:tcPr>
            <w:tcW w:w="4840" w:type="dxa"/>
          </w:tcPr>
          <w:p w14:paraId="6606A97A" w14:textId="77777777" w:rsidR="005B6A83" w:rsidRDefault="005B6A83">
            <w:pPr>
              <w:pStyle w:val="TableParagraph"/>
              <w:spacing w:before="52" w:line="249" w:lineRule="auto"/>
              <w:ind w:left="263"/>
            </w:pPr>
            <w:r>
              <w:t>Approval, amendment and implementation of programs and proposals</w:t>
            </w:r>
            <w:r>
              <w:rPr>
                <w:w w:val="105"/>
              </w:rPr>
              <w:t xml:space="preserve"> under</w:t>
            </w:r>
            <w:r>
              <w:rPr>
                <w:spacing w:val="-14"/>
                <w:w w:val="105"/>
              </w:rPr>
              <w:t xml:space="preserve"> </w:t>
            </w:r>
            <w:r>
              <w:rPr>
                <w:w w:val="105"/>
              </w:rPr>
              <w:t>clauses</w:t>
            </w:r>
            <w:r>
              <w:rPr>
                <w:spacing w:val="-11"/>
                <w:w w:val="105"/>
              </w:rPr>
              <w:t xml:space="preserve"> </w:t>
            </w:r>
            <w:r>
              <w:rPr>
                <w:w w:val="105"/>
              </w:rPr>
              <w:t>12.2</w:t>
            </w:r>
            <w:r>
              <w:rPr>
                <w:spacing w:val="-11"/>
                <w:w w:val="105"/>
              </w:rPr>
              <w:t xml:space="preserve"> </w:t>
            </w:r>
            <w:r>
              <w:rPr>
                <w:w w:val="105"/>
              </w:rPr>
              <w:t>and</w:t>
            </w:r>
            <w:r>
              <w:rPr>
                <w:spacing w:val="-11"/>
                <w:w w:val="105"/>
              </w:rPr>
              <w:t xml:space="preserve"> </w:t>
            </w:r>
            <w:r>
              <w:rPr>
                <w:w w:val="105"/>
              </w:rPr>
              <w:t>13.3</w:t>
            </w:r>
          </w:p>
        </w:tc>
        <w:tc>
          <w:tcPr>
            <w:tcW w:w="4048" w:type="dxa"/>
            <w:shd w:val="clear" w:color="auto" w:fill="BED5D7"/>
          </w:tcPr>
          <w:p w14:paraId="28A0891C" w14:textId="77777777" w:rsidR="005B6A83" w:rsidRPr="00D1550A" w:rsidRDefault="005B6A83">
            <w:pPr>
              <w:pStyle w:val="TableParagraph"/>
            </w:pPr>
          </w:p>
        </w:tc>
      </w:tr>
      <w:tr w:rsidR="005B6A83" w14:paraId="5FBA05C3" w14:textId="77777777" w:rsidTr="00341294">
        <w:trPr>
          <w:trHeight w:val="597"/>
        </w:trPr>
        <w:tc>
          <w:tcPr>
            <w:tcW w:w="5698" w:type="dxa"/>
            <w:gridSpan w:val="2"/>
          </w:tcPr>
          <w:p w14:paraId="1765B23A" w14:textId="77777777" w:rsidR="005B6A83" w:rsidRDefault="005B6A83">
            <w:pPr>
              <w:pStyle w:val="TableParagraph"/>
              <w:spacing w:before="52"/>
              <w:ind w:left="1121"/>
            </w:pPr>
            <w:r>
              <w:rPr>
                <w:spacing w:val="-2"/>
              </w:rPr>
              <w:t>Clause 12.2 – Environmental Obligations</w:t>
            </w:r>
          </w:p>
        </w:tc>
        <w:tc>
          <w:tcPr>
            <w:tcW w:w="4048" w:type="dxa"/>
            <w:shd w:val="clear" w:color="auto" w:fill="BED5D7"/>
          </w:tcPr>
          <w:p w14:paraId="33730CAD" w14:textId="77777777" w:rsidR="005B6A83" w:rsidRPr="00D1550A" w:rsidRDefault="005B6A83">
            <w:pPr>
              <w:pStyle w:val="TableParagraph"/>
              <w:spacing w:before="52" w:line="249" w:lineRule="auto"/>
            </w:pPr>
            <w:r w:rsidRPr="00D1550A">
              <w:t>Ongoing</w:t>
            </w:r>
            <w:r w:rsidRPr="00D1550A">
              <w:rPr>
                <w:spacing w:val="-4"/>
              </w:rPr>
              <w:t xml:space="preserve"> </w:t>
            </w:r>
            <w:r w:rsidRPr="00D1550A">
              <w:t>management</w:t>
            </w:r>
            <w:r w:rsidRPr="00D1550A">
              <w:rPr>
                <w:spacing w:val="-4"/>
              </w:rPr>
              <w:t xml:space="preserve"> </w:t>
            </w:r>
            <w:r w:rsidRPr="00D1550A">
              <w:t>in</w:t>
            </w:r>
            <w:r w:rsidRPr="00D1550A">
              <w:rPr>
                <w:spacing w:val="-4"/>
              </w:rPr>
              <w:t xml:space="preserve"> </w:t>
            </w:r>
            <w:r w:rsidRPr="00D1550A">
              <w:t>accordance</w:t>
            </w:r>
            <w:r w:rsidRPr="00D1550A">
              <w:rPr>
                <w:spacing w:val="-6"/>
              </w:rPr>
              <w:t xml:space="preserve"> </w:t>
            </w:r>
            <w:r w:rsidRPr="00D1550A">
              <w:t>with</w:t>
            </w:r>
            <w:r w:rsidRPr="00D1550A">
              <w:rPr>
                <w:spacing w:val="-4"/>
              </w:rPr>
              <w:t xml:space="preserve"> </w:t>
            </w:r>
            <w:r w:rsidRPr="00D1550A">
              <w:t>Barwon</w:t>
            </w:r>
            <w:r w:rsidRPr="00D1550A">
              <w:rPr>
                <w:spacing w:val="-6"/>
              </w:rPr>
              <w:t xml:space="preserve"> </w:t>
            </w:r>
            <w:r w:rsidRPr="00D1550A">
              <w:t>Water’s</w:t>
            </w:r>
            <w:r w:rsidRPr="00D1550A">
              <w:rPr>
                <w:w w:val="105"/>
              </w:rPr>
              <w:t xml:space="preserve"> Environment Strategy</w:t>
            </w:r>
            <w:r w:rsidRPr="00D1550A">
              <w:rPr>
                <w:spacing w:val="-1"/>
                <w:w w:val="105"/>
              </w:rPr>
              <w:t xml:space="preserve"> </w:t>
            </w:r>
            <w:r w:rsidRPr="00D1550A">
              <w:rPr>
                <w:w w:val="105"/>
              </w:rPr>
              <w:t xml:space="preserve">and Environmental Obligations </w:t>
            </w:r>
            <w:r w:rsidRPr="00D1550A">
              <w:rPr>
                <w:spacing w:val="-2"/>
                <w:w w:val="105"/>
              </w:rPr>
              <w:t>Program.</w:t>
            </w:r>
          </w:p>
        </w:tc>
      </w:tr>
      <w:tr w:rsidR="005B6A83" w14:paraId="7DE87AD7" w14:textId="77777777" w:rsidTr="00341294">
        <w:trPr>
          <w:trHeight w:val="429"/>
        </w:trPr>
        <w:tc>
          <w:tcPr>
            <w:tcW w:w="5698" w:type="dxa"/>
            <w:gridSpan w:val="2"/>
          </w:tcPr>
          <w:p w14:paraId="7E7BFD87" w14:textId="77777777" w:rsidR="005B6A83" w:rsidRDefault="005B6A83">
            <w:pPr>
              <w:pStyle w:val="TableParagraph"/>
              <w:spacing w:before="52"/>
              <w:ind w:left="1121"/>
            </w:pPr>
            <w:r>
              <w:rPr>
                <w:spacing w:val="-2"/>
              </w:rPr>
              <w:t>Clause 13.3 – Metering Program</w:t>
            </w:r>
          </w:p>
        </w:tc>
        <w:tc>
          <w:tcPr>
            <w:tcW w:w="4048" w:type="dxa"/>
            <w:shd w:val="clear" w:color="auto" w:fill="BED5D7"/>
          </w:tcPr>
          <w:p w14:paraId="75BA0F43" w14:textId="77777777" w:rsidR="005B6A83" w:rsidRPr="00D1550A" w:rsidRDefault="005B6A83">
            <w:pPr>
              <w:pStyle w:val="TableParagraph"/>
              <w:spacing w:before="52" w:line="249" w:lineRule="auto"/>
              <w:ind w:right="71"/>
            </w:pPr>
            <w:r w:rsidRPr="00D1550A">
              <w:rPr>
                <w:spacing w:val="-2"/>
                <w:w w:val="105"/>
              </w:rPr>
              <w:t>Ongoing implementation of</w:t>
            </w:r>
            <w:r w:rsidRPr="00D1550A">
              <w:rPr>
                <w:spacing w:val="-5"/>
                <w:w w:val="105"/>
              </w:rPr>
              <w:t xml:space="preserve"> </w:t>
            </w:r>
            <w:r w:rsidRPr="00D1550A">
              <w:rPr>
                <w:spacing w:val="-2"/>
                <w:w w:val="105"/>
              </w:rPr>
              <w:t>Bulk</w:t>
            </w:r>
            <w:r w:rsidRPr="00D1550A">
              <w:rPr>
                <w:spacing w:val="-3"/>
                <w:w w:val="105"/>
              </w:rPr>
              <w:t xml:space="preserve"> </w:t>
            </w:r>
            <w:r w:rsidRPr="00D1550A">
              <w:rPr>
                <w:spacing w:val="-2"/>
                <w:w w:val="105"/>
              </w:rPr>
              <w:t>Entitlement Metering</w:t>
            </w:r>
            <w:r w:rsidRPr="00D1550A">
              <w:rPr>
                <w:spacing w:val="40"/>
                <w:w w:val="105"/>
              </w:rPr>
              <w:t xml:space="preserve"> </w:t>
            </w:r>
            <w:r w:rsidRPr="00D1550A">
              <w:rPr>
                <w:spacing w:val="-2"/>
                <w:w w:val="105"/>
              </w:rPr>
              <w:t>Program</w:t>
            </w:r>
            <w:r w:rsidRPr="00D1550A">
              <w:rPr>
                <w:spacing w:val="-8"/>
                <w:w w:val="105"/>
              </w:rPr>
              <w:t xml:space="preserve"> </w:t>
            </w:r>
            <w:r w:rsidRPr="00D1550A">
              <w:rPr>
                <w:spacing w:val="-2"/>
                <w:w w:val="105"/>
              </w:rPr>
              <w:t>as</w:t>
            </w:r>
            <w:r w:rsidRPr="00D1550A">
              <w:rPr>
                <w:spacing w:val="-8"/>
                <w:w w:val="105"/>
              </w:rPr>
              <w:t xml:space="preserve"> </w:t>
            </w:r>
            <w:r w:rsidRPr="00D1550A">
              <w:rPr>
                <w:spacing w:val="-2"/>
                <w:w w:val="105"/>
              </w:rPr>
              <w:t>approved</w:t>
            </w:r>
            <w:r w:rsidRPr="00D1550A">
              <w:rPr>
                <w:spacing w:val="-8"/>
                <w:w w:val="105"/>
              </w:rPr>
              <w:t xml:space="preserve"> </w:t>
            </w:r>
            <w:r w:rsidRPr="00D1550A">
              <w:rPr>
                <w:spacing w:val="-2"/>
                <w:w w:val="105"/>
              </w:rPr>
              <w:t>by</w:t>
            </w:r>
            <w:r w:rsidRPr="00D1550A">
              <w:rPr>
                <w:spacing w:val="-11"/>
                <w:w w:val="105"/>
              </w:rPr>
              <w:t xml:space="preserve"> </w:t>
            </w:r>
            <w:r w:rsidRPr="00D1550A">
              <w:rPr>
                <w:spacing w:val="-2"/>
                <w:w w:val="105"/>
              </w:rPr>
              <w:t>DEECA</w:t>
            </w:r>
            <w:r w:rsidRPr="00D1550A">
              <w:rPr>
                <w:spacing w:val="-12"/>
                <w:w w:val="105"/>
              </w:rPr>
              <w:t xml:space="preserve"> </w:t>
            </w:r>
            <w:r w:rsidRPr="00D1550A">
              <w:rPr>
                <w:spacing w:val="-2"/>
                <w:w w:val="105"/>
              </w:rPr>
              <w:t>in</w:t>
            </w:r>
            <w:r w:rsidRPr="00D1550A">
              <w:rPr>
                <w:spacing w:val="-8"/>
                <w:w w:val="105"/>
              </w:rPr>
              <w:t xml:space="preserve"> </w:t>
            </w:r>
            <w:r w:rsidRPr="00D1550A">
              <w:rPr>
                <w:spacing w:val="-2"/>
                <w:w w:val="105"/>
              </w:rPr>
              <w:t>2016.</w:t>
            </w:r>
          </w:p>
        </w:tc>
      </w:tr>
      <w:tr w:rsidR="005B6A83" w14:paraId="777A2AFC" w14:textId="77777777" w:rsidTr="00341294">
        <w:trPr>
          <w:trHeight w:val="295"/>
        </w:trPr>
        <w:tc>
          <w:tcPr>
            <w:tcW w:w="858" w:type="dxa"/>
          </w:tcPr>
          <w:p w14:paraId="5ABD93E6" w14:textId="77777777" w:rsidR="005B6A83" w:rsidRPr="00AC1F39" w:rsidRDefault="005B6A83" w:rsidP="00AC1F39">
            <w:pPr>
              <w:pStyle w:val="TableParagraph"/>
            </w:pPr>
            <w:r w:rsidRPr="00AC1F39">
              <w:t>14.1 (g-j)</w:t>
            </w:r>
          </w:p>
        </w:tc>
        <w:tc>
          <w:tcPr>
            <w:tcW w:w="4840" w:type="dxa"/>
          </w:tcPr>
          <w:p w14:paraId="35DFB9E5" w14:textId="77777777" w:rsidR="005B6A83" w:rsidRDefault="005B6A83">
            <w:pPr>
              <w:pStyle w:val="TableParagraph"/>
              <w:spacing w:before="52"/>
              <w:ind w:left="263"/>
            </w:pPr>
            <w:r>
              <w:t>Transfers,</w:t>
            </w:r>
            <w:r>
              <w:rPr>
                <w:spacing w:val="6"/>
              </w:rPr>
              <w:t xml:space="preserve"> </w:t>
            </w:r>
            <w:r>
              <w:t>amendments</w:t>
            </w:r>
            <w:r>
              <w:rPr>
                <w:spacing w:val="6"/>
              </w:rPr>
              <w:t xml:space="preserve"> </w:t>
            </w:r>
            <w:r>
              <w:t>or</w:t>
            </w:r>
            <w:r>
              <w:rPr>
                <w:spacing w:val="2"/>
              </w:rPr>
              <w:t xml:space="preserve"> </w:t>
            </w:r>
            <w:r>
              <w:t>new</w:t>
            </w:r>
            <w:r>
              <w:rPr>
                <w:spacing w:val="3"/>
              </w:rPr>
              <w:t xml:space="preserve"> </w:t>
            </w:r>
            <w:r>
              <w:t>entitlements</w:t>
            </w:r>
            <w:r>
              <w:rPr>
                <w:spacing w:val="6"/>
              </w:rPr>
              <w:t xml:space="preserve"> </w:t>
            </w:r>
            <w:r>
              <w:t>under</w:t>
            </w:r>
            <w:r>
              <w:rPr>
                <w:spacing w:val="2"/>
              </w:rPr>
              <w:t xml:space="preserve"> </w:t>
            </w:r>
            <w:r>
              <w:t>this</w:t>
            </w:r>
            <w:r>
              <w:rPr>
                <w:spacing w:val="6"/>
              </w:rPr>
              <w:t xml:space="preserve"> </w:t>
            </w:r>
            <w:r>
              <w:rPr>
                <w:spacing w:val="-2"/>
              </w:rPr>
              <w:t>order.</w:t>
            </w:r>
          </w:p>
        </w:tc>
        <w:tc>
          <w:tcPr>
            <w:tcW w:w="4048" w:type="dxa"/>
            <w:shd w:val="clear" w:color="auto" w:fill="BED5D7"/>
          </w:tcPr>
          <w:p w14:paraId="62EB49C6" w14:textId="77777777" w:rsidR="005B6A83" w:rsidRPr="0015512F" w:rsidRDefault="005B6A83">
            <w:pPr>
              <w:pStyle w:val="TableParagraph"/>
              <w:spacing w:before="52"/>
            </w:pPr>
            <w:r w:rsidRPr="0015512F">
              <w:rPr>
                <w:spacing w:val="-5"/>
                <w:w w:val="105"/>
              </w:rPr>
              <w:t>Nil</w:t>
            </w:r>
          </w:p>
        </w:tc>
      </w:tr>
      <w:tr w:rsidR="005B6A83" w14:paraId="1A961D33" w14:textId="77777777" w:rsidTr="00341294">
        <w:trPr>
          <w:trHeight w:val="1101"/>
        </w:trPr>
        <w:tc>
          <w:tcPr>
            <w:tcW w:w="858" w:type="dxa"/>
          </w:tcPr>
          <w:p w14:paraId="24D001A1" w14:textId="77777777" w:rsidR="005B6A83" w:rsidRPr="00AC1F39" w:rsidRDefault="005B6A83" w:rsidP="00AC1F39">
            <w:pPr>
              <w:pStyle w:val="TableParagraph"/>
            </w:pPr>
            <w:r w:rsidRPr="00AC1F39">
              <w:t>14.1 (k)</w:t>
            </w:r>
          </w:p>
        </w:tc>
        <w:tc>
          <w:tcPr>
            <w:tcW w:w="4840" w:type="dxa"/>
          </w:tcPr>
          <w:p w14:paraId="5ADB4F89" w14:textId="77777777" w:rsidR="005B6A83" w:rsidRDefault="005B6A83">
            <w:pPr>
              <w:pStyle w:val="TableParagraph"/>
              <w:spacing w:before="52" w:line="249" w:lineRule="auto"/>
              <w:ind w:left="263"/>
            </w:pPr>
            <w:r>
              <w:t>Any</w:t>
            </w:r>
            <w:r>
              <w:rPr>
                <w:spacing w:val="-2"/>
              </w:rPr>
              <w:t xml:space="preserve"> </w:t>
            </w:r>
            <w:r>
              <w:t>failure by</w:t>
            </w:r>
            <w:r>
              <w:rPr>
                <w:spacing w:val="-2"/>
              </w:rPr>
              <w:t xml:space="preserve"> </w:t>
            </w:r>
            <w:r>
              <w:t>Barwon</w:t>
            </w:r>
            <w:r>
              <w:rPr>
                <w:spacing w:val="-2"/>
              </w:rPr>
              <w:t xml:space="preserve"> </w:t>
            </w:r>
            <w:r>
              <w:t>Water</w:t>
            </w:r>
            <w:r>
              <w:rPr>
                <w:spacing w:val="-3"/>
              </w:rPr>
              <w:t xml:space="preserve"> </w:t>
            </w:r>
            <w:r>
              <w:t>to comply</w:t>
            </w:r>
            <w:r>
              <w:rPr>
                <w:spacing w:val="-6"/>
              </w:rPr>
              <w:t xml:space="preserve"> </w:t>
            </w:r>
            <w:r>
              <w:t>with any</w:t>
            </w:r>
            <w:r>
              <w:rPr>
                <w:spacing w:val="-2"/>
              </w:rPr>
              <w:t xml:space="preserve"> </w:t>
            </w:r>
            <w:r>
              <w:t>provision of</w:t>
            </w:r>
            <w:r>
              <w:rPr>
                <w:spacing w:val="-3"/>
              </w:rPr>
              <w:t xml:space="preserve"> </w:t>
            </w:r>
            <w:r>
              <w:t>this bulk</w:t>
            </w:r>
            <w:r>
              <w:rPr>
                <w:w w:val="105"/>
              </w:rPr>
              <w:t xml:space="preserve"> </w:t>
            </w:r>
            <w:r>
              <w:rPr>
                <w:spacing w:val="-2"/>
                <w:w w:val="105"/>
              </w:rPr>
              <w:t>entitlement.</w:t>
            </w:r>
          </w:p>
        </w:tc>
        <w:tc>
          <w:tcPr>
            <w:tcW w:w="4048" w:type="dxa"/>
            <w:shd w:val="clear" w:color="auto" w:fill="BED5D7"/>
          </w:tcPr>
          <w:p w14:paraId="2A8710A4" w14:textId="77777777" w:rsidR="005B6A83" w:rsidRPr="0015512F" w:rsidRDefault="28E6E1C1">
            <w:pPr>
              <w:pStyle w:val="TableParagraph"/>
              <w:spacing w:before="52" w:line="249" w:lineRule="auto"/>
            </w:pPr>
            <w:r w:rsidRPr="0015512F">
              <w:t>No</w:t>
            </w:r>
          </w:p>
        </w:tc>
      </w:tr>
      <w:tr w:rsidR="005B6A83" w14:paraId="46223547" w14:textId="77777777" w:rsidTr="00341294">
        <w:trPr>
          <w:trHeight w:val="597"/>
        </w:trPr>
        <w:tc>
          <w:tcPr>
            <w:tcW w:w="858" w:type="dxa"/>
          </w:tcPr>
          <w:p w14:paraId="0BEAFB28" w14:textId="77777777" w:rsidR="005B6A83" w:rsidRDefault="005B6A83">
            <w:pPr>
              <w:pStyle w:val="TableParagraph"/>
              <w:spacing w:before="116"/>
            </w:pPr>
          </w:p>
          <w:p w14:paraId="50B1E7E6" w14:textId="77777777" w:rsidR="005B6A83" w:rsidRPr="00AC1F39" w:rsidRDefault="005B6A83" w:rsidP="00AC1F39">
            <w:pPr>
              <w:pStyle w:val="TableParagraph"/>
            </w:pPr>
            <w:r w:rsidRPr="00AC1F39">
              <w:t>14.1 (l)</w:t>
            </w:r>
          </w:p>
        </w:tc>
        <w:tc>
          <w:tcPr>
            <w:tcW w:w="4840" w:type="dxa"/>
          </w:tcPr>
          <w:p w14:paraId="541A4F80" w14:textId="77777777" w:rsidR="005B6A83" w:rsidRDefault="005B6A83">
            <w:pPr>
              <w:pStyle w:val="TableParagraph"/>
              <w:spacing w:before="52" w:line="249" w:lineRule="auto"/>
              <w:ind w:left="263"/>
            </w:pPr>
            <w:r>
              <w:t>Any existing or</w:t>
            </w:r>
            <w:r>
              <w:rPr>
                <w:spacing w:val="-2"/>
              </w:rPr>
              <w:t xml:space="preserve"> </w:t>
            </w:r>
            <w:r>
              <w:t>anticipated difficulties experienced by Barwon Water</w:t>
            </w:r>
            <w:r>
              <w:rPr>
                <w:spacing w:val="-2"/>
              </w:rPr>
              <w:t xml:space="preserve"> </w:t>
            </w:r>
            <w:r>
              <w:t>in</w:t>
            </w:r>
            <w:r>
              <w:rPr>
                <w:w w:val="105"/>
              </w:rPr>
              <w:t xml:space="preserve"> complying</w:t>
            </w:r>
            <w:r>
              <w:rPr>
                <w:spacing w:val="-13"/>
                <w:w w:val="105"/>
              </w:rPr>
              <w:t xml:space="preserve"> </w:t>
            </w:r>
            <w:r>
              <w:rPr>
                <w:w w:val="105"/>
              </w:rPr>
              <w:t>with</w:t>
            </w:r>
            <w:r>
              <w:rPr>
                <w:spacing w:val="-11"/>
                <w:w w:val="105"/>
              </w:rPr>
              <w:t xml:space="preserve"> </w:t>
            </w:r>
            <w:r>
              <w:rPr>
                <w:w w:val="105"/>
              </w:rPr>
              <w:t>this</w:t>
            </w:r>
            <w:r>
              <w:rPr>
                <w:spacing w:val="-11"/>
                <w:w w:val="105"/>
              </w:rPr>
              <w:t xml:space="preserve"> </w:t>
            </w:r>
            <w:r>
              <w:rPr>
                <w:w w:val="105"/>
              </w:rPr>
              <w:t>bulk</w:t>
            </w:r>
            <w:r>
              <w:rPr>
                <w:spacing w:val="-13"/>
                <w:w w:val="105"/>
              </w:rPr>
              <w:t xml:space="preserve"> </w:t>
            </w:r>
            <w:r>
              <w:rPr>
                <w:w w:val="105"/>
              </w:rPr>
              <w:t>entitlement</w:t>
            </w:r>
            <w:r>
              <w:rPr>
                <w:spacing w:val="-11"/>
                <w:w w:val="105"/>
              </w:rPr>
              <w:t xml:space="preserve"> </w:t>
            </w:r>
            <w:r>
              <w:rPr>
                <w:w w:val="105"/>
              </w:rPr>
              <w:t>and</w:t>
            </w:r>
            <w:r>
              <w:rPr>
                <w:spacing w:val="-11"/>
                <w:w w:val="105"/>
              </w:rPr>
              <w:t xml:space="preserve"> </w:t>
            </w:r>
            <w:r>
              <w:rPr>
                <w:w w:val="105"/>
              </w:rPr>
              <w:t>any</w:t>
            </w:r>
            <w:r>
              <w:rPr>
                <w:spacing w:val="-13"/>
                <w:w w:val="105"/>
              </w:rPr>
              <w:t xml:space="preserve"> </w:t>
            </w:r>
            <w:r>
              <w:rPr>
                <w:w w:val="105"/>
              </w:rPr>
              <w:t>remedial</w:t>
            </w:r>
            <w:r>
              <w:rPr>
                <w:spacing w:val="-11"/>
                <w:w w:val="105"/>
              </w:rPr>
              <w:t xml:space="preserve"> </w:t>
            </w:r>
            <w:r>
              <w:rPr>
                <w:w w:val="105"/>
              </w:rPr>
              <w:t>action</w:t>
            </w:r>
            <w:r>
              <w:rPr>
                <w:spacing w:val="-11"/>
                <w:w w:val="105"/>
              </w:rPr>
              <w:t xml:space="preserve"> </w:t>
            </w:r>
            <w:r>
              <w:rPr>
                <w:w w:val="105"/>
              </w:rPr>
              <w:t>taken</w:t>
            </w:r>
            <w:r>
              <w:rPr>
                <w:spacing w:val="-11"/>
                <w:w w:val="105"/>
              </w:rPr>
              <w:t xml:space="preserve"> </w:t>
            </w:r>
            <w:r>
              <w:rPr>
                <w:w w:val="105"/>
              </w:rPr>
              <w:t>or proposed by Barwon Water.</w:t>
            </w:r>
          </w:p>
        </w:tc>
        <w:tc>
          <w:tcPr>
            <w:tcW w:w="4048" w:type="dxa"/>
            <w:shd w:val="clear" w:color="auto" w:fill="BED5D7"/>
          </w:tcPr>
          <w:p w14:paraId="1068BF63" w14:textId="77777777" w:rsidR="005B6A83" w:rsidRPr="0015512F" w:rsidRDefault="005B6A83">
            <w:pPr>
              <w:pStyle w:val="TableParagraph"/>
              <w:spacing w:before="116"/>
            </w:pPr>
          </w:p>
          <w:p w14:paraId="1D83034C" w14:textId="77777777" w:rsidR="005B6A83" w:rsidRPr="0015512F" w:rsidRDefault="005B6A83">
            <w:pPr>
              <w:pStyle w:val="TableParagraph"/>
            </w:pPr>
            <w:r w:rsidRPr="0015512F">
              <w:rPr>
                <w:spacing w:val="-5"/>
                <w:w w:val="105"/>
              </w:rPr>
              <w:t>No</w:t>
            </w:r>
          </w:p>
        </w:tc>
      </w:tr>
    </w:tbl>
    <w:p w14:paraId="053D979F" w14:textId="77777777" w:rsidR="005B6A83" w:rsidRDefault="005B6A83" w:rsidP="00CD3251"/>
    <w:p w14:paraId="1176EC27" w14:textId="77777777" w:rsidR="00402D6B" w:rsidRDefault="00402D6B" w:rsidP="00CD3251"/>
    <w:tbl>
      <w:tblPr>
        <w:tblW w:w="0" w:type="auto"/>
        <w:tblInd w:w="137" w:type="dxa"/>
        <w:tblLayout w:type="fixed"/>
        <w:tblCellMar>
          <w:left w:w="0" w:type="dxa"/>
          <w:right w:w="0" w:type="dxa"/>
        </w:tblCellMar>
        <w:tblLook w:val="01E0" w:firstRow="1" w:lastRow="1" w:firstColumn="1" w:lastColumn="1" w:noHBand="0" w:noVBand="0"/>
      </w:tblPr>
      <w:tblGrid>
        <w:gridCol w:w="9744"/>
      </w:tblGrid>
      <w:tr w:rsidR="00402D6B" w14:paraId="17532F0F" w14:textId="77777777" w:rsidTr="006C2104">
        <w:trPr>
          <w:trHeight w:val="396"/>
        </w:trPr>
        <w:tc>
          <w:tcPr>
            <w:tcW w:w="9744" w:type="dxa"/>
            <w:shd w:val="clear" w:color="auto" w:fill="008998" w:themeFill="accent1"/>
          </w:tcPr>
          <w:p w14:paraId="18FC04DC" w14:textId="77777777" w:rsidR="00402D6B" w:rsidRPr="00D5394E" w:rsidRDefault="00402D6B" w:rsidP="002A31EB">
            <w:pPr>
              <w:pStyle w:val="TableHeadLWht"/>
              <w:framePr w:wrap="around"/>
            </w:pPr>
            <w:r w:rsidRPr="00D5394E">
              <w:t>Bulk</w:t>
            </w:r>
            <w:r w:rsidRPr="00D5394E">
              <w:rPr>
                <w:spacing w:val="-7"/>
              </w:rPr>
              <w:t xml:space="preserve"> </w:t>
            </w:r>
            <w:r w:rsidRPr="00507BDD">
              <w:rPr>
                <w:shd w:val="clear" w:color="auto" w:fill="008998" w:themeFill="accent1"/>
              </w:rPr>
              <w:t>Entitlement (Greater</w:t>
            </w:r>
            <w:r w:rsidRPr="00507BDD">
              <w:rPr>
                <w:spacing w:val="-12"/>
                <w:shd w:val="clear" w:color="auto" w:fill="008998" w:themeFill="accent1"/>
              </w:rPr>
              <w:t xml:space="preserve"> </w:t>
            </w:r>
            <w:r w:rsidRPr="00507BDD">
              <w:rPr>
                <w:shd w:val="clear" w:color="auto" w:fill="008998" w:themeFill="accent1"/>
              </w:rPr>
              <w:t>Yarra</w:t>
            </w:r>
            <w:r w:rsidRPr="00507BDD">
              <w:rPr>
                <w:spacing w:val="-3"/>
                <w:shd w:val="clear" w:color="auto" w:fill="008998" w:themeFill="accent1"/>
              </w:rPr>
              <w:t xml:space="preserve"> </w:t>
            </w:r>
            <w:r w:rsidRPr="00507BDD">
              <w:rPr>
                <w:shd w:val="clear" w:color="auto" w:fill="008998" w:themeFill="accent1"/>
              </w:rPr>
              <w:t>System –</w:t>
            </w:r>
            <w:r w:rsidRPr="00507BDD">
              <w:rPr>
                <w:spacing w:val="-9"/>
                <w:shd w:val="clear" w:color="auto" w:fill="008998" w:themeFill="accent1"/>
              </w:rPr>
              <w:t xml:space="preserve"> </w:t>
            </w:r>
            <w:r w:rsidRPr="00507BDD">
              <w:rPr>
                <w:shd w:val="clear" w:color="auto" w:fill="008998" w:themeFill="accent1"/>
              </w:rPr>
              <w:t>Thomson</w:t>
            </w:r>
            <w:r w:rsidRPr="00507BDD">
              <w:rPr>
                <w:spacing w:val="1"/>
                <w:shd w:val="clear" w:color="auto" w:fill="008998" w:themeFill="accent1"/>
              </w:rPr>
              <w:t xml:space="preserve"> </w:t>
            </w:r>
            <w:r w:rsidRPr="00507BDD">
              <w:rPr>
                <w:shd w:val="clear" w:color="auto" w:fill="008998" w:themeFill="accent1"/>
              </w:rPr>
              <w:t>River</w:t>
            </w:r>
            <w:r w:rsidRPr="00507BDD">
              <w:rPr>
                <w:spacing w:val="-8"/>
                <w:shd w:val="clear" w:color="auto" w:fill="008998" w:themeFill="accent1"/>
              </w:rPr>
              <w:t xml:space="preserve"> </w:t>
            </w:r>
            <w:r w:rsidRPr="00507BDD">
              <w:rPr>
                <w:shd w:val="clear" w:color="auto" w:fill="008998" w:themeFill="accent1"/>
              </w:rPr>
              <w:t>Pool</w:t>
            </w:r>
            <w:r w:rsidRPr="00507BDD">
              <w:rPr>
                <w:spacing w:val="2"/>
                <w:shd w:val="clear" w:color="auto" w:fill="008998" w:themeFill="accent1"/>
              </w:rPr>
              <w:t xml:space="preserve"> </w:t>
            </w:r>
            <w:r w:rsidRPr="00507BDD">
              <w:rPr>
                <w:shd w:val="clear" w:color="auto" w:fill="008998" w:themeFill="accent1"/>
              </w:rPr>
              <w:t>– Barwon</w:t>
            </w:r>
            <w:r w:rsidRPr="00507BDD">
              <w:rPr>
                <w:spacing w:val="-6"/>
                <w:shd w:val="clear" w:color="auto" w:fill="008998" w:themeFill="accent1"/>
              </w:rPr>
              <w:t xml:space="preserve"> </w:t>
            </w:r>
            <w:r w:rsidRPr="00507BDD">
              <w:rPr>
                <w:shd w:val="clear" w:color="auto" w:fill="008998" w:themeFill="accent1"/>
              </w:rPr>
              <w:t>Water) Order</w:t>
            </w:r>
            <w:r w:rsidRPr="00507BDD">
              <w:rPr>
                <w:spacing w:val="-6"/>
                <w:shd w:val="clear" w:color="auto" w:fill="008998" w:themeFill="accent1"/>
              </w:rPr>
              <w:t xml:space="preserve"> </w:t>
            </w:r>
            <w:r w:rsidRPr="00507BDD">
              <w:rPr>
                <w:spacing w:val="-4"/>
                <w:shd w:val="clear" w:color="auto" w:fill="008998" w:themeFill="accent1"/>
              </w:rPr>
              <w:t>2014</w:t>
            </w:r>
          </w:p>
        </w:tc>
      </w:tr>
    </w:tbl>
    <w:tbl>
      <w:tblPr>
        <w:tblW w:w="0" w:type="auto"/>
        <w:tblInd w:w="137" w:type="dxa"/>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813"/>
        <w:gridCol w:w="4884"/>
        <w:gridCol w:w="4047"/>
      </w:tblGrid>
      <w:tr w:rsidR="00402D6B" w14:paraId="35E88EE9" w14:textId="77777777" w:rsidTr="00341294">
        <w:trPr>
          <w:trHeight w:val="431"/>
        </w:trPr>
        <w:tc>
          <w:tcPr>
            <w:tcW w:w="813" w:type="dxa"/>
          </w:tcPr>
          <w:p w14:paraId="6D4122B2" w14:textId="77777777" w:rsidR="00402D6B" w:rsidRDefault="00402D6B">
            <w:pPr>
              <w:pStyle w:val="TableParagraph"/>
            </w:pPr>
            <w:r>
              <w:t>16.1 (a)</w:t>
            </w:r>
          </w:p>
        </w:tc>
        <w:tc>
          <w:tcPr>
            <w:tcW w:w="4884" w:type="dxa"/>
          </w:tcPr>
          <w:p w14:paraId="76DCF51B" w14:textId="62B330AE" w:rsidR="00402D6B" w:rsidRDefault="00402D6B">
            <w:pPr>
              <w:pStyle w:val="TableParagraph"/>
              <w:spacing w:line="249" w:lineRule="auto"/>
              <w:ind w:left="315"/>
            </w:pPr>
            <w:r>
              <w:rPr>
                <w:spacing w:val="-2"/>
                <w:w w:val="105"/>
              </w:rPr>
              <w:t>The</w:t>
            </w:r>
            <w:r>
              <w:rPr>
                <w:spacing w:val="-5"/>
                <w:w w:val="105"/>
              </w:rPr>
              <w:t xml:space="preserve"> </w:t>
            </w:r>
            <w:r>
              <w:rPr>
                <w:spacing w:val="-2"/>
                <w:w w:val="105"/>
              </w:rPr>
              <w:t>annual</w:t>
            </w:r>
            <w:r>
              <w:rPr>
                <w:spacing w:val="-5"/>
                <w:w w:val="105"/>
              </w:rPr>
              <w:t xml:space="preserve"> </w:t>
            </w:r>
            <w:r>
              <w:rPr>
                <w:spacing w:val="-2"/>
                <w:w w:val="105"/>
              </w:rPr>
              <w:t>amount</w:t>
            </w:r>
            <w:r>
              <w:rPr>
                <w:spacing w:val="-5"/>
                <w:w w:val="105"/>
              </w:rPr>
              <w:t xml:space="preserve"> </w:t>
            </w:r>
            <w:r>
              <w:rPr>
                <w:spacing w:val="-2"/>
                <w:w w:val="105"/>
              </w:rPr>
              <w:t>of</w:t>
            </w:r>
            <w:r>
              <w:rPr>
                <w:spacing w:val="-11"/>
                <w:w w:val="105"/>
              </w:rPr>
              <w:t xml:space="preserve"> </w:t>
            </w:r>
            <w:r>
              <w:rPr>
                <w:spacing w:val="-2"/>
                <w:w w:val="105"/>
              </w:rPr>
              <w:t>water</w:t>
            </w:r>
            <w:r>
              <w:rPr>
                <w:spacing w:val="-8"/>
                <w:w w:val="105"/>
              </w:rPr>
              <w:t xml:space="preserve"> </w:t>
            </w:r>
            <w:r>
              <w:rPr>
                <w:spacing w:val="-2"/>
                <w:w w:val="105"/>
              </w:rPr>
              <w:t>taken</w:t>
            </w:r>
            <w:r>
              <w:rPr>
                <w:spacing w:val="-5"/>
                <w:w w:val="105"/>
              </w:rPr>
              <w:t xml:space="preserve"> </w:t>
            </w:r>
            <w:r>
              <w:rPr>
                <w:spacing w:val="-2"/>
                <w:w w:val="105"/>
              </w:rPr>
              <w:t>under</w:t>
            </w:r>
            <w:r>
              <w:rPr>
                <w:spacing w:val="-8"/>
                <w:w w:val="105"/>
              </w:rPr>
              <w:t xml:space="preserve"> </w:t>
            </w:r>
            <w:r>
              <w:rPr>
                <w:spacing w:val="-2"/>
                <w:w w:val="105"/>
              </w:rPr>
              <w:t>this</w:t>
            </w:r>
            <w:r>
              <w:rPr>
                <w:spacing w:val="-5"/>
                <w:w w:val="105"/>
              </w:rPr>
              <w:t xml:space="preserve"> </w:t>
            </w:r>
            <w:r>
              <w:rPr>
                <w:spacing w:val="-2"/>
                <w:w w:val="105"/>
              </w:rPr>
              <w:t>bulk</w:t>
            </w:r>
            <w:r>
              <w:rPr>
                <w:spacing w:val="-7"/>
                <w:w w:val="105"/>
              </w:rPr>
              <w:t xml:space="preserve"> </w:t>
            </w:r>
            <w:r>
              <w:rPr>
                <w:spacing w:val="-2"/>
                <w:w w:val="105"/>
              </w:rPr>
              <w:t>entitlement</w:t>
            </w:r>
            <w:r>
              <w:rPr>
                <w:spacing w:val="-5"/>
                <w:w w:val="105"/>
              </w:rPr>
              <w:t xml:space="preserve"> </w:t>
            </w:r>
            <w:r>
              <w:rPr>
                <w:spacing w:val="-2"/>
                <w:w w:val="105"/>
              </w:rPr>
              <w:t>(MW</w:t>
            </w:r>
            <w:r>
              <w:rPr>
                <w:w w:val="105"/>
              </w:rPr>
              <w:t xml:space="preserve"> billable)</w:t>
            </w:r>
            <w:r>
              <w:rPr>
                <w:spacing w:val="-2"/>
                <w:w w:val="105"/>
              </w:rPr>
              <w:t xml:space="preserve"> </w:t>
            </w:r>
            <w:r>
              <w:rPr>
                <w:w w:val="105"/>
              </w:rPr>
              <w:t>in</w:t>
            </w:r>
            <w:r>
              <w:rPr>
                <w:spacing w:val="-2"/>
                <w:w w:val="105"/>
              </w:rPr>
              <w:t xml:space="preserve"> </w:t>
            </w:r>
            <w:r>
              <w:rPr>
                <w:w w:val="105"/>
              </w:rPr>
              <w:t>202</w:t>
            </w:r>
            <w:r w:rsidR="001E35B8">
              <w:rPr>
                <w:w w:val="105"/>
              </w:rPr>
              <w:t>3</w:t>
            </w:r>
            <w:r>
              <w:rPr>
                <w:w w:val="105"/>
              </w:rPr>
              <w:t>-2</w:t>
            </w:r>
            <w:r w:rsidR="001E35B8">
              <w:rPr>
                <w:w w:val="105"/>
              </w:rPr>
              <w:t>4</w:t>
            </w:r>
          </w:p>
        </w:tc>
        <w:tc>
          <w:tcPr>
            <w:tcW w:w="4047" w:type="dxa"/>
            <w:shd w:val="clear" w:color="auto" w:fill="BED5D7"/>
          </w:tcPr>
          <w:p w14:paraId="15B40320" w14:textId="24E3ABBC" w:rsidR="00402D6B" w:rsidRPr="00D1550A" w:rsidRDefault="774A2FBD">
            <w:pPr>
              <w:pStyle w:val="TableParagraph"/>
            </w:pPr>
            <w:r w:rsidRPr="00D1550A">
              <w:t>2490</w:t>
            </w:r>
            <w:r w:rsidR="00402D6B" w:rsidRPr="00D1550A">
              <w:rPr>
                <w:spacing w:val="-6"/>
              </w:rPr>
              <w:t xml:space="preserve"> </w:t>
            </w:r>
            <w:r w:rsidR="00402D6B" w:rsidRPr="00D1550A">
              <w:rPr>
                <w:spacing w:val="-5"/>
              </w:rPr>
              <w:t>ML</w:t>
            </w:r>
          </w:p>
        </w:tc>
      </w:tr>
      <w:tr w:rsidR="00402D6B" w14:paraId="0D3CEC0F" w14:textId="77777777" w:rsidTr="00341294">
        <w:trPr>
          <w:trHeight w:val="486"/>
        </w:trPr>
        <w:tc>
          <w:tcPr>
            <w:tcW w:w="813" w:type="dxa"/>
          </w:tcPr>
          <w:p w14:paraId="35BF4189" w14:textId="77777777" w:rsidR="00402D6B" w:rsidRDefault="00402D6B">
            <w:pPr>
              <w:pStyle w:val="TableParagraph"/>
            </w:pPr>
            <w:r>
              <w:t>16.1 (b)</w:t>
            </w:r>
          </w:p>
        </w:tc>
        <w:tc>
          <w:tcPr>
            <w:tcW w:w="4884" w:type="dxa"/>
          </w:tcPr>
          <w:p w14:paraId="0541E3CA" w14:textId="77777777" w:rsidR="00402D6B" w:rsidRDefault="00402D6B">
            <w:pPr>
              <w:pStyle w:val="TableParagraph"/>
              <w:spacing w:before="52" w:line="249" w:lineRule="auto"/>
              <w:ind w:left="315"/>
            </w:pPr>
            <w:r>
              <w:t>The</w:t>
            </w:r>
            <w:r>
              <w:rPr>
                <w:spacing w:val="-1"/>
              </w:rPr>
              <w:t xml:space="preserve"> </w:t>
            </w:r>
            <w:r>
              <w:t>water</w:t>
            </w:r>
            <w:r>
              <w:rPr>
                <w:spacing w:val="-2"/>
              </w:rPr>
              <w:t xml:space="preserve"> </w:t>
            </w:r>
            <w:r>
              <w:t>allocation made available under</w:t>
            </w:r>
            <w:r>
              <w:rPr>
                <w:spacing w:val="-2"/>
              </w:rPr>
              <w:t xml:space="preserve"> </w:t>
            </w:r>
            <w:r>
              <w:t>this bulk</w:t>
            </w:r>
            <w:r>
              <w:rPr>
                <w:spacing w:val="-1"/>
              </w:rPr>
              <w:t xml:space="preserve"> </w:t>
            </w:r>
            <w:r>
              <w:t>entitlement and</w:t>
            </w:r>
            <w:r>
              <w:rPr>
                <w:w w:val="105"/>
              </w:rPr>
              <w:t xml:space="preserve"> volume</w:t>
            </w:r>
            <w:r>
              <w:rPr>
                <w:spacing w:val="-3"/>
                <w:w w:val="105"/>
              </w:rPr>
              <w:t xml:space="preserve"> </w:t>
            </w:r>
            <w:r>
              <w:rPr>
                <w:w w:val="105"/>
              </w:rPr>
              <w:t>of</w:t>
            </w:r>
            <w:r>
              <w:rPr>
                <w:spacing w:val="-7"/>
                <w:w w:val="105"/>
              </w:rPr>
              <w:t xml:space="preserve"> </w:t>
            </w:r>
            <w:r>
              <w:rPr>
                <w:w w:val="105"/>
              </w:rPr>
              <w:t>carryover.</w:t>
            </w:r>
          </w:p>
        </w:tc>
        <w:tc>
          <w:tcPr>
            <w:tcW w:w="4047" w:type="dxa"/>
            <w:shd w:val="clear" w:color="auto" w:fill="BED5D7"/>
          </w:tcPr>
          <w:p w14:paraId="4BCC66A4" w14:textId="509CDF98" w:rsidR="00402D6B" w:rsidRPr="00D1550A" w:rsidRDefault="7E5A9DAC">
            <w:pPr>
              <w:pStyle w:val="TableParagraph"/>
              <w:spacing w:before="52"/>
            </w:pPr>
            <w:r w:rsidRPr="00D1550A">
              <w:t>11,666.3</w:t>
            </w:r>
            <w:r w:rsidR="00402D6B" w:rsidRPr="00D1550A">
              <w:rPr>
                <w:spacing w:val="3"/>
              </w:rPr>
              <w:t xml:space="preserve"> </w:t>
            </w:r>
            <w:r w:rsidR="00402D6B" w:rsidRPr="00D1550A">
              <w:rPr>
                <w:spacing w:val="-5"/>
              </w:rPr>
              <w:t>ML</w:t>
            </w:r>
          </w:p>
          <w:p w14:paraId="7B8A8C7F" w14:textId="2D3AB6CB" w:rsidR="00402D6B" w:rsidRPr="00D1550A" w:rsidRDefault="31E61A98">
            <w:pPr>
              <w:pStyle w:val="TableParagraph"/>
              <w:spacing w:before="64"/>
            </w:pPr>
            <w:r w:rsidRPr="00D1550A">
              <w:t>57,613</w:t>
            </w:r>
            <w:r w:rsidR="3E9CC321" w:rsidRPr="00D1550A">
              <w:t>.6</w:t>
            </w:r>
            <w:r w:rsidR="00402D6B" w:rsidRPr="00D1550A">
              <w:t xml:space="preserve"> </w:t>
            </w:r>
            <w:r w:rsidR="00402D6B" w:rsidRPr="00D1550A">
              <w:rPr>
                <w:spacing w:val="-5"/>
              </w:rPr>
              <w:t>ML</w:t>
            </w:r>
          </w:p>
        </w:tc>
      </w:tr>
      <w:tr w:rsidR="00402D6B" w14:paraId="7E9EC1E0" w14:textId="77777777" w:rsidTr="00341294">
        <w:trPr>
          <w:trHeight w:val="296"/>
        </w:trPr>
        <w:tc>
          <w:tcPr>
            <w:tcW w:w="813" w:type="dxa"/>
          </w:tcPr>
          <w:p w14:paraId="7538C21B" w14:textId="77777777" w:rsidR="00402D6B" w:rsidRPr="00AC1F39" w:rsidRDefault="00402D6B" w:rsidP="00AC1F39">
            <w:pPr>
              <w:pStyle w:val="TableParagraph"/>
            </w:pPr>
            <w:r w:rsidRPr="00AC1F39">
              <w:t>16.1 (c)</w:t>
            </w:r>
          </w:p>
        </w:tc>
        <w:tc>
          <w:tcPr>
            <w:tcW w:w="4884" w:type="dxa"/>
          </w:tcPr>
          <w:p w14:paraId="1D7B6AAA" w14:textId="77777777" w:rsidR="00402D6B" w:rsidRDefault="00402D6B">
            <w:pPr>
              <w:pStyle w:val="TableParagraph"/>
              <w:spacing w:before="52"/>
              <w:ind w:left="315"/>
            </w:pPr>
            <w:r>
              <w:rPr>
                <w:w w:val="105"/>
              </w:rPr>
              <w:t>Compliance</w:t>
            </w:r>
            <w:r>
              <w:rPr>
                <w:spacing w:val="-13"/>
                <w:w w:val="105"/>
              </w:rPr>
              <w:t xml:space="preserve"> </w:t>
            </w:r>
            <w:r>
              <w:rPr>
                <w:w w:val="105"/>
              </w:rPr>
              <w:t>with</w:t>
            </w:r>
            <w:r>
              <w:rPr>
                <w:spacing w:val="-10"/>
                <w:w w:val="105"/>
              </w:rPr>
              <w:t xml:space="preserve"> </w:t>
            </w:r>
            <w:r>
              <w:rPr>
                <w:w w:val="105"/>
              </w:rPr>
              <w:t>the</w:t>
            </w:r>
            <w:r>
              <w:rPr>
                <w:spacing w:val="-10"/>
                <w:w w:val="105"/>
              </w:rPr>
              <w:t xml:space="preserve"> </w:t>
            </w:r>
            <w:r>
              <w:rPr>
                <w:w w:val="105"/>
              </w:rPr>
              <w:t>entitlement</w:t>
            </w:r>
            <w:r>
              <w:rPr>
                <w:spacing w:val="-10"/>
                <w:w w:val="105"/>
              </w:rPr>
              <w:t xml:space="preserve"> </w:t>
            </w:r>
            <w:r>
              <w:rPr>
                <w:spacing w:val="-2"/>
                <w:w w:val="105"/>
              </w:rPr>
              <w:t>share.</w:t>
            </w:r>
          </w:p>
        </w:tc>
        <w:tc>
          <w:tcPr>
            <w:tcW w:w="4047" w:type="dxa"/>
            <w:shd w:val="clear" w:color="auto" w:fill="BED5D7"/>
          </w:tcPr>
          <w:p w14:paraId="22B7C21E" w14:textId="77777777" w:rsidR="00402D6B" w:rsidRPr="00D1550A" w:rsidRDefault="00402D6B">
            <w:pPr>
              <w:pStyle w:val="TableParagraph"/>
              <w:spacing w:before="52"/>
            </w:pPr>
            <w:r w:rsidRPr="00D1550A">
              <w:rPr>
                <w:spacing w:val="-5"/>
              </w:rPr>
              <w:t>Yes</w:t>
            </w:r>
          </w:p>
        </w:tc>
      </w:tr>
      <w:tr w:rsidR="00402D6B" w14:paraId="6FD185DD" w14:textId="77777777" w:rsidTr="00341294">
        <w:trPr>
          <w:trHeight w:val="429"/>
        </w:trPr>
        <w:tc>
          <w:tcPr>
            <w:tcW w:w="813" w:type="dxa"/>
          </w:tcPr>
          <w:p w14:paraId="2B80AB6F" w14:textId="77777777" w:rsidR="00402D6B" w:rsidRPr="00AC1F39" w:rsidRDefault="00402D6B" w:rsidP="00AC1F39">
            <w:pPr>
              <w:pStyle w:val="TableParagraph"/>
            </w:pPr>
            <w:r w:rsidRPr="00AC1F39">
              <w:t>16.1 (d)</w:t>
            </w:r>
          </w:p>
        </w:tc>
        <w:tc>
          <w:tcPr>
            <w:tcW w:w="4884" w:type="dxa"/>
          </w:tcPr>
          <w:p w14:paraId="023D7AF3" w14:textId="77777777" w:rsidR="00402D6B" w:rsidRDefault="00402D6B">
            <w:pPr>
              <w:pStyle w:val="TableParagraph"/>
              <w:spacing w:before="52" w:line="249" w:lineRule="auto"/>
              <w:ind w:left="315" w:right="173"/>
            </w:pPr>
            <w:r>
              <w:rPr>
                <w:w w:val="105"/>
              </w:rPr>
              <w:t>Any</w:t>
            </w:r>
            <w:r>
              <w:rPr>
                <w:spacing w:val="-13"/>
                <w:w w:val="105"/>
              </w:rPr>
              <w:t xml:space="preserve"> </w:t>
            </w:r>
            <w:r>
              <w:rPr>
                <w:w w:val="105"/>
              </w:rPr>
              <w:t>temporary</w:t>
            </w:r>
            <w:r>
              <w:rPr>
                <w:spacing w:val="-13"/>
                <w:w w:val="105"/>
              </w:rPr>
              <w:t xml:space="preserve"> </w:t>
            </w:r>
            <w:r>
              <w:rPr>
                <w:w w:val="105"/>
              </w:rPr>
              <w:t>assignment</w:t>
            </w:r>
            <w:r>
              <w:rPr>
                <w:spacing w:val="-11"/>
                <w:w w:val="105"/>
              </w:rPr>
              <w:t xml:space="preserve"> </w:t>
            </w:r>
            <w:r>
              <w:rPr>
                <w:w w:val="105"/>
              </w:rPr>
              <w:t>or</w:t>
            </w:r>
            <w:r>
              <w:rPr>
                <w:spacing w:val="-14"/>
                <w:w w:val="105"/>
              </w:rPr>
              <w:t xml:space="preserve"> </w:t>
            </w:r>
            <w:r>
              <w:rPr>
                <w:w w:val="105"/>
              </w:rPr>
              <w:t>permanent</w:t>
            </w:r>
            <w:r>
              <w:rPr>
                <w:spacing w:val="-11"/>
                <w:w w:val="105"/>
              </w:rPr>
              <w:t xml:space="preserve"> </w:t>
            </w:r>
            <w:r>
              <w:rPr>
                <w:w w:val="105"/>
              </w:rPr>
              <w:t>transfer</w:t>
            </w:r>
            <w:r>
              <w:rPr>
                <w:spacing w:val="-14"/>
                <w:w w:val="105"/>
              </w:rPr>
              <w:t xml:space="preserve"> </w:t>
            </w:r>
            <w:r>
              <w:rPr>
                <w:w w:val="105"/>
              </w:rPr>
              <w:t>of</w:t>
            </w:r>
            <w:r>
              <w:rPr>
                <w:spacing w:val="-14"/>
                <w:w w:val="105"/>
              </w:rPr>
              <w:t xml:space="preserve"> </w:t>
            </w:r>
            <w:r>
              <w:rPr>
                <w:w w:val="105"/>
              </w:rPr>
              <w:t>all</w:t>
            </w:r>
            <w:r>
              <w:rPr>
                <w:spacing w:val="-11"/>
                <w:w w:val="105"/>
              </w:rPr>
              <w:t xml:space="preserve"> </w:t>
            </w:r>
            <w:r>
              <w:rPr>
                <w:w w:val="105"/>
              </w:rPr>
              <w:t>or</w:t>
            </w:r>
            <w:r>
              <w:rPr>
                <w:spacing w:val="-14"/>
                <w:w w:val="105"/>
              </w:rPr>
              <w:t xml:space="preserve"> </w:t>
            </w:r>
            <w:r>
              <w:rPr>
                <w:w w:val="105"/>
              </w:rPr>
              <w:t>part</w:t>
            </w:r>
            <w:r>
              <w:rPr>
                <w:spacing w:val="-11"/>
                <w:w w:val="105"/>
              </w:rPr>
              <w:t xml:space="preserve"> </w:t>
            </w:r>
            <w:r>
              <w:rPr>
                <w:w w:val="105"/>
              </w:rPr>
              <w:t>of</w:t>
            </w:r>
            <w:r>
              <w:rPr>
                <w:spacing w:val="-14"/>
                <w:w w:val="105"/>
              </w:rPr>
              <w:t xml:space="preserve"> </w:t>
            </w:r>
            <w:r>
              <w:rPr>
                <w:w w:val="105"/>
              </w:rPr>
              <w:t>this bulk</w:t>
            </w:r>
            <w:r>
              <w:rPr>
                <w:spacing w:val="-13"/>
                <w:w w:val="105"/>
              </w:rPr>
              <w:t xml:space="preserve"> </w:t>
            </w:r>
            <w:r>
              <w:rPr>
                <w:w w:val="105"/>
              </w:rPr>
              <w:t>entitlement.</w:t>
            </w:r>
          </w:p>
        </w:tc>
        <w:tc>
          <w:tcPr>
            <w:tcW w:w="4047" w:type="dxa"/>
            <w:shd w:val="clear" w:color="auto" w:fill="BED5D7"/>
          </w:tcPr>
          <w:p w14:paraId="0BA2638B" w14:textId="77777777" w:rsidR="00402D6B" w:rsidRPr="00D1550A" w:rsidRDefault="00402D6B">
            <w:pPr>
              <w:pStyle w:val="TableParagraph"/>
              <w:spacing w:before="52"/>
            </w:pPr>
            <w:r w:rsidRPr="00D1550A">
              <w:rPr>
                <w:spacing w:val="-5"/>
                <w:w w:val="105"/>
              </w:rPr>
              <w:t>Nil</w:t>
            </w:r>
          </w:p>
        </w:tc>
      </w:tr>
      <w:tr w:rsidR="00402D6B" w14:paraId="32E73356" w14:textId="77777777" w:rsidTr="00341294">
        <w:trPr>
          <w:trHeight w:val="429"/>
        </w:trPr>
        <w:tc>
          <w:tcPr>
            <w:tcW w:w="813" w:type="dxa"/>
          </w:tcPr>
          <w:p w14:paraId="54097339" w14:textId="77777777" w:rsidR="00402D6B" w:rsidRPr="00AC1F39" w:rsidRDefault="00402D6B" w:rsidP="00AC1F39">
            <w:pPr>
              <w:pStyle w:val="TableParagraph"/>
            </w:pPr>
            <w:r w:rsidRPr="00AC1F39">
              <w:t>16.1 (e)</w:t>
            </w:r>
          </w:p>
        </w:tc>
        <w:tc>
          <w:tcPr>
            <w:tcW w:w="4884" w:type="dxa"/>
          </w:tcPr>
          <w:p w14:paraId="09963DAF" w14:textId="77777777" w:rsidR="00402D6B" w:rsidRDefault="00402D6B">
            <w:pPr>
              <w:pStyle w:val="TableParagraph"/>
              <w:spacing w:before="52" w:line="249" w:lineRule="auto"/>
              <w:ind w:left="315" w:right="173"/>
            </w:pPr>
            <w:r>
              <w:t>The approval, amendment and implementation of the metering</w:t>
            </w:r>
            <w:r>
              <w:rPr>
                <w:w w:val="105"/>
              </w:rPr>
              <w:t xml:space="preserve"> program</w:t>
            </w:r>
            <w:r>
              <w:rPr>
                <w:spacing w:val="-6"/>
                <w:w w:val="105"/>
              </w:rPr>
              <w:t xml:space="preserve"> </w:t>
            </w:r>
            <w:r>
              <w:rPr>
                <w:w w:val="105"/>
              </w:rPr>
              <w:t>approved</w:t>
            </w:r>
            <w:r>
              <w:rPr>
                <w:spacing w:val="-6"/>
                <w:w w:val="105"/>
              </w:rPr>
              <w:t xml:space="preserve"> </w:t>
            </w:r>
            <w:r>
              <w:rPr>
                <w:w w:val="105"/>
              </w:rPr>
              <w:t>under</w:t>
            </w:r>
            <w:r>
              <w:rPr>
                <w:spacing w:val="-10"/>
                <w:w w:val="105"/>
              </w:rPr>
              <w:t xml:space="preserve"> </w:t>
            </w:r>
            <w:r>
              <w:rPr>
                <w:w w:val="105"/>
              </w:rPr>
              <w:t>clause</w:t>
            </w:r>
            <w:r>
              <w:rPr>
                <w:spacing w:val="-6"/>
                <w:w w:val="105"/>
              </w:rPr>
              <w:t xml:space="preserve"> </w:t>
            </w:r>
            <w:r>
              <w:rPr>
                <w:w w:val="105"/>
              </w:rPr>
              <w:t>13.</w:t>
            </w:r>
          </w:p>
        </w:tc>
        <w:tc>
          <w:tcPr>
            <w:tcW w:w="4047" w:type="dxa"/>
            <w:shd w:val="clear" w:color="auto" w:fill="BED5D7"/>
          </w:tcPr>
          <w:p w14:paraId="63C90C3C" w14:textId="77777777" w:rsidR="00402D6B" w:rsidRDefault="00402D6B">
            <w:pPr>
              <w:pStyle w:val="TableParagraph"/>
              <w:spacing w:before="52" w:line="249" w:lineRule="auto"/>
              <w:ind w:right="130"/>
            </w:pPr>
            <w:r>
              <w:rPr>
                <w:spacing w:val="-2"/>
                <w:w w:val="105"/>
              </w:rPr>
              <w:t>Ongoing implementation of</w:t>
            </w:r>
            <w:r>
              <w:rPr>
                <w:spacing w:val="-5"/>
                <w:w w:val="105"/>
              </w:rPr>
              <w:t xml:space="preserve"> </w:t>
            </w:r>
            <w:r>
              <w:rPr>
                <w:spacing w:val="-2"/>
                <w:w w:val="105"/>
              </w:rPr>
              <w:t>Bulk</w:t>
            </w:r>
            <w:r>
              <w:rPr>
                <w:spacing w:val="-3"/>
                <w:w w:val="105"/>
              </w:rPr>
              <w:t xml:space="preserve"> </w:t>
            </w:r>
            <w:r>
              <w:rPr>
                <w:spacing w:val="-2"/>
                <w:w w:val="105"/>
              </w:rPr>
              <w:t>Entitlement Metering</w:t>
            </w:r>
            <w:r>
              <w:rPr>
                <w:spacing w:val="40"/>
                <w:w w:val="105"/>
              </w:rPr>
              <w:t xml:space="preserve"> </w:t>
            </w:r>
            <w:r>
              <w:rPr>
                <w:spacing w:val="-2"/>
                <w:w w:val="105"/>
              </w:rPr>
              <w:t>Program</w:t>
            </w:r>
            <w:r>
              <w:rPr>
                <w:spacing w:val="-8"/>
                <w:w w:val="105"/>
              </w:rPr>
              <w:t xml:space="preserve"> </w:t>
            </w:r>
            <w:r>
              <w:rPr>
                <w:spacing w:val="-2"/>
                <w:w w:val="105"/>
              </w:rPr>
              <w:t>as</w:t>
            </w:r>
            <w:r>
              <w:rPr>
                <w:spacing w:val="-8"/>
                <w:w w:val="105"/>
              </w:rPr>
              <w:t xml:space="preserve"> </w:t>
            </w:r>
            <w:r>
              <w:rPr>
                <w:spacing w:val="-2"/>
                <w:w w:val="105"/>
              </w:rPr>
              <w:t>approved</w:t>
            </w:r>
            <w:r>
              <w:rPr>
                <w:spacing w:val="-8"/>
                <w:w w:val="105"/>
              </w:rPr>
              <w:t xml:space="preserve"> </w:t>
            </w:r>
            <w:r>
              <w:rPr>
                <w:spacing w:val="-2"/>
                <w:w w:val="105"/>
              </w:rPr>
              <w:t>by</w:t>
            </w:r>
            <w:r>
              <w:rPr>
                <w:spacing w:val="-10"/>
                <w:w w:val="105"/>
              </w:rPr>
              <w:t xml:space="preserve"> </w:t>
            </w:r>
            <w:r>
              <w:rPr>
                <w:spacing w:val="-2"/>
                <w:w w:val="105"/>
              </w:rPr>
              <w:t>the</w:t>
            </w:r>
            <w:r>
              <w:rPr>
                <w:spacing w:val="-8"/>
                <w:w w:val="105"/>
              </w:rPr>
              <w:t xml:space="preserve"> </w:t>
            </w:r>
            <w:r>
              <w:rPr>
                <w:spacing w:val="-2"/>
                <w:w w:val="105"/>
              </w:rPr>
              <w:t>DELWP</w:t>
            </w:r>
            <w:r>
              <w:rPr>
                <w:spacing w:val="-12"/>
                <w:w w:val="105"/>
              </w:rPr>
              <w:t xml:space="preserve"> </w:t>
            </w:r>
            <w:r>
              <w:rPr>
                <w:spacing w:val="-2"/>
                <w:w w:val="105"/>
              </w:rPr>
              <w:t>in</w:t>
            </w:r>
            <w:r>
              <w:rPr>
                <w:spacing w:val="-8"/>
                <w:w w:val="105"/>
              </w:rPr>
              <w:t xml:space="preserve"> </w:t>
            </w:r>
            <w:r>
              <w:rPr>
                <w:spacing w:val="-2"/>
                <w:w w:val="105"/>
              </w:rPr>
              <w:t>2016.</w:t>
            </w:r>
          </w:p>
        </w:tc>
      </w:tr>
      <w:tr w:rsidR="00402D6B" w14:paraId="21836B49" w14:textId="77777777" w:rsidTr="00341294">
        <w:trPr>
          <w:trHeight w:val="1605"/>
        </w:trPr>
        <w:tc>
          <w:tcPr>
            <w:tcW w:w="813" w:type="dxa"/>
          </w:tcPr>
          <w:p w14:paraId="6AA94667" w14:textId="77777777" w:rsidR="00402D6B" w:rsidRPr="00AC1F39" w:rsidRDefault="00402D6B" w:rsidP="00AC1F39">
            <w:pPr>
              <w:pStyle w:val="TableParagraph"/>
            </w:pPr>
            <w:r w:rsidRPr="00AC1F39">
              <w:t>16.1 (f)</w:t>
            </w:r>
          </w:p>
        </w:tc>
        <w:tc>
          <w:tcPr>
            <w:tcW w:w="4884" w:type="dxa"/>
          </w:tcPr>
          <w:p w14:paraId="7AFEC74A" w14:textId="77777777" w:rsidR="00402D6B" w:rsidRDefault="00402D6B">
            <w:pPr>
              <w:pStyle w:val="TableParagraph"/>
              <w:spacing w:before="52"/>
              <w:ind w:left="315"/>
            </w:pPr>
            <w:r>
              <w:t>Any</w:t>
            </w:r>
            <w:r>
              <w:rPr>
                <w:spacing w:val="3"/>
              </w:rPr>
              <w:t xml:space="preserve"> </w:t>
            </w:r>
            <w:r>
              <w:t>amendment</w:t>
            </w:r>
            <w:r>
              <w:rPr>
                <w:spacing w:val="6"/>
              </w:rPr>
              <w:t xml:space="preserve"> </w:t>
            </w:r>
            <w:r>
              <w:t>to</w:t>
            </w:r>
            <w:r>
              <w:rPr>
                <w:spacing w:val="6"/>
              </w:rPr>
              <w:t xml:space="preserve"> </w:t>
            </w:r>
            <w:r>
              <w:t>this</w:t>
            </w:r>
            <w:r>
              <w:rPr>
                <w:spacing w:val="6"/>
              </w:rPr>
              <w:t xml:space="preserve"> </w:t>
            </w:r>
            <w:r>
              <w:t>bulk</w:t>
            </w:r>
            <w:r>
              <w:rPr>
                <w:spacing w:val="4"/>
              </w:rPr>
              <w:t xml:space="preserve"> </w:t>
            </w:r>
            <w:r>
              <w:rPr>
                <w:spacing w:val="-2"/>
              </w:rPr>
              <w:t>entitlement.</w:t>
            </w:r>
          </w:p>
        </w:tc>
        <w:tc>
          <w:tcPr>
            <w:tcW w:w="4047" w:type="dxa"/>
            <w:shd w:val="clear" w:color="auto" w:fill="BED5D7"/>
          </w:tcPr>
          <w:p w14:paraId="2838AE4C" w14:textId="594E105C" w:rsidR="00402D6B" w:rsidRDefault="008B6A3B">
            <w:pPr>
              <w:pStyle w:val="TableParagraph"/>
              <w:spacing w:before="3" w:line="249" w:lineRule="auto"/>
            </w:pPr>
            <w:r>
              <w:br/>
            </w:r>
            <w:r w:rsidR="009E5217" w:rsidRPr="009E5217">
              <w:t>On 21 September 2023, the Minister for Water made an amendment to Barwon Water’s Greater Yarra System – Thomson River Pool bulk entitlement, to update references to reflect the transfer of part of Yarra Valley Water’s Greater Yarra System – Thomson River Pool bulk entitlement to Gippsland Water.</w:t>
            </w:r>
          </w:p>
        </w:tc>
      </w:tr>
      <w:tr w:rsidR="00402D6B" w14:paraId="7D7D215C" w14:textId="77777777" w:rsidTr="00341294">
        <w:trPr>
          <w:trHeight w:val="296"/>
        </w:trPr>
        <w:tc>
          <w:tcPr>
            <w:tcW w:w="813" w:type="dxa"/>
          </w:tcPr>
          <w:p w14:paraId="49B7828C" w14:textId="77777777" w:rsidR="00402D6B" w:rsidRPr="00AC1F39" w:rsidRDefault="00402D6B" w:rsidP="00AC1F39">
            <w:pPr>
              <w:pStyle w:val="TableParagraph"/>
            </w:pPr>
            <w:r w:rsidRPr="00AC1F39">
              <w:t>16.1 (g)</w:t>
            </w:r>
          </w:p>
        </w:tc>
        <w:tc>
          <w:tcPr>
            <w:tcW w:w="4884" w:type="dxa"/>
          </w:tcPr>
          <w:p w14:paraId="20180316" w14:textId="77777777" w:rsidR="00402D6B" w:rsidRDefault="00402D6B">
            <w:pPr>
              <w:pStyle w:val="TableParagraph"/>
              <w:spacing w:before="52"/>
              <w:ind w:left="315"/>
            </w:pPr>
            <w:r>
              <w:t>Any</w:t>
            </w:r>
            <w:r>
              <w:rPr>
                <w:spacing w:val="4"/>
              </w:rPr>
              <w:t xml:space="preserve"> </w:t>
            </w:r>
            <w:r>
              <w:t>new</w:t>
            </w:r>
            <w:r>
              <w:rPr>
                <w:spacing w:val="4"/>
              </w:rPr>
              <w:t xml:space="preserve"> </w:t>
            </w:r>
            <w:r>
              <w:t>bulk</w:t>
            </w:r>
            <w:r>
              <w:rPr>
                <w:spacing w:val="4"/>
              </w:rPr>
              <w:t xml:space="preserve"> </w:t>
            </w:r>
            <w:r>
              <w:t>entitlement</w:t>
            </w:r>
            <w:r>
              <w:rPr>
                <w:spacing w:val="8"/>
              </w:rPr>
              <w:t xml:space="preserve"> </w:t>
            </w:r>
            <w:r>
              <w:t>of water</w:t>
            </w:r>
            <w:r>
              <w:rPr>
                <w:spacing w:val="2"/>
              </w:rPr>
              <w:t xml:space="preserve"> </w:t>
            </w:r>
            <w:r>
              <w:t>granted</w:t>
            </w:r>
            <w:r>
              <w:rPr>
                <w:spacing w:val="8"/>
              </w:rPr>
              <w:t xml:space="preserve"> </w:t>
            </w:r>
            <w:r>
              <w:t>to</w:t>
            </w:r>
            <w:r>
              <w:rPr>
                <w:spacing w:val="7"/>
              </w:rPr>
              <w:t xml:space="preserve"> </w:t>
            </w:r>
            <w:r>
              <w:t>the</w:t>
            </w:r>
            <w:r>
              <w:rPr>
                <w:spacing w:val="3"/>
              </w:rPr>
              <w:t xml:space="preserve"> </w:t>
            </w:r>
            <w:r>
              <w:rPr>
                <w:spacing w:val="-2"/>
              </w:rPr>
              <w:t>Authority.</w:t>
            </w:r>
          </w:p>
        </w:tc>
        <w:tc>
          <w:tcPr>
            <w:tcW w:w="4047" w:type="dxa"/>
            <w:shd w:val="clear" w:color="auto" w:fill="BED5D7"/>
          </w:tcPr>
          <w:p w14:paraId="543B2EBE" w14:textId="77777777" w:rsidR="00402D6B" w:rsidRDefault="00402D6B">
            <w:pPr>
              <w:pStyle w:val="TableParagraph"/>
              <w:spacing w:before="52"/>
            </w:pPr>
            <w:r>
              <w:rPr>
                <w:spacing w:val="-5"/>
                <w:w w:val="105"/>
              </w:rPr>
              <w:t>Nil</w:t>
            </w:r>
          </w:p>
        </w:tc>
      </w:tr>
      <w:tr w:rsidR="00402D6B" w14:paraId="09D2F9AE" w14:textId="77777777" w:rsidTr="00341294">
        <w:trPr>
          <w:trHeight w:val="429"/>
        </w:trPr>
        <w:tc>
          <w:tcPr>
            <w:tcW w:w="813" w:type="dxa"/>
          </w:tcPr>
          <w:p w14:paraId="4475CDAB" w14:textId="77777777" w:rsidR="00402D6B" w:rsidRPr="00AC1F39" w:rsidRDefault="00402D6B" w:rsidP="00AC1F39">
            <w:pPr>
              <w:pStyle w:val="TableParagraph"/>
            </w:pPr>
            <w:r w:rsidRPr="00AC1F39">
              <w:t>16.1 (h)</w:t>
            </w:r>
          </w:p>
        </w:tc>
        <w:tc>
          <w:tcPr>
            <w:tcW w:w="4884" w:type="dxa"/>
          </w:tcPr>
          <w:p w14:paraId="765FEDB6" w14:textId="77777777" w:rsidR="00402D6B" w:rsidRDefault="00402D6B">
            <w:pPr>
              <w:pStyle w:val="TableParagraph"/>
              <w:spacing w:before="52" w:line="249" w:lineRule="auto"/>
              <w:ind w:left="315" w:right="319"/>
            </w:pPr>
            <w:r>
              <w:rPr>
                <w:w w:val="105"/>
              </w:rPr>
              <w:t>Any</w:t>
            </w:r>
            <w:r>
              <w:rPr>
                <w:spacing w:val="-13"/>
                <w:w w:val="105"/>
              </w:rPr>
              <w:t xml:space="preserve"> </w:t>
            </w:r>
            <w:r>
              <w:rPr>
                <w:w w:val="105"/>
              </w:rPr>
              <w:t>failure</w:t>
            </w:r>
            <w:r>
              <w:rPr>
                <w:spacing w:val="-11"/>
                <w:w w:val="105"/>
              </w:rPr>
              <w:t xml:space="preserve"> </w:t>
            </w:r>
            <w:r>
              <w:rPr>
                <w:w w:val="105"/>
              </w:rPr>
              <w:t>by</w:t>
            </w:r>
            <w:r>
              <w:rPr>
                <w:spacing w:val="-13"/>
                <w:w w:val="105"/>
              </w:rPr>
              <w:t xml:space="preserve"> </w:t>
            </w:r>
            <w:r>
              <w:rPr>
                <w:w w:val="105"/>
              </w:rPr>
              <w:t>the</w:t>
            </w:r>
            <w:r>
              <w:rPr>
                <w:spacing w:val="-14"/>
                <w:w w:val="105"/>
              </w:rPr>
              <w:t xml:space="preserve"> </w:t>
            </w:r>
            <w:r>
              <w:rPr>
                <w:w w:val="105"/>
              </w:rPr>
              <w:t>Authority</w:t>
            </w:r>
            <w:r>
              <w:rPr>
                <w:spacing w:val="-13"/>
                <w:w w:val="105"/>
              </w:rPr>
              <w:t xml:space="preserve"> </w:t>
            </w:r>
            <w:r>
              <w:rPr>
                <w:w w:val="105"/>
              </w:rPr>
              <w:t>to</w:t>
            </w:r>
            <w:r>
              <w:rPr>
                <w:spacing w:val="-11"/>
                <w:w w:val="105"/>
              </w:rPr>
              <w:t xml:space="preserve"> </w:t>
            </w:r>
            <w:r>
              <w:rPr>
                <w:w w:val="105"/>
              </w:rPr>
              <w:t>comply</w:t>
            </w:r>
            <w:r>
              <w:rPr>
                <w:spacing w:val="-15"/>
                <w:w w:val="105"/>
              </w:rPr>
              <w:t xml:space="preserve"> </w:t>
            </w:r>
            <w:r>
              <w:rPr>
                <w:w w:val="105"/>
              </w:rPr>
              <w:t>with</w:t>
            </w:r>
            <w:r>
              <w:rPr>
                <w:spacing w:val="-11"/>
                <w:w w:val="105"/>
              </w:rPr>
              <w:t xml:space="preserve"> </w:t>
            </w:r>
            <w:r>
              <w:rPr>
                <w:w w:val="105"/>
              </w:rPr>
              <w:t>any</w:t>
            </w:r>
            <w:r>
              <w:rPr>
                <w:spacing w:val="-13"/>
                <w:w w:val="105"/>
              </w:rPr>
              <w:t xml:space="preserve"> </w:t>
            </w:r>
            <w:r>
              <w:rPr>
                <w:w w:val="105"/>
              </w:rPr>
              <w:t>provision</w:t>
            </w:r>
            <w:r>
              <w:rPr>
                <w:spacing w:val="-11"/>
                <w:w w:val="105"/>
              </w:rPr>
              <w:t xml:space="preserve"> </w:t>
            </w:r>
            <w:r>
              <w:rPr>
                <w:w w:val="105"/>
              </w:rPr>
              <w:t>of</w:t>
            </w:r>
            <w:r>
              <w:rPr>
                <w:spacing w:val="-14"/>
                <w:w w:val="105"/>
              </w:rPr>
              <w:t xml:space="preserve"> </w:t>
            </w:r>
            <w:r>
              <w:rPr>
                <w:w w:val="105"/>
              </w:rPr>
              <w:t>this</w:t>
            </w:r>
            <w:r>
              <w:rPr>
                <w:spacing w:val="-11"/>
                <w:w w:val="105"/>
              </w:rPr>
              <w:t xml:space="preserve"> </w:t>
            </w:r>
            <w:r>
              <w:rPr>
                <w:w w:val="105"/>
              </w:rPr>
              <w:t>bulk entitlement</w:t>
            </w:r>
            <w:r>
              <w:rPr>
                <w:spacing w:val="-1"/>
                <w:w w:val="105"/>
              </w:rPr>
              <w:t xml:space="preserve"> </w:t>
            </w:r>
            <w:r>
              <w:rPr>
                <w:w w:val="105"/>
              </w:rPr>
              <w:t>and</w:t>
            </w:r>
            <w:r>
              <w:rPr>
                <w:spacing w:val="-1"/>
                <w:w w:val="105"/>
              </w:rPr>
              <w:t xml:space="preserve"> </w:t>
            </w:r>
            <w:r>
              <w:rPr>
                <w:w w:val="105"/>
              </w:rPr>
              <w:t>any</w:t>
            </w:r>
            <w:r>
              <w:rPr>
                <w:spacing w:val="-3"/>
                <w:w w:val="105"/>
              </w:rPr>
              <w:t xml:space="preserve"> </w:t>
            </w:r>
            <w:r>
              <w:rPr>
                <w:w w:val="105"/>
              </w:rPr>
              <w:t>remedial</w:t>
            </w:r>
            <w:r>
              <w:rPr>
                <w:spacing w:val="-1"/>
                <w:w w:val="105"/>
              </w:rPr>
              <w:t xml:space="preserve"> </w:t>
            </w:r>
            <w:r>
              <w:rPr>
                <w:w w:val="105"/>
              </w:rPr>
              <w:t>action</w:t>
            </w:r>
            <w:r>
              <w:rPr>
                <w:spacing w:val="-1"/>
                <w:w w:val="105"/>
              </w:rPr>
              <w:t xml:space="preserve"> </w:t>
            </w:r>
            <w:r>
              <w:rPr>
                <w:w w:val="105"/>
              </w:rPr>
              <w:t>taken</w:t>
            </w:r>
            <w:r>
              <w:rPr>
                <w:spacing w:val="-1"/>
                <w:w w:val="105"/>
              </w:rPr>
              <w:t xml:space="preserve"> </w:t>
            </w:r>
            <w:r>
              <w:rPr>
                <w:w w:val="105"/>
              </w:rPr>
              <w:t>or</w:t>
            </w:r>
            <w:r>
              <w:rPr>
                <w:spacing w:val="-5"/>
                <w:w w:val="105"/>
              </w:rPr>
              <w:t xml:space="preserve"> </w:t>
            </w:r>
            <w:r>
              <w:rPr>
                <w:w w:val="105"/>
              </w:rPr>
              <w:t>proposed.</w:t>
            </w:r>
          </w:p>
        </w:tc>
        <w:tc>
          <w:tcPr>
            <w:tcW w:w="4047" w:type="dxa"/>
            <w:shd w:val="clear" w:color="auto" w:fill="BED5D7"/>
          </w:tcPr>
          <w:p w14:paraId="592F6217" w14:textId="77777777" w:rsidR="00402D6B" w:rsidRDefault="00402D6B">
            <w:pPr>
              <w:pStyle w:val="TableParagraph"/>
              <w:spacing w:before="52"/>
            </w:pPr>
            <w:r>
              <w:rPr>
                <w:spacing w:val="-5"/>
                <w:w w:val="105"/>
              </w:rPr>
              <w:t>No</w:t>
            </w:r>
          </w:p>
        </w:tc>
      </w:tr>
      <w:tr w:rsidR="00402D6B" w14:paraId="5F140561" w14:textId="77777777" w:rsidTr="00341294">
        <w:trPr>
          <w:trHeight w:val="597"/>
        </w:trPr>
        <w:tc>
          <w:tcPr>
            <w:tcW w:w="813" w:type="dxa"/>
          </w:tcPr>
          <w:p w14:paraId="7DC13C35" w14:textId="77777777" w:rsidR="00402D6B" w:rsidRPr="00AC1F39" w:rsidRDefault="00402D6B" w:rsidP="00AC1F39">
            <w:pPr>
              <w:pStyle w:val="TableParagraph"/>
            </w:pPr>
          </w:p>
          <w:p w14:paraId="792FBFB3" w14:textId="77777777" w:rsidR="00402D6B" w:rsidRDefault="00402D6B" w:rsidP="00AC1F39">
            <w:pPr>
              <w:pStyle w:val="TableParagraph"/>
            </w:pPr>
            <w:r w:rsidRPr="00AC1F39">
              <w:t>16.1 (</w:t>
            </w:r>
            <w:proofErr w:type="spellStart"/>
            <w:r w:rsidRPr="00AC1F39">
              <w:t>i</w:t>
            </w:r>
            <w:proofErr w:type="spellEnd"/>
            <w:r w:rsidRPr="00AC1F39">
              <w:t>)</w:t>
            </w:r>
          </w:p>
        </w:tc>
        <w:tc>
          <w:tcPr>
            <w:tcW w:w="4884" w:type="dxa"/>
          </w:tcPr>
          <w:p w14:paraId="37DA3F5F" w14:textId="77777777" w:rsidR="00402D6B" w:rsidRDefault="00402D6B">
            <w:pPr>
              <w:pStyle w:val="TableParagraph"/>
              <w:spacing w:before="52" w:line="249" w:lineRule="auto"/>
              <w:ind w:left="315"/>
            </w:pPr>
            <w:r>
              <w:rPr>
                <w:w w:val="105"/>
              </w:rPr>
              <w:t>Any</w:t>
            </w:r>
            <w:r>
              <w:rPr>
                <w:spacing w:val="-5"/>
                <w:w w:val="105"/>
              </w:rPr>
              <w:t xml:space="preserve"> </w:t>
            </w:r>
            <w:r>
              <w:rPr>
                <w:w w:val="105"/>
              </w:rPr>
              <w:t>difficulties</w:t>
            </w:r>
            <w:r>
              <w:rPr>
                <w:spacing w:val="-2"/>
                <w:w w:val="105"/>
              </w:rPr>
              <w:t xml:space="preserve"> </w:t>
            </w:r>
            <w:r>
              <w:rPr>
                <w:w w:val="105"/>
              </w:rPr>
              <w:t>experienced</w:t>
            </w:r>
            <w:r>
              <w:rPr>
                <w:spacing w:val="-2"/>
                <w:w w:val="105"/>
              </w:rPr>
              <w:t xml:space="preserve"> </w:t>
            </w:r>
            <w:r>
              <w:rPr>
                <w:w w:val="105"/>
              </w:rPr>
              <w:t>or</w:t>
            </w:r>
            <w:r>
              <w:rPr>
                <w:spacing w:val="-6"/>
                <w:w w:val="105"/>
              </w:rPr>
              <w:t xml:space="preserve"> </w:t>
            </w:r>
            <w:r>
              <w:rPr>
                <w:w w:val="105"/>
              </w:rPr>
              <w:t>anticipated</w:t>
            </w:r>
            <w:r>
              <w:rPr>
                <w:spacing w:val="-2"/>
                <w:w w:val="105"/>
              </w:rPr>
              <w:t xml:space="preserve"> </w:t>
            </w:r>
            <w:r>
              <w:rPr>
                <w:w w:val="105"/>
              </w:rPr>
              <w:t>by</w:t>
            </w:r>
            <w:r>
              <w:rPr>
                <w:spacing w:val="-5"/>
                <w:w w:val="105"/>
              </w:rPr>
              <w:t xml:space="preserve"> </w:t>
            </w:r>
            <w:r>
              <w:rPr>
                <w:w w:val="105"/>
              </w:rPr>
              <w:t>Barwon</w:t>
            </w:r>
            <w:r>
              <w:rPr>
                <w:spacing w:val="-5"/>
                <w:w w:val="105"/>
              </w:rPr>
              <w:t xml:space="preserve"> </w:t>
            </w:r>
            <w:r>
              <w:rPr>
                <w:w w:val="105"/>
              </w:rPr>
              <w:t>Water</w:t>
            </w:r>
            <w:r>
              <w:rPr>
                <w:spacing w:val="-6"/>
                <w:w w:val="105"/>
              </w:rPr>
              <w:t xml:space="preserve"> </w:t>
            </w:r>
            <w:r>
              <w:rPr>
                <w:w w:val="105"/>
              </w:rPr>
              <w:t xml:space="preserve">in </w:t>
            </w:r>
            <w:r>
              <w:rPr>
                <w:spacing w:val="-2"/>
                <w:w w:val="105"/>
              </w:rPr>
              <w:t>complying</w:t>
            </w:r>
            <w:r>
              <w:rPr>
                <w:spacing w:val="-7"/>
                <w:w w:val="105"/>
              </w:rPr>
              <w:t xml:space="preserve"> </w:t>
            </w:r>
            <w:r>
              <w:rPr>
                <w:spacing w:val="-2"/>
                <w:w w:val="105"/>
              </w:rPr>
              <w:t>with</w:t>
            </w:r>
            <w:r>
              <w:rPr>
                <w:spacing w:val="-4"/>
                <w:w w:val="105"/>
              </w:rPr>
              <w:t xml:space="preserve"> </w:t>
            </w:r>
            <w:r>
              <w:rPr>
                <w:spacing w:val="-2"/>
                <w:w w:val="105"/>
              </w:rPr>
              <w:t>this</w:t>
            </w:r>
            <w:r>
              <w:rPr>
                <w:spacing w:val="-4"/>
                <w:w w:val="105"/>
              </w:rPr>
              <w:t xml:space="preserve"> </w:t>
            </w:r>
            <w:r>
              <w:rPr>
                <w:spacing w:val="-2"/>
                <w:w w:val="105"/>
              </w:rPr>
              <w:t>bulk</w:t>
            </w:r>
            <w:r>
              <w:rPr>
                <w:spacing w:val="-7"/>
                <w:w w:val="105"/>
              </w:rPr>
              <w:t xml:space="preserve"> </w:t>
            </w:r>
            <w:r>
              <w:rPr>
                <w:spacing w:val="-2"/>
                <w:w w:val="105"/>
              </w:rPr>
              <w:t>entitlement</w:t>
            </w:r>
            <w:r>
              <w:rPr>
                <w:spacing w:val="-4"/>
                <w:w w:val="105"/>
              </w:rPr>
              <w:t xml:space="preserve"> </w:t>
            </w:r>
            <w:r>
              <w:rPr>
                <w:spacing w:val="-2"/>
                <w:w w:val="105"/>
              </w:rPr>
              <w:t>and</w:t>
            </w:r>
            <w:r>
              <w:rPr>
                <w:spacing w:val="-4"/>
                <w:w w:val="105"/>
              </w:rPr>
              <w:t xml:space="preserve"> </w:t>
            </w:r>
            <w:r>
              <w:rPr>
                <w:spacing w:val="-2"/>
                <w:w w:val="105"/>
              </w:rPr>
              <w:t>any</w:t>
            </w:r>
            <w:r>
              <w:rPr>
                <w:spacing w:val="-7"/>
                <w:w w:val="105"/>
              </w:rPr>
              <w:t xml:space="preserve"> </w:t>
            </w:r>
            <w:r>
              <w:rPr>
                <w:spacing w:val="-2"/>
                <w:w w:val="105"/>
              </w:rPr>
              <w:t>remedial</w:t>
            </w:r>
            <w:r>
              <w:rPr>
                <w:spacing w:val="-4"/>
                <w:w w:val="105"/>
              </w:rPr>
              <w:t xml:space="preserve"> </w:t>
            </w:r>
            <w:r>
              <w:rPr>
                <w:spacing w:val="-2"/>
                <w:w w:val="105"/>
              </w:rPr>
              <w:t>action</w:t>
            </w:r>
            <w:r>
              <w:rPr>
                <w:spacing w:val="-4"/>
                <w:w w:val="105"/>
              </w:rPr>
              <w:t xml:space="preserve"> </w:t>
            </w:r>
            <w:r>
              <w:rPr>
                <w:spacing w:val="-2"/>
                <w:w w:val="105"/>
              </w:rPr>
              <w:t>taken</w:t>
            </w:r>
            <w:r>
              <w:rPr>
                <w:spacing w:val="-4"/>
                <w:w w:val="105"/>
              </w:rPr>
              <w:t xml:space="preserve"> </w:t>
            </w:r>
            <w:r>
              <w:rPr>
                <w:spacing w:val="-2"/>
                <w:w w:val="105"/>
              </w:rPr>
              <w:t>or</w:t>
            </w:r>
            <w:r>
              <w:rPr>
                <w:spacing w:val="40"/>
                <w:w w:val="105"/>
              </w:rPr>
              <w:t xml:space="preserve"> </w:t>
            </w:r>
            <w:r>
              <w:rPr>
                <w:spacing w:val="-2"/>
                <w:w w:val="105"/>
              </w:rPr>
              <w:t>proposed.</w:t>
            </w:r>
          </w:p>
        </w:tc>
        <w:tc>
          <w:tcPr>
            <w:tcW w:w="4047" w:type="dxa"/>
            <w:shd w:val="clear" w:color="auto" w:fill="BED5D7"/>
          </w:tcPr>
          <w:p w14:paraId="4ABDF767" w14:textId="77777777" w:rsidR="00402D6B" w:rsidRDefault="00402D6B">
            <w:pPr>
              <w:pStyle w:val="TableParagraph"/>
              <w:spacing w:before="88"/>
              <w:rPr>
                <w:rFonts w:ascii="Intelo Bold"/>
              </w:rPr>
            </w:pPr>
          </w:p>
          <w:p w14:paraId="74C906BA" w14:textId="77777777" w:rsidR="00402D6B" w:rsidRDefault="00402D6B">
            <w:pPr>
              <w:pStyle w:val="TableParagraph"/>
              <w:spacing w:before="1"/>
            </w:pPr>
            <w:r>
              <w:rPr>
                <w:spacing w:val="-5"/>
                <w:w w:val="105"/>
              </w:rPr>
              <w:t>No</w:t>
            </w:r>
          </w:p>
        </w:tc>
      </w:tr>
    </w:tbl>
    <w:p w14:paraId="46A3E7AF" w14:textId="77777777" w:rsidR="00402D6B" w:rsidRDefault="00402D6B" w:rsidP="00CD3251"/>
    <w:p w14:paraId="0101F351" w14:textId="77777777" w:rsidR="00402D6B" w:rsidRDefault="00402D6B" w:rsidP="00CD3251"/>
    <w:p w14:paraId="2ADC791C" w14:textId="5263C075" w:rsidR="00402D6B" w:rsidRDefault="00402D6B" w:rsidP="00CD3251"/>
    <w:p w14:paraId="0B469516" w14:textId="77777777" w:rsidR="00402D6B" w:rsidRDefault="00402D6B" w:rsidP="00CD3251"/>
    <w:p w14:paraId="030D25C3" w14:textId="77777777" w:rsidR="008D22F7" w:rsidRDefault="008D22F7" w:rsidP="00CD3251"/>
    <w:p w14:paraId="698860DF" w14:textId="77777777" w:rsidR="008D22F7" w:rsidRDefault="008D22F7" w:rsidP="00CD3251"/>
    <w:p w14:paraId="47D0582F" w14:textId="77777777" w:rsidR="002424B6" w:rsidRDefault="002424B6" w:rsidP="00CD3251"/>
    <w:p w14:paraId="628F9E67" w14:textId="77777777" w:rsidR="007D4313" w:rsidRPr="007D4313" w:rsidRDefault="007D4313" w:rsidP="007D4313">
      <w:pPr>
        <w:rPr>
          <w:b/>
          <w:bCs/>
        </w:rPr>
      </w:pPr>
      <w:r w:rsidRPr="007D4313">
        <w:rPr>
          <w:b/>
          <w:bCs/>
        </w:rPr>
        <w:t>Groundwater bulk entitlements</w:t>
      </w:r>
    </w:p>
    <w:p w14:paraId="7BFDE73A" w14:textId="33B00E89" w:rsidR="007D4313" w:rsidRDefault="007D4313" w:rsidP="007D4313">
      <w:r>
        <w:t>The Bulk Entitlement (Anglesea Groundwater) Order 2009 authorises Barwon Water to take up to 35,000 ML of groundwater from the Lower Eastern View Formation in the Jan Juc Groundwater Management Area in any five-year period.</w:t>
      </w:r>
    </w:p>
    <w:tbl>
      <w:tblPr>
        <w:tblW w:w="0" w:type="auto"/>
        <w:tblLayout w:type="fixed"/>
        <w:tblCellMar>
          <w:left w:w="0" w:type="dxa"/>
          <w:right w:w="0" w:type="dxa"/>
        </w:tblCellMar>
        <w:tblLook w:val="01E0" w:firstRow="1" w:lastRow="1" w:firstColumn="1" w:lastColumn="1" w:noHBand="0" w:noVBand="0"/>
      </w:tblPr>
      <w:tblGrid>
        <w:gridCol w:w="9746"/>
      </w:tblGrid>
      <w:tr w:rsidR="0019437F" w14:paraId="54FC1571" w14:textId="77777777" w:rsidTr="006C2104">
        <w:trPr>
          <w:trHeight w:val="396"/>
        </w:trPr>
        <w:tc>
          <w:tcPr>
            <w:tcW w:w="9746" w:type="dxa"/>
            <w:shd w:val="clear" w:color="auto" w:fill="008998" w:themeFill="accent1"/>
          </w:tcPr>
          <w:p w14:paraId="7E2E6596" w14:textId="77777777" w:rsidR="0019437F" w:rsidRPr="00D5394E" w:rsidRDefault="0019437F" w:rsidP="002A31EB">
            <w:pPr>
              <w:pStyle w:val="TableHeadLWht"/>
              <w:framePr w:wrap="around"/>
            </w:pPr>
            <w:r w:rsidRPr="00D5394E">
              <w:t>Bulk Entitlement (Anglesea Groundwater) Order 2009 / Amendment Order 2014</w:t>
            </w:r>
          </w:p>
        </w:tc>
      </w:tr>
    </w:tbl>
    <w:tbl>
      <w:tblPr>
        <w:tblW w:w="0" w:type="auto"/>
        <w:tblBorders>
          <w:bottom w:val="single" w:sz="4" w:space="0" w:color="008998"/>
          <w:insideH w:val="single" w:sz="4" w:space="0" w:color="008998"/>
        </w:tblBorders>
        <w:tblLayout w:type="fixed"/>
        <w:tblCellMar>
          <w:left w:w="0" w:type="dxa"/>
          <w:right w:w="0" w:type="dxa"/>
        </w:tblCellMar>
        <w:tblLook w:val="01E0" w:firstRow="1" w:lastRow="1" w:firstColumn="1" w:lastColumn="1" w:noHBand="0" w:noVBand="0"/>
      </w:tblPr>
      <w:tblGrid>
        <w:gridCol w:w="810"/>
        <w:gridCol w:w="4888"/>
        <w:gridCol w:w="4048"/>
      </w:tblGrid>
      <w:tr w:rsidR="0019437F" w14:paraId="4D075CD5" w14:textId="77777777" w:rsidTr="00341294">
        <w:trPr>
          <w:trHeight w:val="303"/>
        </w:trPr>
        <w:tc>
          <w:tcPr>
            <w:tcW w:w="810" w:type="dxa"/>
          </w:tcPr>
          <w:p w14:paraId="65CF63E5" w14:textId="77777777" w:rsidR="0019437F" w:rsidRPr="00AC1F39" w:rsidRDefault="0019437F" w:rsidP="00AC1F39">
            <w:pPr>
              <w:pStyle w:val="TableParagraph"/>
            </w:pPr>
            <w:r w:rsidRPr="00AC1F39">
              <w:t>16.1 (a)</w:t>
            </w:r>
          </w:p>
        </w:tc>
        <w:tc>
          <w:tcPr>
            <w:tcW w:w="4888" w:type="dxa"/>
          </w:tcPr>
          <w:p w14:paraId="60382BD8" w14:textId="26D87002" w:rsidR="0019437F" w:rsidRDefault="0019437F">
            <w:pPr>
              <w:pStyle w:val="TableParagraph"/>
              <w:spacing w:before="75"/>
              <w:ind w:left="315"/>
            </w:pPr>
            <w:r>
              <w:t>Annual</w:t>
            </w:r>
            <w:r>
              <w:rPr>
                <w:spacing w:val="-1"/>
              </w:rPr>
              <w:t xml:space="preserve"> </w:t>
            </w:r>
            <w:r>
              <w:t>amount</w:t>
            </w:r>
            <w:r>
              <w:rPr>
                <w:spacing w:val="-1"/>
              </w:rPr>
              <w:t xml:space="preserve"> </w:t>
            </w:r>
            <w:r>
              <w:t>taken</w:t>
            </w:r>
            <w:r>
              <w:rPr>
                <w:spacing w:val="-1"/>
              </w:rPr>
              <w:t xml:space="preserve"> </w:t>
            </w:r>
            <w:r>
              <w:t>(Volume)</w:t>
            </w:r>
            <w:r>
              <w:rPr>
                <w:spacing w:val="-1"/>
              </w:rPr>
              <w:t xml:space="preserve"> </w:t>
            </w:r>
            <w:r>
              <w:t>in</w:t>
            </w:r>
            <w:r>
              <w:rPr>
                <w:spacing w:val="-1"/>
              </w:rPr>
              <w:t xml:space="preserve"> </w:t>
            </w:r>
            <w:r>
              <w:rPr>
                <w:spacing w:val="-2"/>
              </w:rPr>
              <w:t>202</w:t>
            </w:r>
            <w:r w:rsidR="001E35B8">
              <w:rPr>
                <w:spacing w:val="-2"/>
              </w:rPr>
              <w:t>3</w:t>
            </w:r>
            <w:r>
              <w:rPr>
                <w:spacing w:val="-2"/>
              </w:rPr>
              <w:t>–2</w:t>
            </w:r>
            <w:r w:rsidR="001E35B8">
              <w:rPr>
                <w:spacing w:val="-2"/>
              </w:rPr>
              <w:t>4</w:t>
            </w:r>
          </w:p>
        </w:tc>
        <w:tc>
          <w:tcPr>
            <w:tcW w:w="4048" w:type="dxa"/>
            <w:shd w:val="clear" w:color="auto" w:fill="BED5D7"/>
          </w:tcPr>
          <w:p w14:paraId="65F6EDA2" w14:textId="1D35A550" w:rsidR="0019437F" w:rsidRPr="00D1550A" w:rsidRDefault="14F804F4">
            <w:pPr>
              <w:pStyle w:val="TableParagraph"/>
              <w:spacing w:before="75"/>
              <w:ind w:left="78"/>
            </w:pPr>
            <w:r w:rsidRPr="00D1550A">
              <w:t>0</w:t>
            </w:r>
            <w:r w:rsidR="0019437F" w:rsidRPr="00D1550A">
              <w:t xml:space="preserve"> </w:t>
            </w:r>
            <w:r w:rsidR="0019437F" w:rsidRPr="00D1550A">
              <w:rPr>
                <w:spacing w:val="-5"/>
              </w:rPr>
              <w:t>ML</w:t>
            </w:r>
          </w:p>
        </w:tc>
      </w:tr>
      <w:tr w:rsidR="0019437F" w14:paraId="36BB2F43" w14:textId="77777777" w:rsidTr="00341294">
        <w:trPr>
          <w:trHeight w:val="296"/>
        </w:trPr>
        <w:tc>
          <w:tcPr>
            <w:tcW w:w="810" w:type="dxa"/>
          </w:tcPr>
          <w:p w14:paraId="2E813052" w14:textId="77777777" w:rsidR="0019437F" w:rsidRPr="00AC1F39" w:rsidRDefault="0019437F" w:rsidP="00AC1F39">
            <w:pPr>
              <w:pStyle w:val="TableParagraph"/>
            </w:pPr>
            <w:r w:rsidRPr="00AC1F39">
              <w:t>16.1 (b)</w:t>
            </w:r>
          </w:p>
        </w:tc>
        <w:tc>
          <w:tcPr>
            <w:tcW w:w="4888" w:type="dxa"/>
          </w:tcPr>
          <w:p w14:paraId="2D278492" w14:textId="77777777" w:rsidR="0019437F" w:rsidRDefault="0019437F">
            <w:pPr>
              <w:pStyle w:val="TableParagraph"/>
              <w:spacing w:before="70"/>
              <w:ind w:left="315"/>
            </w:pPr>
            <w:r>
              <w:rPr>
                <w:w w:val="105"/>
              </w:rPr>
              <w:t>Any</w:t>
            </w:r>
            <w:r>
              <w:rPr>
                <w:spacing w:val="-16"/>
                <w:w w:val="105"/>
              </w:rPr>
              <w:t xml:space="preserve"> </w:t>
            </w:r>
            <w:r>
              <w:rPr>
                <w:w w:val="105"/>
              </w:rPr>
              <w:t>Amendment</w:t>
            </w:r>
            <w:r>
              <w:rPr>
                <w:spacing w:val="-10"/>
                <w:w w:val="105"/>
              </w:rPr>
              <w:t xml:space="preserve"> </w:t>
            </w:r>
            <w:r>
              <w:rPr>
                <w:w w:val="105"/>
              </w:rPr>
              <w:t>to</w:t>
            </w:r>
            <w:r>
              <w:rPr>
                <w:spacing w:val="-9"/>
                <w:w w:val="105"/>
              </w:rPr>
              <w:t xml:space="preserve"> </w:t>
            </w:r>
            <w:r>
              <w:rPr>
                <w:w w:val="105"/>
              </w:rPr>
              <w:t>this</w:t>
            </w:r>
            <w:r>
              <w:rPr>
                <w:spacing w:val="-10"/>
                <w:w w:val="105"/>
              </w:rPr>
              <w:t xml:space="preserve"> </w:t>
            </w:r>
            <w:r>
              <w:rPr>
                <w:spacing w:val="-2"/>
                <w:w w:val="105"/>
              </w:rPr>
              <w:t>Order.</w:t>
            </w:r>
          </w:p>
        </w:tc>
        <w:tc>
          <w:tcPr>
            <w:tcW w:w="4048" w:type="dxa"/>
            <w:shd w:val="clear" w:color="auto" w:fill="BED5D7"/>
          </w:tcPr>
          <w:p w14:paraId="60159327" w14:textId="77777777" w:rsidR="0019437F" w:rsidRPr="00D1550A" w:rsidRDefault="0019437F">
            <w:pPr>
              <w:pStyle w:val="TableParagraph"/>
              <w:spacing w:before="70"/>
              <w:ind w:left="78"/>
            </w:pPr>
            <w:r w:rsidRPr="00D1550A">
              <w:rPr>
                <w:spacing w:val="-5"/>
                <w:w w:val="105"/>
              </w:rPr>
              <w:t>Nil</w:t>
            </w:r>
          </w:p>
        </w:tc>
      </w:tr>
      <w:tr w:rsidR="0019437F" w14:paraId="17FD63ED" w14:textId="77777777" w:rsidTr="00341294">
        <w:trPr>
          <w:trHeight w:val="429"/>
        </w:trPr>
        <w:tc>
          <w:tcPr>
            <w:tcW w:w="810" w:type="dxa"/>
          </w:tcPr>
          <w:p w14:paraId="4610ECFD" w14:textId="77777777" w:rsidR="0019437F" w:rsidRPr="00AC1F39" w:rsidRDefault="0019437F" w:rsidP="00AC1F39">
            <w:pPr>
              <w:pStyle w:val="TableParagraph"/>
            </w:pPr>
            <w:r w:rsidRPr="00AC1F39">
              <w:t>16.1 (c)</w:t>
            </w:r>
          </w:p>
        </w:tc>
        <w:tc>
          <w:tcPr>
            <w:tcW w:w="4888" w:type="dxa"/>
          </w:tcPr>
          <w:p w14:paraId="126082F9" w14:textId="77777777" w:rsidR="0019437F" w:rsidRDefault="0019437F">
            <w:pPr>
              <w:pStyle w:val="TableParagraph"/>
              <w:spacing w:before="52" w:line="249" w:lineRule="auto"/>
              <w:ind w:left="315"/>
            </w:pPr>
            <w:r>
              <w:t>Any</w:t>
            </w:r>
            <w:r>
              <w:rPr>
                <w:spacing w:val="-2"/>
              </w:rPr>
              <w:t xml:space="preserve"> </w:t>
            </w:r>
            <w:r>
              <w:t>failure by</w:t>
            </w:r>
            <w:r>
              <w:rPr>
                <w:spacing w:val="-2"/>
              </w:rPr>
              <w:t xml:space="preserve"> </w:t>
            </w:r>
            <w:r>
              <w:t>Barwon</w:t>
            </w:r>
            <w:r>
              <w:rPr>
                <w:spacing w:val="-2"/>
              </w:rPr>
              <w:t xml:space="preserve"> </w:t>
            </w:r>
            <w:r>
              <w:t>Water</w:t>
            </w:r>
            <w:r>
              <w:rPr>
                <w:spacing w:val="-3"/>
              </w:rPr>
              <w:t xml:space="preserve"> </w:t>
            </w:r>
            <w:r>
              <w:t>to comply</w:t>
            </w:r>
            <w:r>
              <w:rPr>
                <w:spacing w:val="-6"/>
              </w:rPr>
              <w:t xml:space="preserve"> </w:t>
            </w:r>
            <w:r>
              <w:t>with any</w:t>
            </w:r>
            <w:r>
              <w:rPr>
                <w:spacing w:val="-2"/>
              </w:rPr>
              <w:t xml:space="preserve"> </w:t>
            </w:r>
            <w:r>
              <w:t>provision of</w:t>
            </w:r>
            <w:r>
              <w:rPr>
                <w:spacing w:val="-3"/>
              </w:rPr>
              <w:t xml:space="preserve"> </w:t>
            </w:r>
            <w:r>
              <w:t>this bulk</w:t>
            </w:r>
            <w:r>
              <w:rPr>
                <w:w w:val="105"/>
              </w:rPr>
              <w:t xml:space="preserve"> </w:t>
            </w:r>
            <w:r>
              <w:rPr>
                <w:spacing w:val="-2"/>
                <w:w w:val="105"/>
              </w:rPr>
              <w:t>entitlement.</w:t>
            </w:r>
          </w:p>
        </w:tc>
        <w:tc>
          <w:tcPr>
            <w:tcW w:w="4048" w:type="dxa"/>
            <w:shd w:val="clear" w:color="auto" w:fill="BED5D7"/>
          </w:tcPr>
          <w:p w14:paraId="1B8D54DD" w14:textId="77777777" w:rsidR="0019437F" w:rsidRDefault="0019437F">
            <w:pPr>
              <w:pStyle w:val="TableParagraph"/>
              <w:spacing w:before="136"/>
              <w:ind w:left="78"/>
            </w:pPr>
            <w:r>
              <w:rPr>
                <w:spacing w:val="-5"/>
                <w:w w:val="105"/>
              </w:rPr>
              <w:t>Nil</w:t>
            </w:r>
          </w:p>
        </w:tc>
      </w:tr>
    </w:tbl>
    <w:p w14:paraId="1678B024" w14:textId="39082A69" w:rsidR="00351AA7" w:rsidRPr="00AC1F39" w:rsidRDefault="00351AA7" w:rsidP="00AC1F39">
      <w:pPr>
        <w:pStyle w:val="NOTE"/>
      </w:pPr>
      <w:r w:rsidRPr="00AC1F39">
        <w:t>Note</w:t>
      </w:r>
      <w:r w:rsidR="005F349D" w:rsidRPr="00AC1F39">
        <w:t>s</w:t>
      </w:r>
      <w:r w:rsidRPr="00AC1F39">
        <w:t>:</w:t>
      </w:r>
    </w:p>
    <w:p w14:paraId="2F0A240E" w14:textId="606255A6" w:rsidR="00351AA7" w:rsidRPr="00AC1F39" w:rsidRDefault="00351AA7" w:rsidP="00AC1F39">
      <w:pPr>
        <w:pStyle w:val="NOTE"/>
      </w:pPr>
      <w:r w:rsidRPr="00AC1F39">
        <w:t>1.</w:t>
      </w:r>
      <w:r w:rsidRPr="00AC1F39">
        <w:tab/>
        <w:t>Information supplied refers to volume in megalitres unless stated otherwise.</w:t>
      </w:r>
    </w:p>
    <w:p w14:paraId="3315F1CC" w14:textId="4592758E" w:rsidR="00351AA7" w:rsidRPr="00AC1F39" w:rsidRDefault="00351AA7" w:rsidP="00AC1F39">
      <w:pPr>
        <w:pStyle w:val="NOTE"/>
      </w:pPr>
      <w:r w:rsidRPr="00AC1F39">
        <w:t>2.</w:t>
      </w:r>
      <w:r w:rsidRPr="00AC1F39">
        <w:tab/>
        <w:t>References (e</w:t>
      </w:r>
      <w:r w:rsidR="001E35B8" w:rsidRPr="00AC1F39">
        <w:t>.</w:t>
      </w:r>
      <w:r w:rsidRPr="00AC1F39">
        <w:t>g. 14.1 (d)) relate to clause numbers in each Bulk Entitlement Order.</w:t>
      </w:r>
    </w:p>
    <w:p w14:paraId="63E4E2F5" w14:textId="21A65702" w:rsidR="0019437F" w:rsidRPr="00AC1F39" w:rsidRDefault="00351AA7" w:rsidP="00AC1F39">
      <w:pPr>
        <w:pStyle w:val="NOTE"/>
      </w:pPr>
      <w:r w:rsidRPr="00AC1F39">
        <w:t>3.</w:t>
      </w:r>
      <w:r w:rsidRPr="00AC1F39">
        <w:tab/>
        <w:t xml:space="preserve">Telemetry data has been used to evaluate compliance with passing flows and diversions (final quality checked data </w:t>
      </w:r>
      <w:r w:rsidR="00D1624E" w:rsidRPr="00AC1F39">
        <w:br/>
        <w:t xml:space="preserve">                 </w:t>
      </w:r>
      <w:r w:rsidRPr="00AC1F39">
        <w:t>collected under the Regional Water Monitoring Partnership is yet to be supplied for the full financial year).</w:t>
      </w:r>
    </w:p>
    <w:p w14:paraId="23649EF9" w14:textId="3C0F7CA1" w:rsidR="007D4313" w:rsidRDefault="007D4313" w:rsidP="007D4313"/>
    <w:p w14:paraId="3CBB7B63" w14:textId="77777777" w:rsidR="00D5394E" w:rsidRDefault="00D5394E" w:rsidP="007D4313"/>
    <w:p w14:paraId="6E4AF59A" w14:textId="5347A2E3" w:rsidR="00D5394E" w:rsidRDefault="00D5394E" w:rsidP="007D4313"/>
    <w:p w14:paraId="088016FE" w14:textId="7E40CBEE" w:rsidR="00D5394E" w:rsidRDefault="00EF12C0" w:rsidP="007D4313">
      <w:r>
        <w:rPr>
          <w:noProof/>
        </w:rPr>
        <w:drawing>
          <wp:anchor distT="0" distB="0" distL="114300" distR="114300" simplePos="0" relativeHeight="251658254" behindDoc="0" locked="0" layoutInCell="1" allowOverlap="1" wp14:anchorId="63D8D423" wp14:editId="3002F7A2">
            <wp:simplePos x="0" y="0"/>
            <wp:positionH relativeFrom="column">
              <wp:posOffset>-1581786</wp:posOffset>
            </wp:positionH>
            <wp:positionV relativeFrom="paragraph">
              <wp:posOffset>1023620</wp:posOffset>
            </wp:positionV>
            <wp:extent cx="4559007" cy="4559007"/>
            <wp:effectExtent l="381000" t="0" r="394335" b="70485"/>
            <wp:wrapNone/>
            <wp:docPr id="450679932" name="Picture 34" descr="A blue dot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679932" name="Picture 34" descr="A blue dots on a black background&#10;&#10;Description automatically generated"/>
                    <pic:cNvPicPr/>
                  </pic:nvPicPr>
                  <pic:blipFill>
                    <a:blip r:embed="rId64" cstate="email">
                      <a:extLst>
                        <a:ext uri="{28A0092B-C50C-407E-A947-70E740481C1C}">
                          <a14:useLocalDpi xmlns:a14="http://schemas.microsoft.com/office/drawing/2010/main"/>
                        </a:ext>
                      </a:extLst>
                    </a:blip>
                    <a:stretch>
                      <a:fillRect/>
                    </a:stretch>
                  </pic:blipFill>
                  <pic:spPr>
                    <a:xfrm rot="7294219">
                      <a:off x="0" y="0"/>
                      <a:ext cx="4559007" cy="4559007"/>
                    </a:xfrm>
                    <a:prstGeom prst="rect">
                      <a:avLst/>
                    </a:prstGeom>
                  </pic:spPr>
                </pic:pic>
              </a:graphicData>
            </a:graphic>
            <wp14:sizeRelH relativeFrom="margin">
              <wp14:pctWidth>0</wp14:pctWidth>
            </wp14:sizeRelH>
            <wp14:sizeRelV relativeFrom="margin">
              <wp14:pctHeight>0</wp14:pctHeight>
            </wp14:sizeRelV>
          </wp:anchor>
        </w:drawing>
      </w:r>
    </w:p>
    <w:p w14:paraId="39D0040B" w14:textId="4F7B8BBD" w:rsidR="005E4F47" w:rsidRDefault="005E4F47" w:rsidP="007D4313">
      <w:pPr>
        <w:sectPr w:rsidR="005E4F47" w:rsidSect="00AA0363">
          <w:type w:val="continuous"/>
          <w:pgSz w:w="11906" w:h="16838" w:code="9"/>
          <w:pgMar w:top="567" w:right="794" w:bottom="284" w:left="794" w:header="397" w:footer="340" w:gutter="0"/>
          <w:cols w:space="708"/>
          <w:titlePg/>
          <w:docGrid w:linePitch="360"/>
        </w:sectPr>
      </w:pPr>
    </w:p>
    <w:p w14:paraId="2CBA9028" w14:textId="0E4CD03E" w:rsidR="00D5394E" w:rsidRDefault="005D54EF" w:rsidP="007D4313">
      <w:r>
        <w:rPr>
          <w:noProof/>
          <w:sz w:val="72"/>
          <w:szCs w:val="144"/>
        </w:rPr>
        <w:lastRenderedPageBreak/>
        <w:drawing>
          <wp:anchor distT="0" distB="0" distL="114300" distR="114300" simplePos="0" relativeHeight="251658265" behindDoc="0" locked="0" layoutInCell="1" allowOverlap="1" wp14:anchorId="149F0822" wp14:editId="128A059A">
            <wp:simplePos x="0" y="0"/>
            <wp:positionH relativeFrom="column">
              <wp:posOffset>-516890</wp:posOffset>
            </wp:positionH>
            <wp:positionV relativeFrom="paragraph">
              <wp:posOffset>-395605</wp:posOffset>
            </wp:positionV>
            <wp:extent cx="7632829" cy="10795000"/>
            <wp:effectExtent l="0" t="0" r="6350" b="6350"/>
            <wp:wrapNone/>
            <wp:docPr id="473981856" name="Picture 33"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981856" name="Picture 33" descr="A group of people posing for a photo&#10;&#10;Description automatically generated"/>
                    <pic:cNvPicPr/>
                  </pic:nvPicPr>
                  <pic:blipFill>
                    <a:blip r:embed="rId128">
                      <a:extLst>
                        <a:ext uri="{28A0092B-C50C-407E-A947-70E740481C1C}">
                          <a14:useLocalDpi xmlns:a14="http://schemas.microsoft.com/office/drawing/2010/main" val="0"/>
                        </a:ext>
                      </a:extLst>
                    </a:blip>
                    <a:stretch>
                      <a:fillRect/>
                    </a:stretch>
                  </pic:blipFill>
                  <pic:spPr>
                    <a:xfrm>
                      <a:off x="0" y="0"/>
                      <a:ext cx="7645461" cy="10812866"/>
                    </a:xfrm>
                    <a:prstGeom prst="rect">
                      <a:avLst/>
                    </a:prstGeom>
                  </pic:spPr>
                </pic:pic>
              </a:graphicData>
            </a:graphic>
            <wp14:sizeRelH relativeFrom="margin">
              <wp14:pctWidth>0</wp14:pctWidth>
            </wp14:sizeRelH>
            <wp14:sizeRelV relativeFrom="margin">
              <wp14:pctHeight>0</wp14:pctHeight>
            </wp14:sizeRelV>
          </wp:anchor>
        </w:drawing>
      </w:r>
    </w:p>
    <w:p w14:paraId="42A87BDD" w14:textId="77777777" w:rsidR="00D5394E" w:rsidRDefault="00D5394E" w:rsidP="007D4313"/>
    <w:p w14:paraId="013EAAD8" w14:textId="77777777" w:rsidR="0019484C" w:rsidRDefault="0019484C" w:rsidP="0019484C">
      <w:r>
        <w:t>Section divider page</w:t>
      </w:r>
    </w:p>
    <w:p w14:paraId="5C2CD18C" w14:textId="77777777" w:rsidR="0019484C" w:rsidRDefault="0019484C" w:rsidP="0019484C">
      <w:r>
        <w:t>WITH IMAGE</w:t>
      </w:r>
    </w:p>
    <w:p w14:paraId="3E6FC0BA" w14:textId="77777777" w:rsidR="0019484C" w:rsidRDefault="0019484C" w:rsidP="0019484C">
      <w:pPr>
        <w:rPr>
          <w:sz w:val="72"/>
          <w:szCs w:val="144"/>
        </w:rPr>
      </w:pPr>
    </w:p>
    <w:p w14:paraId="60416ED8" w14:textId="77777777" w:rsidR="0019484C" w:rsidRDefault="0019484C" w:rsidP="0019484C">
      <w:pPr>
        <w:rPr>
          <w:sz w:val="72"/>
          <w:szCs w:val="144"/>
        </w:rPr>
      </w:pPr>
    </w:p>
    <w:p w14:paraId="4946350D" w14:textId="023A3696" w:rsidR="0019484C" w:rsidRPr="00B538D2" w:rsidRDefault="0019484C" w:rsidP="0019484C">
      <w:pPr>
        <w:rPr>
          <w:sz w:val="72"/>
          <w:szCs w:val="144"/>
        </w:rPr>
      </w:pPr>
      <w:r w:rsidRPr="00B538D2">
        <w:rPr>
          <w:sz w:val="72"/>
          <w:szCs w:val="144"/>
        </w:rPr>
        <w:t xml:space="preserve">Part </w:t>
      </w:r>
      <w:r w:rsidR="008A16FB">
        <w:rPr>
          <w:sz w:val="72"/>
          <w:szCs w:val="144"/>
        </w:rPr>
        <w:t>8</w:t>
      </w:r>
      <w:r w:rsidRPr="00B538D2">
        <w:rPr>
          <w:sz w:val="72"/>
          <w:szCs w:val="144"/>
        </w:rPr>
        <w:t>.</w:t>
      </w:r>
    </w:p>
    <w:p w14:paraId="696B9EC3" w14:textId="5DE38A93" w:rsidR="008C3DC6" w:rsidRDefault="00133047" w:rsidP="007D4313">
      <w:pPr>
        <w:rPr>
          <w:sz w:val="72"/>
          <w:szCs w:val="144"/>
        </w:rPr>
      </w:pPr>
      <w:r>
        <w:rPr>
          <w:sz w:val="72"/>
          <w:szCs w:val="144"/>
        </w:rPr>
        <w:t xml:space="preserve">Governance and </w:t>
      </w:r>
      <w:r w:rsidR="0019484C">
        <w:rPr>
          <w:sz w:val="72"/>
          <w:szCs w:val="144"/>
        </w:rPr>
        <w:t>Corporate information</w:t>
      </w:r>
    </w:p>
    <w:p w14:paraId="0EDC8C40" w14:textId="77777777" w:rsidR="0019484C" w:rsidRDefault="0019484C" w:rsidP="007D4313">
      <w:pPr>
        <w:rPr>
          <w:sz w:val="72"/>
          <w:szCs w:val="144"/>
        </w:rPr>
      </w:pPr>
    </w:p>
    <w:p w14:paraId="369D9E65" w14:textId="77777777" w:rsidR="0019484C" w:rsidRDefault="0019484C" w:rsidP="007D4313">
      <w:pPr>
        <w:rPr>
          <w:sz w:val="72"/>
          <w:szCs w:val="144"/>
        </w:rPr>
      </w:pPr>
    </w:p>
    <w:p w14:paraId="3B65E0BC" w14:textId="0B0BC970" w:rsidR="0019484C" w:rsidRDefault="0019484C" w:rsidP="007D4313">
      <w:pPr>
        <w:rPr>
          <w:sz w:val="72"/>
          <w:szCs w:val="144"/>
        </w:rPr>
      </w:pPr>
      <w:r>
        <w:rPr>
          <w:sz w:val="72"/>
          <w:szCs w:val="144"/>
        </w:rPr>
        <w:br w:type="page"/>
      </w:r>
    </w:p>
    <w:p w14:paraId="5D869350" w14:textId="4D316642" w:rsidR="003F7933" w:rsidRDefault="003F7933" w:rsidP="003F7933"/>
    <w:p w14:paraId="0CAF15E4" w14:textId="774C96B8" w:rsidR="003F7933" w:rsidRPr="003F7933" w:rsidRDefault="003F7933" w:rsidP="003F7933">
      <w:pPr>
        <w:rPr>
          <w:b/>
          <w:bCs/>
        </w:rPr>
      </w:pPr>
      <w:r w:rsidRPr="040E9890">
        <w:rPr>
          <w:b/>
          <w:bCs/>
        </w:rPr>
        <w:t>Organisational structure</w:t>
      </w:r>
      <w:r w:rsidR="00AE3C31" w:rsidRPr="040E9890">
        <w:rPr>
          <w:b/>
          <w:bCs/>
        </w:rPr>
        <w:t xml:space="preserve"> </w:t>
      </w:r>
    </w:p>
    <w:p w14:paraId="52B079FE" w14:textId="7B32E662" w:rsidR="003167AF" w:rsidRDefault="003F7933" w:rsidP="003F7933">
      <w:r w:rsidRPr="00D1550A">
        <w:t xml:space="preserve">As </w:t>
      </w:r>
      <w:proofErr w:type="gramStart"/>
      <w:r w:rsidRPr="00D1550A">
        <w:t>at</w:t>
      </w:r>
      <w:proofErr w:type="gramEnd"/>
      <w:r w:rsidRPr="00D1550A">
        <w:t xml:space="preserve"> 30 June 202</w:t>
      </w:r>
      <w:r w:rsidR="001F5BB1" w:rsidRPr="00D1550A">
        <w:t>4</w:t>
      </w:r>
    </w:p>
    <w:p w14:paraId="238C7D5F" w14:textId="1D302348" w:rsidR="00766DCA" w:rsidRDefault="00766DCA" w:rsidP="003F7933"/>
    <w:p w14:paraId="59CFFF47" w14:textId="71EF1943" w:rsidR="00766DCA" w:rsidRPr="00D1550A" w:rsidRDefault="00766DCA" w:rsidP="003F7933"/>
    <w:p w14:paraId="0BBFA53C" w14:textId="13A5167C" w:rsidR="003167AF" w:rsidRPr="00D1550A" w:rsidRDefault="00BF2188" w:rsidP="003167AF">
      <w:r>
        <w:rPr>
          <w:noProof/>
        </w:rPr>
        <w:drawing>
          <wp:anchor distT="0" distB="0" distL="114300" distR="114300" simplePos="0" relativeHeight="251658251" behindDoc="0" locked="0" layoutInCell="1" allowOverlap="1" wp14:anchorId="17328A0A" wp14:editId="0B93DDA7">
            <wp:simplePos x="0" y="0"/>
            <wp:positionH relativeFrom="column">
              <wp:posOffset>-1587060</wp:posOffset>
            </wp:positionH>
            <wp:positionV relativeFrom="paragraph">
              <wp:posOffset>6468843</wp:posOffset>
            </wp:positionV>
            <wp:extent cx="3530990" cy="3530990"/>
            <wp:effectExtent l="0" t="0" r="0" b="0"/>
            <wp:wrapNone/>
            <wp:docPr id="691662104" name="Picture 28" descr="A group of blue drop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62104" name="Picture 28" descr="A group of blue drops on a black background&#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30990" cy="3530990"/>
                    </a:xfrm>
                    <a:prstGeom prst="rect">
                      <a:avLst/>
                    </a:prstGeom>
                  </pic:spPr>
                </pic:pic>
              </a:graphicData>
            </a:graphic>
            <wp14:sizeRelH relativeFrom="page">
              <wp14:pctWidth>0</wp14:pctWidth>
            </wp14:sizeRelH>
            <wp14:sizeRelV relativeFrom="page">
              <wp14:pctHeight>0</wp14:pctHeight>
            </wp14:sizeRelV>
          </wp:anchor>
        </w:drawing>
      </w:r>
      <w:r w:rsidR="00B067F0">
        <w:t xml:space="preserve">        </w:t>
      </w:r>
      <w:r w:rsidR="00B067F0">
        <w:rPr>
          <w:noProof/>
        </w:rPr>
        <w:drawing>
          <wp:inline distT="0" distB="0" distL="0" distR="0" wp14:anchorId="49A0583A" wp14:editId="7A2B580E">
            <wp:extent cx="6025896" cy="6303264"/>
            <wp:effectExtent l="0" t="0" r="0" b="2540"/>
            <wp:docPr id="496835963"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835963" name="Picture 496835963"/>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6025896" cy="6303264"/>
                    </a:xfrm>
                    <a:prstGeom prst="rect">
                      <a:avLst/>
                    </a:prstGeom>
                  </pic:spPr>
                </pic:pic>
              </a:graphicData>
            </a:graphic>
          </wp:inline>
        </w:drawing>
      </w:r>
    </w:p>
    <w:p w14:paraId="301C63EB" w14:textId="502DC7CE" w:rsidR="000A2A0F" w:rsidRDefault="000A2A0F" w:rsidP="003F7933"/>
    <w:p w14:paraId="7A4F116D" w14:textId="07570494" w:rsidR="00766DCA" w:rsidRDefault="00BF2188" w:rsidP="003F7933">
      <w:r>
        <w:rPr>
          <w:noProof/>
        </w:rPr>
        <w:drawing>
          <wp:anchor distT="0" distB="0" distL="114300" distR="114300" simplePos="0" relativeHeight="251658250" behindDoc="1" locked="0" layoutInCell="1" allowOverlap="1" wp14:anchorId="1605D616" wp14:editId="25B428F4">
            <wp:simplePos x="0" y="0"/>
            <wp:positionH relativeFrom="column">
              <wp:posOffset>4483980</wp:posOffset>
            </wp:positionH>
            <wp:positionV relativeFrom="paragraph">
              <wp:posOffset>4249</wp:posOffset>
            </wp:positionV>
            <wp:extent cx="2981960" cy="2981960"/>
            <wp:effectExtent l="0" t="0" r="8890" b="8890"/>
            <wp:wrapNone/>
            <wp:docPr id="1514781051" name="Picture 27" descr="A blue circle with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4781051" name="Picture 27" descr="A blue circle with white background&#10;&#10;Description automatically generated"/>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981960" cy="2981960"/>
                    </a:xfrm>
                    <a:prstGeom prst="rect">
                      <a:avLst/>
                    </a:prstGeom>
                  </pic:spPr>
                </pic:pic>
              </a:graphicData>
            </a:graphic>
            <wp14:sizeRelH relativeFrom="page">
              <wp14:pctWidth>0</wp14:pctWidth>
            </wp14:sizeRelH>
            <wp14:sizeRelV relativeFrom="page">
              <wp14:pctHeight>0</wp14:pctHeight>
            </wp14:sizeRelV>
          </wp:anchor>
        </w:drawing>
      </w:r>
    </w:p>
    <w:p w14:paraId="6612C438" w14:textId="7A2EBE94" w:rsidR="00766DCA" w:rsidRDefault="00766DCA" w:rsidP="003F7933"/>
    <w:p w14:paraId="55695B7E" w14:textId="7EBFF70F" w:rsidR="00766DCA" w:rsidRDefault="00766DCA" w:rsidP="003F7933"/>
    <w:p w14:paraId="49A115F6" w14:textId="77777777" w:rsidR="002C35E4" w:rsidRDefault="002C35E4" w:rsidP="003F7933"/>
    <w:p w14:paraId="6C095007" w14:textId="0AC891A0" w:rsidR="00766DCA" w:rsidRDefault="00766DCA" w:rsidP="003F7933"/>
    <w:p w14:paraId="65C53BA7" w14:textId="77777777" w:rsidR="00766DCA" w:rsidRPr="00D1550A" w:rsidRDefault="00766DCA" w:rsidP="003F7933"/>
    <w:p w14:paraId="34836789" w14:textId="77777777" w:rsidR="000A2A0F" w:rsidRPr="00D1550A" w:rsidRDefault="000A2A0F" w:rsidP="003F7933"/>
    <w:p w14:paraId="2C50AD37" w14:textId="77777777" w:rsidR="0056562D" w:rsidRDefault="0056562D" w:rsidP="00DA252B">
      <w:pPr>
        <w:rPr>
          <w:b/>
        </w:rPr>
      </w:pPr>
    </w:p>
    <w:p w14:paraId="10A6D30C" w14:textId="77777777" w:rsidR="0056562D" w:rsidRDefault="0056562D" w:rsidP="00DA252B">
      <w:pPr>
        <w:rPr>
          <w:b/>
        </w:rPr>
        <w:sectPr w:rsidR="0056562D" w:rsidSect="003E2FE8">
          <w:headerReference w:type="even" r:id="rId130"/>
          <w:headerReference w:type="default" r:id="rId131"/>
          <w:footerReference w:type="even" r:id="rId132"/>
          <w:footerReference w:type="default" r:id="rId133"/>
          <w:headerReference w:type="first" r:id="rId134"/>
          <w:footerReference w:type="first" r:id="rId135"/>
          <w:pgSz w:w="11906" w:h="16838" w:code="9"/>
          <w:pgMar w:top="567" w:right="794" w:bottom="284" w:left="794" w:header="397" w:footer="340" w:gutter="0"/>
          <w:cols w:space="708"/>
          <w:titlePg/>
          <w:docGrid w:linePitch="360"/>
        </w:sectPr>
      </w:pPr>
    </w:p>
    <w:p w14:paraId="5E0A12BC" w14:textId="77777777" w:rsidR="00DA252B" w:rsidRPr="00D1550A" w:rsidRDefault="00DA252B" w:rsidP="00DA252B">
      <w:pPr>
        <w:rPr>
          <w:b/>
        </w:rPr>
      </w:pPr>
      <w:r w:rsidRPr="00D1550A">
        <w:rPr>
          <w:b/>
        </w:rPr>
        <w:t>Role of the Board</w:t>
      </w:r>
    </w:p>
    <w:p w14:paraId="437DAD22" w14:textId="77777777" w:rsidR="00DA252B" w:rsidRPr="00D1550A" w:rsidRDefault="00DA252B" w:rsidP="00DA252B">
      <w:r w:rsidRPr="00D1550A">
        <w:t>The Board is responsible for the overall corporate governance of Barwon Water, which includes overseeing strategic direction, establishing performance goals for management and monitoring their achievement.</w:t>
      </w:r>
    </w:p>
    <w:p w14:paraId="2D72A2C1" w14:textId="589BE144" w:rsidR="00DA252B" w:rsidRPr="00D1550A" w:rsidRDefault="00DA252B" w:rsidP="00DA252B">
      <w:r w:rsidRPr="00D1550A">
        <w:t xml:space="preserve">The Board has a governance framework to ensure compliance with the legal and policy requirements of the Victorian Government, including the </w:t>
      </w:r>
      <w:r w:rsidRPr="00E91749">
        <w:rPr>
          <w:rStyle w:val="ActsChar"/>
        </w:rPr>
        <w:t>Water Act 1989</w:t>
      </w:r>
      <w:r w:rsidRPr="00D1550A">
        <w:t xml:space="preserve"> (Vic), the </w:t>
      </w:r>
      <w:r w:rsidRPr="00CB66DA">
        <w:rPr>
          <w:i/>
          <w:iCs/>
        </w:rPr>
        <w:t>Public Administration Act 2004</w:t>
      </w:r>
      <w:r w:rsidRPr="00D1550A">
        <w:t xml:space="preserve"> (Vic) and the </w:t>
      </w:r>
      <w:r w:rsidRPr="00E91749">
        <w:rPr>
          <w:rStyle w:val="ActsChar"/>
        </w:rPr>
        <w:t>Financial Management Act 1994</w:t>
      </w:r>
      <w:r w:rsidRPr="00D1550A">
        <w:t xml:space="preserve"> (Vic).</w:t>
      </w:r>
    </w:p>
    <w:p w14:paraId="21DAA427" w14:textId="77777777" w:rsidR="00DA252B" w:rsidRPr="00D1550A" w:rsidRDefault="00DA252B" w:rsidP="00DA252B">
      <w:pPr>
        <w:rPr>
          <w:b/>
        </w:rPr>
      </w:pPr>
      <w:r w:rsidRPr="00D1550A">
        <w:rPr>
          <w:b/>
        </w:rPr>
        <w:t>Board composition</w:t>
      </w:r>
    </w:p>
    <w:p w14:paraId="5BD81E12" w14:textId="77777777" w:rsidR="00DA252B" w:rsidRPr="00D1550A" w:rsidRDefault="00DA252B" w:rsidP="00DA252B">
      <w:r w:rsidRPr="00D1550A">
        <w:t>The Board comprises a non-executive Chair, eight non-executive directors and a Managing Director. The non-executive Chair and non-executive directors are appointed by the Minister for Water.</w:t>
      </w:r>
    </w:p>
    <w:p w14:paraId="0D067155" w14:textId="77777777" w:rsidR="00DA252B" w:rsidRPr="00D1550A" w:rsidRDefault="00DA252B" w:rsidP="00DA252B">
      <w:r w:rsidRPr="00D1550A">
        <w:t xml:space="preserve">The Managing Director is appointed by the Board, in accordance with the </w:t>
      </w:r>
      <w:r w:rsidRPr="00E91749">
        <w:rPr>
          <w:rStyle w:val="ActsChar"/>
        </w:rPr>
        <w:t>Water Act 1989</w:t>
      </w:r>
      <w:r w:rsidRPr="00D1550A">
        <w:t xml:space="preserve"> (Vic).</w:t>
      </w:r>
    </w:p>
    <w:p w14:paraId="4B3686B8" w14:textId="77777777" w:rsidR="00DA252B" w:rsidRPr="00D1550A" w:rsidRDefault="00DA252B" w:rsidP="00DA252B">
      <w:pPr>
        <w:rPr>
          <w:b/>
        </w:rPr>
      </w:pPr>
      <w:r w:rsidRPr="00D1550A">
        <w:rPr>
          <w:b/>
        </w:rPr>
        <w:t>Board meetings</w:t>
      </w:r>
    </w:p>
    <w:p w14:paraId="05DB2D92" w14:textId="79065B3A" w:rsidR="00DA252B" w:rsidRPr="00D1550A" w:rsidRDefault="00DA252B" w:rsidP="00DA252B">
      <w:r w:rsidRPr="00D1550A">
        <w:t xml:space="preserve">Board meetings are scheduled </w:t>
      </w:r>
      <w:r w:rsidR="007D6483" w:rsidRPr="00D1550A">
        <w:t>8</w:t>
      </w:r>
      <w:r w:rsidR="00755CD1" w:rsidRPr="00D1550A">
        <w:t xml:space="preserve"> times a year</w:t>
      </w:r>
      <w:r w:rsidR="00A447B2" w:rsidRPr="00D1550A">
        <w:t xml:space="preserve"> with a</w:t>
      </w:r>
      <w:r w:rsidRPr="00D1550A">
        <w:t xml:space="preserve">dditional meetings </w:t>
      </w:r>
      <w:r w:rsidR="00A447B2" w:rsidRPr="00D1550A">
        <w:t>being</w:t>
      </w:r>
      <w:r w:rsidRPr="00D1550A">
        <w:t xml:space="preserve"> convened as circumstances warrant. Minutes of meetings record Board decisions.</w:t>
      </w:r>
    </w:p>
    <w:p w14:paraId="1270EFBA" w14:textId="22EE6F53" w:rsidR="00DA252B" w:rsidRPr="00D1550A" w:rsidRDefault="00DA252B" w:rsidP="00DA252B">
      <w:r w:rsidRPr="00D1550A">
        <w:t>The Managing Director and Executive Leadership Team attend Board meetings. The Company Secretary assists the Board in the conduct of company affairs and advises the Board about their duties and other governance matters.</w:t>
      </w:r>
    </w:p>
    <w:p w14:paraId="11A96C1E" w14:textId="5CEC21A1" w:rsidR="00DA252B" w:rsidRPr="00D1550A" w:rsidRDefault="00DA252B" w:rsidP="00DA252B">
      <w:pPr>
        <w:rPr>
          <w:b/>
        </w:rPr>
      </w:pPr>
      <w:r w:rsidRPr="00D1550A">
        <w:rPr>
          <w:b/>
        </w:rPr>
        <w:t>Board committees</w:t>
      </w:r>
      <w:r w:rsidR="00353100" w:rsidRPr="00D1550A">
        <w:rPr>
          <w:b/>
        </w:rPr>
        <w:t xml:space="preserve"> </w:t>
      </w:r>
    </w:p>
    <w:p w14:paraId="2BA5818F" w14:textId="77777777" w:rsidR="00DA252B" w:rsidRPr="00D1550A" w:rsidRDefault="00DA252B" w:rsidP="00DA252B">
      <w:r w:rsidRPr="00D1550A">
        <w:t xml:space="preserve">The Board has established </w:t>
      </w:r>
      <w:proofErr w:type="gramStart"/>
      <w:r w:rsidRPr="00D1550A">
        <w:t>a number of</w:t>
      </w:r>
      <w:proofErr w:type="gramEnd"/>
      <w:r w:rsidRPr="00D1550A">
        <w:t xml:space="preserve"> committees to provide strategic guidance and assist it in the discharge of its responsibilities. Committee membership is determined by the Board and reviewed at least every two years. Each of the committees is chaired by a non-executive director selected by the Board.</w:t>
      </w:r>
    </w:p>
    <w:p w14:paraId="14894418" w14:textId="77777777" w:rsidR="0056562D" w:rsidRDefault="0056562D" w:rsidP="00DA252B"/>
    <w:p w14:paraId="0DA436F4" w14:textId="77777777" w:rsidR="0056562D" w:rsidRDefault="0056562D" w:rsidP="00DA252B"/>
    <w:p w14:paraId="07680971" w14:textId="1FD041D1" w:rsidR="00DA252B" w:rsidRPr="00D1550A" w:rsidRDefault="00240C8E" w:rsidP="00DA252B">
      <w:r>
        <w:br w:type="column"/>
      </w:r>
      <w:r w:rsidR="00DA252B" w:rsidRPr="00D1550A">
        <w:t>There are currently three committees:</w:t>
      </w:r>
    </w:p>
    <w:p w14:paraId="3D3EFA42" w14:textId="79639953" w:rsidR="00DA252B" w:rsidRPr="00D1550A" w:rsidRDefault="00DA252B" w:rsidP="0056562D">
      <w:pPr>
        <w:pStyle w:val="MDsMsgBullet"/>
      </w:pPr>
      <w:r w:rsidRPr="00D1550A">
        <w:t>Audit</w:t>
      </w:r>
    </w:p>
    <w:p w14:paraId="34139762" w14:textId="34EA2ACB" w:rsidR="00DA252B" w:rsidRPr="00D1550A" w:rsidRDefault="00DA252B" w:rsidP="0056562D">
      <w:pPr>
        <w:pStyle w:val="MDsMsgBullet"/>
      </w:pPr>
      <w:r w:rsidRPr="00D1550A">
        <w:t>Risk Management</w:t>
      </w:r>
    </w:p>
    <w:p w14:paraId="0C36B91C" w14:textId="305E7F1A" w:rsidR="004611BC" w:rsidRDefault="00DA252B" w:rsidP="00DA252B">
      <w:pPr>
        <w:pStyle w:val="MDsMsgBullet"/>
      </w:pPr>
      <w:r w:rsidRPr="00D1550A">
        <w:t>People, Culture and Executive Remuneration.</w:t>
      </w:r>
    </w:p>
    <w:p w14:paraId="0E148BEF" w14:textId="343ECE81" w:rsidR="00DA252B" w:rsidRPr="00D1550A" w:rsidRDefault="00665785" w:rsidP="00DA252B">
      <w:r>
        <w:br/>
      </w:r>
      <w:r w:rsidR="00DA252B" w:rsidRPr="00D1550A">
        <w:t>Each Board committee has its own charter and reports to the Board after it meets.</w:t>
      </w:r>
    </w:p>
    <w:p w14:paraId="4548F750" w14:textId="77777777" w:rsidR="00DA252B" w:rsidRPr="00D1550A" w:rsidRDefault="00DA252B" w:rsidP="00343EA5">
      <w:pPr>
        <w:pStyle w:val="Subhead2"/>
      </w:pPr>
      <w:r w:rsidRPr="00D1550A">
        <w:t>Audit Committee</w:t>
      </w:r>
    </w:p>
    <w:p w14:paraId="1B448757" w14:textId="604D685F" w:rsidR="00DA252B" w:rsidRPr="00D1550A" w:rsidRDefault="00DA252B" w:rsidP="00DA252B">
      <w:r w:rsidRPr="00D1550A">
        <w:t xml:space="preserve">The Audit Committee comprises a non-executive Chair and four non- executive directors. Meetings are held </w:t>
      </w:r>
      <w:r w:rsidR="00276E90" w:rsidRPr="00D1550A">
        <w:t>three times per year</w:t>
      </w:r>
      <w:r w:rsidRPr="00D1550A">
        <w:t xml:space="preserve"> and at other times, as requested by a member of the committee or the internal or external auditor. The committee liaises with the internal and external auditors to evaluate the adequacy and effectiveness of the overall governance framework.</w:t>
      </w:r>
    </w:p>
    <w:p w14:paraId="2F08CED3" w14:textId="1B56B676" w:rsidR="00DA252B" w:rsidRPr="00D1550A" w:rsidRDefault="00DA252B" w:rsidP="00DA252B">
      <w:r w:rsidRPr="00D1550A">
        <w:t xml:space="preserve">The Audit Committee members/directors for </w:t>
      </w:r>
      <w:r w:rsidR="000A5CC3" w:rsidRPr="00D1550A">
        <w:t>2023-24</w:t>
      </w:r>
      <w:r w:rsidRPr="00D1550A">
        <w:t xml:space="preserve"> were:</w:t>
      </w:r>
    </w:p>
    <w:p w14:paraId="282A646B" w14:textId="4DD27ECC" w:rsidR="00EA45E0" w:rsidRPr="00D1550A" w:rsidRDefault="00566DE5" w:rsidP="009F0F60">
      <w:pPr>
        <w:pStyle w:val="MDsMsgBullet"/>
      </w:pPr>
      <w:r w:rsidRPr="00D1550A">
        <w:t xml:space="preserve">Jason </w:t>
      </w:r>
      <w:proofErr w:type="spellStart"/>
      <w:r w:rsidRPr="00D1550A">
        <w:t>Kambovski</w:t>
      </w:r>
      <w:proofErr w:type="spellEnd"/>
      <w:r w:rsidRPr="00D1550A">
        <w:t xml:space="preserve"> (Chair</w:t>
      </w:r>
      <w:r w:rsidRPr="00A05CEA">
        <w:t>)</w:t>
      </w:r>
      <w:r w:rsidR="006F7F37" w:rsidRPr="00A05CEA">
        <w:t xml:space="preserve"> from </w:t>
      </w:r>
      <w:r w:rsidR="009F0F60">
        <w:br/>
      </w:r>
      <w:r w:rsidR="006F7F37" w:rsidRPr="00A05CEA">
        <w:t>1 January 2024</w:t>
      </w:r>
    </w:p>
    <w:p w14:paraId="63DFBA28" w14:textId="77777777" w:rsidR="006978E0" w:rsidRPr="00D1550A" w:rsidRDefault="006978E0" w:rsidP="009F0F60">
      <w:pPr>
        <w:pStyle w:val="MDsMsgBullet"/>
      </w:pPr>
      <w:r w:rsidRPr="00D1550A">
        <w:t>Ann Lansberry</w:t>
      </w:r>
    </w:p>
    <w:p w14:paraId="64959459" w14:textId="77777777" w:rsidR="006978E0" w:rsidRPr="00D1550A" w:rsidRDefault="006978E0" w:rsidP="009F0F60">
      <w:pPr>
        <w:pStyle w:val="MDsMsgBullet"/>
      </w:pPr>
      <w:r w:rsidRPr="00D1550A">
        <w:t>Jodie Leonard from 1 January 2024</w:t>
      </w:r>
    </w:p>
    <w:p w14:paraId="65DE10A6" w14:textId="77777777" w:rsidR="00C35532" w:rsidRPr="00D1550A" w:rsidRDefault="3B2812F0" w:rsidP="009F0F60">
      <w:pPr>
        <w:pStyle w:val="MDsMsgBullet"/>
      </w:pPr>
      <w:r w:rsidRPr="00D1550A">
        <w:t>Peta Maddy</w:t>
      </w:r>
      <w:r w:rsidR="2B49CCC1" w:rsidRPr="00D1550A">
        <w:t xml:space="preserve"> ceased as Chair </w:t>
      </w:r>
      <w:r w:rsidR="79B098A4" w:rsidRPr="00D1550A">
        <w:t>from 31 December 2023</w:t>
      </w:r>
    </w:p>
    <w:p w14:paraId="4CF5169F" w14:textId="77777777" w:rsidR="007A5008" w:rsidRPr="00D1550A" w:rsidRDefault="007A5008" w:rsidP="009F0F60">
      <w:pPr>
        <w:pStyle w:val="MDsMsgBullet"/>
      </w:pPr>
      <w:r w:rsidRPr="00D1550A">
        <w:t>Des Powell</w:t>
      </w:r>
    </w:p>
    <w:p w14:paraId="34DDECAF" w14:textId="77777777" w:rsidR="007A5008" w:rsidRPr="00D1550A" w:rsidRDefault="00BD4715" w:rsidP="009F0F60">
      <w:pPr>
        <w:pStyle w:val="MDsMsgBullet"/>
      </w:pPr>
      <w:r w:rsidRPr="00D1550A">
        <w:t xml:space="preserve">John </w:t>
      </w:r>
      <w:proofErr w:type="spellStart"/>
      <w:r w:rsidRPr="00D1550A">
        <w:t>Gavens</w:t>
      </w:r>
      <w:proofErr w:type="spellEnd"/>
      <w:r w:rsidRPr="00D1550A">
        <w:t xml:space="preserve"> </w:t>
      </w:r>
      <w:r w:rsidR="007A5008" w:rsidRPr="00D1550A">
        <w:t>ceased</w:t>
      </w:r>
      <w:r w:rsidR="004164B5" w:rsidRPr="00D1550A">
        <w:t xml:space="preserve"> 30 September 2024</w:t>
      </w:r>
    </w:p>
    <w:p w14:paraId="5DC08066" w14:textId="6884FE55" w:rsidR="00DA252B" w:rsidRPr="00D1550A" w:rsidRDefault="00BD4715" w:rsidP="009F0F60">
      <w:pPr>
        <w:pStyle w:val="MDsMsgBullet"/>
      </w:pPr>
      <w:r w:rsidRPr="00D1550A">
        <w:t xml:space="preserve">Bernard Walsh </w:t>
      </w:r>
      <w:r w:rsidR="009F09ED" w:rsidRPr="00D1550A">
        <w:t>ceased</w:t>
      </w:r>
      <w:r w:rsidR="004C5608" w:rsidRPr="00D1550A">
        <w:t xml:space="preserve"> 30 September 2024</w:t>
      </w:r>
      <w:r w:rsidR="00665785">
        <w:t>.</w:t>
      </w:r>
    </w:p>
    <w:p w14:paraId="56A0E55B" w14:textId="6FDCDE38" w:rsidR="00454A20" w:rsidRDefault="00454A20" w:rsidP="00DA252B"/>
    <w:p w14:paraId="3D0AB494" w14:textId="525F2A20" w:rsidR="00DA252B" w:rsidRPr="00D1550A" w:rsidRDefault="00DA252B" w:rsidP="00343EA5">
      <w:pPr>
        <w:pStyle w:val="Subhead2"/>
      </w:pPr>
      <w:r w:rsidRPr="00D1550A">
        <w:t>Risk Management Committee</w:t>
      </w:r>
    </w:p>
    <w:p w14:paraId="5EBE5E57" w14:textId="4B421D03" w:rsidR="00DA252B" w:rsidRDefault="00DA252B" w:rsidP="00DA252B">
      <w:r w:rsidRPr="00D1550A">
        <w:t>The Risk Management Committee comprises a non-executive Chair and f</w:t>
      </w:r>
      <w:r w:rsidR="00A25B53" w:rsidRPr="00D1550A">
        <w:t>ive</w:t>
      </w:r>
      <w:r w:rsidRPr="00D1550A">
        <w:t xml:space="preserve"> non-executive directors. Meetings are held </w:t>
      </w:r>
      <w:r w:rsidR="007B6515" w:rsidRPr="00D1550A">
        <w:t>three times per year</w:t>
      </w:r>
      <w:r w:rsidRPr="00D1550A">
        <w:t xml:space="preserve"> and at any other time, as requested by a member of the committee. The committee takes a lead role in overseeing risk management across the organisation, making sure that risks are identified and adequately addressed by management.</w:t>
      </w:r>
    </w:p>
    <w:p w14:paraId="79440FC8" w14:textId="77777777" w:rsidR="0056562D" w:rsidRPr="00D1550A" w:rsidRDefault="0056562D" w:rsidP="00DA252B"/>
    <w:p w14:paraId="7E645FE3" w14:textId="1379AD7E" w:rsidR="00DA252B" w:rsidRPr="00D1550A" w:rsidRDefault="00240C8E" w:rsidP="00DA252B">
      <w:r>
        <w:br w:type="column"/>
      </w:r>
      <w:r w:rsidR="00DA252B" w:rsidRPr="00D1550A">
        <w:t xml:space="preserve">The Risk Management Committee members/directors for </w:t>
      </w:r>
      <w:r w:rsidR="00012B04" w:rsidRPr="00D1550A">
        <w:t>2023-24</w:t>
      </w:r>
      <w:r w:rsidR="00DA252B" w:rsidRPr="00D1550A">
        <w:t xml:space="preserve"> were:</w:t>
      </w:r>
    </w:p>
    <w:p w14:paraId="4114B52D" w14:textId="473234C1" w:rsidR="00733D2B" w:rsidRPr="00D1550A" w:rsidRDefault="00733D2B" w:rsidP="009F0F60">
      <w:pPr>
        <w:pStyle w:val="MDsMsgBullet"/>
      </w:pPr>
      <w:r w:rsidRPr="00D1550A">
        <w:t>Peta Maddy</w:t>
      </w:r>
      <w:r w:rsidR="003F201C" w:rsidRPr="00D1550A">
        <w:t xml:space="preserve"> (Chair) from </w:t>
      </w:r>
      <w:r w:rsidR="00600DA9">
        <w:br/>
      </w:r>
      <w:r w:rsidR="003F201C" w:rsidRPr="00D1550A">
        <w:t>1 January 2024</w:t>
      </w:r>
    </w:p>
    <w:p w14:paraId="438CAFB1" w14:textId="6C1EBE08" w:rsidR="006D110E" w:rsidRPr="00D1550A" w:rsidRDefault="006D110E" w:rsidP="009F0F60">
      <w:pPr>
        <w:pStyle w:val="MDsMsgBullet"/>
      </w:pPr>
      <w:r w:rsidRPr="00D1550A">
        <w:t xml:space="preserve">Chris Chesterfield </w:t>
      </w:r>
      <w:r w:rsidRPr="00D1550A">
        <w:rPr>
          <w:iCs/>
        </w:rPr>
        <w:t xml:space="preserve">from </w:t>
      </w:r>
      <w:r w:rsidR="00600DA9">
        <w:rPr>
          <w:iCs/>
        </w:rPr>
        <w:br/>
      </w:r>
      <w:r w:rsidRPr="00D1550A">
        <w:rPr>
          <w:iCs/>
        </w:rPr>
        <w:t>1 January 2024</w:t>
      </w:r>
    </w:p>
    <w:p w14:paraId="4AC09CEE" w14:textId="18DBF8CE" w:rsidR="00DA252B" w:rsidRPr="00D1550A" w:rsidRDefault="00DA252B" w:rsidP="009F0F60">
      <w:pPr>
        <w:pStyle w:val="MDsMsgBullet"/>
      </w:pPr>
      <w:r w:rsidRPr="00D1550A">
        <w:t>Nik Devidas</w:t>
      </w:r>
    </w:p>
    <w:p w14:paraId="657AFE7E" w14:textId="726D24A7" w:rsidR="006D110E" w:rsidRPr="00D1550A" w:rsidRDefault="006D110E" w:rsidP="009F0F60">
      <w:pPr>
        <w:pStyle w:val="MDsMsgBullet"/>
      </w:pPr>
      <w:r w:rsidRPr="00D1550A">
        <w:t xml:space="preserve">Jason </w:t>
      </w:r>
      <w:proofErr w:type="spellStart"/>
      <w:r w:rsidRPr="00D1550A">
        <w:t>Kambovski</w:t>
      </w:r>
      <w:proofErr w:type="spellEnd"/>
      <w:r w:rsidRPr="00D1550A">
        <w:t xml:space="preserve"> from </w:t>
      </w:r>
      <w:r w:rsidR="00600DA9">
        <w:br/>
      </w:r>
      <w:r w:rsidRPr="00D1550A">
        <w:t>1 January 2024</w:t>
      </w:r>
    </w:p>
    <w:p w14:paraId="7300A8DD" w14:textId="77777777" w:rsidR="006D110E" w:rsidRPr="00D1550A" w:rsidRDefault="006D110E" w:rsidP="009F0F60">
      <w:pPr>
        <w:pStyle w:val="MDsMsgBullet"/>
      </w:pPr>
      <w:r w:rsidRPr="00D1550A">
        <w:t>Ann Lansberry ceased as Chair from 31 December 2023</w:t>
      </w:r>
    </w:p>
    <w:p w14:paraId="76079F0A" w14:textId="4E9D5411" w:rsidR="00DA252B" w:rsidRPr="00D1550A" w:rsidRDefault="00DA252B" w:rsidP="009F0F60">
      <w:pPr>
        <w:pStyle w:val="MDsMsgBullet"/>
      </w:pPr>
      <w:r w:rsidRPr="00D1550A">
        <w:t>Jo Plummer</w:t>
      </w:r>
    </w:p>
    <w:p w14:paraId="0B1FC4BF" w14:textId="5449C046" w:rsidR="00354987" w:rsidRPr="00D1550A" w:rsidRDefault="00354987" w:rsidP="009F0F60">
      <w:pPr>
        <w:pStyle w:val="MDsMsgBullet"/>
      </w:pPr>
      <w:r w:rsidRPr="00D1550A">
        <w:t xml:space="preserve">Elaine Carbines ceased </w:t>
      </w:r>
      <w:r w:rsidR="00733D2B" w:rsidRPr="00D1550A">
        <w:t>30 September 202</w:t>
      </w:r>
      <w:r w:rsidR="000234E7" w:rsidRPr="00D1550A">
        <w:t>3</w:t>
      </w:r>
      <w:r w:rsidR="004611BC">
        <w:t>.</w:t>
      </w:r>
    </w:p>
    <w:p w14:paraId="27A45ED2" w14:textId="77777777" w:rsidR="00DA252B" w:rsidRPr="00D1550A" w:rsidRDefault="00DA252B" w:rsidP="00DA252B"/>
    <w:p w14:paraId="1D6D46BC" w14:textId="2E2809D2" w:rsidR="00DA252B" w:rsidRPr="00D1550A" w:rsidRDefault="00DA252B" w:rsidP="00343EA5">
      <w:pPr>
        <w:pStyle w:val="Subhead2"/>
      </w:pPr>
      <w:r w:rsidRPr="00D1550A">
        <w:t>People, Culture and Executive Remuneration Committee</w:t>
      </w:r>
    </w:p>
    <w:p w14:paraId="4E2408CC" w14:textId="228074FB" w:rsidR="00DA252B" w:rsidRPr="00D1550A" w:rsidRDefault="00DA252B" w:rsidP="00DA252B">
      <w:r w:rsidRPr="00D1550A">
        <w:t xml:space="preserve">The People, Culture and Executive Remuneration Committee comprises a non-executive Chair and </w:t>
      </w:r>
      <w:r w:rsidR="000B4012" w:rsidRPr="00D1550A">
        <w:t>four</w:t>
      </w:r>
      <w:r w:rsidRPr="00D1550A">
        <w:t xml:space="preserve"> non-executive directors. The committee assists the Board to drive a diverse, values- based, high-performing workforce, which supports Barwon Water’s objectives as defined in the organisation’s Strategy 2030.</w:t>
      </w:r>
      <w:r w:rsidR="00D36062" w:rsidRPr="00D1550A">
        <w:t xml:space="preserve"> </w:t>
      </w:r>
      <w:r w:rsidRPr="00D1550A">
        <w:t>The committee also oversees Barwon Water’s executive employment and remuneration practices, including compliance with government expectations, guidance and directives.</w:t>
      </w:r>
    </w:p>
    <w:p w14:paraId="57726BA0" w14:textId="7D99A256" w:rsidR="00DA252B" w:rsidRPr="00D1550A" w:rsidRDefault="00DA252B" w:rsidP="00DA252B">
      <w:r w:rsidRPr="00D1550A">
        <w:t>The People, Culture and Executive Remuneration members/directors in 202</w:t>
      </w:r>
      <w:r w:rsidR="009017C9" w:rsidRPr="00D1550A">
        <w:t>3</w:t>
      </w:r>
      <w:r w:rsidRPr="00D1550A">
        <w:t>–2</w:t>
      </w:r>
      <w:r w:rsidR="009017C9" w:rsidRPr="00D1550A">
        <w:t>4</w:t>
      </w:r>
      <w:r w:rsidRPr="00D1550A">
        <w:t xml:space="preserve"> were:</w:t>
      </w:r>
    </w:p>
    <w:p w14:paraId="5B97BA15" w14:textId="4F780CD0" w:rsidR="00DA252B" w:rsidRPr="00D1550A" w:rsidRDefault="00DA252B" w:rsidP="009F0F60">
      <w:pPr>
        <w:pStyle w:val="MDsMsgBullet"/>
      </w:pPr>
      <w:r w:rsidRPr="00D1550A">
        <w:t>Jo Plummer (Chair)</w:t>
      </w:r>
    </w:p>
    <w:p w14:paraId="710122A6" w14:textId="77777777" w:rsidR="008B2E50" w:rsidRPr="00D1550A" w:rsidRDefault="008B2E50" w:rsidP="009F0F60">
      <w:pPr>
        <w:pStyle w:val="MDsMsgBullet"/>
      </w:pPr>
      <w:r w:rsidRPr="00D1550A">
        <w:t xml:space="preserve">Chris Chesterfield </w:t>
      </w:r>
      <w:r w:rsidRPr="00A05CEA">
        <w:t>from 1 January 2024</w:t>
      </w:r>
    </w:p>
    <w:p w14:paraId="2F6D1706" w14:textId="77777777" w:rsidR="008B2E50" w:rsidRPr="00D1550A" w:rsidRDefault="008B2E50" w:rsidP="009F0F60">
      <w:pPr>
        <w:pStyle w:val="MDsMsgBullet"/>
      </w:pPr>
      <w:r w:rsidRPr="00D1550A">
        <w:t>Corrina Eccles</w:t>
      </w:r>
    </w:p>
    <w:p w14:paraId="539B3065" w14:textId="77777777" w:rsidR="008B2E50" w:rsidRPr="00D1550A" w:rsidRDefault="008B2E50" w:rsidP="009F0F60">
      <w:pPr>
        <w:pStyle w:val="MDsMsgBullet"/>
      </w:pPr>
      <w:r w:rsidRPr="00D1550A">
        <w:t>Jodie Leonard from 1 January 2024</w:t>
      </w:r>
    </w:p>
    <w:p w14:paraId="047AB76D" w14:textId="732F05AC" w:rsidR="00DA252B" w:rsidRPr="00D1550A" w:rsidRDefault="00DA252B" w:rsidP="009F0F60">
      <w:pPr>
        <w:pStyle w:val="MDsMsgBullet"/>
      </w:pPr>
      <w:r w:rsidRPr="00D1550A">
        <w:t>Des Powell</w:t>
      </w:r>
    </w:p>
    <w:p w14:paraId="1D3FAADB" w14:textId="4AB31C19" w:rsidR="00F24BA5" w:rsidRPr="00D1550A" w:rsidRDefault="00F24BA5" w:rsidP="009F0F60">
      <w:pPr>
        <w:pStyle w:val="MDsMsgBullet"/>
      </w:pPr>
      <w:r w:rsidRPr="00D1550A">
        <w:t>Elaine Carbines ceased 30 September 2023</w:t>
      </w:r>
      <w:r w:rsidR="004611BC">
        <w:t>.</w:t>
      </w:r>
    </w:p>
    <w:p w14:paraId="683EB767" w14:textId="2E8A54AC" w:rsidR="00DA252B" w:rsidRPr="00D1550A" w:rsidRDefault="00DA252B" w:rsidP="00DA252B"/>
    <w:p w14:paraId="5B563082" w14:textId="77777777" w:rsidR="00D06A9F" w:rsidRDefault="00D06A9F">
      <w:pPr>
        <w:rPr>
          <w:b/>
        </w:rPr>
      </w:pPr>
      <w:r>
        <w:rPr>
          <w:b/>
        </w:rPr>
        <w:br w:type="page"/>
      </w:r>
    </w:p>
    <w:p w14:paraId="6E988007" w14:textId="77777777" w:rsidR="00D06A9F" w:rsidRDefault="00D06A9F" w:rsidP="00DA252B">
      <w:pPr>
        <w:rPr>
          <w:b/>
        </w:rPr>
      </w:pPr>
    </w:p>
    <w:p w14:paraId="5B5532CC" w14:textId="148FE031" w:rsidR="00DA252B" w:rsidRPr="00D1550A" w:rsidRDefault="00DA252B" w:rsidP="00DA252B">
      <w:pPr>
        <w:rPr>
          <w:b/>
        </w:rPr>
      </w:pPr>
      <w:r w:rsidRPr="00D1550A">
        <w:rPr>
          <w:b/>
        </w:rPr>
        <w:t>Barwon Asset Solutions Board</w:t>
      </w:r>
    </w:p>
    <w:p w14:paraId="6E8AA29C" w14:textId="77777777" w:rsidR="00DA252B" w:rsidRPr="00D1550A" w:rsidRDefault="00DA252B" w:rsidP="00DA252B">
      <w:r w:rsidRPr="00D1550A">
        <w:t>Barwon Asset Solutions is a wholly owned subsidiary of Barwon Water.</w:t>
      </w:r>
    </w:p>
    <w:p w14:paraId="578D2718" w14:textId="77777777" w:rsidR="00DA252B" w:rsidRPr="00D1550A" w:rsidRDefault="00DA252B" w:rsidP="00DA252B">
      <w:r w:rsidRPr="00D1550A">
        <w:t xml:space="preserve">The Barwon Asset Solutions (BAS) Board and its Audit and Risk Sub-committee are responsible for ensuring the company fulfills its functions effectively and complies with its governance framework, including compliance with the </w:t>
      </w:r>
      <w:r w:rsidRPr="00020165">
        <w:rPr>
          <w:rStyle w:val="ActsChar"/>
        </w:rPr>
        <w:t>Corporations Act 2001</w:t>
      </w:r>
      <w:r w:rsidRPr="00D1550A">
        <w:t xml:space="preserve"> (</w:t>
      </w:r>
      <w:proofErr w:type="spellStart"/>
      <w:r w:rsidRPr="00D1550A">
        <w:t>Cth</w:t>
      </w:r>
      <w:proofErr w:type="spellEnd"/>
      <w:r w:rsidRPr="00D1550A">
        <w:t>).</w:t>
      </w:r>
    </w:p>
    <w:p w14:paraId="6CB4D37B" w14:textId="7F9D9250" w:rsidR="00DA252B" w:rsidRPr="00D1550A" w:rsidRDefault="00DA252B" w:rsidP="00DA252B">
      <w:r w:rsidRPr="00D1550A">
        <w:t>The Board presides over all significant strategic, commercial, regulatory, financial and risk-focused elements of BAS.</w:t>
      </w:r>
      <w:r w:rsidR="00D36062" w:rsidRPr="00D1550A">
        <w:t xml:space="preserve"> </w:t>
      </w:r>
      <w:r w:rsidRPr="00D1550A">
        <w:t>It comprises of four non-executive directors, drawn from Barwon Water’s Board, one executive director, as well as the Managing Director, who performs this role in addition to being the Managing Director of Barwon Water.</w:t>
      </w:r>
    </w:p>
    <w:p w14:paraId="70221655" w14:textId="3514896A" w:rsidR="00DA252B" w:rsidRPr="00D1550A" w:rsidRDefault="00DA252B" w:rsidP="00DA252B">
      <w:r w:rsidRPr="00D1550A">
        <w:t xml:space="preserve">The Barwon Asset Solutions Directors for </w:t>
      </w:r>
      <w:r w:rsidR="00905A14" w:rsidRPr="00D1550A">
        <w:t>2023-2</w:t>
      </w:r>
      <w:r w:rsidR="00CF6A71" w:rsidRPr="00D1550A">
        <w:t>4</w:t>
      </w:r>
      <w:r w:rsidRPr="00D1550A">
        <w:t xml:space="preserve"> were:</w:t>
      </w:r>
    </w:p>
    <w:p w14:paraId="71E75712" w14:textId="4C51B8F1" w:rsidR="00E34775" w:rsidRPr="00D1550A" w:rsidRDefault="00E34775" w:rsidP="009F0F60">
      <w:pPr>
        <w:pStyle w:val="MDsMsgBullet"/>
      </w:pPr>
      <w:r w:rsidRPr="00D1550A">
        <w:t>Peta Maddy (Chair)</w:t>
      </w:r>
    </w:p>
    <w:p w14:paraId="63C6AE64" w14:textId="25B64CAF" w:rsidR="00DA252B" w:rsidRPr="00D1550A" w:rsidRDefault="00DA252B" w:rsidP="009F0F60">
      <w:pPr>
        <w:pStyle w:val="MDsMsgBullet"/>
      </w:pPr>
      <w:r w:rsidRPr="00D1550A">
        <w:t>Nik Devidas</w:t>
      </w:r>
      <w:r w:rsidR="00F352A8">
        <w:t xml:space="preserve"> (Audit</w:t>
      </w:r>
      <w:r w:rsidR="00065AB4">
        <w:t xml:space="preserve"> and Risk Committee Chair)</w:t>
      </w:r>
    </w:p>
    <w:p w14:paraId="6D723823" w14:textId="3C830BBD" w:rsidR="00E30F45" w:rsidRPr="00D1550A" w:rsidRDefault="00E30F45" w:rsidP="009F0F60">
      <w:pPr>
        <w:pStyle w:val="MDsMsgBullet"/>
      </w:pPr>
      <w:r w:rsidRPr="00D1550A">
        <w:t xml:space="preserve">Jason </w:t>
      </w:r>
      <w:proofErr w:type="spellStart"/>
      <w:r w:rsidRPr="00D1550A">
        <w:t>Kambovski</w:t>
      </w:r>
      <w:proofErr w:type="spellEnd"/>
      <w:r w:rsidRPr="00D1550A">
        <w:t xml:space="preserve"> </w:t>
      </w:r>
      <w:r w:rsidR="004804C2" w:rsidRPr="00D1550A">
        <w:t xml:space="preserve">from </w:t>
      </w:r>
      <w:r w:rsidR="009F0F60">
        <w:br/>
      </w:r>
      <w:r w:rsidR="004804C2" w:rsidRPr="00D1550A">
        <w:t>1 January 2024</w:t>
      </w:r>
    </w:p>
    <w:p w14:paraId="1DC164B1" w14:textId="77777777" w:rsidR="000B4012" w:rsidRPr="00D1550A" w:rsidRDefault="000B4012" w:rsidP="009F0F60">
      <w:pPr>
        <w:pStyle w:val="MDsMsgBullet"/>
      </w:pPr>
      <w:r w:rsidRPr="00D1550A">
        <w:t>Jo Plummer</w:t>
      </w:r>
    </w:p>
    <w:p w14:paraId="7499A52A" w14:textId="7643CE4F" w:rsidR="00DA252B" w:rsidRPr="00D1550A" w:rsidRDefault="00DA252B" w:rsidP="009F0F60">
      <w:pPr>
        <w:pStyle w:val="MDsMsgBullet"/>
      </w:pPr>
      <w:r w:rsidRPr="00D1550A">
        <w:t xml:space="preserve">Shaun Cumming </w:t>
      </w:r>
      <w:r w:rsidR="009F0F60">
        <w:br/>
      </w:r>
      <w:r w:rsidRPr="00D1550A">
        <w:t>(Managing Director)</w:t>
      </w:r>
    </w:p>
    <w:p w14:paraId="456236C4" w14:textId="0C0746BF" w:rsidR="00DA252B" w:rsidRPr="00D1550A" w:rsidRDefault="00E30F45" w:rsidP="009F0F60">
      <w:pPr>
        <w:pStyle w:val="MDsMsgBullet"/>
        <w:rPr>
          <w:i/>
        </w:rPr>
      </w:pPr>
      <w:r w:rsidRPr="00D1550A">
        <w:t>Anna Murray</w:t>
      </w:r>
      <w:r w:rsidR="00DA252B" w:rsidRPr="00D1550A">
        <w:t xml:space="preserve"> (Executive Director</w:t>
      </w:r>
      <w:r w:rsidR="00DA252B" w:rsidRPr="00A05CEA">
        <w:t>)</w:t>
      </w:r>
      <w:r w:rsidR="00D77619" w:rsidRPr="00A05CEA">
        <w:t xml:space="preserve"> from 8 March 2024</w:t>
      </w:r>
    </w:p>
    <w:p w14:paraId="1E430A8A" w14:textId="224E9A52" w:rsidR="000B4012" w:rsidRPr="004611BC" w:rsidRDefault="000B4012" w:rsidP="009F0F60">
      <w:pPr>
        <w:pStyle w:val="MDsMsgBullet"/>
      </w:pPr>
      <w:r w:rsidRPr="00D1550A">
        <w:t xml:space="preserve">Bernard Walsh ceased </w:t>
      </w:r>
      <w:r w:rsidR="009F0F60">
        <w:br/>
      </w:r>
      <w:r w:rsidRPr="00D1550A">
        <w:t>30 September 2023</w:t>
      </w:r>
      <w:r w:rsidR="004611BC">
        <w:t>.</w:t>
      </w:r>
    </w:p>
    <w:p w14:paraId="09BDCB37" w14:textId="0C9FC7B7" w:rsidR="00454A20" w:rsidRPr="00D1550A" w:rsidRDefault="00DA252B" w:rsidP="00DA252B">
      <w:pPr>
        <w:rPr>
          <w:b/>
          <w:bCs/>
        </w:rPr>
      </w:pPr>
      <w:r w:rsidRPr="00D1550A">
        <w:t xml:space="preserve"> </w:t>
      </w:r>
    </w:p>
    <w:p w14:paraId="03BE93B5" w14:textId="76A9C299" w:rsidR="00DA252B" w:rsidRPr="00D1550A" w:rsidRDefault="00DA252B" w:rsidP="00DA252B">
      <w:pPr>
        <w:rPr>
          <w:b/>
        </w:rPr>
      </w:pPr>
      <w:r w:rsidRPr="00D1550A">
        <w:rPr>
          <w:b/>
        </w:rPr>
        <w:t>Integrity Framework</w:t>
      </w:r>
    </w:p>
    <w:p w14:paraId="41353463" w14:textId="77777777" w:rsidR="00DA252B" w:rsidRPr="00D1550A" w:rsidRDefault="00DA252B" w:rsidP="00DA252B">
      <w:r w:rsidRPr="00D1550A">
        <w:t>The Board’s Integrity Framework consolidates the key standards of conduct and accountabilities that apply to directors at Barwon Water. The key principles of the Integrity Framework include:</w:t>
      </w:r>
    </w:p>
    <w:p w14:paraId="31278532" w14:textId="2C622B6D" w:rsidR="00DA252B" w:rsidRPr="00D1550A" w:rsidRDefault="00DA252B" w:rsidP="009F0F60">
      <w:pPr>
        <w:pStyle w:val="MDsMsgBullet"/>
      </w:pPr>
      <w:r w:rsidRPr="00D1550A">
        <w:t xml:space="preserve">Obligations: </w:t>
      </w:r>
      <w:proofErr w:type="gramStart"/>
      <w:r w:rsidRPr="00D1550A">
        <w:t>the</w:t>
      </w:r>
      <w:proofErr w:type="gramEnd"/>
      <w:r w:rsidRPr="00D1550A">
        <w:t xml:space="preserve"> Board acts in accordance with its obligations and good public sector governance practices</w:t>
      </w:r>
    </w:p>
    <w:p w14:paraId="326A7D38" w14:textId="5DA89A95" w:rsidR="009F0F60" w:rsidRDefault="00DA252B" w:rsidP="009F0F60">
      <w:pPr>
        <w:pStyle w:val="MDsMsgBullet"/>
      </w:pPr>
      <w:r w:rsidRPr="00D1550A">
        <w:t xml:space="preserve">Public interest: the Board acts in the public interest. Board members comply with the required standards of integrity. </w:t>
      </w:r>
      <w:r w:rsidR="00C5208C">
        <w:br/>
      </w:r>
      <w:r w:rsidR="00C5208C">
        <w:br/>
      </w:r>
      <w:r w:rsidR="00C5208C">
        <w:br/>
      </w:r>
      <w:r w:rsidR="00C5208C">
        <w:br/>
      </w:r>
    </w:p>
    <w:p w14:paraId="542D90BA" w14:textId="4A798184" w:rsidR="00DA252B" w:rsidRPr="00D1550A" w:rsidRDefault="00DA252B" w:rsidP="009F0F60">
      <w:pPr>
        <w:pStyle w:val="MDsMsgBullet"/>
      </w:pPr>
      <w:r w:rsidRPr="00D1550A">
        <w:t>They place the public interest above their own interests when carrying out their official duties</w:t>
      </w:r>
    </w:p>
    <w:p w14:paraId="731606EF" w14:textId="66536826" w:rsidR="00DA252B" w:rsidRPr="00D1550A" w:rsidRDefault="00DA252B" w:rsidP="009F0F60">
      <w:pPr>
        <w:pStyle w:val="MDsMsgBullet"/>
      </w:pPr>
      <w:r w:rsidRPr="00D1550A">
        <w:t>Culture of integrity: the Board models and fosters a culture of integrity. Board members, employees and external stakeholders are supported to raise integrity issues.</w:t>
      </w:r>
    </w:p>
    <w:p w14:paraId="07143698" w14:textId="77777777" w:rsidR="00D36062" w:rsidRPr="00D1550A" w:rsidRDefault="00D36062" w:rsidP="00DA252B"/>
    <w:p w14:paraId="2F14F716" w14:textId="44C2FA96" w:rsidR="00DA252B" w:rsidRPr="00D1550A" w:rsidRDefault="00DA252B" w:rsidP="00DA252B">
      <w:pPr>
        <w:rPr>
          <w:b/>
        </w:rPr>
      </w:pPr>
      <w:r w:rsidRPr="00D1550A">
        <w:rPr>
          <w:b/>
        </w:rPr>
        <w:t>Performance evaluation</w:t>
      </w:r>
    </w:p>
    <w:p w14:paraId="0DACFBD5" w14:textId="426556E2" w:rsidR="00DA252B" w:rsidRPr="00D1550A" w:rsidRDefault="00DA252B" w:rsidP="00DA252B">
      <w:r w:rsidRPr="00D1550A">
        <w:t>The Board has established a formal process to review its own performance, as well as that of its committees and individual directors. This process is consistent with the Governance Guidelines issued by DEECA.</w:t>
      </w:r>
    </w:p>
    <w:p w14:paraId="4045E322" w14:textId="77777777" w:rsidR="00DA252B" w:rsidRPr="00D1550A" w:rsidRDefault="00DA252B" w:rsidP="00DA252B">
      <w:pPr>
        <w:rPr>
          <w:b/>
        </w:rPr>
      </w:pPr>
      <w:r w:rsidRPr="00D1550A">
        <w:rPr>
          <w:b/>
        </w:rPr>
        <w:t>Independent advice</w:t>
      </w:r>
    </w:p>
    <w:p w14:paraId="092055C6" w14:textId="0EAA5C2B" w:rsidR="00DA252B" w:rsidRPr="00D1550A" w:rsidRDefault="00DA252B" w:rsidP="00DA252B">
      <w:r w:rsidRPr="00D1550A">
        <w:t>Individual directors have access</w:t>
      </w:r>
      <w:r w:rsidR="00D36062" w:rsidRPr="00D1550A">
        <w:t xml:space="preserve"> </w:t>
      </w:r>
      <w:r w:rsidRPr="00D1550A">
        <w:t>to independent advice from a range of services.</w:t>
      </w:r>
    </w:p>
    <w:p w14:paraId="38875277" w14:textId="4A5AB5AD" w:rsidR="00DA252B" w:rsidRPr="00D1550A" w:rsidRDefault="00DA252B" w:rsidP="00DA252B">
      <w:pPr>
        <w:rPr>
          <w:b/>
        </w:rPr>
      </w:pPr>
      <w:r w:rsidRPr="00D1550A">
        <w:rPr>
          <w:b/>
        </w:rPr>
        <w:t>Director’s Code of Conduct</w:t>
      </w:r>
    </w:p>
    <w:p w14:paraId="3A736849" w14:textId="77777777" w:rsidR="00DA252B" w:rsidRPr="00D1550A" w:rsidRDefault="00DA252B" w:rsidP="00DA252B">
      <w:r w:rsidRPr="00D1550A">
        <w:t xml:space="preserve">Directors on the Board of Barwon Water are public officials under section 4 of the </w:t>
      </w:r>
      <w:r w:rsidRPr="00020165">
        <w:rPr>
          <w:rStyle w:val="ActsChar"/>
        </w:rPr>
        <w:t>Public Administration Act 2004</w:t>
      </w:r>
      <w:r w:rsidRPr="00D1550A">
        <w:t xml:space="preserve">. Section 61 of the Act requires that the Victorian Public Sector Commission must </w:t>
      </w:r>
      <w:proofErr w:type="gramStart"/>
      <w:r w:rsidRPr="00D1550A">
        <w:t>prepare</w:t>
      </w:r>
      <w:proofErr w:type="gramEnd"/>
      <w:r w:rsidRPr="00D1550A">
        <w:t xml:space="preserve"> and issue codes of conduct based on the public sector values. The Code of Conduct for Directors of Victorian Public Entities is issued to promote adherence to public sector values by the directors of all Victorian public entities. The code expresses the public sector values in terms that are most relevant to the special role and duties of directors. At the same time, it is based on the same set of values (the public sector values) that apply to all public officials, including all employees of Barwon Water.</w:t>
      </w:r>
    </w:p>
    <w:p w14:paraId="787D44D0" w14:textId="559D93B8" w:rsidR="00107C25" w:rsidRPr="00D1550A" w:rsidRDefault="00107C25" w:rsidP="00107C25">
      <w:pPr>
        <w:rPr>
          <w:b/>
        </w:rPr>
      </w:pPr>
      <w:r w:rsidRPr="00D1550A">
        <w:rPr>
          <w:b/>
        </w:rPr>
        <w:t xml:space="preserve">Board Directors as of 30 June </w:t>
      </w:r>
      <w:r w:rsidR="00A4266D" w:rsidRPr="00D1550A">
        <w:rPr>
          <w:b/>
          <w:bCs/>
        </w:rPr>
        <w:t>2024</w:t>
      </w:r>
    </w:p>
    <w:p w14:paraId="78C5E60E" w14:textId="67C4456A" w:rsidR="00107C25" w:rsidRPr="00D1550A" w:rsidRDefault="00107C25" w:rsidP="00107C25">
      <w:pPr>
        <w:rPr>
          <w:b/>
        </w:rPr>
      </w:pPr>
      <w:r w:rsidRPr="00D1550A">
        <w:rPr>
          <w:b/>
        </w:rPr>
        <w:t>Jo Plummer</w:t>
      </w:r>
    </w:p>
    <w:p w14:paraId="6ABB5538" w14:textId="789DA62B" w:rsidR="00107C25" w:rsidRPr="00D1550A" w:rsidRDefault="00107C25" w:rsidP="00107C25">
      <w:r w:rsidRPr="00D1550A">
        <w:t>Chair</w:t>
      </w:r>
      <w:r w:rsidRPr="00D1550A">
        <w:br/>
        <w:t>MBA, FAICD</w:t>
      </w:r>
      <w:r w:rsidRPr="00D1550A">
        <w:br/>
        <w:t>Appointed to Board: October 2015</w:t>
      </w:r>
    </w:p>
    <w:p w14:paraId="4BBD52AF" w14:textId="047851E2" w:rsidR="00287E47" w:rsidRPr="00D1550A" w:rsidRDefault="00287E47" w:rsidP="00287E47">
      <w:r w:rsidRPr="00D1550A">
        <w:t xml:space="preserve">With a portfolio of roles, Jo is an experienced Board Chair. Pertinent to the water industry, she first served as non-executive Director for Central </w:t>
      </w:r>
      <w:r w:rsidR="00FB7093">
        <w:br/>
      </w:r>
      <w:r w:rsidR="00FB7093">
        <w:br/>
      </w:r>
      <w:r w:rsidR="00FB7093">
        <w:br/>
      </w:r>
      <w:r w:rsidRPr="00D1550A">
        <w:t>Highlands Water over a four-year term before her appointment to the Barwon Water Chair role in October 2015.</w:t>
      </w:r>
    </w:p>
    <w:p w14:paraId="3369597D" w14:textId="584CBD56" w:rsidR="00287E47" w:rsidRPr="00D1550A" w:rsidRDefault="00287E47" w:rsidP="00287E47">
      <w:r w:rsidRPr="00D1550A">
        <w:t>Notably, she was appointed by her peers to Board Chair for the Victorian Water Industry Association in October 2017 until May 2022.</w:t>
      </w:r>
    </w:p>
    <w:p w14:paraId="2D4DD6A3" w14:textId="77777777" w:rsidR="00287E47" w:rsidRPr="00D1550A" w:rsidRDefault="00287E47" w:rsidP="00287E47">
      <w:r w:rsidRPr="00D1550A">
        <w:t>Additionally, Jo's current portfolio includes:</w:t>
      </w:r>
    </w:p>
    <w:p w14:paraId="2F33EA51" w14:textId="130867CF" w:rsidR="00287E47" w:rsidRPr="00D1550A" w:rsidRDefault="00287E47" w:rsidP="009F0F60">
      <w:pPr>
        <w:pStyle w:val="MDsMsgBullet"/>
      </w:pPr>
      <w:r w:rsidRPr="00D1550A">
        <w:t>Fellow and Faculty member of the Australian Institute of Company Directors</w:t>
      </w:r>
    </w:p>
    <w:p w14:paraId="75B0F239" w14:textId="44832254" w:rsidR="00287E47" w:rsidRPr="00D1550A" w:rsidRDefault="00287E47" w:rsidP="009F0F60">
      <w:pPr>
        <w:pStyle w:val="MDsMsgBullet"/>
      </w:pPr>
      <w:r w:rsidRPr="00D1550A">
        <w:t>Director – Barwon Asset Solutions</w:t>
      </w:r>
    </w:p>
    <w:p w14:paraId="20497BE1" w14:textId="1CA2BDBE" w:rsidR="00287E47" w:rsidRPr="00D1550A" w:rsidRDefault="00287E47" w:rsidP="009F0F60">
      <w:pPr>
        <w:pStyle w:val="MDsMsgBullet"/>
      </w:pPr>
      <w:r w:rsidRPr="00D1550A">
        <w:t>Chair – Country Fire Authority</w:t>
      </w:r>
    </w:p>
    <w:p w14:paraId="3E22344A" w14:textId="5AE1FB51" w:rsidR="00287E47" w:rsidRPr="00D1550A" w:rsidRDefault="00287E47" w:rsidP="009F0F60">
      <w:pPr>
        <w:pStyle w:val="MDsMsgBullet"/>
      </w:pPr>
      <w:r w:rsidRPr="00D1550A">
        <w:t>Out of the Box Executive - Board Effectiveness/Performance Evaluation &amp; Strategy Facilitation.</w:t>
      </w:r>
    </w:p>
    <w:p w14:paraId="62F8D23B" w14:textId="77777777" w:rsidR="004611BC" w:rsidRDefault="004611BC" w:rsidP="00287E47"/>
    <w:p w14:paraId="64FAAC71" w14:textId="61FDDC49" w:rsidR="00287E47" w:rsidRPr="00D1550A" w:rsidRDefault="00287E47" w:rsidP="00287E47">
      <w:r w:rsidRPr="00D1550A">
        <w:t>She is a highly experienced business strategist and has worked across large commercial corporate, small to medium enterprise, government and not-for-profit environments. Jo is an expert in delivering integrated contemporary Environment, Social, Governance and commercially savvy outcomes to enable organisations to perform at their optimum and achieve outcomes beyond their purpose and value proposition.</w:t>
      </w:r>
    </w:p>
    <w:p w14:paraId="33A562D8" w14:textId="39550D55" w:rsidR="007A5CD0" w:rsidRPr="00D1550A" w:rsidRDefault="007A5CD0" w:rsidP="00107C25">
      <w:pPr>
        <w:rPr>
          <w:b/>
        </w:rPr>
      </w:pPr>
      <w:r w:rsidRPr="00D1550A">
        <w:rPr>
          <w:b/>
        </w:rPr>
        <w:t>Shaun Cumming</w:t>
      </w:r>
    </w:p>
    <w:p w14:paraId="1BE36B03" w14:textId="07454732" w:rsidR="00C333E1" w:rsidRPr="00D1550A" w:rsidRDefault="00C333E1" w:rsidP="00C333E1">
      <w:pPr>
        <w:spacing w:after="0"/>
      </w:pPr>
      <w:r w:rsidRPr="00D1550A">
        <w:t>Managing Director</w:t>
      </w:r>
    </w:p>
    <w:p w14:paraId="17D16C89" w14:textId="544F5676" w:rsidR="004D408E" w:rsidRPr="00D1550A" w:rsidRDefault="001B378D" w:rsidP="00C65874">
      <w:pPr>
        <w:spacing w:after="0"/>
      </w:pPr>
      <w:r w:rsidRPr="00D1550A">
        <w:t>BSc BEng MBA GAICD</w:t>
      </w:r>
    </w:p>
    <w:p w14:paraId="7E8D01BE" w14:textId="77777777" w:rsidR="00C333E1" w:rsidRPr="00D1550A" w:rsidRDefault="00C333E1" w:rsidP="00C333E1">
      <w:r w:rsidRPr="00D1550A">
        <w:t>Appointed October 2023</w:t>
      </w:r>
    </w:p>
    <w:p w14:paraId="0288C3F3" w14:textId="77777777" w:rsidR="00C333E1" w:rsidRPr="00D1550A" w:rsidRDefault="00C333E1" w:rsidP="00C333E1">
      <w:r w:rsidRPr="00D1550A">
        <w:t>Over a 20-year career in the water industry, Shaun is committed to making a positive impact to the community and environment in a collaborative, commercial and creative way. Shaun has worked in leadership roles across the public and private sectors and is currently a member of the Water Services Association of Australia Board and Deakin Engineering Advisory Board.</w:t>
      </w:r>
    </w:p>
    <w:p w14:paraId="0DAA634B" w14:textId="30D4797A" w:rsidR="00107C25" w:rsidRPr="00DA025C" w:rsidRDefault="00C333E1" w:rsidP="00107C25">
      <w:r w:rsidRPr="00D1550A">
        <w:t xml:space="preserve">Shaun holds a Bachelor of Science, Bachelor of Engineering, Master of Business Administration and is a Graduate of the Australian </w:t>
      </w:r>
      <w:r w:rsidRPr="00DA025C">
        <w:t>Institute of Company Directors.</w:t>
      </w:r>
    </w:p>
    <w:p w14:paraId="686CFAE6" w14:textId="77777777" w:rsidR="00FB7093" w:rsidRDefault="00FB7093" w:rsidP="00107C25">
      <w:pPr>
        <w:rPr>
          <w:b/>
          <w:bCs/>
        </w:rPr>
      </w:pPr>
    </w:p>
    <w:p w14:paraId="41F165A6" w14:textId="77777777" w:rsidR="00A46232" w:rsidRDefault="00A46232" w:rsidP="00107C25">
      <w:pPr>
        <w:rPr>
          <w:b/>
          <w:bCs/>
        </w:rPr>
      </w:pPr>
    </w:p>
    <w:p w14:paraId="1C83EAA1" w14:textId="6B7D534B" w:rsidR="00107C25" w:rsidRPr="00DA025C" w:rsidRDefault="00107C25" w:rsidP="00107C25">
      <w:pPr>
        <w:rPr>
          <w:b/>
          <w:bCs/>
        </w:rPr>
      </w:pPr>
      <w:r w:rsidRPr="00DA025C">
        <w:rPr>
          <w:b/>
          <w:bCs/>
        </w:rPr>
        <w:t>Ann Lansberry</w:t>
      </w:r>
    </w:p>
    <w:p w14:paraId="4DE86301" w14:textId="71C0B33E" w:rsidR="00107C25" w:rsidRPr="00DA025C" w:rsidRDefault="00107C25" w:rsidP="00107C25">
      <w:r w:rsidRPr="00DA025C">
        <w:t xml:space="preserve">MEng, </w:t>
      </w:r>
      <w:proofErr w:type="spellStart"/>
      <w:r w:rsidRPr="00DA025C">
        <w:t>DipBA</w:t>
      </w:r>
      <w:proofErr w:type="spellEnd"/>
      <w:r w:rsidRPr="00DA025C">
        <w:t>, GAICD</w:t>
      </w:r>
      <w:r w:rsidR="00484317" w:rsidRPr="00DA025C">
        <w:br/>
      </w:r>
      <w:r w:rsidRPr="00DA025C">
        <w:t>Appointed to Board: October 2017</w:t>
      </w:r>
    </w:p>
    <w:p w14:paraId="6081F07A" w14:textId="77777777" w:rsidR="00951E3D" w:rsidRPr="00DA025C" w:rsidRDefault="00951E3D" w:rsidP="00951E3D">
      <w:r w:rsidRPr="00DA025C">
        <w:t xml:space="preserve">Ann is </w:t>
      </w:r>
      <w:proofErr w:type="spellStart"/>
      <w:proofErr w:type="gramStart"/>
      <w:r w:rsidRPr="00DA025C">
        <w:t>a</w:t>
      </w:r>
      <w:proofErr w:type="spellEnd"/>
      <w:proofErr w:type="gramEnd"/>
      <w:r w:rsidRPr="00DA025C">
        <w:t xml:space="preserve"> experienced consultant specialising in building community capacity who works for the Traditional Owners the Dja </w:t>
      </w:r>
      <w:proofErr w:type="spellStart"/>
      <w:r w:rsidRPr="00DA025C">
        <w:t>Dja</w:t>
      </w:r>
      <w:proofErr w:type="spellEnd"/>
      <w:r w:rsidRPr="00DA025C">
        <w:t xml:space="preserve"> Wurrung. </w:t>
      </w:r>
    </w:p>
    <w:p w14:paraId="73F35A19" w14:textId="77777777" w:rsidR="00951E3D" w:rsidRPr="00DA025C" w:rsidRDefault="00951E3D" w:rsidP="00951E3D">
      <w:r w:rsidRPr="00DA025C">
        <w:t xml:space="preserve">She has a background in Water Operations, Business Management and Risk management </w:t>
      </w:r>
    </w:p>
    <w:p w14:paraId="47ECA2B7" w14:textId="77777777" w:rsidR="00951E3D" w:rsidRPr="00DA025C" w:rsidRDefault="00951E3D" w:rsidP="00951E3D">
      <w:r w:rsidRPr="00DA025C">
        <w:t>She holds a Master of Engineering (Chemical Engineering), a Diploma in Business Administration, a Graduate Certificate of Cybersecurity and is a Graduate of the Australian Institute of Company Directors.</w:t>
      </w:r>
    </w:p>
    <w:p w14:paraId="5C2B147B" w14:textId="5993EE71" w:rsidR="00107C25" w:rsidRPr="00DA025C" w:rsidRDefault="00107C25" w:rsidP="00107C25">
      <w:pPr>
        <w:rPr>
          <w:b/>
          <w:bCs/>
        </w:rPr>
      </w:pPr>
      <w:r w:rsidRPr="00DA025C">
        <w:rPr>
          <w:b/>
          <w:bCs/>
        </w:rPr>
        <w:t>Corrina Eccles</w:t>
      </w:r>
    </w:p>
    <w:p w14:paraId="7BBD8FE4" w14:textId="77777777" w:rsidR="00107C25" w:rsidRPr="00DA025C" w:rsidRDefault="00107C25" w:rsidP="00107C25">
      <w:r w:rsidRPr="00DA025C">
        <w:t>Appointed to Board: October 2019</w:t>
      </w:r>
    </w:p>
    <w:p w14:paraId="32461C88" w14:textId="6B5CF566" w:rsidR="00107C25" w:rsidRPr="00DA025C" w:rsidRDefault="00107C25" w:rsidP="00107C25">
      <w:r w:rsidRPr="00DA025C">
        <w:t>Corrina Eccles</w:t>
      </w:r>
      <w:r w:rsidR="0041265D" w:rsidRPr="00DA025C">
        <w:t>, Wadawurrung Woman, lives on Wadawurrung Country</w:t>
      </w:r>
      <w:r w:rsidRPr="00DA025C">
        <w:t>, has 2</w:t>
      </w:r>
      <w:r w:rsidR="0041265D" w:rsidRPr="00DA025C">
        <w:t>5</w:t>
      </w:r>
      <w:r w:rsidRPr="00DA025C">
        <w:t xml:space="preserve"> years of employment experience in Aboriginal organisations and community engagement, and advocacy for </w:t>
      </w:r>
      <w:r w:rsidR="0041265D" w:rsidRPr="00DA025C">
        <w:t xml:space="preserve">Country and First Nations People, recognition and </w:t>
      </w:r>
      <w:r w:rsidR="00943AEE" w:rsidRPr="00DA025C">
        <w:t>self-determination</w:t>
      </w:r>
      <w:r w:rsidRPr="00DA025C">
        <w:t>. She has contributed to various advisory and committee groups including representation on many Boards in the region.</w:t>
      </w:r>
    </w:p>
    <w:p w14:paraId="46C16D3D" w14:textId="303360A2" w:rsidR="00107C25" w:rsidRPr="00DA025C" w:rsidRDefault="00107C25" w:rsidP="00107C25">
      <w:r w:rsidRPr="00DA025C">
        <w:t>Corrina has undertaken board governance training and brings Aboriginal cultural knowledge, perspective and values relating to water</w:t>
      </w:r>
      <w:r w:rsidR="009230CB" w:rsidRPr="00DA025C">
        <w:t>, country and community</w:t>
      </w:r>
      <w:r w:rsidRPr="00DA025C">
        <w:t>.</w:t>
      </w:r>
    </w:p>
    <w:p w14:paraId="15DA3AB6" w14:textId="71636946" w:rsidR="00155C0A" w:rsidRPr="00DA025C" w:rsidRDefault="00155C0A" w:rsidP="00107C25">
      <w:pPr>
        <w:rPr>
          <w:b/>
        </w:rPr>
      </w:pPr>
      <w:r w:rsidRPr="00DA025C">
        <w:rPr>
          <w:b/>
        </w:rPr>
        <w:t>Des Powell</w:t>
      </w:r>
    </w:p>
    <w:p w14:paraId="2D4D4689" w14:textId="5CDA7909" w:rsidR="00155C0A" w:rsidRPr="00DA025C" w:rsidRDefault="006911A2" w:rsidP="007003B7">
      <w:pPr>
        <w:spacing w:after="0"/>
      </w:pPr>
      <w:proofErr w:type="spellStart"/>
      <w:r w:rsidRPr="00DA025C">
        <w:t>BEcPol</w:t>
      </w:r>
      <w:proofErr w:type="spellEnd"/>
      <w:r w:rsidRPr="00DA025C">
        <w:t>, GAICD</w:t>
      </w:r>
    </w:p>
    <w:p w14:paraId="04EBA8E0" w14:textId="721CA922" w:rsidR="006911A2" w:rsidRPr="00DA025C" w:rsidRDefault="006911A2" w:rsidP="00107C25">
      <w:r w:rsidRPr="00DA025C">
        <w:t>Appointed to Board: October 2017</w:t>
      </w:r>
    </w:p>
    <w:p w14:paraId="0290C202" w14:textId="77777777" w:rsidR="004B1C2B" w:rsidRPr="00DA025C" w:rsidRDefault="004B1C2B" w:rsidP="004B1C2B">
      <w:r w:rsidRPr="00DA025C">
        <w:t>Prior to his appointment to the Barwon Water Board, Des was a Director of Grampians Wimmera Mallee Water Corporation (GWM Water) from October 2015 to September 2017.</w:t>
      </w:r>
    </w:p>
    <w:p w14:paraId="066F7FD3" w14:textId="77777777" w:rsidR="004B1C2B" w:rsidRPr="00DA025C" w:rsidRDefault="004B1C2B" w:rsidP="004B1C2B">
      <w:r w:rsidRPr="00DA025C">
        <w:t>Des is currently a Director of Ports Victoria and a Member of the Victorian Skills Authority Advisory Board.</w:t>
      </w:r>
    </w:p>
    <w:p w14:paraId="7DB48414" w14:textId="77777777" w:rsidR="004B1C2B" w:rsidRDefault="004B1C2B" w:rsidP="004B1C2B">
      <w:r w:rsidRPr="00DA025C">
        <w:t>He holds a Bachelor of Economics and Politics and is a Graduate of the Australian Institute of Company Directors.</w:t>
      </w:r>
    </w:p>
    <w:p w14:paraId="7A5D80E2" w14:textId="77777777" w:rsidR="00FB7093" w:rsidRDefault="00FB7093" w:rsidP="004B1C2B">
      <w:pPr>
        <w:rPr>
          <w:b/>
        </w:rPr>
      </w:pPr>
    </w:p>
    <w:p w14:paraId="0588A337" w14:textId="37E22977" w:rsidR="00107C25" w:rsidRPr="00DC46B7" w:rsidRDefault="00107C25" w:rsidP="004B1C2B">
      <w:pPr>
        <w:rPr>
          <w:b/>
        </w:rPr>
      </w:pPr>
      <w:r w:rsidRPr="00DC46B7">
        <w:rPr>
          <w:b/>
        </w:rPr>
        <w:t>Peta Maddy</w:t>
      </w:r>
    </w:p>
    <w:p w14:paraId="6563880D" w14:textId="229EBB6B" w:rsidR="00107C25" w:rsidRPr="00D1550A" w:rsidRDefault="00107C25" w:rsidP="00107C25">
      <w:proofErr w:type="gramStart"/>
      <w:r w:rsidRPr="00D1550A">
        <w:t>BEng(</w:t>
      </w:r>
      <w:proofErr w:type="spellStart"/>
      <w:proofErr w:type="gramEnd"/>
      <w:r w:rsidRPr="00D1550A">
        <w:t>ChemEng</w:t>
      </w:r>
      <w:proofErr w:type="spellEnd"/>
      <w:r w:rsidRPr="00D1550A">
        <w:t>)(Hons), BSc(</w:t>
      </w:r>
      <w:proofErr w:type="spellStart"/>
      <w:r w:rsidRPr="00D1550A">
        <w:t>PharmTox</w:t>
      </w:r>
      <w:proofErr w:type="spellEnd"/>
      <w:r w:rsidRPr="00D1550A">
        <w:t>), GAICD</w:t>
      </w:r>
      <w:r w:rsidR="00484317" w:rsidRPr="00D1550A">
        <w:br/>
      </w:r>
      <w:r w:rsidRPr="00D1550A">
        <w:t>Appointed to Board: October 2021</w:t>
      </w:r>
    </w:p>
    <w:p w14:paraId="06D059C2" w14:textId="6FF44826" w:rsidR="00107C25" w:rsidRPr="00D1550A" w:rsidRDefault="00107C25" w:rsidP="00107C25">
      <w:r w:rsidRPr="00D1550A">
        <w:t xml:space="preserve">Peta has more than </w:t>
      </w:r>
      <w:r w:rsidR="00F02C48" w:rsidRPr="00D1550A">
        <w:t xml:space="preserve">25 </w:t>
      </w:r>
      <w:r w:rsidRPr="00D1550A">
        <w:t>years of experience in the water and natural resources industries, including ten years in governance roles.</w:t>
      </w:r>
      <w:r w:rsidR="00484317" w:rsidRPr="00D1550A">
        <w:t xml:space="preserve"> </w:t>
      </w:r>
      <w:r w:rsidRPr="00D1550A">
        <w:t xml:space="preserve">Peta is </w:t>
      </w:r>
      <w:r w:rsidR="00FB3E6E">
        <w:t>a</w:t>
      </w:r>
      <w:r w:rsidRPr="00D1550A">
        <w:t xml:space="preserve"> Commissioner at the Victorian Environmental Water Holder and an independent member of the Audit and Risk Committee for Surf Coast Shire Council.</w:t>
      </w:r>
    </w:p>
    <w:p w14:paraId="6A225E22" w14:textId="2B273E81" w:rsidR="00107C25" w:rsidRDefault="00107C25" w:rsidP="00107C25">
      <w:r w:rsidRPr="00D1550A">
        <w:t>She has held previous non-executive director roles at Southern Rural Water (Chair Asset Governance Committee) and Grampians Wimmera Mallee Water (Chair Water Resources Committee).</w:t>
      </w:r>
      <w:r w:rsidR="00484317" w:rsidRPr="00D1550A">
        <w:t xml:space="preserve"> </w:t>
      </w:r>
      <w:r w:rsidRPr="00D1550A">
        <w:t>She is a past President of the Victorian branch of the Australian Water Association, was a council member</w:t>
      </w:r>
      <w:r w:rsidR="00484317" w:rsidRPr="00D1550A">
        <w:t xml:space="preserve"> </w:t>
      </w:r>
      <w:r w:rsidRPr="00D1550A">
        <w:t>of the Victorian Catchment Management Council and chaired the inter- departmental reference group for the Victorian Rural Drainage Strategy.</w:t>
      </w:r>
      <w:r w:rsidR="00B50501" w:rsidRPr="00D1550A">
        <w:t xml:space="preserve"> </w:t>
      </w:r>
      <w:r w:rsidRPr="00D1550A">
        <w:t>Peta has a Bachelor of Engineering (Chemical) with Honours, a Bachelor of Science (Pharmacology and Toxicology) and is a graduate of the Australian Institute of Company Directors.</w:t>
      </w:r>
    </w:p>
    <w:p w14:paraId="43822980" w14:textId="009D6AB5" w:rsidR="00107C25" w:rsidRPr="00DA025C" w:rsidRDefault="00107C25" w:rsidP="00107C25">
      <w:pPr>
        <w:rPr>
          <w:b/>
          <w:bCs/>
        </w:rPr>
      </w:pPr>
      <w:r w:rsidRPr="00DA025C">
        <w:rPr>
          <w:b/>
          <w:bCs/>
        </w:rPr>
        <w:t>Nik Devidas</w:t>
      </w:r>
    </w:p>
    <w:p w14:paraId="65EE4516" w14:textId="2E0C7815" w:rsidR="00107C25" w:rsidRPr="00DA025C" w:rsidRDefault="00107C25" w:rsidP="00107C25">
      <w:proofErr w:type="spellStart"/>
      <w:r w:rsidRPr="00DA025C">
        <w:t>BBus</w:t>
      </w:r>
      <w:proofErr w:type="spellEnd"/>
      <w:r w:rsidR="00064334">
        <w:t xml:space="preserve"> </w:t>
      </w:r>
      <w:r w:rsidRPr="00DA025C">
        <w:t>(</w:t>
      </w:r>
      <w:proofErr w:type="spellStart"/>
      <w:r w:rsidRPr="00DA025C">
        <w:t>BusInfoSys</w:t>
      </w:r>
      <w:proofErr w:type="spellEnd"/>
      <w:r w:rsidRPr="00DA025C">
        <w:t>)</w:t>
      </w:r>
      <w:r w:rsidR="008501EC" w:rsidRPr="00DA025C">
        <w:t>, GAICD</w:t>
      </w:r>
      <w:r w:rsidRPr="00DA025C">
        <w:br/>
        <w:t>Appointed to Board: October 2021</w:t>
      </w:r>
    </w:p>
    <w:p w14:paraId="03EA97F7" w14:textId="69968577" w:rsidR="004509D8" w:rsidRPr="00DA025C" w:rsidRDefault="004509D8" w:rsidP="00107C25">
      <w:r w:rsidRPr="00DA025C">
        <w:t>Nik Devidas is an entrepreneurial leader with extensive experience in technology and cyber security across a broad range of industries. He co-founded and served as Managing Director of Rock IT, established in 2003, a globally ranked managed service provider that helps businesses develop cost-effective, scalable information technology systems without compromising security or performance. Rock IT was acquired in 2023. In the same year, he founded 4walls Cyber Advisory, aiming to simplify cyber resilience by providing comprehensive, easy-to-understand cyber security solutions.</w:t>
      </w:r>
    </w:p>
    <w:p w14:paraId="4BC84F95" w14:textId="07BE56D7" w:rsidR="00940436" w:rsidRPr="00DA025C" w:rsidRDefault="00940436" w:rsidP="00940436">
      <w:r w:rsidRPr="00DA025C">
        <w:t>Nik serves on the Board of Directors for both Barwon Water and Barwon Asset Solutions.</w:t>
      </w:r>
    </w:p>
    <w:p w14:paraId="5EA1D594" w14:textId="6872B524" w:rsidR="00940436" w:rsidRPr="00DA025C" w:rsidRDefault="00FB7093" w:rsidP="00940436">
      <w:r>
        <w:br/>
      </w:r>
      <w:r>
        <w:br/>
      </w:r>
      <w:r w:rsidR="00940436" w:rsidRPr="00DA025C">
        <w:t xml:space="preserve">In 2013, he was recognised in the </w:t>
      </w:r>
      <w:proofErr w:type="spellStart"/>
      <w:r w:rsidR="00940436" w:rsidRPr="00DA025C">
        <w:t>MSPmentor</w:t>
      </w:r>
      <w:proofErr w:type="spellEnd"/>
      <w:r w:rsidR="00940436" w:rsidRPr="00DA025C">
        <w:t xml:space="preserve"> 250 List, which identifies the world’s leading managed services provider executives, entrepreneurs, and experts.</w:t>
      </w:r>
    </w:p>
    <w:p w14:paraId="018B6F6D" w14:textId="5303CB2E" w:rsidR="00940436" w:rsidRPr="00DA025C" w:rsidRDefault="00940436" w:rsidP="00940436">
      <w:r w:rsidRPr="00DA025C">
        <w:t>Nik holds a Bachelor of Business (Business Information Systems) from RMIT University and is a graduate of the Australian Institute of Company Directors.</w:t>
      </w:r>
    </w:p>
    <w:p w14:paraId="3D6462EE" w14:textId="4F3CE7F8" w:rsidR="00346256" w:rsidRPr="00DC46B7" w:rsidRDefault="00186C3A" w:rsidP="00DA252B">
      <w:pPr>
        <w:rPr>
          <w:b/>
        </w:rPr>
      </w:pPr>
      <w:r w:rsidRPr="00DC46B7">
        <w:rPr>
          <w:b/>
        </w:rPr>
        <w:t>Jodie Leonard</w:t>
      </w:r>
    </w:p>
    <w:p w14:paraId="16BD9AAD" w14:textId="2E8F3E86" w:rsidR="00F93CCE" w:rsidRPr="00D1550A" w:rsidRDefault="00F93CCE" w:rsidP="00095836">
      <w:pPr>
        <w:spacing w:after="0"/>
      </w:pPr>
      <w:proofErr w:type="spellStart"/>
      <w:r w:rsidRPr="00D1550A">
        <w:t>BBus</w:t>
      </w:r>
      <w:proofErr w:type="spellEnd"/>
      <w:r w:rsidRPr="00D1550A">
        <w:t xml:space="preserve"> FAICD. Member of Chief Executive Women</w:t>
      </w:r>
    </w:p>
    <w:p w14:paraId="2ECAE442" w14:textId="1E4A20EB" w:rsidR="00970251" w:rsidRPr="00D1550A" w:rsidRDefault="00970251" w:rsidP="00970251">
      <w:r w:rsidRPr="00D1550A">
        <w:t xml:space="preserve">Appointed </w:t>
      </w:r>
      <w:r w:rsidR="003B0533" w:rsidRPr="00D1550A">
        <w:t>to Board:</w:t>
      </w:r>
      <w:r w:rsidRPr="00D1550A">
        <w:t xml:space="preserve"> October 2023</w:t>
      </w:r>
    </w:p>
    <w:p w14:paraId="38A39723" w14:textId="77777777" w:rsidR="00970251" w:rsidRPr="00D1550A" w:rsidRDefault="00970251" w:rsidP="00970251">
      <w:r w:rsidRPr="00D1550A">
        <w:t>Jodie is an experienced Non‐Executive Director of listed, government and high growth companies.</w:t>
      </w:r>
    </w:p>
    <w:p w14:paraId="76E9E76A" w14:textId="77777777" w:rsidR="00970251" w:rsidRPr="00D1550A" w:rsidRDefault="00970251" w:rsidP="00970251">
      <w:r w:rsidRPr="00D1550A">
        <w:t>Her portfolio focuses on scaling businesses and digital transformation to drive better customer experiences.</w:t>
      </w:r>
    </w:p>
    <w:p w14:paraId="065FB536" w14:textId="04A87724" w:rsidR="00970251" w:rsidRPr="00D1550A" w:rsidRDefault="00970251" w:rsidP="00970251">
      <w:r w:rsidRPr="00D1550A">
        <w:t>She is currently a Non-Executive Director of Pacific Smiles Group (</w:t>
      </w:r>
      <w:proofErr w:type="gramStart"/>
      <w:r w:rsidRPr="00D1550A">
        <w:t>ASX:PSQ</w:t>
      </w:r>
      <w:proofErr w:type="gramEnd"/>
      <w:r w:rsidRPr="00D1550A">
        <w:t xml:space="preserve">), Barwon Water Corporation and </w:t>
      </w:r>
      <w:r w:rsidR="00FC3DC5" w:rsidRPr="00D1550A">
        <w:t>Regis Aged Care</w:t>
      </w:r>
      <w:r w:rsidRPr="00D1550A">
        <w:t>.</w:t>
      </w:r>
    </w:p>
    <w:p w14:paraId="13352AB7" w14:textId="04B24B2C" w:rsidR="00D67134" w:rsidRPr="00D1550A" w:rsidRDefault="00970251" w:rsidP="00970251">
      <w:r w:rsidRPr="00D1550A">
        <w:t xml:space="preserve">Jodie previously served on the board of the Great Ocean Road Coast &amp; Parks Authority, RACV, </w:t>
      </w:r>
      <w:proofErr w:type="spellStart"/>
      <w:r w:rsidRPr="00D1550A">
        <w:t>Flexigroup</w:t>
      </w:r>
      <w:proofErr w:type="spellEnd"/>
      <w:r w:rsidRPr="00D1550A">
        <w:t>, BWX, Beyond Bank Australia, Racing Victoria and Kinetic Superannuation.</w:t>
      </w:r>
    </w:p>
    <w:p w14:paraId="021F5973" w14:textId="70C6C326" w:rsidR="00095836" w:rsidRPr="00D1550A" w:rsidRDefault="00186C3A" w:rsidP="00DA252B">
      <w:pPr>
        <w:rPr>
          <w:b/>
          <w:bCs/>
        </w:rPr>
      </w:pPr>
      <w:r w:rsidRPr="00D1550A">
        <w:rPr>
          <w:b/>
          <w:bCs/>
        </w:rPr>
        <w:t>Chris Chesterfield</w:t>
      </w:r>
    </w:p>
    <w:p w14:paraId="6BDA0602" w14:textId="101EA151" w:rsidR="008A1F8E" w:rsidRPr="00D1550A" w:rsidRDefault="00962049" w:rsidP="00DA252B">
      <w:r w:rsidRPr="00D1550A">
        <w:t>Appointed</w:t>
      </w:r>
      <w:r w:rsidR="003B0533" w:rsidRPr="00D1550A">
        <w:t xml:space="preserve"> to Board: October 2023</w:t>
      </w:r>
    </w:p>
    <w:p w14:paraId="355E7D29" w14:textId="77777777" w:rsidR="00955331" w:rsidRPr="00D1550A" w:rsidRDefault="00955331" w:rsidP="00955331">
      <w:r w:rsidRPr="00D1550A">
        <w:t>Chris is a water sector veteran of over 35 years and is nationally recognized for his leadership in waterway and urban water management and for his contribution to establishing Melbourne as a world leader in water sensitive urban design.</w:t>
      </w:r>
    </w:p>
    <w:p w14:paraId="04F44BB7" w14:textId="3F11E3D5" w:rsidR="00955331" w:rsidRPr="00D1550A" w:rsidRDefault="00955331" w:rsidP="00955331">
      <w:r w:rsidRPr="00D1550A">
        <w:t>Chris is currently a Professor of Practice at Monash Sustainable Development Institute with a focus on water sector governance and leadership.</w:t>
      </w:r>
    </w:p>
    <w:p w14:paraId="2CA9A080" w14:textId="77777777" w:rsidR="00FB7093" w:rsidRDefault="00955331" w:rsidP="00955331">
      <w:r w:rsidRPr="00D1550A">
        <w:t xml:space="preserve">He has contributed to advancing water and urban planning practice through </w:t>
      </w:r>
      <w:proofErr w:type="gramStart"/>
      <w:r w:rsidRPr="00D1550A">
        <w:t>a number of</w:t>
      </w:r>
      <w:proofErr w:type="gramEnd"/>
      <w:r w:rsidRPr="00D1550A">
        <w:t xml:space="preserve"> recent roles, including as chair of several Ministerial advisory committees that have led to significant planning and legislative reforms in Victoria.  </w:t>
      </w:r>
      <w:r w:rsidR="00FB7093">
        <w:br w:type="column"/>
      </w:r>
    </w:p>
    <w:p w14:paraId="0D97ED9D" w14:textId="6858AB1F" w:rsidR="00955331" w:rsidRPr="00D1550A" w:rsidRDefault="00955331" w:rsidP="00955331">
      <w:r w:rsidRPr="00D1550A">
        <w:t>In 2022, Chris received the Paul Jerome award from the Victorian Planning and Environmental Law Association in recognition of his contribution to the sustainable development of cities over the last two decades.</w:t>
      </w:r>
    </w:p>
    <w:p w14:paraId="1ACCE1C8" w14:textId="50A2F44F" w:rsidR="003B0533" w:rsidRPr="00D1550A" w:rsidRDefault="00955331" w:rsidP="00955331">
      <w:r w:rsidRPr="00D1550A">
        <w:t>Chris was a Commissioner and the Chairperson of the Victorian Environmental Water Holder until 2023 and in 2019 was appointed by the Minister for Water to chair the Birrarung Council, a bicultural statutory body established under the Yarra River Protection Act (</w:t>
      </w:r>
      <w:proofErr w:type="spellStart"/>
      <w:r w:rsidRPr="00D1550A">
        <w:t>Willip</w:t>
      </w:r>
      <w:proofErr w:type="spellEnd"/>
      <w:r w:rsidRPr="00D1550A">
        <w:t xml:space="preserve">-gin Birrarung </w:t>
      </w:r>
      <w:proofErr w:type="spellStart"/>
      <w:r w:rsidRPr="00D1550A">
        <w:t>murron</w:t>
      </w:r>
      <w:proofErr w:type="spellEnd"/>
      <w:r w:rsidRPr="00D1550A">
        <w:t xml:space="preserve"> 2017) as the ‘voice for the Yarra River’.</w:t>
      </w:r>
    </w:p>
    <w:p w14:paraId="60EE1DCA" w14:textId="77777777" w:rsidR="00FB7093" w:rsidRDefault="00FB7093" w:rsidP="00DA252B">
      <w:pPr>
        <w:rPr>
          <w:b/>
        </w:rPr>
      </w:pPr>
    </w:p>
    <w:p w14:paraId="69C5DABC" w14:textId="77777777" w:rsidR="00FB7093" w:rsidRDefault="00FB7093" w:rsidP="00DA252B">
      <w:pPr>
        <w:rPr>
          <w:b/>
        </w:rPr>
      </w:pPr>
    </w:p>
    <w:p w14:paraId="55639A29" w14:textId="77777777" w:rsidR="00FB7093" w:rsidRDefault="00FB7093" w:rsidP="00DA252B">
      <w:pPr>
        <w:rPr>
          <w:b/>
        </w:rPr>
      </w:pPr>
    </w:p>
    <w:p w14:paraId="3DA62297" w14:textId="77777777" w:rsidR="00FB7093" w:rsidRDefault="00FB7093" w:rsidP="00DA252B">
      <w:pPr>
        <w:rPr>
          <w:b/>
        </w:rPr>
      </w:pPr>
    </w:p>
    <w:p w14:paraId="6DF494D7" w14:textId="691DF753" w:rsidR="0081499D" w:rsidRPr="00D1550A" w:rsidRDefault="0081499D" w:rsidP="00DA252B">
      <w:pPr>
        <w:rPr>
          <w:b/>
        </w:rPr>
      </w:pPr>
      <w:r w:rsidRPr="00D1550A">
        <w:rPr>
          <w:b/>
        </w:rPr>
        <w:t xml:space="preserve">Jason </w:t>
      </w:r>
      <w:proofErr w:type="spellStart"/>
      <w:r w:rsidRPr="00D1550A">
        <w:rPr>
          <w:b/>
        </w:rPr>
        <w:t>Kambovski</w:t>
      </w:r>
      <w:proofErr w:type="spellEnd"/>
    </w:p>
    <w:p w14:paraId="67FD53A1" w14:textId="77777777" w:rsidR="00A66ADD" w:rsidRPr="00D1550A" w:rsidRDefault="00A66ADD" w:rsidP="00A66ADD">
      <w:pPr>
        <w:pStyle w:val="xmsonormal"/>
        <w:rPr>
          <w:rFonts w:asciiTheme="minorHAnsi" w:hAnsiTheme="minorHAnsi" w:cstheme="minorBidi"/>
          <w:kern w:val="2"/>
          <w:sz w:val="18"/>
          <w:lang w:eastAsia="en-US"/>
          <w14:ligatures w14:val="standardContextual"/>
        </w:rPr>
      </w:pPr>
      <w:r w:rsidRPr="00D1550A">
        <w:rPr>
          <w:rFonts w:asciiTheme="minorHAnsi" w:hAnsiTheme="minorHAnsi" w:cstheme="minorBidi"/>
          <w:kern w:val="2"/>
          <w:sz w:val="18"/>
          <w:lang w:eastAsia="en-US"/>
          <w14:ligatures w14:val="standardContextual"/>
        </w:rPr>
        <w:t>BCom, LLB, GAICD</w:t>
      </w:r>
    </w:p>
    <w:p w14:paraId="0D0129F9" w14:textId="0846617E" w:rsidR="008F702D" w:rsidRPr="00D1550A" w:rsidRDefault="00A66ADD" w:rsidP="00DA252B">
      <w:r w:rsidRPr="00D1550A">
        <w:t>Appointed to Board: October 2023</w:t>
      </w:r>
    </w:p>
    <w:p w14:paraId="3520304D" w14:textId="6967A344" w:rsidR="0088077B" w:rsidRPr="00D1550A" w:rsidRDefault="0088077B" w:rsidP="0088077B">
      <w:r w:rsidRPr="00D1550A">
        <w:t>Jason has more than 28 years</w:t>
      </w:r>
      <w:r w:rsidR="00984C40">
        <w:t>’</w:t>
      </w:r>
      <w:r w:rsidRPr="00D1550A">
        <w:t xml:space="preserve"> experience in the Financial Services sector, including over 20 years working in the Australian Banking industry covering multiple sectors.</w:t>
      </w:r>
    </w:p>
    <w:p w14:paraId="2505611E" w14:textId="77777777" w:rsidR="00FB7093" w:rsidRDefault="0088077B" w:rsidP="0088077B">
      <w:r w:rsidRPr="00D1550A">
        <w:t xml:space="preserve">He is currently Westpac Institutional Bank's Global Head of Public Sector and leads a team of specialised banking professionals who service the needs of Commonwealth, State/Territory and Local Governments, including State-Owned Corporations and Government Business Enterprises. Whilst his role is principally focused on the Australasian market, Jason also covers all of Westpac's international </w:t>
      </w:r>
    </w:p>
    <w:p w14:paraId="69CCE2D1" w14:textId="77777777" w:rsidR="00FB7093" w:rsidRDefault="00FB7093" w:rsidP="0088077B"/>
    <w:p w14:paraId="6FBB0FB9" w14:textId="5A6B84A7" w:rsidR="0088077B" w:rsidRDefault="0088077B" w:rsidP="0088077B">
      <w:r w:rsidRPr="00D1550A">
        <w:t>Public Sector activities. Jason has previously worked in the Trustee and Chartered Accounting sectors.</w:t>
      </w:r>
    </w:p>
    <w:p w14:paraId="35297FCF" w14:textId="799AF4DF" w:rsidR="00254868" w:rsidRPr="00D1550A" w:rsidRDefault="00B464BC" w:rsidP="0088077B">
      <w:r w:rsidRPr="00D1550A">
        <w:t xml:space="preserve">Jason </w:t>
      </w:r>
      <w:r w:rsidR="002E76EB" w:rsidRPr="00D1550A">
        <w:t xml:space="preserve">is </w:t>
      </w:r>
      <w:r w:rsidR="00076125" w:rsidRPr="00D1550A">
        <w:t>also</w:t>
      </w:r>
      <w:r w:rsidR="002E76EB" w:rsidRPr="00D1550A">
        <w:t xml:space="preserve"> a Director </w:t>
      </w:r>
      <w:r w:rsidR="00076125" w:rsidRPr="00D1550A">
        <w:t xml:space="preserve">for the Board </w:t>
      </w:r>
      <w:r w:rsidR="002E76EB" w:rsidRPr="00D1550A">
        <w:t>o</w:t>
      </w:r>
      <w:r w:rsidR="00620D08" w:rsidRPr="00D1550A">
        <w:t>f the National Trust of Australia (Victoria)</w:t>
      </w:r>
      <w:r w:rsidR="00254868" w:rsidRPr="00D1550A">
        <w:t>.</w:t>
      </w:r>
    </w:p>
    <w:p w14:paraId="1C94DC90" w14:textId="7784E037" w:rsidR="00A66ADD" w:rsidRPr="001928A2" w:rsidRDefault="00254868" w:rsidP="0088077B">
      <w:r w:rsidRPr="00D1550A">
        <w:t>Pr</w:t>
      </w:r>
      <w:r w:rsidR="0088077B" w:rsidRPr="00D1550A">
        <w:t xml:space="preserve">ior to joining the Board of Barwon Water, he was most recently a Non-Executive Director and Deputy Chair of </w:t>
      </w:r>
      <w:proofErr w:type="gramStart"/>
      <w:r w:rsidR="0088077B" w:rsidRPr="00D1550A">
        <w:t>South East</w:t>
      </w:r>
      <w:proofErr w:type="gramEnd"/>
      <w:r w:rsidR="0088077B" w:rsidRPr="00D1550A">
        <w:t xml:space="preserve"> Water, Chair of the Finance Assurance and Risk Management Committee, and a Director of Iota Services Pty Ltd. He has previously been a Non-Executive Director and Chair of the Finance and Audit Committee of Lower Murray Urban and Rural Water Authority.</w:t>
      </w:r>
    </w:p>
    <w:p w14:paraId="6AFB3153" w14:textId="77777777" w:rsidR="0056562D" w:rsidRDefault="0056562D" w:rsidP="00DA252B">
      <w:pPr>
        <w:rPr>
          <w:b/>
          <w:bCs/>
        </w:rPr>
        <w:sectPr w:rsidR="0056562D" w:rsidSect="0056562D">
          <w:type w:val="continuous"/>
          <w:pgSz w:w="11906" w:h="16838" w:code="9"/>
          <w:pgMar w:top="567" w:right="794" w:bottom="284" w:left="794" w:header="397" w:footer="340" w:gutter="0"/>
          <w:cols w:num="3" w:space="454"/>
          <w:titlePg/>
          <w:docGrid w:linePitch="360"/>
        </w:sectPr>
      </w:pPr>
    </w:p>
    <w:p w14:paraId="1B13371B" w14:textId="77777777" w:rsidR="003709F8" w:rsidRDefault="003709F8" w:rsidP="00DA252B">
      <w:pPr>
        <w:rPr>
          <w:b/>
          <w:bCs/>
        </w:rPr>
      </w:pPr>
    </w:p>
    <w:p w14:paraId="6891C2BD" w14:textId="271A5E20" w:rsidR="000A2A0F" w:rsidRPr="00BD7231" w:rsidRDefault="00C67CB7" w:rsidP="003F7933">
      <w:pPr>
        <w:rPr>
          <w:color w:val="FF0000"/>
        </w:rPr>
      </w:pPr>
      <w:r w:rsidRPr="00C67CB7">
        <w:rPr>
          <w:b/>
          <w:bCs/>
        </w:rPr>
        <w:t>202</w:t>
      </w:r>
      <w:r w:rsidR="00BD7231">
        <w:rPr>
          <w:b/>
          <w:bCs/>
        </w:rPr>
        <w:t>3</w:t>
      </w:r>
      <w:r w:rsidRPr="00C67CB7">
        <w:rPr>
          <w:b/>
          <w:bCs/>
        </w:rPr>
        <w:t>–2</w:t>
      </w:r>
      <w:r w:rsidR="00BD7231">
        <w:rPr>
          <w:b/>
          <w:bCs/>
        </w:rPr>
        <w:t>4</w:t>
      </w:r>
      <w:r w:rsidRPr="00C67CB7">
        <w:rPr>
          <w:b/>
          <w:bCs/>
        </w:rPr>
        <w:t xml:space="preserve"> Board and committees of the Board attendance</w:t>
      </w:r>
      <w:r w:rsidR="00BD7231">
        <w:rPr>
          <w:b/>
          <w:bCs/>
        </w:rPr>
        <w:t xml:space="preserve"> </w:t>
      </w:r>
    </w:p>
    <w:tbl>
      <w:tblPr>
        <w:tblW w:w="0" w:type="auto"/>
        <w:tblInd w:w="146" w:type="dxa"/>
        <w:tblLayout w:type="fixed"/>
        <w:tblCellMar>
          <w:left w:w="0" w:type="dxa"/>
          <w:right w:w="0" w:type="dxa"/>
        </w:tblCellMar>
        <w:tblLook w:val="01E0" w:firstRow="1" w:lastRow="1" w:firstColumn="1" w:lastColumn="1" w:noHBand="0" w:noVBand="0"/>
      </w:tblPr>
      <w:tblGrid>
        <w:gridCol w:w="2507"/>
        <w:gridCol w:w="1438"/>
        <w:gridCol w:w="1133"/>
        <w:gridCol w:w="1125"/>
        <w:gridCol w:w="1339"/>
        <w:gridCol w:w="1124"/>
        <w:gridCol w:w="1119"/>
      </w:tblGrid>
      <w:tr w:rsidR="00B50501" w14:paraId="2E54FA5D" w14:textId="77777777" w:rsidTr="00507BDD">
        <w:trPr>
          <w:trHeight w:val="938"/>
        </w:trPr>
        <w:tc>
          <w:tcPr>
            <w:tcW w:w="2507" w:type="dxa"/>
            <w:shd w:val="clear" w:color="auto" w:fill="008998" w:themeFill="accent1"/>
          </w:tcPr>
          <w:p w14:paraId="0E1B497E" w14:textId="77777777" w:rsidR="00B50501" w:rsidRDefault="00B50501" w:rsidP="002A31EB">
            <w:pPr>
              <w:pStyle w:val="TableHeadLWht"/>
              <w:framePr w:wrap="around"/>
            </w:pPr>
          </w:p>
          <w:p w14:paraId="47DF2843" w14:textId="77777777" w:rsidR="00B50501" w:rsidRDefault="00B50501" w:rsidP="002A31EB">
            <w:pPr>
              <w:pStyle w:val="TableHeadLWht"/>
              <w:framePr w:wrap="around"/>
            </w:pPr>
          </w:p>
          <w:p w14:paraId="571862BD" w14:textId="77777777" w:rsidR="00B50501" w:rsidRDefault="00B50501" w:rsidP="002A31EB">
            <w:pPr>
              <w:pStyle w:val="TableHeadLWht"/>
              <w:framePr w:wrap="around"/>
            </w:pPr>
          </w:p>
          <w:p w14:paraId="5D90C2AD" w14:textId="77777777" w:rsidR="00B50501" w:rsidRDefault="00B50501" w:rsidP="002A31EB">
            <w:pPr>
              <w:pStyle w:val="TableHeadLWht"/>
              <w:framePr w:wrap="around"/>
            </w:pPr>
            <w:r>
              <w:t>Director</w:t>
            </w:r>
          </w:p>
        </w:tc>
        <w:tc>
          <w:tcPr>
            <w:tcW w:w="1438" w:type="dxa"/>
            <w:shd w:val="clear" w:color="auto" w:fill="008998" w:themeFill="accent1"/>
          </w:tcPr>
          <w:p w14:paraId="0158F562" w14:textId="16EA0F4A" w:rsidR="00B50501" w:rsidRDefault="00B50501" w:rsidP="00665785">
            <w:pPr>
              <w:pStyle w:val="TableHeadRWht"/>
              <w:framePr w:wrap="around"/>
              <w:ind w:left="0" w:right="408"/>
              <w:jc w:val="right"/>
            </w:pPr>
            <w:r>
              <w:t>Board</w:t>
            </w:r>
            <w:r>
              <w:rPr>
                <w:spacing w:val="-5"/>
              </w:rPr>
              <w:t xml:space="preserve"> </w:t>
            </w:r>
            <w:r w:rsidR="00665785">
              <w:rPr>
                <w:spacing w:val="-5"/>
              </w:rPr>
              <w:br/>
            </w:r>
            <w:r>
              <w:t>meetings</w:t>
            </w:r>
          </w:p>
        </w:tc>
        <w:tc>
          <w:tcPr>
            <w:tcW w:w="1133" w:type="dxa"/>
            <w:shd w:val="clear" w:color="auto" w:fill="008998" w:themeFill="accent1"/>
          </w:tcPr>
          <w:p w14:paraId="7FF28E4A" w14:textId="77777777" w:rsidR="00B50501" w:rsidRDefault="00B50501" w:rsidP="00665785">
            <w:pPr>
              <w:pStyle w:val="TableHeadRWht"/>
              <w:framePr w:wrap="around"/>
              <w:ind w:left="0" w:right="261"/>
              <w:jc w:val="right"/>
            </w:pPr>
            <w:r>
              <w:t>Audit</w:t>
            </w:r>
            <w:r>
              <w:rPr>
                <w:spacing w:val="40"/>
              </w:rPr>
              <w:t xml:space="preserve"> </w:t>
            </w:r>
            <w:r>
              <w:t>Committee</w:t>
            </w:r>
            <w:r>
              <w:rPr>
                <w:spacing w:val="40"/>
              </w:rPr>
              <w:t xml:space="preserve"> </w:t>
            </w:r>
            <w:r>
              <w:t>meetings</w:t>
            </w:r>
          </w:p>
        </w:tc>
        <w:tc>
          <w:tcPr>
            <w:tcW w:w="1125" w:type="dxa"/>
            <w:shd w:val="clear" w:color="auto" w:fill="008998" w:themeFill="accent1"/>
          </w:tcPr>
          <w:p w14:paraId="7E76CE46" w14:textId="77777777" w:rsidR="00B50501" w:rsidRDefault="00B50501" w:rsidP="00665785">
            <w:pPr>
              <w:pStyle w:val="TableHeadRWht"/>
              <w:framePr w:wrap="around"/>
              <w:ind w:left="0" w:right="120"/>
              <w:jc w:val="right"/>
            </w:pPr>
            <w:r>
              <w:rPr>
                <w:spacing w:val="-4"/>
              </w:rPr>
              <w:t>Risk</w:t>
            </w:r>
            <w:r>
              <w:rPr>
                <w:spacing w:val="40"/>
              </w:rPr>
              <w:t xml:space="preserve"> </w:t>
            </w:r>
            <w:r>
              <w:t>Management</w:t>
            </w:r>
            <w:r>
              <w:rPr>
                <w:spacing w:val="40"/>
              </w:rPr>
              <w:t xml:space="preserve"> </w:t>
            </w:r>
            <w:r>
              <w:t>Committee</w:t>
            </w:r>
            <w:r>
              <w:rPr>
                <w:spacing w:val="40"/>
              </w:rPr>
              <w:t xml:space="preserve"> </w:t>
            </w:r>
            <w:r>
              <w:t>meetings</w:t>
            </w:r>
          </w:p>
        </w:tc>
        <w:tc>
          <w:tcPr>
            <w:tcW w:w="1339" w:type="dxa"/>
            <w:shd w:val="clear" w:color="auto" w:fill="008998" w:themeFill="accent1"/>
          </w:tcPr>
          <w:p w14:paraId="2ED448EB" w14:textId="3BBB2C5A" w:rsidR="00B50501" w:rsidRDefault="00B50501" w:rsidP="00665785">
            <w:pPr>
              <w:pStyle w:val="TableHeadRWht"/>
              <w:framePr w:wrap="around"/>
              <w:ind w:left="0" w:right="120"/>
              <w:jc w:val="right"/>
            </w:pPr>
            <w:r>
              <w:t>People,</w:t>
            </w:r>
            <w:r>
              <w:rPr>
                <w:spacing w:val="-6"/>
              </w:rPr>
              <w:t xml:space="preserve"> </w:t>
            </w:r>
            <w:r>
              <w:t>Culture</w:t>
            </w:r>
            <w:r>
              <w:rPr>
                <w:spacing w:val="40"/>
              </w:rPr>
              <w:t xml:space="preserve"> </w:t>
            </w:r>
            <w:r w:rsidR="00AF06C8">
              <w:rPr>
                <w:spacing w:val="40"/>
              </w:rPr>
              <w:br/>
            </w:r>
            <w:r>
              <w:t>&amp;</w:t>
            </w:r>
            <w:r>
              <w:rPr>
                <w:spacing w:val="-8"/>
              </w:rPr>
              <w:t xml:space="preserve"> </w:t>
            </w:r>
            <w:r>
              <w:t>Executive</w:t>
            </w:r>
            <w:r>
              <w:rPr>
                <w:spacing w:val="40"/>
              </w:rPr>
              <w:t xml:space="preserve"> </w:t>
            </w:r>
            <w:r>
              <w:t>Remuneration</w:t>
            </w:r>
            <w:r>
              <w:rPr>
                <w:spacing w:val="40"/>
              </w:rPr>
              <w:t xml:space="preserve"> </w:t>
            </w:r>
            <w:r>
              <w:t>Committee</w:t>
            </w:r>
            <w:r>
              <w:rPr>
                <w:spacing w:val="40"/>
              </w:rPr>
              <w:t xml:space="preserve"> </w:t>
            </w:r>
            <w:r>
              <w:t>meetings</w:t>
            </w:r>
          </w:p>
        </w:tc>
        <w:tc>
          <w:tcPr>
            <w:tcW w:w="1124" w:type="dxa"/>
            <w:shd w:val="clear" w:color="auto" w:fill="008998" w:themeFill="accent1"/>
          </w:tcPr>
          <w:p w14:paraId="508EA0C5" w14:textId="77777777" w:rsidR="00B50501" w:rsidRDefault="00B50501" w:rsidP="00665785">
            <w:pPr>
              <w:pStyle w:val="TableHeadRWht"/>
              <w:framePr w:wrap="around"/>
              <w:ind w:left="0" w:right="120"/>
              <w:jc w:val="right"/>
            </w:pPr>
            <w:r>
              <w:t>BAS</w:t>
            </w:r>
            <w:r>
              <w:rPr>
                <w:spacing w:val="-6"/>
              </w:rPr>
              <w:t xml:space="preserve"> </w:t>
            </w:r>
            <w:r>
              <w:t>Board</w:t>
            </w:r>
            <w:r>
              <w:rPr>
                <w:spacing w:val="40"/>
              </w:rPr>
              <w:t xml:space="preserve"> </w:t>
            </w:r>
            <w:r>
              <w:t>meetings</w:t>
            </w:r>
          </w:p>
        </w:tc>
        <w:tc>
          <w:tcPr>
            <w:tcW w:w="1119" w:type="dxa"/>
            <w:shd w:val="clear" w:color="auto" w:fill="008998" w:themeFill="accent1"/>
          </w:tcPr>
          <w:p w14:paraId="0ABA7631" w14:textId="46696157" w:rsidR="00B50501" w:rsidRDefault="00B50501" w:rsidP="00665785">
            <w:pPr>
              <w:pStyle w:val="TableHeadRWht"/>
              <w:framePr w:wrap="around"/>
              <w:ind w:left="0" w:right="120"/>
              <w:jc w:val="right"/>
            </w:pPr>
            <w:r>
              <w:t>BAS</w:t>
            </w:r>
            <w:r>
              <w:rPr>
                <w:spacing w:val="-6"/>
              </w:rPr>
              <w:t xml:space="preserve"> </w:t>
            </w:r>
            <w:r>
              <w:t>Audit</w:t>
            </w:r>
            <w:r>
              <w:rPr>
                <w:spacing w:val="40"/>
              </w:rPr>
              <w:t xml:space="preserve"> </w:t>
            </w:r>
            <w:r w:rsidR="00984C40">
              <w:rPr>
                <w:spacing w:val="40"/>
              </w:rPr>
              <w:br/>
            </w:r>
            <w:r>
              <w:t>and</w:t>
            </w:r>
            <w:r>
              <w:rPr>
                <w:spacing w:val="-8"/>
              </w:rPr>
              <w:t xml:space="preserve"> </w:t>
            </w:r>
            <w:r>
              <w:t>Risk</w:t>
            </w:r>
            <w:r>
              <w:rPr>
                <w:spacing w:val="40"/>
              </w:rPr>
              <w:t xml:space="preserve"> </w:t>
            </w:r>
            <w:r>
              <w:t>Management</w:t>
            </w:r>
            <w:r>
              <w:rPr>
                <w:spacing w:val="40"/>
              </w:rPr>
              <w:t xml:space="preserve"> </w:t>
            </w:r>
            <w:r>
              <w:t>Committee</w:t>
            </w:r>
            <w:r>
              <w:rPr>
                <w:spacing w:val="40"/>
              </w:rPr>
              <w:t xml:space="preserve"> </w:t>
            </w:r>
            <w:r>
              <w:t>meetings</w:t>
            </w:r>
          </w:p>
        </w:tc>
      </w:tr>
    </w:tbl>
    <w:tbl>
      <w:tblPr>
        <w:tblW w:w="0" w:type="auto"/>
        <w:tblInd w:w="146" w:type="dxa"/>
        <w:tblLayout w:type="fixed"/>
        <w:tblCellMar>
          <w:left w:w="0" w:type="dxa"/>
          <w:right w:w="0" w:type="dxa"/>
        </w:tblCellMar>
        <w:tblLook w:val="01E0" w:firstRow="1" w:lastRow="1" w:firstColumn="1" w:lastColumn="1" w:noHBand="0" w:noVBand="0"/>
      </w:tblPr>
      <w:tblGrid>
        <w:gridCol w:w="2507"/>
        <w:gridCol w:w="1438"/>
        <w:gridCol w:w="1133"/>
        <w:gridCol w:w="1125"/>
        <w:gridCol w:w="1339"/>
        <w:gridCol w:w="1124"/>
        <w:gridCol w:w="1119"/>
      </w:tblGrid>
      <w:tr w:rsidR="00B50501" w14:paraId="783DDFC3" w14:textId="77777777">
        <w:trPr>
          <w:trHeight w:val="491"/>
        </w:trPr>
        <w:tc>
          <w:tcPr>
            <w:tcW w:w="2507" w:type="dxa"/>
          </w:tcPr>
          <w:p w14:paraId="0D157CFB" w14:textId="05601F7E" w:rsidR="00B50501" w:rsidRPr="001256C9" w:rsidRDefault="00B50501" w:rsidP="00016E45">
            <w:pPr>
              <w:pStyle w:val="TableParagraph"/>
              <w:rPr>
                <w:rFonts w:cstheme="minorHAnsi"/>
              </w:rPr>
            </w:pPr>
            <w:r w:rsidRPr="001256C9">
              <w:rPr>
                <w:rFonts w:cstheme="minorHAnsi"/>
              </w:rPr>
              <w:t xml:space="preserve">J Plummer (Chair) </w:t>
            </w:r>
            <w:r w:rsidR="00016E45" w:rsidRPr="001256C9">
              <w:rPr>
                <w:rFonts w:cstheme="minorHAnsi"/>
              </w:rPr>
              <w:br/>
            </w:r>
            <w:r w:rsidRPr="001256C9">
              <w:rPr>
                <w:rFonts w:cstheme="minorHAnsi"/>
              </w:rPr>
              <w:t>Term continuing</w:t>
            </w:r>
          </w:p>
        </w:tc>
        <w:tc>
          <w:tcPr>
            <w:tcW w:w="1438" w:type="dxa"/>
          </w:tcPr>
          <w:p w14:paraId="0C686FB2" w14:textId="329B9938" w:rsidR="00B50501" w:rsidRDefault="00B10622" w:rsidP="00850CD3">
            <w:pPr>
              <w:pStyle w:val="TableRightBl"/>
            </w:pPr>
            <w:r>
              <w:t>8</w:t>
            </w:r>
          </w:p>
        </w:tc>
        <w:tc>
          <w:tcPr>
            <w:tcW w:w="1133" w:type="dxa"/>
          </w:tcPr>
          <w:p w14:paraId="1D91B038" w14:textId="1651BAC2" w:rsidR="00B50501" w:rsidRDefault="00781AC1" w:rsidP="00850CD3">
            <w:pPr>
              <w:pStyle w:val="TableRightBl"/>
              <w:ind w:right="261"/>
            </w:pPr>
            <w:r>
              <w:rPr>
                <w:spacing w:val="-10"/>
              </w:rPr>
              <w:t>4*</w:t>
            </w:r>
          </w:p>
        </w:tc>
        <w:tc>
          <w:tcPr>
            <w:tcW w:w="1125" w:type="dxa"/>
          </w:tcPr>
          <w:p w14:paraId="792222CA" w14:textId="58766DE8" w:rsidR="00B50501" w:rsidRDefault="00412D3E" w:rsidP="00850CD3">
            <w:pPr>
              <w:pStyle w:val="TableRightBl"/>
              <w:ind w:right="114"/>
            </w:pPr>
            <w:r>
              <w:rPr>
                <w:spacing w:val="-10"/>
              </w:rPr>
              <w:t>3</w:t>
            </w:r>
          </w:p>
        </w:tc>
        <w:tc>
          <w:tcPr>
            <w:tcW w:w="1339" w:type="dxa"/>
          </w:tcPr>
          <w:p w14:paraId="2D9DA668" w14:textId="5263376B" w:rsidR="00B50501" w:rsidRDefault="001723D8" w:rsidP="00850CD3">
            <w:pPr>
              <w:pStyle w:val="TableRightBl"/>
              <w:ind w:right="171"/>
            </w:pPr>
            <w:r>
              <w:rPr>
                <w:spacing w:val="-10"/>
              </w:rPr>
              <w:t>2</w:t>
            </w:r>
          </w:p>
        </w:tc>
        <w:tc>
          <w:tcPr>
            <w:tcW w:w="1124" w:type="dxa"/>
          </w:tcPr>
          <w:p w14:paraId="1405A38C" w14:textId="4351F16B" w:rsidR="00B50501" w:rsidRDefault="006A43F7" w:rsidP="00850CD3">
            <w:pPr>
              <w:pStyle w:val="TableRightBl"/>
              <w:ind w:right="165"/>
            </w:pPr>
            <w:r>
              <w:rPr>
                <w:spacing w:val="-10"/>
              </w:rPr>
              <w:t>6</w:t>
            </w:r>
          </w:p>
        </w:tc>
        <w:tc>
          <w:tcPr>
            <w:tcW w:w="1119" w:type="dxa"/>
          </w:tcPr>
          <w:p w14:paraId="375FFB71" w14:textId="77777777" w:rsidR="00B50501" w:rsidRDefault="00B50501" w:rsidP="00850CD3">
            <w:pPr>
              <w:pStyle w:val="TableRightBl"/>
              <w:ind w:right="149"/>
            </w:pPr>
            <w:r>
              <w:rPr>
                <w:spacing w:val="-10"/>
              </w:rPr>
              <w:t>5</w:t>
            </w:r>
          </w:p>
        </w:tc>
      </w:tr>
      <w:tr w:rsidR="00B50501" w14:paraId="4A9BA30B" w14:textId="77777777" w:rsidTr="00FE0589">
        <w:trPr>
          <w:trHeight w:val="491"/>
        </w:trPr>
        <w:tc>
          <w:tcPr>
            <w:tcW w:w="2507" w:type="dxa"/>
            <w:shd w:val="clear" w:color="auto" w:fill="BED5D7"/>
          </w:tcPr>
          <w:p w14:paraId="441470AA" w14:textId="77777777" w:rsidR="002770E3" w:rsidRPr="001256C9" w:rsidRDefault="002770E3" w:rsidP="002770E3">
            <w:pPr>
              <w:pStyle w:val="TableParagraph"/>
              <w:rPr>
                <w:rFonts w:cstheme="minorHAnsi"/>
              </w:rPr>
            </w:pPr>
            <w:r w:rsidRPr="001256C9">
              <w:rPr>
                <w:rFonts w:cstheme="minorHAnsi"/>
              </w:rPr>
              <w:t>C Chesterfield</w:t>
            </w:r>
          </w:p>
          <w:p w14:paraId="78BE2124" w14:textId="5F330DB6" w:rsidR="00B50501" w:rsidRPr="001256C9" w:rsidRDefault="002770E3" w:rsidP="00016E45">
            <w:pPr>
              <w:pStyle w:val="TableParagraph"/>
              <w:rPr>
                <w:rFonts w:cstheme="minorHAnsi"/>
              </w:rPr>
            </w:pPr>
            <w:r w:rsidRPr="001256C9">
              <w:rPr>
                <w:rFonts w:cstheme="minorHAnsi"/>
              </w:rPr>
              <w:t>(</w:t>
            </w:r>
            <w:proofErr w:type="gramStart"/>
            <w:r w:rsidRPr="001256C9">
              <w:rPr>
                <w:rFonts w:cstheme="minorHAnsi"/>
              </w:rPr>
              <w:t>commenced</w:t>
            </w:r>
            <w:proofErr w:type="gramEnd"/>
            <w:r w:rsidRPr="001256C9">
              <w:rPr>
                <w:rFonts w:cstheme="minorHAnsi"/>
              </w:rPr>
              <w:t xml:space="preserve"> directorship 1/10/23</w:t>
            </w:r>
          </w:p>
        </w:tc>
        <w:tc>
          <w:tcPr>
            <w:tcW w:w="1438" w:type="dxa"/>
            <w:shd w:val="clear" w:color="auto" w:fill="BED5D7"/>
          </w:tcPr>
          <w:p w14:paraId="310A5219" w14:textId="44A1E4CB" w:rsidR="00B50501" w:rsidRDefault="002770E3" w:rsidP="00850CD3">
            <w:pPr>
              <w:pStyle w:val="TableRightBl"/>
            </w:pPr>
            <w:r>
              <w:rPr>
                <w:spacing w:val="-10"/>
              </w:rPr>
              <w:t>6</w:t>
            </w:r>
          </w:p>
        </w:tc>
        <w:tc>
          <w:tcPr>
            <w:tcW w:w="1133" w:type="dxa"/>
            <w:shd w:val="clear" w:color="auto" w:fill="BED5D7"/>
          </w:tcPr>
          <w:p w14:paraId="73FC51D6" w14:textId="6A9202FB" w:rsidR="00B50501" w:rsidRDefault="00B50501" w:rsidP="00850CD3">
            <w:pPr>
              <w:pStyle w:val="TableRightBl"/>
              <w:ind w:right="261"/>
              <w:rPr>
                <w:rFonts w:ascii="Times New Roman"/>
              </w:rPr>
            </w:pPr>
          </w:p>
        </w:tc>
        <w:tc>
          <w:tcPr>
            <w:tcW w:w="1125" w:type="dxa"/>
            <w:shd w:val="clear" w:color="auto" w:fill="BED5D7"/>
          </w:tcPr>
          <w:p w14:paraId="31DC66E5" w14:textId="11D32C3F" w:rsidR="00B50501" w:rsidRDefault="002770E3" w:rsidP="00850CD3">
            <w:pPr>
              <w:pStyle w:val="TableRightBl"/>
              <w:ind w:right="114"/>
            </w:pPr>
            <w:r>
              <w:rPr>
                <w:spacing w:val="-10"/>
              </w:rPr>
              <w:t>2</w:t>
            </w:r>
          </w:p>
        </w:tc>
        <w:tc>
          <w:tcPr>
            <w:tcW w:w="1339" w:type="dxa"/>
            <w:shd w:val="clear" w:color="auto" w:fill="BED5D7"/>
          </w:tcPr>
          <w:p w14:paraId="6F64253F" w14:textId="6D5520F6" w:rsidR="00B50501" w:rsidRDefault="002770E3" w:rsidP="00850CD3">
            <w:pPr>
              <w:pStyle w:val="TableRightBl"/>
              <w:ind w:right="171"/>
            </w:pPr>
            <w:r>
              <w:rPr>
                <w:spacing w:val="-10"/>
              </w:rPr>
              <w:t>1</w:t>
            </w:r>
          </w:p>
        </w:tc>
        <w:tc>
          <w:tcPr>
            <w:tcW w:w="1124" w:type="dxa"/>
            <w:shd w:val="clear" w:color="auto" w:fill="BED5D7"/>
          </w:tcPr>
          <w:p w14:paraId="6FF5DBB8" w14:textId="77777777" w:rsidR="00B50501" w:rsidRDefault="00B50501" w:rsidP="00850CD3">
            <w:pPr>
              <w:pStyle w:val="TableRightBl"/>
              <w:ind w:right="165"/>
              <w:rPr>
                <w:rFonts w:ascii="Times New Roman"/>
              </w:rPr>
            </w:pPr>
          </w:p>
        </w:tc>
        <w:tc>
          <w:tcPr>
            <w:tcW w:w="1119" w:type="dxa"/>
            <w:shd w:val="clear" w:color="auto" w:fill="BED5D7"/>
          </w:tcPr>
          <w:p w14:paraId="45FB092B" w14:textId="2237EB5E" w:rsidR="00B50501" w:rsidRDefault="00B50501" w:rsidP="00850CD3">
            <w:pPr>
              <w:pStyle w:val="TableRightBl"/>
              <w:ind w:right="149"/>
              <w:rPr>
                <w:rFonts w:ascii="Times New Roman"/>
              </w:rPr>
            </w:pPr>
          </w:p>
        </w:tc>
      </w:tr>
      <w:tr w:rsidR="00B50501" w14:paraId="78A06E15" w14:textId="77777777">
        <w:trPr>
          <w:trHeight w:val="491"/>
        </w:trPr>
        <w:tc>
          <w:tcPr>
            <w:tcW w:w="2507" w:type="dxa"/>
          </w:tcPr>
          <w:p w14:paraId="306248EE" w14:textId="77777777" w:rsidR="002770E3" w:rsidRPr="001256C9" w:rsidRDefault="002770E3" w:rsidP="002770E3">
            <w:pPr>
              <w:pStyle w:val="TableParagraph"/>
              <w:rPr>
                <w:rFonts w:cstheme="minorHAnsi"/>
              </w:rPr>
            </w:pPr>
            <w:r w:rsidRPr="001256C9">
              <w:rPr>
                <w:rFonts w:cstheme="minorHAnsi"/>
              </w:rPr>
              <w:t>N Devidas</w:t>
            </w:r>
          </w:p>
          <w:p w14:paraId="2DE0AC68" w14:textId="45949406" w:rsidR="00B50501" w:rsidRPr="001256C9" w:rsidRDefault="00B50501" w:rsidP="00016E45">
            <w:pPr>
              <w:pStyle w:val="TableParagraph"/>
              <w:rPr>
                <w:rFonts w:cstheme="minorHAnsi"/>
              </w:rPr>
            </w:pPr>
            <w:r w:rsidRPr="001256C9">
              <w:rPr>
                <w:rFonts w:cstheme="minorHAnsi"/>
              </w:rPr>
              <w:t>Term continuing</w:t>
            </w:r>
          </w:p>
        </w:tc>
        <w:tc>
          <w:tcPr>
            <w:tcW w:w="1438" w:type="dxa"/>
          </w:tcPr>
          <w:p w14:paraId="1F42F031" w14:textId="6FFF818B" w:rsidR="00B50501" w:rsidRDefault="002770E3" w:rsidP="00850CD3">
            <w:pPr>
              <w:pStyle w:val="TableRightBl"/>
            </w:pPr>
            <w:r>
              <w:t>8</w:t>
            </w:r>
          </w:p>
        </w:tc>
        <w:tc>
          <w:tcPr>
            <w:tcW w:w="1133" w:type="dxa"/>
          </w:tcPr>
          <w:p w14:paraId="66055C8B" w14:textId="3819A9C2" w:rsidR="00B50501" w:rsidRDefault="002770E3" w:rsidP="00850CD3">
            <w:pPr>
              <w:pStyle w:val="TableRightBl"/>
              <w:ind w:right="261"/>
              <w:rPr>
                <w:rFonts w:ascii="Times New Roman"/>
              </w:rPr>
            </w:pPr>
            <w:r>
              <w:t>5*</w:t>
            </w:r>
          </w:p>
        </w:tc>
        <w:tc>
          <w:tcPr>
            <w:tcW w:w="1125" w:type="dxa"/>
          </w:tcPr>
          <w:p w14:paraId="76BC2B0B" w14:textId="4B923F7B" w:rsidR="00B50501" w:rsidRDefault="002770E3" w:rsidP="00850CD3">
            <w:pPr>
              <w:pStyle w:val="TableRightBl"/>
              <w:ind w:right="114"/>
              <w:rPr>
                <w:rFonts w:ascii="Times New Roman"/>
              </w:rPr>
            </w:pPr>
            <w:r>
              <w:rPr>
                <w:spacing w:val="-10"/>
              </w:rPr>
              <w:t>4</w:t>
            </w:r>
          </w:p>
        </w:tc>
        <w:tc>
          <w:tcPr>
            <w:tcW w:w="1339" w:type="dxa"/>
          </w:tcPr>
          <w:p w14:paraId="2BCC2A13" w14:textId="53257646" w:rsidR="00B50501" w:rsidRDefault="00B50501" w:rsidP="00850CD3">
            <w:pPr>
              <w:pStyle w:val="TableRightBl"/>
              <w:ind w:right="171"/>
            </w:pPr>
          </w:p>
        </w:tc>
        <w:tc>
          <w:tcPr>
            <w:tcW w:w="1124" w:type="dxa"/>
          </w:tcPr>
          <w:p w14:paraId="5276F617" w14:textId="449A40E1" w:rsidR="00B50501" w:rsidRDefault="002770E3" w:rsidP="00850CD3">
            <w:pPr>
              <w:pStyle w:val="TableRightBl"/>
              <w:ind w:right="165"/>
              <w:rPr>
                <w:rFonts w:ascii="Times New Roman"/>
              </w:rPr>
            </w:pPr>
            <w:r>
              <w:rPr>
                <w:spacing w:val="-10"/>
              </w:rPr>
              <w:t>6</w:t>
            </w:r>
          </w:p>
        </w:tc>
        <w:tc>
          <w:tcPr>
            <w:tcW w:w="1119" w:type="dxa"/>
          </w:tcPr>
          <w:p w14:paraId="38CBAC5E" w14:textId="6CB7C07E" w:rsidR="00B50501" w:rsidRDefault="002770E3" w:rsidP="00850CD3">
            <w:pPr>
              <w:pStyle w:val="TableRightBl"/>
              <w:ind w:right="149"/>
              <w:rPr>
                <w:rFonts w:ascii="Times New Roman"/>
              </w:rPr>
            </w:pPr>
            <w:r>
              <w:rPr>
                <w:spacing w:val="-10"/>
              </w:rPr>
              <w:t>5</w:t>
            </w:r>
          </w:p>
        </w:tc>
      </w:tr>
      <w:tr w:rsidR="00B50501" w14:paraId="3BA06843" w14:textId="77777777" w:rsidTr="00FE0589">
        <w:trPr>
          <w:trHeight w:val="491"/>
        </w:trPr>
        <w:tc>
          <w:tcPr>
            <w:tcW w:w="2507" w:type="dxa"/>
            <w:shd w:val="clear" w:color="auto" w:fill="BED5D7"/>
          </w:tcPr>
          <w:p w14:paraId="79A6FAF9" w14:textId="77777777" w:rsidR="002770E3" w:rsidRPr="001256C9" w:rsidRDefault="002770E3" w:rsidP="002770E3">
            <w:pPr>
              <w:pStyle w:val="TableParagraph"/>
              <w:rPr>
                <w:rFonts w:cstheme="minorHAnsi"/>
              </w:rPr>
            </w:pPr>
            <w:r w:rsidRPr="001256C9">
              <w:rPr>
                <w:rFonts w:cstheme="minorHAnsi"/>
              </w:rPr>
              <w:t>C Eccles</w:t>
            </w:r>
          </w:p>
          <w:p w14:paraId="0DF9B49C" w14:textId="15F708BD" w:rsidR="00B50501" w:rsidRPr="001256C9" w:rsidRDefault="002770E3" w:rsidP="00016E45">
            <w:pPr>
              <w:pStyle w:val="TableParagraph"/>
              <w:rPr>
                <w:rFonts w:cstheme="minorHAnsi"/>
              </w:rPr>
            </w:pPr>
            <w:r w:rsidRPr="001256C9">
              <w:rPr>
                <w:rFonts w:cstheme="minorHAnsi"/>
              </w:rPr>
              <w:t>Term continuing</w:t>
            </w:r>
          </w:p>
        </w:tc>
        <w:tc>
          <w:tcPr>
            <w:tcW w:w="1438" w:type="dxa"/>
            <w:shd w:val="clear" w:color="auto" w:fill="BED5D7"/>
          </w:tcPr>
          <w:p w14:paraId="3F9284F6" w14:textId="411702D1" w:rsidR="00B50501" w:rsidRDefault="002770E3" w:rsidP="00850CD3">
            <w:pPr>
              <w:pStyle w:val="TableRightBl"/>
            </w:pPr>
            <w:r>
              <w:rPr>
                <w:spacing w:val="-10"/>
                <w:w w:val="95"/>
              </w:rPr>
              <w:t>8</w:t>
            </w:r>
          </w:p>
        </w:tc>
        <w:tc>
          <w:tcPr>
            <w:tcW w:w="1133" w:type="dxa"/>
            <w:shd w:val="clear" w:color="auto" w:fill="BED5D7"/>
          </w:tcPr>
          <w:p w14:paraId="7303A55C" w14:textId="7F21F944" w:rsidR="00B50501" w:rsidRDefault="00B50501" w:rsidP="00850CD3">
            <w:pPr>
              <w:pStyle w:val="TableRightBl"/>
              <w:ind w:right="261"/>
            </w:pPr>
          </w:p>
        </w:tc>
        <w:tc>
          <w:tcPr>
            <w:tcW w:w="1125" w:type="dxa"/>
            <w:shd w:val="clear" w:color="auto" w:fill="BED5D7"/>
          </w:tcPr>
          <w:p w14:paraId="6DEBAC03" w14:textId="582907C7" w:rsidR="00B50501" w:rsidRDefault="00B50501" w:rsidP="00850CD3">
            <w:pPr>
              <w:pStyle w:val="TableRightBl"/>
              <w:ind w:right="114"/>
            </w:pPr>
          </w:p>
        </w:tc>
        <w:tc>
          <w:tcPr>
            <w:tcW w:w="1339" w:type="dxa"/>
            <w:shd w:val="clear" w:color="auto" w:fill="BED5D7"/>
          </w:tcPr>
          <w:p w14:paraId="0532D705" w14:textId="2AD3E2B2" w:rsidR="00B50501" w:rsidRDefault="002770E3" w:rsidP="00850CD3">
            <w:pPr>
              <w:pStyle w:val="TableRightBl"/>
              <w:ind w:right="171"/>
              <w:rPr>
                <w:rFonts w:ascii="Times New Roman"/>
              </w:rPr>
            </w:pPr>
            <w:r>
              <w:rPr>
                <w:spacing w:val="-10"/>
                <w:w w:val="75"/>
              </w:rPr>
              <w:t>1</w:t>
            </w:r>
          </w:p>
        </w:tc>
        <w:tc>
          <w:tcPr>
            <w:tcW w:w="1124" w:type="dxa"/>
            <w:shd w:val="clear" w:color="auto" w:fill="BED5D7"/>
          </w:tcPr>
          <w:p w14:paraId="0A6F8BE6" w14:textId="728BFAD0" w:rsidR="00B50501" w:rsidRDefault="00B50501" w:rsidP="00850CD3">
            <w:pPr>
              <w:pStyle w:val="TableRightBl"/>
              <w:ind w:right="165"/>
              <w:rPr>
                <w:rFonts w:ascii="Times New Roman"/>
              </w:rPr>
            </w:pPr>
          </w:p>
        </w:tc>
        <w:tc>
          <w:tcPr>
            <w:tcW w:w="1119" w:type="dxa"/>
            <w:shd w:val="clear" w:color="auto" w:fill="BED5D7"/>
          </w:tcPr>
          <w:p w14:paraId="7456A90E" w14:textId="7A8F9D21" w:rsidR="00B50501" w:rsidRDefault="00B50501" w:rsidP="00850CD3">
            <w:pPr>
              <w:pStyle w:val="TableRightBl"/>
              <w:ind w:right="149"/>
              <w:rPr>
                <w:rFonts w:ascii="Times New Roman"/>
              </w:rPr>
            </w:pPr>
          </w:p>
        </w:tc>
      </w:tr>
      <w:tr w:rsidR="00B50501" w14:paraId="1F1600D7" w14:textId="77777777">
        <w:trPr>
          <w:trHeight w:val="491"/>
        </w:trPr>
        <w:tc>
          <w:tcPr>
            <w:tcW w:w="2507" w:type="dxa"/>
          </w:tcPr>
          <w:p w14:paraId="26498056" w14:textId="77777777" w:rsidR="002770E3" w:rsidRPr="001256C9" w:rsidRDefault="002770E3" w:rsidP="002770E3">
            <w:pPr>
              <w:pStyle w:val="TableParagraph"/>
              <w:rPr>
                <w:rFonts w:cstheme="minorHAnsi"/>
              </w:rPr>
            </w:pPr>
            <w:r w:rsidRPr="001256C9">
              <w:rPr>
                <w:rFonts w:cstheme="minorHAnsi"/>
              </w:rPr>
              <w:t xml:space="preserve">J </w:t>
            </w:r>
            <w:proofErr w:type="spellStart"/>
            <w:r w:rsidRPr="001256C9">
              <w:rPr>
                <w:rFonts w:cstheme="minorHAnsi"/>
              </w:rPr>
              <w:t>Kambovski</w:t>
            </w:r>
            <w:proofErr w:type="spellEnd"/>
          </w:p>
          <w:p w14:paraId="2A6F9AFE" w14:textId="6CCD30CA" w:rsidR="00B50501" w:rsidRPr="001256C9" w:rsidRDefault="002770E3" w:rsidP="00016E45">
            <w:pPr>
              <w:pStyle w:val="TableParagraph"/>
              <w:rPr>
                <w:rFonts w:cstheme="minorHAnsi"/>
              </w:rPr>
            </w:pPr>
            <w:r w:rsidRPr="001256C9">
              <w:rPr>
                <w:rFonts w:cstheme="minorHAnsi"/>
              </w:rPr>
              <w:t>(commenced</w:t>
            </w:r>
            <w:r w:rsidR="006675A4" w:rsidRPr="001256C9">
              <w:rPr>
                <w:rFonts w:cstheme="minorHAnsi"/>
              </w:rPr>
              <w:t xml:space="preserve"> directorship </w:t>
            </w:r>
            <w:r w:rsidRPr="001256C9">
              <w:rPr>
                <w:rFonts w:cstheme="minorHAnsi"/>
              </w:rPr>
              <w:t>1/10</w:t>
            </w:r>
            <w:r w:rsidR="006675A4" w:rsidRPr="001256C9">
              <w:rPr>
                <w:rFonts w:cstheme="minorHAnsi"/>
              </w:rPr>
              <w:t>/23)</w:t>
            </w:r>
          </w:p>
        </w:tc>
        <w:tc>
          <w:tcPr>
            <w:tcW w:w="1438" w:type="dxa"/>
          </w:tcPr>
          <w:p w14:paraId="1699D153" w14:textId="16D5B583" w:rsidR="00B50501" w:rsidRDefault="002770E3" w:rsidP="00850CD3">
            <w:pPr>
              <w:pStyle w:val="TableRightBl"/>
            </w:pPr>
            <w:r>
              <w:rPr>
                <w:spacing w:val="-10"/>
              </w:rPr>
              <w:t>6</w:t>
            </w:r>
          </w:p>
        </w:tc>
        <w:tc>
          <w:tcPr>
            <w:tcW w:w="1133" w:type="dxa"/>
          </w:tcPr>
          <w:p w14:paraId="260028D5" w14:textId="1FA12D72" w:rsidR="00B50501" w:rsidRDefault="002770E3" w:rsidP="00850CD3">
            <w:pPr>
              <w:pStyle w:val="TableRightBl"/>
              <w:ind w:right="261"/>
            </w:pPr>
            <w:r>
              <w:rPr>
                <w:spacing w:val="-10"/>
              </w:rPr>
              <w:t>2</w:t>
            </w:r>
          </w:p>
        </w:tc>
        <w:tc>
          <w:tcPr>
            <w:tcW w:w="1125" w:type="dxa"/>
          </w:tcPr>
          <w:p w14:paraId="6F2B3863" w14:textId="05593380" w:rsidR="00B50501" w:rsidRDefault="002770E3" w:rsidP="00850CD3">
            <w:pPr>
              <w:pStyle w:val="TableRightBl"/>
              <w:ind w:right="114"/>
            </w:pPr>
            <w:r>
              <w:rPr>
                <w:spacing w:val="-10"/>
              </w:rPr>
              <w:t>2</w:t>
            </w:r>
          </w:p>
        </w:tc>
        <w:tc>
          <w:tcPr>
            <w:tcW w:w="1339" w:type="dxa"/>
          </w:tcPr>
          <w:p w14:paraId="681F12F7" w14:textId="36D7F629" w:rsidR="00B50501" w:rsidRDefault="00B50501" w:rsidP="00850CD3">
            <w:pPr>
              <w:pStyle w:val="TableRightBl"/>
              <w:ind w:right="171"/>
            </w:pPr>
          </w:p>
        </w:tc>
        <w:tc>
          <w:tcPr>
            <w:tcW w:w="1124" w:type="dxa"/>
          </w:tcPr>
          <w:p w14:paraId="0B27883E" w14:textId="4A197B1C" w:rsidR="00B50501" w:rsidRDefault="002770E3" w:rsidP="00850CD3">
            <w:pPr>
              <w:pStyle w:val="TableRightBl"/>
              <w:ind w:right="165"/>
            </w:pPr>
            <w:r>
              <w:rPr>
                <w:spacing w:val="-10"/>
              </w:rPr>
              <w:t>2</w:t>
            </w:r>
          </w:p>
        </w:tc>
        <w:tc>
          <w:tcPr>
            <w:tcW w:w="1119" w:type="dxa"/>
          </w:tcPr>
          <w:p w14:paraId="06A26554" w14:textId="4E94B132" w:rsidR="00B50501" w:rsidRDefault="002770E3" w:rsidP="00850CD3">
            <w:pPr>
              <w:pStyle w:val="TableRightBl"/>
              <w:ind w:right="149"/>
            </w:pPr>
            <w:r>
              <w:rPr>
                <w:spacing w:val="-10"/>
              </w:rPr>
              <w:t>2</w:t>
            </w:r>
          </w:p>
        </w:tc>
      </w:tr>
      <w:tr w:rsidR="00B50501" w14:paraId="7742D244" w14:textId="77777777" w:rsidTr="00FE0589">
        <w:trPr>
          <w:trHeight w:val="491"/>
        </w:trPr>
        <w:tc>
          <w:tcPr>
            <w:tcW w:w="2507" w:type="dxa"/>
            <w:shd w:val="clear" w:color="auto" w:fill="BED5D7"/>
          </w:tcPr>
          <w:p w14:paraId="2A2AE9DC" w14:textId="11B1CD31" w:rsidR="00B50501" w:rsidRPr="001256C9" w:rsidRDefault="00B50501" w:rsidP="00016E45">
            <w:pPr>
              <w:pStyle w:val="TableParagraph"/>
              <w:rPr>
                <w:rFonts w:cstheme="minorHAnsi"/>
              </w:rPr>
            </w:pPr>
            <w:r w:rsidRPr="001256C9">
              <w:rPr>
                <w:rFonts w:cstheme="minorHAnsi"/>
              </w:rPr>
              <w:t xml:space="preserve">A Lansberry </w:t>
            </w:r>
            <w:r w:rsidR="00016E45" w:rsidRPr="001256C9">
              <w:rPr>
                <w:rFonts w:cstheme="minorHAnsi"/>
              </w:rPr>
              <w:br/>
            </w:r>
            <w:r w:rsidRPr="001256C9">
              <w:rPr>
                <w:rFonts w:cstheme="minorHAnsi"/>
              </w:rPr>
              <w:t>Term continuing</w:t>
            </w:r>
          </w:p>
        </w:tc>
        <w:tc>
          <w:tcPr>
            <w:tcW w:w="1438" w:type="dxa"/>
            <w:shd w:val="clear" w:color="auto" w:fill="BED5D7"/>
          </w:tcPr>
          <w:p w14:paraId="4B5A67C6" w14:textId="6D198D7E" w:rsidR="00B50501" w:rsidRDefault="002770E3" w:rsidP="00850CD3">
            <w:pPr>
              <w:pStyle w:val="TableRightBl"/>
            </w:pPr>
            <w:r>
              <w:t>5</w:t>
            </w:r>
          </w:p>
        </w:tc>
        <w:tc>
          <w:tcPr>
            <w:tcW w:w="1133" w:type="dxa"/>
            <w:shd w:val="clear" w:color="auto" w:fill="BED5D7"/>
          </w:tcPr>
          <w:p w14:paraId="664C0260" w14:textId="0855F990" w:rsidR="00B50501" w:rsidRDefault="002770E3" w:rsidP="00850CD3">
            <w:pPr>
              <w:pStyle w:val="TableRightBl"/>
              <w:ind w:right="261"/>
            </w:pPr>
            <w:r>
              <w:rPr>
                <w:spacing w:val="-10"/>
              </w:rPr>
              <w:t>4</w:t>
            </w:r>
          </w:p>
        </w:tc>
        <w:tc>
          <w:tcPr>
            <w:tcW w:w="1125" w:type="dxa"/>
            <w:shd w:val="clear" w:color="auto" w:fill="BED5D7"/>
          </w:tcPr>
          <w:p w14:paraId="0D0408DA" w14:textId="6553B43F" w:rsidR="00B50501" w:rsidRDefault="00B50501" w:rsidP="00850CD3">
            <w:pPr>
              <w:pStyle w:val="TableRightBl"/>
              <w:ind w:right="114"/>
            </w:pPr>
            <w:r>
              <w:rPr>
                <w:spacing w:val="-10"/>
              </w:rPr>
              <w:t>4</w:t>
            </w:r>
          </w:p>
        </w:tc>
        <w:tc>
          <w:tcPr>
            <w:tcW w:w="1339" w:type="dxa"/>
            <w:shd w:val="clear" w:color="auto" w:fill="BED5D7"/>
          </w:tcPr>
          <w:p w14:paraId="6ED43CDA" w14:textId="77777777" w:rsidR="00B50501" w:rsidRDefault="00B50501" w:rsidP="00850CD3">
            <w:pPr>
              <w:pStyle w:val="TableRightBl"/>
              <w:ind w:right="171"/>
              <w:rPr>
                <w:rFonts w:ascii="Times New Roman"/>
              </w:rPr>
            </w:pPr>
          </w:p>
        </w:tc>
        <w:tc>
          <w:tcPr>
            <w:tcW w:w="1124" w:type="dxa"/>
            <w:shd w:val="clear" w:color="auto" w:fill="BED5D7"/>
          </w:tcPr>
          <w:p w14:paraId="5F2F7719" w14:textId="77777777" w:rsidR="00B50501" w:rsidRDefault="00B50501" w:rsidP="00850CD3">
            <w:pPr>
              <w:pStyle w:val="TableRightBl"/>
              <w:ind w:right="165"/>
              <w:rPr>
                <w:rFonts w:ascii="Times New Roman"/>
              </w:rPr>
            </w:pPr>
          </w:p>
        </w:tc>
        <w:tc>
          <w:tcPr>
            <w:tcW w:w="1119" w:type="dxa"/>
            <w:shd w:val="clear" w:color="auto" w:fill="BED5D7"/>
          </w:tcPr>
          <w:p w14:paraId="3AF8D652" w14:textId="406C7F9D" w:rsidR="00B50501" w:rsidRDefault="00B50501" w:rsidP="00850CD3">
            <w:pPr>
              <w:pStyle w:val="TableRightBl"/>
              <w:ind w:right="149"/>
            </w:pPr>
          </w:p>
        </w:tc>
      </w:tr>
      <w:tr w:rsidR="00B50501" w14:paraId="777607C0" w14:textId="77777777">
        <w:trPr>
          <w:trHeight w:val="491"/>
        </w:trPr>
        <w:tc>
          <w:tcPr>
            <w:tcW w:w="2507" w:type="dxa"/>
          </w:tcPr>
          <w:p w14:paraId="5736B1CC" w14:textId="77777777" w:rsidR="002770E3" w:rsidRPr="001256C9" w:rsidRDefault="002770E3" w:rsidP="002770E3">
            <w:pPr>
              <w:pStyle w:val="TableParagraph"/>
              <w:rPr>
                <w:rFonts w:cstheme="minorHAnsi"/>
              </w:rPr>
            </w:pPr>
            <w:r w:rsidRPr="001256C9">
              <w:rPr>
                <w:rFonts w:cstheme="minorHAnsi"/>
              </w:rPr>
              <w:t>J Leonard</w:t>
            </w:r>
          </w:p>
          <w:p w14:paraId="07A7C5C7" w14:textId="684FC1F0" w:rsidR="00B50501" w:rsidRPr="001256C9" w:rsidRDefault="002770E3" w:rsidP="00016E45">
            <w:pPr>
              <w:pStyle w:val="TableParagraph"/>
              <w:rPr>
                <w:rFonts w:cstheme="minorHAnsi"/>
              </w:rPr>
            </w:pPr>
            <w:r w:rsidRPr="001256C9">
              <w:rPr>
                <w:rFonts w:cstheme="minorHAnsi"/>
              </w:rPr>
              <w:t>(</w:t>
            </w:r>
            <w:proofErr w:type="gramStart"/>
            <w:r w:rsidRPr="001256C9">
              <w:rPr>
                <w:rFonts w:cstheme="minorHAnsi"/>
              </w:rPr>
              <w:t>commenced</w:t>
            </w:r>
            <w:proofErr w:type="gramEnd"/>
            <w:r w:rsidRPr="001256C9">
              <w:rPr>
                <w:rFonts w:cstheme="minorHAnsi"/>
              </w:rPr>
              <w:t xml:space="preserve"> directorship 1/10/23</w:t>
            </w:r>
          </w:p>
        </w:tc>
        <w:tc>
          <w:tcPr>
            <w:tcW w:w="1438" w:type="dxa"/>
          </w:tcPr>
          <w:p w14:paraId="4A5B120C" w14:textId="56D0046E" w:rsidR="00B50501" w:rsidRDefault="002770E3" w:rsidP="00850CD3">
            <w:pPr>
              <w:pStyle w:val="TableRightBl"/>
            </w:pPr>
            <w:r>
              <w:rPr>
                <w:spacing w:val="-10"/>
              </w:rPr>
              <w:t>6</w:t>
            </w:r>
          </w:p>
        </w:tc>
        <w:tc>
          <w:tcPr>
            <w:tcW w:w="1133" w:type="dxa"/>
          </w:tcPr>
          <w:p w14:paraId="22D03D63" w14:textId="0546CD8D" w:rsidR="00B50501" w:rsidRDefault="002770E3" w:rsidP="00850CD3">
            <w:pPr>
              <w:pStyle w:val="TableRightBl"/>
              <w:ind w:right="261"/>
            </w:pPr>
            <w:r>
              <w:rPr>
                <w:spacing w:val="-10"/>
              </w:rPr>
              <w:t>2</w:t>
            </w:r>
          </w:p>
        </w:tc>
        <w:tc>
          <w:tcPr>
            <w:tcW w:w="1125" w:type="dxa"/>
          </w:tcPr>
          <w:p w14:paraId="29CFCF71" w14:textId="77777777" w:rsidR="00B50501" w:rsidRDefault="00B50501" w:rsidP="00850CD3">
            <w:pPr>
              <w:pStyle w:val="TableRightBl"/>
              <w:ind w:right="114"/>
              <w:rPr>
                <w:rFonts w:ascii="Times New Roman"/>
              </w:rPr>
            </w:pPr>
          </w:p>
        </w:tc>
        <w:tc>
          <w:tcPr>
            <w:tcW w:w="1339" w:type="dxa"/>
          </w:tcPr>
          <w:p w14:paraId="2455D8AD" w14:textId="2313635C" w:rsidR="00B50501" w:rsidRDefault="00B50501" w:rsidP="00850CD3">
            <w:pPr>
              <w:pStyle w:val="TableRightBl"/>
              <w:ind w:right="171"/>
            </w:pPr>
          </w:p>
        </w:tc>
        <w:tc>
          <w:tcPr>
            <w:tcW w:w="1124" w:type="dxa"/>
          </w:tcPr>
          <w:p w14:paraId="0C662849" w14:textId="40980562" w:rsidR="00B50501" w:rsidRDefault="00B50501" w:rsidP="00850CD3">
            <w:pPr>
              <w:pStyle w:val="TableRightBl"/>
              <w:ind w:right="165"/>
              <w:rPr>
                <w:rFonts w:ascii="Times New Roman"/>
              </w:rPr>
            </w:pPr>
          </w:p>
        </w:tc>
        <w:tc>
          <w:tcPr>
            <w:tcW w:w="1119" w:type="dxa"/>
          </w:tcPr>
          <w:p w14:paraId="46243E47" w14:textId="77777777" w:rsidR="00B50501" w:rsidRDefault="00B50501" w:rsidP="00850CD3">
            <w:pPr>
              <w:pStyle w:val="TableRightBl"/>
              <w:ind w:right="149"/>
              <w:rPr>
                <w:rFonts w:ascii="Times New Roman"/>
              </w:rPr>
            </w:pPr>
          </w:p>
        </w:tc>
      </w:tr>
      <w:tr w:rsidR="00B50501" w14:paraId="0E3D8642" w14:textId="77777777" w:rsidTr="00FE0589">
        <w:trPr>
          <w:trHeight w:val="491"/>
        </w:trPr>
        <w:tc>
          <w:tcPr>
            <w:tcW w:w="2507" w:type="dxa"/>
            <w:shd w:val="clear" w:color="auto" w:fill="BED5D7"/>
          </w:tcPr>
          <w:p w14:paraId="084848AF" w14:textId="77777777" w:rsidR="002770E3" w:rsidRPr="001256C9" w:rsidRDefault="002770E3" w:rsidP="002770E3">
            <w:pPr>
              <w:pStyle w:val="TableParagraph"/>
              <w:rPr>
                <w:rFonts w:cstheme="minorHAnsi"/>
              </w:rPr>
            </w:pPr>
            <w:r w:rsidRPr="001256C9">
              <w:rPr>
                <w:rFonts w:cstheme="minorHAnsi"/>
              </w:rPr>
              <w:t>D Powell</w:t>
            </w:r>
          </w:p>
          <w:p w14:paraId="532AC121" w14:textId="5819065D" w:rsidR="00B50501" w:rsidRPr="001256C9" w:rsidRDefault="00B50501" w:rsidP="00016E45">
            <w:pPr>
              <w:pStyle w:val="TableParagraph"/>
              <w:rPr>
                <w:rFonts w:cstheme="minorHAnsi"/>
              </w:rPr>
            </w:pPr>
            <w:r w:rsidRPr="001256C9">
              <w:rPr>
                <w:rFonts w:cstheme="minorHAnsi"/>
              </w:rPr>
              <w:t>Term continuing</w:t>
            </w:r>
          </w:p>
        </w:tc>
        <w:tc>
          <w:tcPr>
            <w:tcW w:w="1438" w:type="dxa"/>
            <w:shd w:val="clear" w:color="auto" w:fill="BED5D7"/>
          </w:tcPr>
          <w:p w14:paraId="2A3FF8CA" w14:textId="5315FEBE" w:rsidR="00B50501" w:rsidRDefault="002770E3" w:rsidP="00850CD3">
            <w:pPr>
              <w:pStyle w:val="TableRightBl"/>
            </w:pPr>
            <w:r>
              <w:rPr>
                <w:spacing w:val="-10"/>
                <w:w w:val="110"/>
              </w:rPr>
              <w:t>8</w:t>
            </w:r>
          </w:p>
        </w:tc>
        <w:tc>
          <w:tcPr>
            <w:tcW w:w="1133" w:type="dxa"/>
            <w:shd w:val="clear" w:color="auto" w:fill="BED5D7"/>
          </w:tcPr>
          <w:p w14:paraId="73382323" w14:textId="0DDA9A84" w:rsidR="00B50501" w:rsidRDefault="00B50501" w:rsidP="00850CD3">
            <w:pPr>
              <w:pStyle w:val="TableRightBl"/>
              <w:ind w:right="261"/>
            </w:pPr>
            <w:r>
              <w:rPr>
                <w:spacing w:val="-10"/>
              </w:rPr>
              <w:t>5</w:t>
            </w:r>
          </w:p>
        </w:tc>
        <w:tc>
          <w:tcPr>
            <w:tcW w:w="1125" w:type="dxa"/>
            <w:shd w:val="clear" w:color="auto" w:fill="BED5D7"/>
          </w:tcPr>
          <w:p w14:paraId="4BA8FA0A" w14:textId="44FDCF6F" w:rsidR="00B50501" w:rsidRDefault="00B50501" w:rsidP="00850CD3">
            <w:pPr>
              <w:pStyle w:val="TableRightBl"/>
              <w:ind w:right="114"/>
            </w:pPr>
          </w:p>
        </w:tc>
        <w:tc>
          <w:tcPr>
            <w:tcW w:w="1339" w:type="dxa"/>
            <w:shd w:val="clear" w:color="auto" w:fill="BED5D7"/>
          </w:tcPr>
          <w:p w14:paraId="2C8D2315" w14:textId="1666651D" w:rsidR="00B50501" w:rsidRDefault="002770E3" w:rsidP="00850CD3">
            <w:pPr>
              <w:pStyle w:val="TableRightBl"/>
              <w:ind w:right="171"/>
              <w:rPr>
                <w:rFonts w:ascii="Times New Roman"/>
              </w:rPr>
            </w:pPr>
            <w:r>
              <w:rPr>
                <w:spacing w:val="-10"/>
              </w:rPr>
              <w:t>2</w:t>
            </w:r>
          </w:p>
        </w:tc>
        <w:tc>
          <w:tcPr>
            <w:tcW w:w="1124" w:type="dxa"/>
            <w:shd w:val="clear" w:color="auto" w:fill="BED5D7"/>
          </w:tcPr>
          <w:p w14:paraId="3D87A11D" w14:textId="3A3C1270" w:rsidR="00B50501" w:rsidRDefault="002770E3" w:rsidP="00850CD3">
            <w:pPr>
              <w:pStyle w:val="TableRightBl"/>
              <w:ind w:right="165"/>
            </w:pPr>
            <w:r>
              <w:rPr>
                <w:rFonts w:ascii="Times New Roman"/>
              </w:rPr>
              <w:t>1*</w:t>
            </w:r>
          </w:p>
        </w:tc>
        <w:tc>
          <w:tcPr>
            <w:tcW w:w="1119" w:type="dxa"/>
            <w:shd w:val="clear" w:color="auto" w:fill="BED5D7"/>
          </w:tcPr>
          <w:p w14:paraId="173CB020" w14:textId="118CFFAA" w:rsidR="00B50501" w:rsidRDefault="00B50501" w:rsidP="00850CD3">
            <w:pPr>
              <w:pStyle w:val="TableRightBl"/>
              <w:ind w:right="149"/>
            </w:pPr>
          </w:p>
        </w:tc>
      </w:tr>
      <w:tr w:rsidR="00B50501" w14:paraId="4803B325" w14:textId="77777777" w:rsidTr="01D5E278">
        <w:trPr>
          <w:trHeight w:val="491"/>
        </w:trPr>
        <w:tc>
          <w:tcPr>
            <w:tcW w:w="2507" w:type="dxa"/>
            <w:shd w:val="clear" w:color="auto" w:fill="FFFFFF" w:themeFill="background1"/>
          </w:tcPr>
          <w:p w14:paraId="0594C462" w14:textId="77777777" w:rsidR="002770E3" w:rsidRPr="001256C9" w:rsidRDefault="002770E3" w:rsidP="002770E3">
            <w:pPr>
              <w:pStyle w:val="TableParagraph"/>
              <w:rPr>
                <w:rFonts w:cstheme="minorHAnsi"/>
              </w:rPr>
            </w:pPr>
            <w:r w:rsidRPr="001256C9">
              <w:rPr>
                <w:rFonts w:cstheme="minorHAnsi"/>
              </w:rPr>
              <w:t>P Maddy</w:t>
            </w:r>
          </w:p>
          <w:p w14:paraId="607ACA80" w14:textId="373E8864" w:rsidR="00B50501" w:rsidRPr="001256C9" w:rsidRDefault="00B50501" w:rsidP="00016E45">
            <w:pPr>
              <w:pStyle w:val="TableParagraph"/>
              <w:rPr>
                <w:rFonts w:cstheme="minorHAnsi"/>
              </w:rPr>
            </w:pPr>
            <w:r w:rsidRPr="001256C9">
              <w:rPr>
                <w:rFonts w:cstheme="minorHAnsi"/>
              </w:rPr>
              <w:t>Term continuing</w:t>
            </w:r>
          </w:p>
        </w:tc>
        <w:tc>
          <w:tcPr>
            <w:tcW w:w="1438" w:type="dxa"/>
            <w:shd w:val="clear" w:color="auto" w:fill="FFFFFF" w:themeFill="background1"/>
          </w:tcPr>
          <w:p w14:paraId="61B785C3" w14:textId="75034548" w:rsidR="00B50501" w:rsidRDefault="002770E3" w:rsidP="00850CD3">
            <w:pPr>
              <w:pStyle w:val="TableRightBl"/>
            </w:pPr>
            <w:r>
              <w:t>7</w:t>
            </w:r>
          </w:p>
        </w:tc>
        <w:tc>
          <w:tcPr>
            <w:tcW w:w="1133" w:type="dxa"/>
            <w:shd w:val="clear" w:color="auto" w:fill="FFFFFF" w:themeFill="background1"/>
          </w:tcPr>
          <w:p w14:paraId="58936DF1" w14:textId="1985DD02" w:rsidR="00B50501" w:rsidRDefault="002770E3" w:rsidP="00850CD3">
            <w:pPr>
              <w:pStyle w:val="TableRightBl"/>
              <w:ind w:right="261"/>
            </w:pPr>
            <w:r>
              <w:rPr>
                <w:spacing w:val="-10"/>
              </w:rPr>
              <w:t>4</w:t>
            </w:r>
          </w:p>
        </w:tc>
        <w:tc>
          <w:tcPr>
            <w:tcW w:w="1125" w:type="dxa"/>
            <w:shd w:val="clear" w:color="auto" w:fill="FFFFFF" w:themeFill="background1"/>
          </w:tcPr>
          <w:p w14:paraId="2AEDAA2B" w14:textId="3F7C6753" w:rsidR="00B50501" w:rsidRDefault="002770E3" w:rsidP="00850CD3">
            <w:pPr>
              <w:pStyle w:val="TableRightBl"/>
              <w:ind w:right="114"/>
            </w:pPr>
            <w:r>
              <w:rPr>
                <w:spacing w:val="-10"/>
              </w:rPr>
              <w:t>3</w:t>
            </w:r>
          </w:p>
        </w:tc>
        <w:tc>
          <w:tcPr>
            <w:tcW w:w="1339" w:type="dxa"/>
            <w:shd w:val="clear" w:color="auto" w:fill="FFFFFF" w:themeFill="background1"/>
          </w:tcPr>
          <w:p w14:paraId="7AA5F182" w14:textId="77777777" w:rsidR="00B50501" w:rsidRDefault="00B50501" w:rsidP="00850CD3">
            <w:pPr>
              <w:pStyle w:val="TableRightBl"/>
              <w:ind w:right="171"/>
              <w:rPr>
                <w:rFonts w:ascii="Times New Roman"/>
              </w:rPr>
            </w:pPr>
          </w:p>
        </w:tc>
        <w:tc>
          <w:tcPr>
            <w:tcW w:w="1124" w:type="dxa"/>
            <w:shd w:val="clear" w:color="auto" w:fill="FFFFFF" w:themeFill="background1"/>
          </w:tcPr>
          <w:p w14:paraId="4B2F09C7" w14:textId="2294AD93" w:rsidR="00B50501" w:rsidRDefault="002770E3" w:rsidP="00850CD3">
            <w:pPr>
              <w:pStyle w:val="TableRightBl"/>
              <w:ind w:right="165"/>
            </w:pPr>
            <w:r>
              <w:rPr>
                <w:spacing w:val="-10"/>
              </w:rPr>
              <w:t>6</w:t>
            </w:r>
          </w:p>
        </w:tc>
        <w:tc>
          <w:tcPr>
            <w:tcW w:w="1119" w:type="dxa"/>
            <w:shd w:val="clear" w:color="auto" w:fill="FFFFFF" w:themeFill="background1"/>
          </w:tcPr>
          <w:p w14:paraId="6696F361" w14:textId="3CD3B2C0" w:rsidR="00B50501" w:rsidRDefault="00B50501" w:rsidP="00850CD3">
            <w:pPr>
              <w:pStyle w:val="TableRightBl"/>
              <w:ind w:right="149"/>
            </w:pPr>
            <w:r>
              <w:rPr>
                <w:spacing w:val="-10"/>
              </w:rPr>
              <w:t>5</w:t>
            </w:r>
          </w:p>
        </w:tc>
      </w:tr>
      <w:tr w:rsidR="004007EB" w14:paraId="20F36E04" w14:textId="77777777" w:rsidTr="00091620">
        <w:trPr>
          <w:trHeight w:val="491"/>
        </w:trPr>
        <w:tc>
          <w:tcPr>
            <w:tcW w:w="2507" w:type="dxa"/>
            <w:shd w:val="clear" w:color="auto" w:fill="BED5D7"/>
          </w:tcPr>
          <w:p w14:paraId="2044BFD0" w14:textId="77777777" w:rsidR="004007EB" w:rsidRPr="001256C9" w:rsidRDefault="004007EB" w:rsidP="00016E45">
            <w:pPr>
              <w:pStyle w:val="TableParagraph"/>
              <w:rPr>
                <w:rFonts w:cstheme="minorHAnsi"/>
              </w:rPr>
            </w:pPr>
            <w:r w:rsidRPr="001256C9">
              <w:rPr>
                <w:rFonts w:cstheme="minorHAnsi"/>
              </w:rPr>
              <w:t>S Cumming</w:t>
            </w:r>
          </w:p>
          <w:p w14:paraId="03B24114" w14:textId="53AE5567" w:rsidR="00EB3EFA" w:rsidRPr="001256C9" w:rsidRDefault="00EB3EFA" w:rsidP="00016E45">
            <w:pPr>
              <w:pStyle w:val="TableParagraph"/>
              <w:rPr>
                <w:rFonts w:cstheme="minorHAnsi"/>
              </w:rPr>
            </w:pPr>
            <w:r w:rsidRPr="001256C9">
              <w:rPr>
                <w:rFonts w:cstheme="minorHAnsi"/>
              </w:rPr>
              <w:t>Term continuing</w:t>
            </w:r>
          </w:p>
        </w:tc>
        <w:tc>
          <w:tcPr>
            <w:tcW w:w="1438" w:type="dxa"/>
            <w:shd w:val="clear" w:color="auto" w:fill="BED5D7"/>
          </w:tcPr>
          <w:p w14:paraId="68774DDE" w14:textId="5679C9D0" w:rsidR="004007EB" w:rsidRDefault="009848F0" w:rsidP="00850CD3">
            <w:pPr>
              <w:pStyle w:val="TableRightBl"/>
              <w:rPr>
                <w:spacing w:val="-10"/>
              </w:rPr>
            </w:pPr>
            <w:r>
              <w:rPr>
                <w:spacing w:val="-10"/>
              </w:rPr>
              <w:t>7</w:t>
            </w:r>
          </w:p>
        </w:tc>
        <w:tc>
          <w:tcPr>
            <w:tcW w:w="1133" w:type="dxa"/>
            <w:shd w:val="clear" w:color="auto" w:fill="BED5D7"/>
          </w:tcPr>
          <w:p w14:paraId="43F320EE" w14:textId="5E507396" w:rsidR="004007EB" w:rsidDel="00C27934" w:rsidRDefault="0088083C" w:rsidP="00850CD3">
            <w:pPr>
              <w:pStyle w:val="TableRightBl"/>
              <w:ind w:right="261"/>
              <w:rPr>
                <w:spacing w:val="-10"/>
              </w:rPr>
            </w:pPr>
            <w:r>
              <w:rPr>
                <w:spacing w:val="-10"/>
              </w:rPr>
              <w:t>3</w:t>
            </w:r>
          </w:p>
        </w:tc>
        <w:tc>
          <w:tcPr>
            <w:tcW w:w="1125" w:type="dxa"/>
            <w:shd w:val="clear" w:color="auto" w:fill="BED5D7"/>
          </w:tcPr>
          <w:p w14:paraId="614317C9" w14:textId="371FE59B" w:rsidR="004007EB" w:rsidDel="00C27934" w:rsidRDefault="00D02E7B" w:rsidP="00850CD3">
            <w:pPr>
              <w:pStyle w:val="TableRightBl"/>
              <w:ind w:right="114"/>
              <w:rPr>
                <w:spacing w:val="-10"/>
              </w:rPr>
            </w:pPr>
            <w:r>
              <w:rPr>
                <w:spacing w:val="-10"/>
              </w:rPr>
              <w:t>3</w:t>
            </w:r>
          </w:p>
        </w:tc>
        <w:tc>
          <w:tcPr>
            <w:tcW w:w="1339" w:type="dxa"/>
            <w:shd w:val="clear" w:color="auto" w:fill="BED5D7"/>
          </w:tcPr>
          <w:p w14:paraId="65F4653D" w14:textId="3107DAB4" w:rsidR="004007EB" w:rsidDel="00C27934" w:rsidRDefault="00BE324C" w:rsidP="00850CD3">
            <w:pPr>
              <w:pStyle w:val="TableRightBl"/>
              <w:ind w:right="171"/>
              <w:rPr>
                <w:spacing w:val="-10"/>
              </w:rPr>
            </w:pPr>
            <w:r>
              <w:rPr>
                <w:spacing w:val="-10"/>
              </w:rPr>
              <w:t>2</w:t>
            </w:r>
          </w:p>
        </w:tc>
        <w:tc>
          <w:tcPr>
            <w:tcW w:w="1124" w:type="dxa"/>
            <w:shd w:val="clear" w:color="auto" w:fill="BED5D7"/>
          </w:tcPr>
          <w:p w14:paraId="6BDCD296" w14:textId="6959B8C7" w:rsidR="004007EB" w:rsidDel="00C27934" w:rsidRDefault="000649A5" w:rsidP="00850CD3">
            <w:pPr>
              <w:pStyle w:val="TableRightBl"/>
              <w:ind w:right="165"/>
              <w:rPr>
                <w:spacing w:val="-10"/>
              </w:rPr>
            </w:pPr>
            <w:r>
              <w:rPr>
                <w:spacing w:val="-10"/>
              </w:rPr>
              <w:t>5</w:t>
            </w:r>
          </w:p>
        </w:tc>
        <w:tc>
          <w:tcPr>
            <w:tcW w:w="1119" w:type="dxa"/>
            <w:shd w:val="clear" w:color="auto" w:fill="BED5D7"/>
          </w:tcPr>
          <w:p w14:paraId="1187C73F" w14:textId="1EEED445" w:rsidR="004007EB" w:rsidDel="00C27934" w:rsidRDefault="00473E84" w:rsidP="00850CD3">
            <w:pPr>
              <w:pStyle w:val="TableRightBl"/>
              <w:ind w:right="149"/>
              <w:rPr>
                <w:spacing w:val="-10"/>
              </w:rPr>
            </w:pPr>
            <w:r>
              <w:rPr>
                <w:spacing w:val="-10"/>
              </w:rPr>
              <w:t>4</w:t>
            </w:r>
          </w:p>
        </w:tc>
      </w:tr>
      <w:tr w:rsidR="002770E3" w14:paraId="26552676" w14:textId="77777777" w:rsidTr="00AF06C8">
        <w:trPr>
          <w:trHeight w:val="491"/>
        </w:trPr>
        <w:tc>
          <w:tcPr>
            <w:tcW w:w="2507" w:type="dxa"/>
            <w:shd w:val="clear" w:color="auto" w:fill="auto"/>
          </w:tcPr>
          <w:p w14:paraId="62583771" w14:textId="77777777" w:rsidR="002770E3" w:rsidRPr="001256C9" w:rsidRDefault="002770E3" w:rsidP="002770E3">
            <w:pPr>
              <w:pStyle w:val="TableParagraph"/>
              <w:rPr>
                <w:rFonts w:cstheme="minorHAnsi"/>
              </w:rPr>
            </w:pPr>
            <w:r w:rsidRPr="001256C9">
              <w:rPr>
                <w:rFonts w:cstheme="minorHAnsi"/>
              </w:rPr>
              <w:t xml:space="preserve">E Carbines </w:t>
            </w:r>
            <w:r w:rsidRPr="001256C9">
              <w:rPr>
                <w:rFonts w:cstheme="minorHAnsi"/>
              </w:rPr>
              <w:br/>
              <w:t>(ceased directorship 30/9/23)</w:t>
            </w:r>
          </w:p>
        </w:tc>
        <w:tc>
          <w:tcPr>
            <w:tcW w:w="1438" w:type="dxa"/>
            <w:shd w:val="clear" w:color="auto" w:fill="auto"/>
          </w:tcPr>
          <w:p w14:paraId="6D53CAC8" w14:textId="77777777" w:rsidR="002770E3" w:rsidRPr="007779BC" w:rsidRDefault="002770E3" w:rsidP="00850CD3">
            <w:pPr>
              <w:pStyle w:val="TableRightBl"/>
              <w:rPr>
                <w:spacing w:val="-10"/>
              </w:rPr>
            </w:pPr>
            <w:r>
              <w:rPr>
                <w:spacing w:val="-10"/>
              </w:rPr>
              <w:t>2</w:t>
            </w:r>
          </w:p>
        </w:tc>
        <w:tc>
          <w:tcPr>
            <w:tcW w:w="1133" w:type="dxa"/>
            <w:shd w:val="clear" w:color="auto" w:fill="auto"/>
          </w:tcPr>
          <w:p w14:paraId="4297479A" w14:textId="2D9C38D1" w:rsidR="002770E3" w:rsidRPr="007779BC" w:rsidRDefault="002770E3" w:rsidP="00850CD3">
            <w:pPr>
              <w:pStyle w:val="TableRightBl"/>
              <w:ind w:right="261"/>
              <w:rPr>
                <w:spacing w:val="-10"/>
              </w:rPr>
            </w:pPr>
            <w:r w:rsidRPr="007779BC">
              <w:rPr>
                <w:spacing w:val="-10"/>
              </w:rPr>
              <w:t>1</w:t>
            </w:r>
          </w:p>
        </w:tc>
        <w:tc>
          <w:tcPr>
            <w:tcW w:w="1125" w:type="dxa"/>
            <w:shd w:val="clear" w:color="auto" w:fill="auto"/>
          </w:tcPr>
          <w:p w14:paraId="40A2BCFB" w14:textId="77777777" w:rsidR="002770E3" w:rsidRPr="007779BC" w:rsidRDefault="002770E3" w:rsidP="00850CD3">
            <w:pPr>
              <w:pStyle w:val="TableRightBl"/>
              <w:ind w:right="114"/>
              <w:rPr>
                <w:spacing w:val="-10"/>
              </w:rPr>
            </w:pPr>
          </w:p>
        </w:tc>
        <w:tc>
          <w:tcPr>
            <w:tcW w:w="1339" w:type="dxa"/>
            <w:shd w:val="clear" w:color="auto" w:fill="auto"/>
          </w:tcPr>
          <w:p w14:paraId="3E38C173" w14:textId="77777777" w:rsidR="002770E3" w:rsidRPr="007779BC" w:rsidRDefault="002770E3" w:rsidP="00850CD3">
            <w:pPr>
              <w:pStyle w:val="TableRightBl"/>
              <w:ind w:right="171"/>
              <w:rPr>
                <w:spacing w:val="-10"/>
              </w:rPr>
            </w:pPr>
            <w:r>
              <w:rPr>
                <w:spacing w:val="-10"/>
              </w:rPr>
              <w:t>1</w:t>
            </w:r>
          </w:p>
        </w:tc>
        <w:tc>
          <w:tcPr>
            <w:tcW w:w="1124" w:type="dxa"/>
            <w:shd w:val="clear" w:color="auto" w:fill="auto"/>
          </w:tcPr>
          <w:p w14:paraId="22623192" w14:textId="77777777" w:rsidR="002770E3" w:rsidRPr="007779BC" w:rsidRDefault="002770E3" w:rsidP="00850CD3">
            <w:pPr>
              <w:pStyle w:val="TableRightBl"/>
              <w:ind w:right="165"/>
              <w:rPr>
                <w:spacing w:val="-10"/>
              </w:rPr>
            </w:pPr>
          </w:p>
        </w:tc>
        <w:tc>
          <w:tcPr>
            <w:tcW w:w="1119" w:type="dxa"/>
            <w:shd w:val="clear" w:color="auto" w:fill="auto"/>
          </w:tcPr>
          <w:p w14:paraId="2C146AE2" w14:textId="5D3C7381" w:rsidR="002770E3" w:rsidRPr="007779BC" w:rsidRDefault="002770E3" w:rsidP="00850CD3">
            <w:pPr>
              <w:pStyle w:val="TableRightBl"/>
              <w:ind w:right="149"/>
              <w:rPr>
                <w:spacing w:val="-10"/>
              </w:rPr>
            </w:pPr>
            <w:r w:rsidRPr="007779BC">
              <w:rPr>
                <w:spacing w:val="-10"/>
              </w:rPr>
              <w:t>1*</w:t>
            </w:r>
          </w:p>
        </w:tc>
      </w:tr>
      <w:tr w:rsidR="002770E3" w14:paraId="3A57DA0B" w14:textId="77777777" w:rsidTr="00AF06C8">
        <w:trPr>
          <w:trHeight w:val="491"/>
        </w:trPr>
        <w:tc>
          <w:tcPr>
            <w:tcW w:w="2507" w:type="dxa"/>
            <w:shd w:val="clear" w:color="auto" w:fill="BED5D7"/>
          </w:tcPr>
          <w:p w14:paraId="59E73805" w14:textId="77777777" w:rsidR="002770E3" w:rsidRPr="001256C9" w:rsidRDefault="002770E3" w:rsidP="002770E3">
            <w:pPr>
              <w:pStyle w:val="TableParagraph"/>
              <w:rPr>
                <w:rFonts w:cstheme="minorHAnsi"/>
              </w:rPr>
            </w:pPr>
            <w:r w:rsidRPr="001256C9">
              <w:rPr>
                <w:rFonts w:cstheme="minorHAnsi"/>
              </w:rPr>
              <w:t xml:space="preserve">J </w:t>
            </w:r>
            <w:proofErr w:type="spellStart"/>
            <w:r w:rsidRPr="001256C9">
              <w:rPr>
                <w:rFonts w:cstheme="minorHAnsi"/>
              </w:rPr>
              <w:t>Gavens</w:t>
            </w:r>
            <w:proofErr w:type="spellEnd"/>
          </w:p>
          <w:p w14:paraId="165D0E0E" w14:textId="77777777" w:rsidR="002770E3" w:rsidRPr="001256C9" w:rsidRDefault="002770E3" w:rsidP="002770E3">
            <w:pPr>
              <w:pStyle w:val="TableParagraph"/>
              <w:rPr>
                <w:rFonts w:cstheme="minorHAnsi"/>
              </w:rPr>
            </w:pPr>
            <w:r w:rsidRPr="001256C9">
              <w:rPr>
                <w:rFonts w:cstheme="minorHAnsi"/>
              </w:rPr>
              <w:t>(ceased directorship 30/9/23)</w:t>
            </w:r>
          </w:p>
        </w:tc>
        <w:tc>
          <w:tcPr>
            <w:tcW w:w="1438" w:type="dxa"/>
            <w:shd w:val="clear" w:color="auto" w:fill="BED5D7"/>
          </w:tcPr>
          <w:p w14:paraId="0AF0FAB1" w14:textId="77777777" w:rsidR="002770E3" w:rsidRPr="007779BC" w:rsidRDefault="002770E3" w:rsidP="00850CD3">
            <w:pPr>
              <w:pStyle w:val="TableRightBl"/>
              <w:rPr>
                <w:spacing w:val="-10"/>
              </w:rPr>
            </w:pPr>
            <w:r w:rsidRPr="007779BC">
              <w:rPr>
                <w:spacing w:val="-10"/>
              </w:rPr>
              <w:t>2</w:t>
            </w:r>
          </w:p>
        </w:tc>
        <w:tc>
          <w:tcPr>
            <w:tcW w:w="1133" w:type="dxa"/>
            <w:shd w:val="clear" w:color="auto" w:fill="BED5D7"/>
          </w:tcPr>
          <w:p w14:paraId="59CE1657" w14:textId="77777777" w:rsidR="002770E3" w:rsidRPr="007779BC" w:rsidRDefault="002770E3" w:rsidP="00850CD3">
            <w:pPr>
              <w:pStyle w:val="TableRightBl"/>
              <w:ind w:right="261"/>
              <w:rPr>
                <w:spacing w:val="-10"/>
              </w:rPr>
            </w:pPr>
            <w:r>
              <w:rPr>
                <w:spacing w:val="-10"/>
              </w:rPr>
              <w:t>2</w:t>
            </w:r>
          </w:p>
        </w:tc>
        <w:tc>
          <w:tcPr>
            <w:tcW w:w="1125" w:type="dxa"/>
            <w:shd w:val="clear" w:color="auto" w:fill="BED5D7"/>
          </w:tcPr>
          <w:p w14:paraId="523BF0BB" w14:textId="77777777" w:rsidR="002770E3" w:rsidRPr="007779BC" w:rsidRDefault="002770E3" w:rsidP="00850CD3">
            <w:pPr>
              <w:pStyle w:val="TableRightBl"/>
              <w:ind w:right="114"/>
              <w:rPr>
                <w:spacing w:val="-10"/>
              </w:rPr>
            </w:pPr>
          </w:p>
        </w:tc>
        <w:tc>
          <w:tcPr>
            <w:tcW w:w="1339" w:type="dxa"/>
            <w:shd w:val="clear" w:color="auto" w:fill="BED5D7"/>
          </w:tcPr>
          <w:p w14:paraId="608F09B4" w14:textId="77777777" w:rsidR="002770E3" w:rsidRPr="007779BC" w:rsidRDefault="002770E3" w:rsidP="00850CD3">
            <w:pPr>
              <w:pStyle w:val="TableRightBl"/>
              <w:ind w:right="171"/>
              <w:rPr>
                <w:spacing w:val="-10"/>
              </w:rPr>
            </w:pPr>
          </w:p>
        </w:tc>
        <w:tc>
          <w:tcPr>
            <w:tcW w:w="1124" w:type="dxa"/>
            <w:shd w:val="clear" w:color="auto" w:fill="BED5D7"/>
          </w:tcPr>
          <w:p w14:paraId="6A741B13" w14:textId="732803F0" w:rsidR="002770E3" w:rsidRPr="007779BC" w:rsidRDefault="002770E3" w:rsidP="00850CD3">
            <w:pPr>
              <w:pStyle w:val="TableRightBl"/>
              <w:ind w:right="165"/>
              <w:rPr>
                <w:spacing w:val="-10"/>
              </w:rPr>
            </w:pPr>
            <w:r w:rsidRPr="007779BC">
              <w:rPr>
                <w:spacing w:val="-10"/>
              </w:rPr>
              <w:t>1*</w:t>
            </w:r>
          </w:p>
        </w:tc>
        <w:tc>
          <w:tcPr>
            <w:tcW w:w="1119" w:type="dxa"/>
            <w:shd w:val="clear" w:color="auto" w:fill="BED5D7"/>
          </w:tcPr>
          <w:p w14:paraId="033F9C32" w14:textId="612BF37D" w:rsidR="002770E3" w:rsidRPr="007779BC" w:rsidRDefault="002770E3" w:rsidP="00850CD3">
            <w:pPr>
              <w:pStyle w:val="TableRightBl"/>
              <w:ind w:right="149"/>
            </w:pPr>
            <w:r w:rsidRPr="007779BC">
              <w:rPr>
                <w:spacing w:val="-10"/>
              </w:rPr>
              <w:t>1*</w:t>
            </w:r>
          </w:p>
        </w:tc>
      </w:tr>
      <w:tr w:rsidR="002770E3" w14:paraId="24B7B281" w14:textId="77777777" w:rsidTr="00AF06C8">
        <w:trPr>
          <w:trHeight w:val="491"/>
        </w:trPr>
        <w:tc>
          <w:tcPr>
            <w:tcW w:w="2507" w:type="dxa"/>
            <w:tcBorders>
              <w:bottom w:val="single" w:sz="4" w:space="0" w:color="008998" w:themeColor="accent1"/>
            </w:tcBorders>
            <w:shd w:val="clear" w:color="auto" w:fill="auto"/>
          </w:tcPr>
          <w:p w14:paraId="5754B475" w14:textId="77777777" w:rsidR="002770E3" w:rsidRPr="001256C9" w:rsidRDefault="002770E3" w:rsidP="002770E3">
            <w:pPr>
              <w:pStyle w:val="TableParagraph"/>
              <w:rPr>
                <w:rFonts w:cstheme="minorHAnsi"/>
              </w:rPr>
            </w:pPr>
            <w:r w:rsidRPr="001256C9">
              <w:rPr>
                <w:rFonts w:cstheme="minorHAnsi"/>
              </w:rPr>
              <w:t>B Walsh</w:t>
            </w:r>
          </w:p>
          <w:p w14:paraId="679BE2E3" w14:textId="77777777" w:rsidR="002770E3" w:rsidRPr="001256C9" w:rsidRDefault="002770E3" w:rsidP="002770E3">
            <w:pPr>
              <w:pStyle w:val="TableParagraph"/>
              <w:rPr>
                <w:rFonts w:cstheme="minorHAnsi"/>
              </w:rPr>
            </w:pPr>
            <w:r w:rsidRPr="001256C9">
              <w:rPr>
                <w:rFonts w:cstheme="minorHAnsi"/>
              </w:rPr>
              <w:t xml:space="preserve"> (ceased directorship 30/9/23)</w:t>
            </w:r>
          </w:p>
        </w:tc>
        <w:tc>
          <w:tcPr>
            <w:tcW w:w="1438" w:type="dxa"/>
            <w:tcBorders>
              <w:bottom w:val="single" w:sz="4" w:space="0" w:color="008998" w:themeColor="accent1"/>
            </w:tcBorders>
            <w:shd w:val="clear" w:color="auto" w:fill="auto"/>
          </w:tcPr>
          <w:p w14:paraId="625C1E5E" w14:textId="77777777" w:rsidR="002770E3" w:rsidRPr="007779BC" w:rsidRDefault="002770E3" w:rsidP="00850CD3">
            <w:pPr>
              <w:pStyle w:val="TableRightBl"/>
              <w:rPr>
                <w:spacing w:val="-10"/>
              </w:rPr>
            </w:pPr>
            <w:r w:rsidRPr="007779BC">
              <w:rPr>
                <w:spacing w:val="-10"/>
              </w:rPr>
              <w:t>2</w:t>
            </w:r>
          </w:p>
        </w:tc>
        <w:tc>
          <w:tcPr>
            <w:tcW w:w="1133" w:type="dxa"/>
            <w:tcBorders>
              <w:bottom w:val="single" w:sz="4" w:space="0" w:color="008998" w:themeColor="accent1"/>
            </w:tcBorders>
            <w:shd w:val="clear" w:color="auto" w:fill="auto"/>
          </w:tcPr>
          <w:p w14:paraId="0305D850" w14:textId="77777777" w:rsidR="002770E3" w:rsidRPr="007779BC" w:rsidRDefault="002770E3" w:rsidP="00850CD3">
            <w:pPr>
              <w:pStyle w:val="TableRightBl"/>
              <w:ind w:right="261"/>
              <w:rPr>
                <w:spacing w:val="-10"/>
              </w:rPr>
            </w:pPr>
            <w:r>
              <w:rPr>
                <w:spacing w:val="-10"/>
              </w:rPr>
              <w:t>2</w:t>
            </w:r>
          </w:p>
        </w:tc>
        <w:tc>
          <w:tcPr>
            <w:tcW w:w="1125" w:type="dxa"/>
            <w:tcBorders>
              <w:bottom w:val="single" w:sz="4" w:space="0" w:color="008998" w:themeColor="accent1"/>
            </w:tcBorders>
            <w:shd w:val="clear" w:color="auto" w:fill="auto"/>
          </w:tcPr>
          <w:p w14:paraId="12483893" w14:textId="77777777" w:rsidR="002770E3" w:rsidRPr="007779BC" w:rsidRDefault="002770E3" w:rsidP="00850CD3">
            <w:pPr>
              <w:pStyle w:val="TableRightBl"/>
              <w:ind w:right="114"/>
              <w:rPr>
                <w:spacing w:val="-10"/>
              </w:rPr>
            </w:pPr>
            <w:r w:rsidRPr="007779BC">
              <w:rPr>
                <w:spacing w:val="-10"/>
              </w:rPr>
              <w:t>1*</w:t>
            </w:r>
          </w:p>
        </w:tc>
        <w:tc>
          <w:tcPr>
            <w:tcW w:w="1339" w:type="dxa"/>
            <w:tcBorders>
              <w:bottom w:val="single" w:sz="4" w:space="0" w:color="008998" w:themeColor="accent1"/>
            </w:tcBorders>
            <w:shd w:val="clear" w:color="auto" w:fill="auto"/>
          </w:tcPr>
          <w:p w14:paraId="77AF2C21" w14:textId="77777777" w:rsidR="002770E3" w:rsidRPr="007779BC" w:rsidRDefault="002770E3" w:rsidP="00850CD3">
            <w:pPr>
              <w:pStyle w:val="TableRightBl"/>
              <w:ind w:right="171"/>
              <w:rPr>
                <w:spacing w:val="-10"/>
              </w:rPr>
            </w:pPr>
            <w:r>
              <w:rPr>
                <w:spacing w:val="-10"/>
              </w:rPr>
              <w:t>1</w:t>
            </w:r>
          </w:p>
        </w:tc>
        <w:tc>
          <w:tcPr>
            <w:tcW w:w="1124" w:type="dxa"/>
            <w:tcBorders>
              <w:bottom w:val="single" w:sz="4" w:space="0" w:color="008998" w:themeColor="accent1"/>
            </w:tcBorders>
            <w:shd w:val="clear" w:color="auto" w:fill="auto"/>
          </w:tcPr>
          <w:p w14:paraId="163CDED5" w14:textId="77777777" w:rsidR="002770E3" w:rsidRPr="007779BC" w:rsidRDefault="002770E3" w:rsidP="00850CD3">
            <w:pPr>
              <w:pStyle w:val="TableRightBl"/>
              <w:ind w:right="165"/>
              <w:rPr>
                <w:spacing w:val="-10"/>
              </w:rPr>
            </w:pPr>
            <w:r>
              <w:rPr>
                <w:spacing w:val="-10"/>
              </w:rPr>
              <w:t>3</w:t>
            </w:r>
          </w:p>
        </w:tc>
        <w:tc>
          <w:tcPr>
            <w:tcW w:w="1119" w:type="dxa"/>
            <w:tcBorders>
              <w:bottom w:val="single" w:sz="4" w:space="0" w:color="008998" w:themeColor="accent1"/>
            </w:tcBorders>
            <w:shd w:val="clear" w:color="auto" w:fill="auto"/>
          </w:tcPr>
          <w:p w14:paraId="383D5A23" w14:textId="77777777" w:rsidR="002770E3" w:rsidRPr="007779BC" w:rsidRDefault="002770E3" w:rsidP="00850CD3">
            <w:pPr>
              <w:pStyle w:val="TableRightBl"/>
              <w:ind w:right="149"/>
              <w:rPr>
                <w:spacing w:val="-10"/>
              </w:rPr>
            </w:pPr>
            <w:r>
              <w:rPr>
                <w:spacing w:val="-10"/>
              </w:rPr>
              <w:t>2</w:t>
            </w:r>
          </w:p>
        </w:tc>
      </w:tr>
    </w:tbl>
    <w:p w14:paraId="2E97BC30" w14:textId="49D8A5B4" w:rsidR="00B50501" w:rsidRDefault="00275C03" w:rsidP="00850CD3">
      <w:pPr>
        <w:pStyle w:val="NOTE"/>
      </w:pPr>
      <w:r>
        <w:t xml:space="preserve">Notes: </w:t>
      </w:r>
      <w:r w:rsidR="00016E45" w:rsidRPr="00016E45">
        <w:t>* Only required for a portion of the meeting</w:t>
      </w:r>
    </w:p>
    <w:p w14:paraId="2D3575D8" w14:textId="77777777" w:rsidR="000C3AC1" w:rsidRDefault="000C3AC1" w:rsidP="003F7933"/>
    <w:p w14:paraId="7064DCE7" w14:textId="77777777" w:rsidR="00193D71" w:rsidRDefault="00193D71" w:rsidP="00E510C6">
      <w:pPr>
        <w:rPr>
          <w:b/>
          <w:bCs/>
        </w:rPr>
      </w:pPr>
    </w:p>
    <w:p w14:paraId="485A0813" w14:textId="77777777" w:rsidR="00CC5FE4" w:rsidRDefault="00CC5FE4" w:rsidP="00E510C6">
      <w:pPr>
        <w:rPr>
          <w:b/>
          <w:bCs/>
        </w:rPr>
      </w:pPr>
    </w:p>
    <w:p w14:paraId="093111FF" w14:textId="7D15CCAD" w:rsidR="00A0191A" w:rsidRPr="00D1550A" w:rsidRDefault="00525405" w:rsidP="00E510C6">
      <w:pPr>
        <w:rPr>
          <w:b/>
          <w:bCs/>
        </w:rPr>
      </w:pPr>
      <w:r>
        <w:rPr>
          <w:b/>
          <w:bCs/>
        </w:rPr>
        <w:t>Workforce data</w:t>
      </w:r>
    </w:p>
    <w:p w14:paraId="3BCF961F" w14:textId="77777777" w:rsidR="00E75AD1" w:rsidRDefault="00E75AD1" w:rsidP="00E510C6">
      <w:pPr>
        <w:rPr>
          <w:b/>
          <w:bCs/>
          <w:highlight w:val="yellow"/>
        </w:rPr>
        <w:sectPr w:rsidR="00E75AD1" w:rsidSect="0056562D">
          <w:type w:val="continuous"/>
          <w:pgSz w:w="11906" w:h="16838" w:code="9"/>
          <w:pgMar w:top="567" w:right="794" w:bottom="284" w:left="794" w:header="397" w:footer="340" w:gutter="0"/>
          <w:cols w:space="708"/>
          <w:titlePg/>
          <w:docGrid w:linePitch="360"/>
        </w:sectPr>
      </w:pPr>
    </w:p>
    <w:p w14:paraId="3F846257" w14:textId="5B77FAD9" w:rsidR="00E510C6" w:rsidRPr="00226865" w:rsidRDefault="00E510C6" w:rsidP="00E510C6">
      <w:pPr>
        <w:rPr>
          <w:b/>
          <w:bCs/>
        </w:rPr>
      </w:pPr>
      <w:r w:rsidRPr="3F611A57">
        <w:rPr>
          <w:b/>
          <w:bCs/>
        </w:rPr>
        <w:t>People Strategy</w:t>
      </w:r>
      <w:r w:rsidR="00090B14" w:rsidRPr="3F611A57">
        <w:rPr>
          <w:b/>
          <w:bCs/>
        </w:rPr>
        <w:t xml:space="preserve"> </w:t>
      </w:r>
    </w:p>
    <w:p w14:paraId="12CD36FB" w14:textId="0D651493" w:rsidR="38A51488" w:rsidRDefault="38A51488" w:rsidP="498B9EC8">
      <w:pPr>
        <w:spacing w:line="257" w:lineRule="auto"/>
        <w:rPr>
          <w:rFonts w:eastAsiaTheme="minorEastAsia"/>
          <w:szCs w:val="18"/>
        </w:rPr>
      </w:pPr>
      <w:r w:rsidRPr="498B9EC8">
        <w:rPr>
          <w:rFonts w:eastAsiaTheme="minorEastAsia"/>
          <w:szCs w:val="18"/>
        </w:rPr>
        <w:t>Since the creation of Strategy 2030, we have witnessed how swiftly and dramatically our world can change. From the unprecedented challenges of a global pandemic to the relentless impacts of droughts, bushfires, and floods, these events have highlighted the importance of resilience and adaptability in everything we do.</w:t>
      </w:r>
    </w:p>
    <w:p w14:paraId="2CCF0B09" w14:textId="54B60565" w:rsidR="38A51488" w:rsidRDefault="38A51488" w:rsidP="5866719C">
      <w:pPr>
        <w:spacing w:line="257" w:lineRule="auto"/>
        <w:rPr>
          <w:rFonts w:eastAsiaTheme="minorEastAsia"/>
        </w:rPr>
      </w:pPr>
      <w:r w:rsidRPr="5866719C">
        <w:rPr>
          <w:rFonts w:eastAsiaTheme="minorEastAsia"/>
        </w:rPr>
        <w:t xml:space="preserve">Reflecting on the past, we have much to be proud of. We have navigated through uncertainties, achieved significant milestones, and have continuously strived to deliver on the vision we set forth for Barwon Water – Regional Prosperity. We </w:t>
      </w:r>
      <w:r w:rsidR="6DDE0413" w:rsidRPr="5866719C">
        <w:rPr>
          <w:rFonts w:eastAsiaTheme="minorEastAsia"/>
          <w:szCs w:val="18"/>
        </w:rPr>
        <w:t xml:space="preserve">have </w:t>
      </w:r>
      <w:r w:rsidRPr="5866719C">
        <w:rPr>
          <w:rFonts w:eastAsiaTheme="minorEastAsia"/>
        </w:rPr>
        <w:t>taken stock of our achievements and identified areas for further progress as we continue to deliver on the ambitious goals we set for Barwon Water. Our refreshed Strategy 2030 reaffirms our commitment to affordability, water security, environmental stewardship, and reliable services.</w:t>
      </w:r>
    </w:p>
    <w:p w14:paraId="5DE13A4A" w14:textId="489A6387" w:rsidR="38A51488" w:rsidRDefault="38A51488" w:rsidP="498B9EC8">
      <w:pPr>
        <w:spacing w:line="257" w:lineRule="auto"/>
        <w:rPr>
          <w:rFonts w:eastAsiaTheme="minorEastAsia"/>
          <w:szCs w:val="18"/>
        </w:rPr>
      </w:pPr>
      <w:r w:rsidRPr="498B9EC8">
        <w:rPr>
          <w:rFonts w:eastAsiaTheme="minorEastAsia"/>
          <w:szCs w:val="18"/>
        </w:rPr>
        <w:t>Central to the success of Strategy 2030 are our people – the heart and soul of Barwon Water Group. We are making our most significant investment in our people yet, ensuring that we have the talent and capabilities to meet our Strategy 2030 aspirations. To sustain and accelerate this positive change, we are proud to introduce our People Strategy. This strategy is designed to empower our workforce to thrive, engage, and adapt to future challenges. It focuses on five key pillars that are essential to realising our Strategy 2030 goals.</w:t>
      </w:r>
    </w:p>
    <w:p w14:paraId="5E4DD313" w14:textId="172098F8" w:rsidR="38A51488" w:rsidRDefault="38A51488" w:rsidP="498B9EC8">
      <w:pPr>
        <w:spacing w:line="257" w:lineRule="auto"/>
        <w:rPr>
          <w:rFonts w:eastAsiaTheme="minorEastAsia"/>
          <w:szCs w:val="18"/>
        </w:rPr>
      </w:pPr>
      <w:r w:rsidRPr="498B9EC8">
        <w:rPr>
          <w:rFonts w:eastAsiaTheme="minorEastAsia"/>
          <w:szCs w:val="18"/>
        </w:rPr>
        <w:t xml:space="preserve">These pillars will guide us in fostering an environment where every team member feels valued, supported, and motivated to contribute their best. Together, we will continue to push boundaries, embrace challenges, and achieve regional prosperity. </w:t>
      </w:r>
    </w:p>
    <w:p w14:paraId="401ABFA7" w14:textId="00D5FA67" w:rsidR="38A51488" w:rsidRDefault="38A51488" w:rsidP="498B9EC8">
      <w:pPr>
        <w:spacing w:line="257" w:lineRule="auto"/>
        <w:rPr>
          <w:rFonts w:eastAsiaTheme="minorEastAsia"/>
          <w:szCs w:val="18"/>
        </w:rPr>
      </w:pPr>
      <w:r w:rsidRPr="498B9EC8">
        <w:rPr>
          <w:rFonts w:eastAsiaTheme="minorEastAsia"/>
          <w:szCs w:val="18"/>
        </w:rPr>
        <w:t xml:space="preserve">The People Strategy is our roadmap for enabling an engaged, inclusive and thriving workplace at Barwon Water and Barwon Asset Solutions. Through this, we are committed to developing </w:t>
      </w:r>
      <w:r w:rsidR="00697A9D">
        <w:rPr>
          <w:rFonts w:eastAsiaTheme="minorEastAsia"/>
          <w:szCs w:val="18"/>
        </w:rPr>
        <w:br/>
      </w:r>
      <w:r w:rsidR="00697A9D">
        <w:rPr>
          <w:rFonts w:eastAsiaTheme="minorEastAsia"/>
          <w:szCs w:val="18"/>
        </w:rPr>
        <w:br/>
      </w:r>
      <w:r w:rsidRPr="498B9EC8">
        <w:rPr>
          <w:rFonts w:eastAsiaTheme="minorEastAsia"/>
          <w:szCs w:val="18"/>
        </w:rPr>
        <w:t>the four “How We Work” elements of Strategy 2030: ‘perform at our best,’ ‘listen and learn,’ ‘partner strategically,’ and ‘find the way.’ Central to this journey is creating a constructive culture, where we support our people in meaningful ways. We inspire each other to achieve ambitious goals, to grow and realise our full potential and to cultivate genuine, caring relationships. In 2018 and 2022, we took a close look and measured our culture at Barwon Water, and we're thrilled to see a positive transformation. We also measured our culture at Barwon Asset Solutions in 2022. As we look ahead, we plan to conduct our next cultural survey in 2026, and we will refine our strategy based on those insights.</w:t>
      </w:r>
    </w:p>
    <w:p w14:paraId="5A2EBD67" w14:textId="43EFA332" w:rsidR="3F611A57" w:rsidRDefault="38A51488" w:rsidP="00697A9D">
      <w:pPr>
        <w:spacing w:line="257" w:lineRule="auto"/>
      </w:pPr>
      <w:r w:rsidRPr="498B9EC8">
        <w:rPr>
          <w:rFonts w:eastAsiaTheme="minorEastAsia"/>
          <w:szCs w:val="18"/>
        </w:rPr>
        <w:t>Our People Strategy is also designed to keep us progressing in delivering safe and secure water; innovative and reliable services; a healthier environment, and customer value. These are the four “What We Do” elements of Strategy 2030. As we face challenges and opportunities including digital disruption, growing customer expectations, a transition to strategic asset management and generating new sources of revenue, we must ensure we have the right people, with the right skills, at the right time to deliver. Our People Strategy is designed to enable our organisation wide goals through supporting our people to thrive and grow at Barwon Water.</w:t>
      </w:r>
    </w:p>
    <w:p w14:paraId="218FA1D2" w14:textId="77777777" w:rsidR="00685FD4" w:rsidRPr="00D1550A" w:rsidRDefault="00685FD4" w:rsidP="00685FD4">
      <w:pPr>
        <w:rPr>
          <w:b/>
          <w:bCs/>
        </w:rPr>
      </w:pPr>
      <w:r w:rsidRPr="00D1550A">
        <w:rPr>
          <w:b/>
          <w:bCs/>
        </w:rPr>
        <w:t>Scholarship program and industry-based internships</w:t>
      </w:r>
    </w:p>
    <w:p w14:paraId="1E3FCC0F" w14:textId="32DC2853" w:rsidR="00685FD4" w:rsidRPr="00D1550A" w:rsidRDefault="00685FD4" w:rsidP="00685FD4">
      <w:r w:rsidRPr="00D1550A">
        <w:t>Since we started this program, we have provided financial support and paid internships to 17 students. To better support diversity in applicants and disciplines, the scholarship offered each year is allocated specifically to women candidates coming from a science, technology, engineering or mathematics background. This has enabled us to move from a scholarship program largely dominated by men to a gender-balanced one.</w:t>
      </w:r>
      <w:r w:rsidR="00697A9D">
        <w:br/>
      </w:r>
    </w:p>
    <w:p w14:paraId="10841BF7" w14:textId="77777777" w:rsidR="00685FD4" w:rsidRPr="00D1550A" w:rsidRDefault="00685FD4" w:rsidP="00685FD4">
      <w:pPr>
        <w:rPr>
          <w:b/>
          <w:bCs/>
        </w:rPr>
      </w:pPr>
      <w:r w:rsidRPr="00D1550A">
        <w:rPr>
          <w:b/>
          <w:bCs/>
        </w:rPr>
        <w:t>Graduate Program</w:t>
      </w:r>
    </w:p>
    <w:p w14:paraId="25DF7505" w14:textId="57F3FE7B" w:rsidR="00D43884" w:rsidRDefault="00685FD4" w:rsidP="00D43884">
      <w:r w:rsidRPr="00D1550A">
        <w:t>Our two-year graduate program gives graduates an opportunity to perform multiple roles within the organisation through planned rotations. This helps them gain skills and experience in different aspects of the business, supports them to tackle real-world problems, gives them access to a structured leadership development program, and opens opportunities to network more broadly in the water industry. The graduate program forms part of our holistic approach to strategic workforce planning</w:t>
      </w:r>
      <w:r w:rsidR="00850CD3">
        <w:t>.</w:t>
      </w:r>
    </w:p>
    <w:p w14:paraId="250C094F" w14:textId="77777777" w:rsidR="00D6251F" w:rsidRPr="00D1550A" w:rsidRDefault="00D6251F" w:rsidP="00D6251F">
      <w:pPr>
        <w:rPr>
          <w:b/>
          <w:bCs/>
        </w:rPr>
      </w:pPr>
      <w:r w:rsidRPr="2FCAF3EA">
        <w:rPr>
          <w:b/>
          <w:bCs/>
        </w:rPr>
        <w:t>Traineeship program</w:t>
      </w:r>
    </w:p>
    <w:p w14:paraId="59CDD338" w14:textId="77777777" w:rsidR="00D6251F" w:rsidRPr="00D1550A" w:rsidRDefault="00D6251F" w:rsidP="00D6251F">
      <w:r w:rsidRPr="00D1550A">
        <w:t>Our traineeship program continues to provide access as an early-career pathway from target communities by providing appropriate education, work, training and support, and achievement of a nationally recognised qualification.</w:t>
      </w:r>
    </w:p>
    <w:p w14:paraId="23C1E853" w14:textId="77777777" w:rsidR="00CF0755" w:rsidRDefault="008F0D9A" w:rsidP="00D6251F">
      <w:r>
        <w:t>Barwon Asset Solutions also have their own Apprenticeship Program</w:t>
      </w:r>
      <w:r w:rsidR="006106D4">
        <w:t xml:space="preserve"> prov</w:t>
      </w:r>
      <w:r w:rsidR="00E73198">
        <w:t xml:space="preserve">iding career pathways in civil maintenance </w:t>
      </w:r>
      <w:r w:rsidR="00CF0755">
        <w:t xml:space="preserve">within the region. </w:t>
      </w:r>
    </w:p>
    <w:p w14:paraId="713D5A6D" w14:textId="6C3EFD28" w:rsidR="00D6251F" w:rsidRPr="00D1550A" w:rsidRDefault="00D6251F" w:rsidP="00D6251F">
      <w:r w:rsidRPr="00D1550A">
        <w:t xml:space="preserve">In partnership with </w:t>
      </w:r>
      <w:proofErr w:type="spellStart"/>
      <w:r w:rsidRPr="00D1550A">
        <w:t>Gforce</w:t>
      </w:r>
      <w:proofErr w:type="spellEnd"/>
      <w:r w:rsidRPr="00D1550A">
        <w:t>, we have supported 72 trainees in our dynamic program since 2016, which also involves working with Wan-Yaari Aboriginal Consultancy Services.</w:t>
      </w:r>
      <w:r w:rsidR="0079032D">
        <w:t xml:space="preserve"> </w:t>
      </w:r>
      <w:r w:rsidR="00537C84">
        <w:t xml:space="preserve"> </w:t>
      </w:r>
      <w:r w:rsidRPr="00D1550A">
        <w:t>Six trainees joined the 2023 intake: two women – both of whom took up traineeships that traditionally attracted more men – as well as one trainee who identified as Aboriginal.  Of those 2023 trainees, all have obtained employment with us.</w:t>
      </w:r>
      <w:r w:rsidR="00537C84">
        <w:t xml:space="preserve"> </w:t>
      </w:r>
      <w:r w:rsidRPr="00D1550A">
        <w:t xml:space="preserve">The traineeship program plays an important role in helping us support diversity across cultural and socio- economic demographics, in line with Strategy 2030, and has also helped us attract women trainees into roles that have previously been dominated by men: </w:t>
      </w:r>
      <w:proofErr w:type="gramStart"/>
      <w:r w:rsidRPr="00D1550A">
        <w:t>in particular operations</w:t>
      </w:r>
      <w:proofErr w:type="gramEnd"/>
      <w:r w:rsidRPr="00D1550A">
        <w:t>, and construction. The program provides us with a pipeline of skilled resources to support operational needs.</w:t>
      </w:r>
    </w:p>
    <w:p w14:paraId="5788B951" w14:textId="77777777" w:rsidR="00697A9D" w:rsidRDefault="00697A9D" w:rsidP="00A55168">
      <w:pPr>
        <w:rPr>
          <w:b/>
          <w:bCs/>
        </w:rPr>
      </w:pPr>
    </w:p>
    <w:p w14:paraId="5C36BA66" w14:textId="77777777" w:rsidR="00697A9D" w:rsidRDefault="00697A9D" w:rsidP="00A55168">
      <w:pPr>
        <w:rPr>
          <w:b/>
          <w:bCs/>
        </w:rPr>
      </w:pPr>
    </w:p>
    <w:p w14:paraId="3610E31D" w14:textId="77777777" w:rsidR="00697A9D" w:rsidRDefault="00697A9D" w:rsidP="00A55168">
      <w:pPr>
        <w:rPr>
          <w:b/>
          <w:bCs/>
        </w:rPr>
      </w:pPr>
    </w:p>
    <w:p w14:paraId="44E4C1F4" w14:textId="77777777" w:rsidR="00697A9D" w:rsidRDefault="00697A9D" w:rsidP="00A55168">
      <w:pPr>
        <w:rPr>
          <w:b/>
          <w:bCs/>
        </w:rPr>
      </w:pPr>
    </w:p>
    <w:p w14:paraId="5053ADD2" w14:textId="58B3A8E4" w:rsidR="00A55168" w:rsidRPr="00D1550A" w:rsidRDefault="00A55168" w:rsidP="00A55168">
      <w:pPr>
        <w:rPr>
          <w:b/>
          <w:bCs/>
          <w:color w:val="008998" w:themeColor="accent1"/>
        </w:rPr>
      </w:pPr>
      <w:r w:rsidRPr="00D1550A">
        <w:rPr>
          <w:b/>
          <w:bCs/>
        </w:rPr>
        <w:t>Belonging @ Barwon Water Inclusion Action Plan</w:t>
      </w:r>
      <w:r w:rsidR="00665BA7" w:rsidRPr="00D1550A">
        <w:rPr>
          <w:b/>
          <w:bCs/>
          <w:color w:val="008998" w:themeColor="accent1"/>
        </w:rPr>
        <w:t xml:space="preserve"> </w:t>
      </w:r>
    </w:p>
    <w:p w14:paraId="3540329F" w14:textId="77777777" w:rsidR="00A55168" w:rsidRPr="00D1550A" w:rsidRDefault="00A55168" w:rsidP="00A55168">
      <w:r w:rsidRPr="00D1550A">
        <w:t>We have been working towards creating a diverse and inclusive working environment with a workforce that reflects the community that we serve since we introduced our first diversity and inclusion plan in 2016.</w:t>
      </w:r>
    </w:p>
    <w:p w14:paraId="6500F9DE" w14:textId="580A0521" w:rsidR="00100C5D" w:rsidRDefault="00A55168" w:rsidP="00A55168">
      <w:r w:rsidRPr="00D1550A">
        <w:t>Our current plan, the Belonging @ Barwon Water Inclusion Action Plan 2022–25, includes four key focus areas to help us achieve this goal: Lead, Adjust, Recruit and Promote.</w:t>
      </w:r>
      <w:r w:rsidR="0086728A">
        <w:t xml:space="preserve"> </w:t>
      </w:r>
      <w:r w:rsidRPr="00D1550A">
        <w:t xml:space="preserve">Our ‘Belonging @ Barwon Water’ Inclusion </w:t>
      </w:r>
    </w:p>
    <w:p w14:paraId="2465009D" w14:textId="77777777" w:rsidR="008833C3" w:rsidRDefault="008833C3" w:rsidP="00A55168"/>
    <w:p w14:paraId="0E88CC7D" w14:textId="3707AB1F" w:rsidR="00A55168" w:rsidRPr="00D1550A" w:rsidRDefault="008833C3" w:rsidP="00A55168">
      <w:r w:rsidRPr="00D1550A">
        <w:t xml:space="preserve">Action Plan provides an </w:t>
      </w:r>
      <w:r w:rsidR="00A55168" w:rsidRPr="00D1550A">
        <w:t>outline of the path we will follow to improve diversity and</w:t>
      </w:r>
      <w:r w:rsidR="00B35A22" w:rsidRPr="00D1550A">
        <w:t xml:space="preserve"> </w:t>
      </w:r>
      <w:r w:rsidR="00A55168" w:rsidRPr="00D1550A">
        <w:t>inclusion at Barwon Water and meet the objectives of our Strategy 2030.</w:t>
      </w:r>
    </w:p>
    <w:p w14:paraId="17A77D71" w14:textId="77777777" w:rsidR="008833C3" w:rsidRDefault="00A55168" w:rsidP="00A55168">
      <w:r w:rsidRPr="00D1550A">
        <w:t xml:space="preserve">The action plan guides our approach to inclusion and diversity with defined targets for gender balance at senior leader level and across the organisation, as well as Aboriginal and Torres Strait Islander inclusion, disability, and cultural and linguistic diversity. The identified actions are also intended to drive inclusion more </w:t>
      </w:r>
    </w:p>
    <w:p w14:paraId="082964AB" w14:textId="77777777" w:rsidR="008833C3" w:rsidRDefault="008833C3" w:rsidP="00A55168"/>
    <w:p w14:paraId="156CEAA4" w14:textId="4951677D" w:rsidR="0092430A" w:rsidRPr="00D1550A" w:rsidRDefault="00A55168" w:rsidP="00A55168">
      <w:r w:rsidRPr="00D1550A">
        <w:t>broadly by recognising and celebrating difference, while fostering a true sense</w:t>
      </w:r>
      <w:r w:rsidR="00B35A22" w:rsidRPr="00D1550A">
        <w:t xml:space="preserve"> </w:t>
      </w:r>
      <w:r w:rsidRPr="00D1550A">
        <w:t>of belonging for each individual working at Barwon Water.</w:t>
      </w:r>
    </w:p>
    <w:p w14:paraId="1034804D" w14:textId="24A9AEC1" w:rsidR="00141599" w:rsidRDefault="00A55168" w:rsidP="00DE01C2">
      <w:r w:rsidRPr="00D1550A">
        <w:t>Annually, we complete a voluntary survey of all employees to collect diversity and inclusion data (</w:t>
      </w:r>
      <w:r>
        <w:t xml:space="preserve">see </w:t>
      </w:r>
      <w:r w:rsidRPr="00141599">
        <w:t>202</w:t>
      </w:r>
      <w:r w:rsidR="002F5BED" w:rsidRPr="00141599">
        <w:t>3</w:t>
      </w:r>
      <w:r w:rsidRPr="00141599">
        <w:t>–2</w:t>
      </w:r>
      <w:r w:rsidR="002F5BED" w:rsidRPr="00141599">
        <w:t>4</w:t>
      </w:r>
      <w:r w:rsidRPr="00141599">
        <w:t xml:space="preserve"> </w:t>
      </w:r>
      <w:r w:rsidRPr="002233AC">
        <w:t>results below).</w:t>
      </w:r>
      <w:r w:rsidRPr="00D1550A">
        <w:t xml:space="preserve"> The survey results provide workforce demographic data, as well as qualitative information relating to employees’ sense of belonging. This helps guide our actions for the next 12 months and measures our performance against our targets.</w:t>
      </w:r>
    </w:p>
    <w:p w14:paraId="25BF0785" w14:textId="77777777" w:rsidR="0092430A" w:rsidRDefault="0092430A" w:rsidP="00DE01C2">
      <w:pPr>
        <w:rPr>
          <w:b/>
          <w:bCs/>
        </w:rPr>
        <w:sectPr w:rsidR="0092430A" w:rsidSect="00E75AD1">
          <w:type w:val="continuous"/>
          <w:pgSz w:w="11906" w:h="16838" w:code="9"/>
          <w:pgMar w:top="567" w:right="794" w:bottom="284" w:left="794" w:header="397" w:footer="340" w:gutter="0"/>
          <w:cols w:num="3" w:space="454"/>
          <w:titlePg/>
          <w:docGrid w:linePitch="360"/>
        </w:sectPr>
      </w:pPr>
    </w:p>
    <w:p w14:paraId="1735634B" w14:textId="68E3DF25" w:rsidR="00DE01C2" w:rsidRPr="00974E49" w:rsidRDefault="00DE01C2" w:rsidP="00DE01C2">
      <w:pPr>
        <w:rPr>
          <w:b/>
          <w:bCs/>
          <w:color w:val="008998" w:themeColor="accent1"/>
        </w:rPr>
      </w:pPr>
      <w:r w:rsidRPr="00B35A22">
        <w:rPr>
          <w:b/>
          <w:bCs/>
        </w:rPr>
        <w:t>Diversity metrics table</w:t>
      </w:r>
      <w:r w:rsidR="00665BA7" w:rsidRPr="00665BA7">
        <w:rPr>
          <w:b/>
          <w:bCs/>
          <w:color w:val="008998" w:themeColor="accent1"/>
        </w:rPr>
        <w:t xml:space="preserve"> </w:t>
      </w:r>
    </w:p>
    <w:tbl>
      <w:tblPr>
        <w:tblW w:w="0" w:type="auto"/>
        <w:tblLayout w:type="fixed"/>
        <w:tblCellMar>
          <w:left w:w="0" w:type="dxa"/>
          <w:right w:w="0" w:type="dxa"/>
        </w:tblCellMar>
        <w:tblLook w:val="01E0" w:firstRow="1" w:lastRow="1" w:firstColumn="1" w:lastColumn="1" w:noHBand="0" w:noVBand="0"/>
      </w:tblPr>
      <w:tblGrid>
        <w:gridCol w:w="4447"/>
        <w:gridCol w:w="3243"/>
        <w:gridCol w:w="2516"/>
      </w:tblGrid>
      <w:tr w:rsidR="00BD7AD3" w:rsidRPr="00D1550A" w14:paraId="6EDB88F7" w14:textId="77777777" w:rsidTr="001F26F4">
        <w:trPr>
          <w:trHeight w:val="434"/>
        </w:trPr>
        <w:tc>
          <w:tcPr>
            <w:tcW w:w="4447" w:type="dxa"/>
            <w:shd w:val="clear" w:color="auto" w:fill="008998" w:themeFill="accent1"/>
          </w:tcPr>
          <w:p w14:paraId="796D9A68" w14:textId="4F03F729" w:rsidR="00BD7AD3" w:rsidRPr="00D1550A" w:rsidRDefault="00BD7AD3" w:rsidP="002A31EB">
            <w:pPr>
              <w:pStyle w:val="TableHeadLWht"/>
              <w:framePr w:wrap="around"/>
            </w:pPr>
            <w:r w:rsidRPr="00D1550A">
              <w:t>Belonging</w:t>
            </w:r>
            <w:r w:rsidRPr="00D1550A">
              <w:rPr>
                <w:spacing w:val="-5"/>
              </w:rPr>
              <w:t xml:space="preserve"> </w:t>
            </w:r>
            <w:r w:rsidRPr="00D1550A">
              <w:t>@</w:t>
            </w:r>
            <w:r w:rsidRPr="00D1550A">
              <w:rPr>
                <w:spacing w:val="-3"/>
              </w:rPr>
              <w:t xml:space="preserve"> </w:t>
            </w:r>
            <w:r w:rsidRPr="00D1550A">
              <w:t>Barwon</w:t>
            </w:r>
            <w:r w:rsidRPr="00D1550A">
              <w:rPr>
                <w:spacing w:val="-6"/>
              </w:rPr>
              <w:t xml:space="preserve"> </w:t>
            </w:r>
            <w:r w:rsidRPr="00D1550A">
              <w:t>Water</w:t>
            </w:r>
            <w:r w:rsidRPr="00D1550A">
              <w:rPr>
                <w:spacing w:val="-6"/>
              </w:rPr>
              <w:t xml:space="preserve"> </w:t>
            </w:r>
            <w:r w:rsidRPr="00D1550A">
              <w:t>Diversity</w:t>
            </w:r>
            <w:r w:rsidRPr="00D1550A">
              <w:rPr>
                <w:spacing w:val="-6"/>
              </w:rPr>
              <w:t xml:space="preserve"> </w:t>
            </w:r>
            <w:r w:rsidRPr="00D1550A">
              <w:t>Metrics</w:t>
            </w:r>
            <w:r w:rsidRPr="00D1550A">
              <w:rPr>
                <w:spacing w:val="-3"/>
              </w:rPr>
              <w:t xml:space="preserve"> </w:t>
            </w:r>
            <w:r w:rsidR="000C773B">
              <w:rPr>
                <w:spacing w:val="-3"/>
              </w:rPr>
              <w:br/>
            </w:r>
            <w:r w:rsidRPr="00D1550A">
              <w:t>–</w:t>
            </w:r>
            <w:r w:rsidRPr="00D1550A">
              <w:rPr>
                <w:spacing w:val="-3"/>
              </w:rPr>
              <w:t xml:space="preserve"> </w:t>
            </w:r>
            <w:r w:rsidRPr="00D1550A">
              <w:t>Focus</w:t>
            </w:r>
            <w:r w:rsidRPr="00D1550A">
              <w:rPr>
                <w:spacing w:val="-6"/>
              </w:rPr>
              <w:t xml:space="preserve"> </w:t>
            </w:r>
            <w:r w:rsidRPr="00D1550A">
              <w:rPr>
                <w:spacing w:val="-4"/>
              </w:rPr>
              <w:t>Areas</w:t>
            </w:r>
          </w:p>
        </w:tc>
        <w:tc>
          <w:tcPr>
            <w:tcW w:w="3243" w:type="dxa"/>
            <w:shd w:val="clear" w:color="auto" w:fill="008998" w:themeFill="accent1"/>
          </w:tcPr>
          <w:p w14:paraId="57C0BF55" w14:textId="114B8D53" w:rsidR="00BD7AD3" w:rsidRPr="00D1550A" w:rsidRDefault="00BD7AD3" w:rsidP="002A31EB">
            <w:pPr>
              <w:pStyle w:val="TableHeadLWht"/>
              <w:framePr w:wrap="around"/>
            </w:pPr>
            <w:r w:rsidRPr="00D1550A">
              <w:t>Target</w:t>
            </w:r>
            <w:r w:rsidRPr="00D1550A">
              <w:rPr>
                <w:spacing w:val="-9"/>
              </w:rPr>
              <w:t xml:space="preserve"> </w:t>
            </w:r>
            <w:r w:rsidRPr="00D1550A">
              <w:t>–</w:t>
            </w:r>
            <w:r w:rsidRPr="00D1550A">
              <w:rPr>
                <w:spacing w:val="-8"/>
              </w:rPr>
              <w:t xml:space="preserve"> </w:t>
            </w:r>
            <w:r w:rsidRPr="00D1550A">
              <w:t>June</w:t>
            </w:r>
            <w:r w:rsidRPr="00D1550A">
              <w:rPr>
                <w:spacing w:val="-4"/>
              </w:rPr>
              <w:t xml:space="preserve"> 202</w:t>
            </w:r>
            <w:r w:rsidR="0AEC8BCC" w:rsidRPr="00D1550A">
              <w:rPr>
                <w:spacing w:val="-4"/>
              </w:rPr>
              <w:t>4</w:t>
            </w:r>
          </w:p>
        </w:tc>
        <w:tc>
          <w:tcPr>
            <w:tcW w:w="2516" w:type="dxa"/>
            <w:shd w:val="clear" w:color="auto" w:fill="008998" w:themeFill="accent1"/>
          </w:tcPr>
          <w:p w14:paraId="73CBDC9E" w14:textId="70CAB42E" w:rsidR="00BD7AD3" w:rsidRPr="00D1550A" w:rsidRDefault="00BD7AD3" w:rsidP="002A31EB">
            <w:pPr>
              <w:pStyle w:val="TableHeadLWht"/>
              <w:framePr w:wrap="around"/>
            </w:pPr>
            <w:r w:rsidRPr="00D1550A">
              <w:t>Actual</w:t>
            </w:r>
            <w:r w:rsidRPr="00D1550A">
              <w:rPr>
                <w:spacing w:val="-3"/>
              </w:rPr>
              <w:t xml:space="preserve"> </w:t>
            </w:r>
            <w:r w:rsidRPr="00D1550A">
              <w:t>progress</w:t>
            </w:r>
            <w:r w:rsidRPr="00D1550A">
              <w:rPr>
                <w:spacing w:val="-3"/>
              </w:rPr>
              <w:t xml:space="preserve"> </w:t>
            </w:r>
            <w:r w:rsidRPr="00D1550A">
              <w:t>at</w:t>
            </w:r>
            <w:r w:rsidRPr="00D1550A">
              <w:rPr>
                <w:spacing w:val="-8"/>
              </w:rPr>
              <w:t xml:space="preserve"> </w:t>
            </w:r>
            <w:r w:rsidR="000C773B">
              <w:rPr>
                <w:spacing w:val="-8"/>
              </w:rPr>
              <w:br/>
            </w:r>
            <w:r w:rsidRPr="00D1550A">
              <w:t xml:space="preserve">June </w:t>
            </w:r>
            <w:r w:rsidRPr="00D1550A">
              <w:rPr>
                <w:spacing w:val="-4"/>
              </w:rPr>
              <w:t>202</w:t>
            </w:r>
            <w:r w:rsidR="505A3242" w:rsidRPr="00D1550A">
              <w:rPr>
                <w:spacing w:val="-4"/>
              </w:rPr>
              <w:t>4</w:t>
            </w:r>
          </w:p>
        </w:tc>
      </w:tr>
    </w:tbl>
    <w:tbl>
      <w:tblPr>
        <w:tblW w:w="0" w:type="auto"/>
        <w:tblBorders>
          <w:bottom w:val="single" w:sz="2" w:space="0" w:color="003F62"/>
          <w:insideH w:val="single" w:sz="4" w:space="0" w:color="008998" w:themeColor="accent1"/>
        </w:tblBorders>
        <w:tblLayout w:type="fixed"/>
        <w:tblCellMar>
          <w:left w:w="0" w:type="dxa"/>
          <w:right w:w="0" w:type="dxa"/>
        </w:tblCellMar>
        <w:tblLook w:val="01E0" w:firstRow="1" w:lastRow="1" w:firstColumn="1" w:lastColumn="1" w:noHBand="0" w:noVBand="0"/>
      </w:tblPr>
      <w:tblGrid>
        <w:gridCol w:w="4447"/>
        <w:gridCol w:w="3243"/>
        <w:gridCol w:w="2516"/>
      </w:tblGrid>
      <w:tr w:rsidR="00BD7AD3" w:rsidRPr="00D1550A" w14:paraId="5170ECA2" w14:textId="77777777" w:rsidTr="001F26F4">
        <w:trPr>
          <w:trHeight w:val="743"/>
        </w:trPr>
        <w:tc>
          <w:tcPr>
            <w:tcW w:w="4447" w:type="dxa"/>
          </w:tcPr>
          <w:p w14:paraId="77225766" w14:textId="77777777" w:rsidR="00BD7AD3" w:rsidRPr="00D1550A" w:rsidRDefault="00BD7AD3" w:rsidP="00BD7AD3">
            <w:pPr>
              <w:pStyle w:val="TableParagraph"/>
            </w:pPr>
            <w:r w:rsidRPr="00D1550A">
              <w:t>Gender balance (Senior Leadership Team)</w:t>
            </w:r>
          </w:p>
        </w:tc>
        <w:tc>
          <w:tcPr>
            <w:tcW w:w="3243" w:type="dxa"/>
          </w:tcPr>
          <w:p w14:paraId="7B7FE501" w14:textId="77777777" w:rsidR="00BD7AD3" w:rsidRPr="00D1550A" w:rsidRDefault="00BD7AD3" w:rsidP="00BD7AD3">
            <w:pPr>
              <w:pStyle w:val="TableParagraph"/>
            </w:pPr>
            <w:r w:rsidRPr="00D1550A">
              <w:t>40% men</w:t>
            </w:r>
          </w:p>
          <w:p w14:paraId="7481486D" w14:textId="77777777" w:rsidR="00BD7AD3" w:rsidRPr="00D1550A" w:rsidRDefault="00BD7AD3" w:rsidP="00BD7AD3">
            <w:pPr>
              <w:pStyle w:val="TableParagraph"/>
            </w:pPr>
            <w:r w:rsidRPr="00D1550A">
              <w:t>40% women</w:t>
            </w:r>
          </w:p>
          <w:p w14:paraId="1EC4818C" w14:textId="77777777" w:rsidR="00BD7AD3" w:rsidRPr="00D1550A" w:rsidRDefault="00BD7AD3" w:rsidP="00BD7AD3">
            <w:pPr>
              <w:pStyle w:val="TableParagraph"/>
            </w:pPr>
            <w:r w:rsidRPr="00D1550A">
              <w:t>20% flexible</w:t>
            </w:r>
          </w:p>
        </w:tc>
        <w:tc>
          <w:tcPr>
            <w:tcW w:w="2516" w:type="dxa"/>
            <w:shd w:val="clear" w:color="auto" w:fill="BED5D7"/>
          </w:tcPr>
          <w:p w14:paraId="540CF66E" w14:textId="77777777" w:rsidR="00BD7AD3" w:rsidRPr="00D1550A" w:rsidRDefault="3E037657" w:rsidP="00BD7AD3">
            <w:pPr>
              <w:pStyle w:val="TableParagraph"/>
            </w:pPr>
            <w:r>
              <w:t>40% men</w:t>
            </w:r>
          </w:p>
          <w:p w14:paraId="448C8D95" w14:textId="77777777" w:rsidR="00BD7AD3" w:rsidRPr="00D1550A" w:rsidRDefault="3E037657" w:rsidP="00BD7AD3">
            <w:pPr>
              <w:pStyle w:val="TableParagraph"/>
            </w:pPr>
            <w:r>
              <w:t>40% women</w:t>
            </w:r>
          </w:p>
          <w:p w14:paraId="75B23A3B" w14:textId="538A62D6" w:rsidR="00BD7AD3" w:rsidRPr="00D1550A" w:rsidRDefault="3E037657" w:rsidP="00100C5D">
            <w:pPr>
              <w:pStyle w:val="TableParagraph"/>
            </w:pPr>
            <w:r>
              <w:t>20% flexible</w:t>
            </w:r>
          </w:p>
        </w:tc>
      </w:tr>
      <w:tr w:rsidR="00BD7AD3" w:rsidRPr="00D1550A" w14:paraId="2D9A32A8" w14:textId="77777777" w:rsidTr="001F26F4">
        <w:trPr>
          <w:trHeight w:val="585"/>
        </w:trPr>
        <w:tc>
          <w:tcPr>
            <w:tcW w:w="4447" w:type="dxa"/>
          </w:tcPr>
          <w:p w14:paraId="7432DEC9" w14:textId="77777777" w:rsidR="00BD7AD3" w:rsidRPr="00D1550A" w:rsidRDefault="00BD7AD3" w:rsidP="00BD7AD3">
            <w:pPr>
              <w:pStyle w:val="TableParagraph"/>
            </w:pPr>
            <w:r w:rsidRPr="00D1550A">
              <w:t>Gender balance (Organisation)</w:t>
            </w:r>
          </w:p>
        </w:tc>
        <w:tc>
          <w:tcPr>
            <w:tcW w:w="3243" w:type="dxa"/>
          </w:tcPr>
          <w:p w14:paraId="5E99C05A" w14:textId="77777777" w:rsidR="00BD7AD3" w:rsidRPr="00D1550A" w:rsidRDefault="00BD7AD3" w:rsidP="00BD7AD3">
            <w:pPr>
              <w:pStyle w:val="TableParagraph"/>
            </w:pPr>
            <w:r w:rsidRPr="00D1550A">
              <w:t>60% men</w:t>
            </w:r>
          </w:p>
          <w:p w14:paraId="4B7515EF" w14:textId="77777777" w:rsidR="00BD7AD3" w:rsidRPr="00D1550A" w:rsidRDefault="00BD7AD3" w:rsidP="00BD7AD3">
            <w:pPr>
              <w:pStyle w:val="TableParagraph"/>
            </w:pPr>
            <w:r w:rsidRPr="00D1550A">
              <w:t>40% women</w:t>
            </w:r>
          </w:p>
        </w:tc>
        <w:tc>
          <w:tcPr>
            <w:tcW w:w="2516" w:type="dxa"/>
            <w:shd w:val="clear" w:color="auto" w:fill="BED5D7"/>
          </w:tcPr>
          <w:p w14:paraId="65D75879" w14:textId="43F5F831" w:rsidR="00BD7AD3" w:rsidRPr="00D1550A" w:rsidRDefault="00BD7AD3" w:rsidP="00BD7AD3">
            <w:pPr>
              <w:pStyle w:val="TableParagraph"/>
            </w:pPr>
            <w:r w:rsidRPr="00D1550A">
              <w:t>58</w:t>
            </w:r>
            <w:r w:rsidR="63F06253" w:rsidRPr="00D1550A">
              <w:t>.8</w:t>
            </w:r>
            <w:r w:rsidRPr="00D1550A">
              <w:t>% men</w:t>
            </w:r>
          </w:p>
          <w:p w14:paraId="116A1451" w14:textId="4D82147A" w:rsidR="00BD7AD3" w:rsidRPr="00D1550A" w:rsidRDefault="6037C27D" w:rsidP="00BD7AD3">
            <w:pPr>
              <w:pStyle w:val="TableParagraph"/>
            </w:pPr>
            <w:r w:rsidRPr="00D1550A">
              <w:t>4</w:t>
            </w:r>
            <w:r w:rsidR="0A52FD71" w:rsidRPr="00D1550A">
              <w:t>1.2</w:t>
            </w:r>
            <w:r w:rsidR="00BD7AD3" w:rsidRPr="00D1550A">
              <w:t>% women</w:t>
            </w:r>
          </w:p>
        </w:tc>
      </w:tr>
      <w:tr w:rsidR="00BD7AD3" w:rsidRPr="00D1550A" w14:paraId="0981E643" w14:textId="77777777" w:rsidTr="001F26F4">
        <w:trPr>
          <w:trHeight w:val="585"/>
        </w:trPr>
        <w:tc>
          <w:tcPr>
            <w:tcW w:w="4447" w:type="dxa"/>
          </w:tcPr>
          <w:p w14:paraId="0F961899" w14:textId="77777777" w:rsidR="00BD7AD3" w:rsidRPr="00D1550A" w:rsidRDefault="00BD7AD3" w:rsidP="00BD7AD3">
            <w:pPr>
              <w:pStyle w:val="TableParagraph"/>
            </w:pPr>
            <w:r w:rsidRPr="00D1550A">
              <w:t>Aboriginal &amp; Torres Strait Islander inclusion</w:t>
            </w:r>
          </w:p>
        </w:tc>
        <w:tc>
          <w:tcPr>
            <w:tcW w:w="3243" w:type="dxa"/>
          </w:tcPr>
          <w:p w14:paraId="0C3A5697" w14:textId="401F513B" w:rsidR="00BD7AD3" w:rsidRPr="00D1550A" w:rsidRDefault="00BD7AD3" w:rsidP="00BD7AD3">
            <w:pPr>
              <w:pStyle w:val="TableParagraph"/>
            </w:pPr>
            <w:r w:rsidRPr="00D1550A">
              <w:t xml:space="preserve">3% Aboriginal and/or Torres Strait islander </w:t>
            </w:r>
            <w:r w:rsidR="00502384">
              <w:br/>
            </w:r>
            <w:r w:rsidRPr="00D1550A">
              <w:t>peoples employed</w:t>
            </w:r>
          </w:p>
        </w:tc>
        <w:tc>
          <w:tcPr>
            <w:tcW w:w="2516" w:type="dxa"/>
            <w:shd w:val="clear" w:color="auto" w:fill="BED5D7"/>
          </w:tcPr>
          <w:p w14:paraId="35188A64" w14:textId="2D226299" w:rsidR="00BD7AD3" w:rsidRPr="00D1550A" w:rsidRDefault="423DACDB" w:rsidP="00BD7AD3">
            <w:pPr>
              <w:pStyle w:val="TableParagraph"/>
            </w:pPr>
            <w:r>
              <w:t>2</w:t>
            </w:r>
            <w:r w:rsidR="00BD7AD3">
              <w:t>%</w:t>
            </w:r>
          </w:p>
        </w:tc>
      </w:tr>
      <w:tr w:rsidR="00BD7AD3" w:rsidRPr="00D1550A" w14:paraId="2100259E" w14:textId="77777777" w:rsidTr="001F26F4">
        <w:trPr>
          <w:trHeight w:val="585"/>
        </w:trPr>
        <w:tc>
          <w:tcPr>
            <w:tcW w:w="4447" w:type="dxa"/>
            <w:tcBorders>
              <w:bottom w:val="single" w:sz="4" w:space="0" w:color="008998" w:themeColor="accent1"/>
            </w:tcBorders>
          </w:tcPr>
          <w:p w14:paraId="576B5A33" w14:textId="77777777" w:rsidR="00BD7AD3" w:rsidRPr="00D1550A" w:rsidRDefault="00BD7AD3" w:rsidP="00BD7AD3">
            <w:pPr>
              <w:pStyle w:val="TableParagraph"/>
            </w:pPr>
            <w:r w:rsidRPr="00D1550A">
              <w:t>Cultural and linguistic diversity (language other than English or born overseas)</w:t>
            </w:r>
          </w:p>
        </w:tc>
        <w:tc>
          <w:tcPr>
            <w:tcW w:w="3243" w:type="dxa"/>
            <w:tcBorders>
              <w:bottom w:val="single" w:sz="4" w:space="0" w:color="008998" w:themeColor="accent1"/>
            </w:tcBorders>
          </w:tcPr>
          <w:p w14:paraId="4C7049C4" w14:textId="77777777" w:rsidR="00BD7AD3" w:rsidRPr="00D1550A" w:rsidRDefault="00BD7AD3" w:rsidP="00BD7AD3">
            <w:pPr>
              <w:pStyle w:val="TableParagraph"/>
            </w:pPr>
            <w:r w:rsidRPr="00D1550A">
              <w:t>20% cultural and linguistic diversity employed across the organisation</w:t>
            </w:r>
          </w:p>
        </w:tc>
        <w:tc>
          <w:tcPr>
            <w:tcW w:w="2516" w:type="dxa"/>
            <w:tcBorders>
              <w:bottom w:val="single" w:sz="4" w:space="0" w:color="008998" w:themeColor="accent1"/>
            </w:tcBorders>
            <w:shd w:val="clear" w:color="auto" w:fill="BED5D7"/>
          </w:tcPr>
          <w:p w14:paraId="0ACACBFB" w14:textId="31E4664C" w:rsidR="00BD7AD3" w:rsidRPr="00D1550A" w:rsidRDefault="6037C27D" w:rsidP="00BD7AD3">
            <w:pPr>
              <w:pStyle w:val="TableParagraph"/>
            </w:pPr>
            <w:r w:rsidRPr="00D1550A">
              <w:t>1</w:t>
            </w:r>
            <w:r w:rsidR="4ED43D31" w:rsidRPr="00D1550A">
              <w:t>3</w:t>
            </w:r>
            <w:r w:rsidR="00BD7AD3" w:rsidRPr="00D1550A">
              <w:t>%</w:t>
            </w:r>
          </w:p>
        </w:tc>
      </w:tr>
      <w:tr w:rsidR="00BD7AD3" w:rsidRPr="00D1550A" w14:paraId="4F6495DC" w14:textId="77777777" w:rsidTr="001F26F4">
        <w:trPr>
          <w:trHeight w:val="585"/>
        </w:trPr>
        <w:tc>
          <w:tcPr>
            <w:tcW w:w="4447" w:type="dxa"/>
            <w:tcBorders>
              <w:top w:val="single" w:sz="4" w:space="0" w:color="008998" w:themeColor="accent1"/>
              <w:bottom w:val="single" w:sz="4" w:space="0" w:color="008998" w:themeColor="accent1"/>
            </w:tcBorders>
          </w:tcPr>
          <w:p w14:paraId="1DAFD22D" w14:textId="77777777" w:rsidR="00BD7AD3" w:rsidRPr="00D1550A" w:rsidRDefault="00BD7AD3" w:rsidP="00BD7AD3">
            <w:pPr>
              <w:pStyle w:val="TableParagraph"/>
            </w:pPr>
            <w:r w:rsidRPr="00D1550A">
              <w:t>People with a disability</w:t>
            </w:r>
          </w:p>
        </w:tc>
        <w:tc>
          <w:tcPr>
            <w:tcW w:w="3243" w:type="dxa"/>
            <w:tcBorders>
              <w:top w:val="single" w:sz="4" w:space="0" w:color="008998" w:themeColor="accent1"/>
              <w:bottom w:val="single" w:sz="4" w:space="0" w:color="008998" w:themeColor="accent1"/>
            </w:tcBorders>
          </w:tcPr>
          <w:p w14:paraId="7D1ECF87" w14:textId="77777777" w:rsidR="00BD7AD3" w:rsidRPr="00D1550A" w:rsidRDefault="00BD7AD3" w:rsidP="00BD7AD3">
            <w:pPr>
              <w:pStyle w:val="TableParagraph"/>
            </w:pPr>
            <w:r w:rsidRPr="00D1550A">
              <w:t>12.5% of employees identify as living with a disability</w:t>
            </w:r>
          </w:p>
        </w:tc>
        <w:tc>
          <w:tcPr>
            <w:tcW w:w="2516" w:type="dxa"/>
            <w:tcBorders>
              <w:top w:val="single" w:sz="4" w:space="0" w:color="008998" w:themeColor="accent1"/>
              <w:bottom w:val="single" w:sz="4" w:space="0" w:color="008998" w:themeColor="accent1"/>
            </w:tcBorders>
            <w:shd w:val="clear" w:color="auto" w:fill="BED5D7"/>
          </w:tcPr>
          <w:p w14:paraId="220C5D50" w14:textId="2E9CF2D5" w:rsidR="00BD7AD3" w:rsidRPr="00D1550A" w:rsidRDefault="15FBFB94" w:rsidP="00BD7AD3">
            <w:pPr>
              <w:pStyle w:val="TableParagraph"/>
            </w:pPr>
            <w:r w:rsidRPr="00D1550A">
              <w:t>7</w:t>
            </w:r>
            <w:r w:rsidR="00BD7AD3" w:rsidRPr="00D1550A">
              <w:t>%</w:t>
            </w:r>
          </w:p>
        </w:tc>
      </w:tr>
    </w:tbl>
    <w:p w14:paraId="704E11FF" w14:textId="65E3BF78" w:rsidR="277129A9" w:rsidRPr="0086728A" w:rsidRDefault="001256C9" w:rsidP="277129A9">
      <w:pPr>
        <w:rPr>
          <w:sz w:val="16"/>
          <w:szCs w:val="16"/>
        </w:rPr>
      </w:pPr>
      <w:r>
        <w:rPr>
          <w:sz w:val="16"/>
          <w:szCs w:val="16"/>
        </w:rPr>
        <w:t>Note</w:t>
      </w:r>
      <w:r w:rsidR="00275C03">
        <w:rPr>
          <w:sz w:val="16"/>
          <w:szCs w:val="16"/>
        </w:rPr>
        <w:t>s</w:t>
      </w:r>
      <w:r>
        <w:rPr>
          <w:sz w:val="16"/>
          <w:szCs w:val="16"/>
        </w:rPr>
        <w:t>: M</w:t>
      </w:r>
      <w:r w:rsidR="14E509A2" w:rsidRPr="277129A9">
        <w:rPr>
          <w:sz w:val="16"/>
          <w:szCs w:val="16"/>
        </w:rPr>
        <w:t xml:space="preserve">etrics around Aboriginal &amp; Torres Strait Islander, Cultural and linguistic diverse and people with a disability are </w:t>
      </w:r>
      <w:r w:rsidR="2DE9606A" w:rsidRPr="277129A9">
        <w:rPr>
          <w:sz w:val="16"/>
          <w:szCs w:val="16"/>
        </w:rPr>
        <w:t xml:space="preserve">reliant on staff identifying through the annual VPSC People Matter Survey. </w:t>
      </w:r>
    </w:p>
    <w:p w14:paraId="76571F03" w14:textId="6D2C2B07" w:rsidR="00D312C9" w:rsidRPr="0016559A" w:rsidRDefault="00D312C9" w:rsidP="00D312C9">
      <w:pPr>
        <w:rPr>
          <w:b/>
          <w:bCs/>
          <w:color w:val="008998" w:themeColor="accent1"/>
        </w:rPr>
      </w:pPr>
      <w:r w:rsidRPr="00B35A22">
        <w:rPr>
          <w:b/>
          <w:bCs/>
        </w:rPr>
        <w:t>Prevention of bullying, Equal Opportunity (EEO) and harassment prevention policies</w:t>
      </w:r>
    </w:p>
    <w:p w14:paraId="672A483A" w14:textId="77777777" w:rsidR="0092430A" w:rsidRDefault="0092430A" w:rsidP="00D312C9">
      <w:pPr>
        <w:sectPr w:rsidR="0092430A" w:rsidSect="0056562D">
          <w:type w:val="continuous"/>
          <w:pgSz w:w="11906" w:h="16838" w:code="9"/>
          <w:pgMar w:top="567" w:right="794" w:bottom="284" w:left="794" w:header="397" w:footer="340" w:gutter="0"/>
          <w:cols w:space="708"/>
          <w:titlePg/>
          <w:docGrid w:linePitch="360"/>
        </w:sectPr>
      </w:pPr>
    </w:p>
    <w:p w14:paraId="074DB5B2" w14:textId="77777777" w:rsidR="00D312C9" w:rsidRPr="002233AC" w:rsidRDefault="00D312C9" w:rsidP="00D312C9">
      <w:r w:rsidRPr="00D1550A">
        <w:t xml:space="preserve">We have an EEO policy, as well as policies for the prevention of bullying and harassment. These policies detail our commitment to addressing bullying, promoting equality of opportunity and maintaining a workplace free of all forms of harassment and discrimination. They also highlight the responsibility of each employee to ensure their behaviour reflects our policy requirements, noting that behaviour contrary to the policies may be subject to disciplinary action, in accordance with our Performance </w:t>
      </w:r>
      <w:r w:rsidRPr="002233AC">
        <w:t>Counselling Policy.</w:t>
      </w:r>
    </w:p>
    <w:p w14:paraId="003AC8B2" w14:textId="5A014EDC" w:rsidR="004C517A" w:rsidRPr="002233AC" w:rsidRDefault="00D312C9" w:rsidP="00D312C9">
      <w:r w:rsidRPr="002233AC">
        <w:t>To help improve gender equality</w:t>
      </w:r>
      <w:r w:rsidR="006C6880" w:rsidRPr="002233AC">
        <w:t>,</w:t>
      </w:r>
      <w:r w:rsidRPr="002233AC">
        <w:t xml:space="preserve"> our Belonging @ Barwon Water Inclusion Action Plan 2022–25 incorporates our Gender Equity Action Plan as required under the </w:t>
      </w:r>
      <w:r w:rsidRPr="002233AC">
        <w:rPr>
          <w:rStyle w:val="ActsChar"/>
        </w:rPr>
        <w:t>Gender Equality Act 2020</w:t>
      </w:r>
      <w:r w:rsidRPr="002233AC">
        <w:t xml:space="preserve">. </w:t>
      </w:r>
      <w:r w:rsidR="00C10776" w:rsidRPr="002233AC">
        <w:t>We measure t</w:t>
      </w:r>
      <w:r w:rsidRPr="002233AC">
        <w:t xml:space="preserve">he effectiveness of these initiatives through key indicators </w:t>
      </w:r>
      <w:r w:rsidRPr="002233AC">
        <w:t>including pay equity, segmentation across departments, and the uptake of flexible working arrangements across all genders.</w:t>
      </w:r>
      <w:r w:rsidR="00120315">
        <w:t xml:space="preserve"> </w:t>
      </w:r>
    </w:p>
    <w:p w14:paraId="78329D81" w14:textId="2FB6507E" w:rsidR="00D312C9" w:rsidRPr="002233AC" w:rsidRDefault="00D312C9" w:rsidP="00D312C9">
      <w:r w:rsidRPr="002233AC">
        <w:t>To provide a safe workplace free from discrimination and harassment, we implemented the following measures:</w:t>
      </w:r>
    </w:p>
    <w:p w14:paraId="48D14B55" w14:textId="68CDD3D8" w:rsidR="00D312C9" w:rsidRPr="002233AC" w:rsidRDefault="00083D6D" w:rsidP="00E07B45">
      <w:pPr>
        <w:pStyle w:val="MDsMsgBullet"/>
        <w:ind w:right="-125"/>
      </w:pPr>
      <w:r w:rsidRPr="002233AC">
        <w:t>w</w:t>
      </w:r>
      <w:r w:rsidR="00D312C9" w:rsidRPr="002233AC">
        <w:t>e maintained policies and procedures that establish clear expectations of behaviour in the workplace and processes for addressing unacceptable behaviours</w:t>
      </w:r>
    </w:p>
    <w:p w14:paraId="63255AF6" w14:textId="661FF5C6" w:rsidR="00083D6D" w:rsidRDefault="00083D6D" w:rsidP="00E07B45">
      <w:pPr>
        <w:pStyle w:val="MDsMsgBullet"/>
        <w:ind w:right="-125"/>
      </w:pPr>
      <w:r w:rsidRPr="002233AC">
        <w:t>we continued supporting the #IStandForRespect pledge, demonstrating our commitment to addressing sexual and sex-based harassment, and maintaining a workplace safe for everyone</w:t>
      </w:r>
    </w:p>
    <w:p w14:paraId="6D7DAFDC" w14:textId="4556AFB7" w:rsidR="00984AB5" w:rsidRPr="00984AB5" w:rsidRDefault="00984AB5" w:rsidP="00984AB5">
      <w:pPr>
        <w:pStyle w:val="MDsMsgBullet"/>
        <w:rPr>
          <w:rFonts w:ascii="Arial" w:hAnsi="Arial" w:cs="Arial"/>
          <w:sz w:val="20"/>
          <w:szCs w:val="20"/>
        </w:rPr>
      </w:pPr>
      <w:r>
        <w:rPr>
          <w:rStyle w:val="cf01"/>
        </w:rPr>
        <w:t>We are making progress in our gender pay gap, moving down from 11.5% 2021 to 7.8% 2023</w:t>
      </w:r>
    </w:p>
    <w:p w14:paraId="346C8CA2" w14:textId="611ADA06" w:rsidR="004C517A" w:rsidRPr="002233AC" w:rsidRDefault="00083D6D" w:rsidP="0086728A">
      <w:pPr>
        <w:pStyle w:val="MDsMsgBullet"/>
        <w:ind w:right="-266"/>
      </w:pPr>
      <w:r w:rsidRPr="002233AC">
        <w:t>w</w:t>
      </w:r>
      <w:r w:rsidR="00D312C9" w:rsidRPr="002233AC">
        <w:t>e delivered annual training to all employees to ensure they understand the behavioural expectations of Barwon Water including EEO, anti-bullying, harassment and discrimination training, including refresher training</w:t>
      </w:r>
    </w:p>
    <w:p w14:paraId="61D96A08" w14:textId="3510F8EC" w:rsidR="00193D71" w:rsidRPr="002233AC" w:rsidRDefault="00083D6D" w:rsidP="004C517A">
      <w:pPr>
        <w:pStyle w:val="MDsMsgBullet"/>
        <w:ind w:right="-266"/>
      </w:pPr>
      <w:r w:rsidRPr="002233AC">
        <w:t>w</w:t>
      </w:r>
      <w:r w:rsidR="00D312C9" w:rsidRPr="002233AC">
        <w:t>e promoted and celebrated diversity and inclusion events throughout the year to highlight the value of diverse experiences and backgrounds in the workplace</w:t>
      </w:r>
    </w:p>
    <w:p w14:paraId="307D4838" w14:textId="77777777" w:rsidR="00A77180" w:rsidRDefault="00083D6D" w:rsidP="00A77180">
      <w:pPr>
        <w:pStyle w:val="MDsMsgBullet"/>
        <w:ind w:right="-266"/>
      </w:pPr>
      <w:r w:rsidRPr="002233AC">
        <w:t>w</w:t>
      </w:r>
      <w:r w:rsidR="00D312C9" w:rsidRPr="002233AC">
        <w:t>e focused on constructive behaviours and competency uplift as supported by the LEAD2030 and DEVELOP2030 programs</w:t>
      </w:r>
    </w:p>
    <w:p w14:paraId="65AAA432" w14:textId="70BD7D50" w:rsidR="00D312C9" w:rsidRPr="002233AC" w:rsidRDefault="00610A92" w:rsidP="00A77180">
      <w:pPr>
        <w:pStyle w:val="MDsMsgBullet"/>
        <w:ind w:right="-266"/>
      </w:pPr>
      <w:r>
        <w:t>our t</w:t>
      </w:r>
      <w:r w:rsidR="00D312C9">
        <w:t xml:space="preserve">rained contact officers provided </w:t>
      </w:r>
      <w:r>
        <w:t xml:space="preserve">ongoing </w:t>
      </w:r>
      <w:r w:rsidR="00507E30">
        <w:t>support</w:t>
      </w:r>
      <w:r w:rsidR="00D312C9">
        <w:t xml:space="preserve"> to employees about </w:t>
      </w:r>
      <w:r w:rsidR="00507E30">
        <w:t xml:space="preserve">their </w:t>
      </w:r>
      <w:r w:rsidR="00D312C9">
        <w:t>rights and obligations</w:t>
      </w:r>
      <w:r w:rsidR="00507E30">
        <w:t>,</w:t>
      </w:r>
      <w:r w:rsidR="00D312C9">
        <w:t xml:space="preserve"> as they apply to the prevention of bullying, harassment and discrimination.</w:t>
      </w:r>
    </w:p>
    <w:p w14:paraId="5C21D8BF" w14:textId="77777777" w:rsidR="004C517A" w:rsidRDefault="004C517A" w:rsidP="00685FD4">
      <w:pPr>
        <w:rPr>
          <w:b/>
        </w:rPr>
        <w:sectPr w:rsidR="004C517A" w:rsidSect="0092430A">
          <w:type w:val="continuous"/>
          <w:pgSz w:w="11906" w:h="16838" w:code="9"/>
          <w:pgMar w:top="567" w:right="794" w:bottom="284" w:left="794" w:header="397" w:footer="340" w:gutter="0"/>
          <w:cols w:num="3" w:space="454"/>
          <w:titlePg/>
          <w:docGrid w:linePitch="360"/>
        </w:sectPr>
      </w:pPr>
    </w:p>
    <w:p w14:paraId="5B82DA71" w14:textId="77777777" w:rsidR="004C517A" w:rsidRDefault="004C517A" w:rsidP="00D6251F">
      <w:pPr>
        <w:sectPr w:rsidR="004C517A" w:rsidSect="0056562D">
          <w:type w:val="continuous"/>
          <w:pgSz w:w="11906" w:h="16838" w:code="9"/>
          <w:pgMar w:top="567" w:right="794" w:bottom="284" w:left="794" w:header="397" w:footer="340" w:gutter="0"/>
          <w:cols w:space="708"/>
          <w:titlePg/>
          <w:docGrid w:linePitch="360"/>
        </w:sectPr>
      </w:pPr>
    </w:p>
    <w:p w14:paraId="7ECD19B9" w14:textId="77777777" w:rsidR="0057146B" w:rsidRDefault="0057146B" w:rsidP="002A6937">
      <w:pPr>
        <w:rPr>
          <w:b/>
          <w:bCs/>
        </w:rPr>
      </w:pPr>
    </w:p>
    <w:p w14:paraId="53316ECC" w14:textId="2C1D658A" w:rsidR="002A6937" w:rsidRPr="00D1550A" w:rsidRDefault="002A6937" w:rsidP="002A6937">
      <w:pPr>
        <w:rPr>
          <w:b/>
          <w:bCs/>
        </w:rPr>
      </w:pPr>
      <w:r w:rsidRPr="00D1550A">
        <w:rPr>
          <w:b/>
          <w:bCs/>
        </w:rPr>
        <w:t>Public sector values and employment principles</w:t>
      </w:r>
    </w:p>
    <w:p w14:paraId="1C581FA3" w14:textId="77777777" w:rsidR="00D6251F" w:rsidRPr="00D1550A" w:rsidRDefault="00D6251F" w:rsidP="00D6251F">
      <w:r w:rsidRPr="00D1550A">
        <w:t>Barwon Water has policies and practices that are consistent with the Victorian Public Sector Commission (VPSC) employment standards and deliver fair treatment, career opportunities and the early resolution of workplace issues.</w:t>
      </w:r>
    </w:p>
    <w:p w14:paraId="7BC27106" w14:textId="77777777" w:rsidR="00D6251F" w:rsidRPr="00D1550A" w:rsidRDefault="00D6251F" w:rsidP="00D6251F">
      <w:r w:rsidRPr="00D1550A">
        <w:t>We advise our employees on a range of matters including avoiding conflicts of interests, responding to offers of gifts and dealing with misconduct.</w:t>
      </w:r>
    </w:p>
    <w:p w14:paraId="6D76F7F3" w14:textId="77777777" w:rsidR="00D6251F" w:rsidRPr="00D1550A" w:rsidRDefault="00D6251F" w:rsidP="00D6251F">
      <w:r w:rsidRPr="00D1550A">
        <w:t xml:space="preserve">We comply with the </w:t>
      </w:r>
      <w:r w:rsidRPr="003B6DEF">
        <w:rPr>
          <w:rStyle w:val="ActsChar"/>
        </w:rPr>
        <w:t>Public Administration Act 2004</w:t>
      </w:r>
      <w:r w:rsidRPr="00D1550A">
        <w:t xml:space="preserve"> by selecting employees based on ability, knowledge and skills in a fair and open process that ensures equal opportunity. Promotion and advancement of qualified individuals within Barwon Water is based on these same principles. Employees receive fair and equitable treatment and human rights, as set out in the </w:t>
      </w:r>
      <w:r w:rsidRPr="003B6DEF">
        <w:rPr>
          <w:rStyle w:val="ActsChar"/>
        </w:rPr>
        <w:t>Charter of Human Rights and Responsibilities Act 2006.</w:t>
      </w:r>
    </w:p>
    <w:p w14:paraId="08132063" w14:textId="612E0499" w:rsidR="00D6251F" w:rsidRDefault="00D6251F" w:rsidP="00D6251F">
      <w:r w:rsidRPr="00D1550A">
        <w:t xml:space="preserve">In 2023–24, we employed five </w:t>
      </w:r>
      <w:r w:rsidR="003B7E58">
        <w:t>people</w:t>
      </w:r>
      <w:r w:rsidRPr="00D1550A">
        <w:t xml:space="preserve"> in our Talent Development and Inclusion team to provide high-quality, responsive and professional recruitment and selection services, as well as advice and support for managers involved in recruitment and selection processes.</w:t>
      </w:r>
    </w:p>
    <w:p w14:paraId="261AA10C" w14:textId="77777777" w:rsidR="0057146B" w:rsidRDefault="00FC3916" w:rsidP="00D6251F">
      <w:pPr>
        <w:rPr>
          <w:b/>
        </w:rPr>
      </w:pPr>
      <w:r>
        <w:rPr>
          <w:b/>
        </w:rPr>
        <w:br w:type="column"/>
      </w:r>
    </w:p>
    <w:p w14:paraId="500CB66F" w14:textId="1D60D00F" w:rsidR="00D6251F" w:rsidRPr="00D1550A" w:rsidRDefault="00D6251F" w:rsidP="00D6251F">
      <w:pPr>
        <w:rPr>
          <w:b/>
        </w:rPr>
      </w:pPr>
      <w:r w:rsidRPr="00D1550A">
        <w:rPr>
          <w:b/>
        </w:rPr>
        <w:t xml:space="preserve">Compliance with the Disability Act </w:t>
      </w:r>
    </w:p>
    <w:p w14:paraId="12BFA46E" w14:textId="77777777" w:rsidR="00D6251F" w:rsidRPr="00D1550A" w:rsidRDefault="00D6251F" w:rsidP="00D6251F">
      <w:r w:rsidRPr="00D1550A">
        <w:t xml:space="preserve">The </w:t>
      </w:r>
      <w:r w:rsidRPr="003B6DEF">
        <w:rPr>
          <w:rStyle w:val="ActsChar"/>
        </w:rPr>
        <w:t>Disability Act 2006</w:t>
      </w:r>
      <w:r w:rsidRPr="00D1550A">
        <w:t xml:space="preserve"> reaffirms and strengthens the rights of people with a disability and recognises that these rights must be supported across the government sector and within the community.</w:t>
      </w:r>
    </w:p>
    <w:p w14:paraId="5D13DD36" w14:textId="77777777" w:rsidR="00D6251F" w:rsidRPr="00D1550A" w:rsidRDefault="00D6251F" w:rsidP="00D6251F">
      <w:r w:rsidRPr="00D1550A">
        <w:t xml:space="preserve">Our </w:t>
      </w:r>
      <w:proofErr w:type="gramStart"/>
      <w:r w:rsidRPr="00D1550A">
        <w:t>All Abilities</w:t>
      </w:r>
      <w:proofErr w:type="gramEnd"/>
      <w:r w:rsidRPr="00D1550A">
        <w:t xml:space="preserve"> Action Plan 2022–25 is a strategic plan that helps us remove barriers preventing people with a disability from using our goods, services and facilities, and from gaining and keeping employment. It also aims to raise awareness of disabilities, which are both invisible and visible to others.</w:t>
      </w:r>
    </w:p>
    <w:p w14:paraId="5E1A44DF" w14:textId="77777777" w:rsidR="00D6251F" w:rsidRPr="00D1550A" w:rsidRDefault="00D6251F" w:rsidP="00D6251F">
      <w:r w:rsidRPr="00D1550A">
        <w:t>This plan is vital in helping us promote inclusion and participation in the community and achieve changes in attitudes and practices that may result in discrimination. In turn, we believe it will help us drive a safe culture where anyone who chooses to disclose a disability will be treated the same as they were before they disclosed.</w:t>
      </w:r>
    </w:p>
    <w:p w14:paraId="30D0FA33" w14:textId="77777777" w:rsidR="00D6251F" w:rsidRDefault="00D6251F" w:rsidP="00D6251F">
      <w:r w:rsidRPr="00D1550A">
        <w:t>Monitoring of activity and measuring outcomes is included as part of the Belonging @ Barwon Water Inclusion Action Plan.</w:t>
      </w:r>
    </w:p>
    <w:p w14:paraId="4DB39A00" w14:textId="77777777" w:rsidR="0057146B" w:rsidRDefault="00FC3916" w:rsidP="00685FD4">
      <w:pPr>
        <w:rPr>
          <w:b/>
        </w:rPr>
      </w:pPr>
      <w:r>
        <w:rPr>
          <w:b/>
        </w:rPr>
        <w:br w:type="column"/>
      </w:r>
    </w:p>
    <w:p w14:paraId="6D9AAA77" w14:textId="66A11BC7" w:rsidR="00685FD4" w:rsidRPr="00D1550A" w:rsidRDefault="00685FD4" w:rsidP="00685FD4">
      <w:pPr>
        <w:rPr>
          <w:b/>
        </w:rPr>
      </w:pPr>
      <w:r w:rsidRPr="00D1550A">
        <w:rPr>
          <w:b/>
        </w:rPr>
        <w:t>Gifts, Benefits and Hospitality Policy</w:t>
      </w:r>
    </w:p>
    <w:p w14:paraId="618A8F6A" w14:textId="77777777" w:rsidR="00685FD4" w:rsidRPr="00D1550A" w:rsidRDefault="00685FD4" w:rsidP="00685FD4">
      <w:r w:rsidRPr="00D1550A">
        <w:t xml:space="preserve">The Gifts, Benefits and Hospitality Policy establishes standards and procedures for responding to gift, benefit and hospitality offers, as well as offering them, and is consistent with the DEECA model policy. The policy is designed to help employees and directors to avoid conflicts of interest and maintain high levels of integrity and public trust. The policy discourages gift offers and states offers must never be accepted unless there is clear justification, in line with approved conditions in the policy. We continued to deliver training designed to educate all employees about their responsibilities according to the policy, including refresher training. </w:t>
      </w:r>
    </w:p>
    <w:p w14:paraId="1BACBCD6" w14:textId="77777777" w:rsidR="00685FD4" w:rsidRPr="00D1550A" w:rsidRDefault="00685FD4" w:rsidP="00685FD4">
      <w:r w:rsidRPr="00D1550A">
        <w:t>As part of the training, we made it clear that:</w:t>
      </w:r>
    </w:p>
    <w:p w14:paraId="4CD523BA" w14:textId="77777777" w:rsidR="00685FD4" w:rsidRDefault="00685FD4" w:rsidP="00FC3916">
      <w:pPr>
        <w:pStyle w:val="MDsMsgBullet"/>
      </w:pPr>
      <w:r w:rsidRPr="00D1550A">
        <w:t>directors and employees are responsible for ensuring their own conduct meets the required standards of integrity</w:t>
      </w:r>
    </w:p>
    <w:p w14:paraId="27C86313" w14:textId="77777777" w:rsidR="00685FD4" w:rsidRDefault="00685FD4" w:rsidP="00FC3916">
      <w:pPr>
        <w:pStyle w:val="MDsMsgBullet"/>
      </w:pPr>
      <w:r w:rsidRPr="00D1550A">
        <w:t>public interest must be placed above own interest when carrying out official duties</w:t>
      </w:r>
    </w:p>
    <w:p w14:paraId="4D8D94D6" w14:textId="77777777" w:rsidR="00685FD4" w:rsidRPr="00D1550A" w:rsidRDefault="00685FD4" w:rsidP="00FC3916">
      <w:pPr>
        <w:pStyle w:val="MDsMsgBullet"/>
      </w:pPr>
      <w:r w:rsidRPr="00D1550A">
        <w:t>all gift offers must be declared in accordance with the policy and prohibited gifts refused.</w:t>
      </w:r>
    </w:p>
    <w:p w14:paraId="7C64B18E" w14:textId="06544BD3" w:rsidR="00685FD4" w:rsidRPr="00D1550A" w:rsidRDefault="000942C3" w:rsidP="00685FD4">
      <w:r>
        <w:br/>
      </w:r>
      <w:r w:rsidR="00685FD4" w:rsidRPr="00D1550A">
        <w:t>For further information about our Gifts, Benefits and Hospitality Policy, visit barwonwater.vic.gov.au</w:t>
      </w:r>
    </w:p>
    <w:p w14:paraId="4602F964" w14:textId="77777777" w:rsidR="00FC3916" w:rsidRDefault="00FC3916" w:rsidP="000C45CB">
      <w:pPr>
        <w:sectPr w:rsidR="00FC3916" w:rsidSect="004C517A">
          <w:type w:val="continuous"/>
          <w:pgSz w:w="11906" w:h="16838" w:code="9"/>
          <w:pgMar w:top="567" w:right="794" w:bottom="284" w:left="794" w:header="397" w:footer="340" w:gutter="0"/>
          <w:cols w:num="3" w:space="454"/>
          <w:titlePg/>
          <w:docGrid w:linePitch="360"/>
        </w:sectPr>
      </w:pPr>
    </w:p>
    <w:p w14:paraId="73174DE7" w14:textId="558CB15F" w:rsidR="000C45CB" w:rsidRDefault="003C0ECA" w:rsidP="000C45CB">
      <w:pPr>
        <w:rPr>
          <w:b/>
          <w:bCs/>
        </w:rPr>
      </w:pPr>
      <w:r>
        <w:rPr>
          <w:b/>
          <w:bCs/>
        </w:rPr>
        <w:t xml:space="preserve">Barwon Water </w:t>
      </w:r>
      <w:r w:rsidR="00814A72" w:rsidRPr="00814A72">
        <w:rPr>
          <w:b/>
          <w:bCs/>
        </w:rPr>
        <w:t xml:space="preserve">employment </w:t>
      </w:r>
      <w:r w:rsidR="00FE6CF6">
        <w:rPr>
          <w:b/>
          <w:bCs/>
        </w:rPr>
        <w:t>statis</w:t>
      </w:r>
      <w:r>
        <w:rPr>
          <w:b/>
          <w:bCs/>
        </w:rPr>
        <w:t>tics</w:t>
      </w:r>
      <w:r w:rsidR="00814A72" w:rsidRPr="00814A72">
        <w:rPr>
          <w:b/>
          <w:bCs/>
        </w:rPr>
        <w:t xml:space="preserve"> 202</w:t>
      </w:r>
      <w:r w:rsidR="00C94FB3">
        <w:rPr>
          <w:b/>
          <w:bCs/>
        </w:rPr>
        <w:t>3</w:t>
      </w:r>
      <w:r w:rsidR="00814A72" w:rsidRPr="00814A72">
        <w:rPr>
          <w:b/>
          <w:bCs/>
        </w:rPr>
        <w:t>–2</w:t>
      </w:r>
      <w:r w:rsidR="00C94FB3">
        <w:rPr>
          <w:b/>
          <w:bCs/>
        </w:rPr>
        <w:t>4</w:t>
      </w:r>
      <w:r w:rsidR="009B7491">
        <w:rPr>
          <w:b/>
          <w:bCs/>
        </w:rPr>
        <w:t xml:space="preserve"> </w:t>
      </w:r>
    </w:p>
    <w:tbl>
      <w:tblPr>
        <w:tblW w:w="0" w:type="auto"/>
        <w:tblInd w:w="123" w:type="dxa"/>
        <w:tblLayout w:type="fixed"/>
        <w:tblCellMar>
          <w:left w:w="0" w:type="dxa"/>
          <w:right w:w="0" w:type="dxa"/>
        </w:tblCellMar>
        <w:tblLook w:val="01E0" w:firstRow="1" w:lastRow="1" w:firstColumn="1" w:lastColumn="1" w:noHBand="0" w:noVBand="0"/>
      </w:tblPr>
      <w:tblGrid>
        <w:gridCol w:w="1811"/>
        <w:gridCol w:w="1274"/>
        <w:gridCol w:w="1420"/>
        <w:gridCol w:w="1112"/>
        <w:gridCol w:w="1688"/>
        <w:gridCol w:w="1381"/>
        <w:gridCol w:w="1079"/>
      </w:tblGrid>
      <w:tr w:rsidR="0053558B" w14:paraId="54B8F708" w14:textId="77777777" w:rsidTr="00126390">
        <w:trPr>
          <w:trHeight w:val="270"/>
        </w:trPr>
        <w:tc>
          <w:tcPr>
            <w:tcW w:w="1811" w:type="dxa"/>
            <w:shd w:val="clear" w:color="auto" w:fill="BED5D7"/>
          </w:tcPr>
          <w:p w14:paraId="103B63E7" w14:textId="77777777" w:rsidR="0053558B" w:rsidRDefault="0053558B">
            <w:pPr>
              <w:pStyle w:val="TableParagraph"/>
              <w:rPr>
                <w:rFonts w:ascii="Times New Roman"/>
                <w:sz w:val="16"/>
              </w:rPr>
            </w:pPr>
          </w:p>
        </w:tc>
        <w:tc>
          <w:tcPr>
            <w:tcW w:w="1274" w:type="dxa"/>
            <w:shd w:val="clear" w:color="auto" w:fill="BED5D7"/>
          </w:tcPr>
          <w:p w14:paraId="517449AB" w14:textId="77777777" w:rsidR="0053558B" w:rsidRDefault="0053558B">
            <w:pPr>
              <w:pStyle w:val="TableParagraph"/>
              <w:rPr>
                <w:rFonts w:ascii="Times New Roman"/>
                <w:sz w:val="16"/>
              </w:rPr>
            </w:pPr>
          </w:p>
        </w:tc>
        <w:tc>
          <w:tcPr>
            <w:tcW w:w="1420" w:type="dxa"/>
            <w:shd w:val="clear" w:color="auto" w:fill="BED5D7"/>
          </w:tcPr>
          <w:p w14:paraId="753AFA29" w14:textId="77777777" w:rsidR="0053558B" w:rsidRDefault="0053558B">
            <w:pPr>
              <w:pStyle w:val="TableParagraph"/>
              <w:rPr>
                <w:rFonts w:ascii="Times New Roman"/>
                <w:sz w:val="16"/>
              </w:rPr>
            </w:pPr>
          </w:p>
        </w:tc>
        <w:tc>
          <w:tcPr>
            <w:tcW w:w="1112" w:type="dxa"/>
            <w:shd w:val="clear" w:color="auto" w:fill="BED5D7"/>
          </w:tcPr>
          <w:p w14:paraId="729BFD50" w14:textId="099F7765" w:rsidR="0053558B" w:rsidRDefault="00C94FB3" w:rsidP="00B53699">
            <w:pPr>
              <w:pStyle w:val="TableBoldLeft"/>
            </w:pPr>
            <w:r>
              <w:t>2024</w:t>
            </w:r>
          </w:p>
        </w:tc>
        <w:tc>
          <w:tcPr>
            <w:tcW w:w="1688" w:type="dxa"/>
            <w:shd w:val="clear" w:color="auto" w:fill="BED5D7"/>
          </w:tcPr>
          <w:p w14:paraId="6551E12B" w14:textId="77777777" w:rsidR="0053558B" w:rsidRDefault="0053558B">
            <w:pPr>
              <w:pStyle w:val="TableParagraph"/>
              <w:rPr>
                <w:rFonts w:ascii="Times New Roman"/>
                <w:sz w:val="16"/>
              </w:rPr>
            </w:pPr>
          </w:p>
        </w:tc>
        <w:tc>
          <w:tcPr>
            <w:tcW w:w="1381" w:type="dxa"/>
            <w:shd w:val="clear" w:color="auto" w:fill="BED5D7"/>
          </w:tcPr>
          <w:p w14:paraId="1138193F" w14:textId="77777777" w:rsidR="0053558B" w:rsidRDefault="0053558B">
            <w:pPr>
              <w:pStyle w:val="TableParagraph"/>
              <w:rPr>
                <w:rFonts w:ascii="Times New Roman"/>
                <w:sz w:val="16"/>
              </w:rPr>
            </w:pPr>
          </w:p>
        </w:tc>
        <w:tc>
          <w:tcPr>
            <w:tcW w:w="1079" w:type="dxa"/>
            <w:shd w:val="clear" w:color="auto" w:fill="BED5D7"/>
          </w:tcPr>
          <w:p w14:paraId="302D4B92" w14:textId="77777777" w:rsidR="0053558B" w:rsidRDefault="0053558B" w:rsidP="00E341C5">
            <w:pPr>
              <w:pStyle w:val="TableParagraph"/>
              <w:ind w:right="115"/>
              <w:rPr>
                <w:rFonts w:ascii="Times New Roman"/>
                <w:sz w:val="16"/>
              </w:rPr>
            </w:pPr>
          </w:p>
        </w:tc>
      </w:tr>
      <w:tr w:rsidR="0053558B" w14:paraId="205BDA13" w14:textId="77777777" w:rsidTr="00507BDD">
        <w:trPr>
          <w:trHeight w:val="491"/>
        </w:trPr>
        <w:tc>
          <w:tcPr>
            <w:tcW w:w="1811" w:type="dxa"/>
            <w:shd w:val="clear" w:color="auto" w:fill="008998" w:themeFill="accent1"/>
          </w:tcPr>
          <w:p w14:paraId="56E9C353" w14:textId="77777777" w:rsidR="0053558B" w:rsidRDefault="0053558B">
            <w:pPr>
              <w:pStyle w:val="TableParagraph"/>
              <w:rPr>
                <w:rFonts w:ascii="Times New Roman"/>
                <w:sz w:val="16"/>
              </w:rPr>
            </w:pPr>
          </w:p>
        </w:tc>
        <w:tc>
          <w:tcPr>
            <w:tcW w:w="1274" w:type="dxa"/>
            <w:shd w:val="clear" w:color="auto" w:fill="008998" w:themeFill="accent1"/>
          </w:tcPr>
          <w:p w14:paraId="60F723B0" w14:textId="77777777" w:rsidR="0053558B" w:rsidRPr="00977963" w:rsidRDefault="0053558B" w:rsidP="008A2711">
            <w:pPr>
              <w:pStyle w:val="TblRHeaderNEW"/>
            </w:pPr>
          </w:p>
          <w:p w14:paraId="0420FD4B" w14:textId="77777777" w:rsidR="0053558B" w:rsidRPr="00977963" w:rsidRDefault="0053558B" w:rsidP="008A2711">
            <w:pPr>
              <w:pStyle w:val="TblRHeaderNEW"/>
            </w:pPr>
            <w:r w:rsidRPr="00977963">
              <w:t>Casual</w:t>
            </w:r>
          </w:p>
        </w:tc>
        <w:tc>
          <w:tcPr>
            <w:tcW w:w="1420" w:type="dxa"/>
            <w:shd w:val="clear" w:color="auto" w:fill="008998" w:themeFill="accent1"/>
          </w:tcPr>
          <w:p w14:paraId="00A1DE5F" w14:textId="77777777" w:rsidR="0053558B" w:rsidRPr="0053558B" w:rsidRDefault="0053558B" w:rsidP="008A2711">
            <w:pPr>
              <w:pStyle w:val="TblRHeaderNEW"/>
            </w:pPr>
          </w:p>
          <w:p w14:paraId="5CDC97DC" w14:textId="77777777" w:rsidR="0053558B" w:rsidRPr="0053558B" w:rsidRDefault="0053558B" w:rsidP="008A2711">
            <w:pPr>
              <w:pStyle w:val="TblRHeaderNEW"/>
            </w:pPr>
            <w:r w:rsidRPr="0053558B">
              <w:t>Part-time</w:t>
            </w:r>
          </w:p>
        </w:tc>
        <w:tc>
          <w:tcPr>
            <w:tcW w:w="1112" w:type="dxa"/>
            <w:shd w:val="clear" w:color="auto" w:fill="008998" w:themeFill="accent1"/>
          </w:tcPr>
          <w:p w14:paraId="15BAB95A" w14:textId="77777777" w:rsidR="0053558B" w:rsidRPr="0053558B" w:rsidRDefault="0053558B" w:rsidP="008A2711">
            <w:pPr>
              <w:pStyle w:val="TblRHeaderNEW"/>
            </w:pPr>
          </w:p>
          <w:p w14:paraId="37657C40" w14:textId="77777777" w:rsidR="0053558B" w:rsidRPr="0053558B" w:rsidRDefault="0053558B" w:rsidP="008A2711">
            <w:pPr>
              <w:pStyle w:val="TblRHeaderNEW"/>
            </w:pPr>
            <w:r w:rsidRPr="0053558B">
              <w:t>Full-time</w:t>
            </w:r>
          </w:p>
        </w:tc>
        <w:tc>
          <w:tcPr>
            <w:tcW w:w="1688" w:type="dxa"/>
            <w:shd w:val="clear" w:color="auto" w:fill="008998" w:themeFill="accent1"/>
          </w:tcPr>
          <w:p w14:paraId="4B5C72D3" w14:textId="77777777" w:rsidR="0053558B" w:rsidRPr="0053558B" w:rsidRDefault="0053558B" w:rsidP="008A2711">
            <w:pPr>
              <w:pStyle w:val="TblRHeaderNEW"/>
            </w:pPr>
            <w:r w:rsidRPr="0053558B">
              <w:t>Total (Headcount)</w:t>
            </w:r>
          </w:p>
          <w:p w14:paraId="34ADDEBF" w14:textId="64D9DDE4" w:rsidR="0053558B" w:rsidRPr="0053558B" w:rsidRDefault="0053558B" w:rsidP="008A2711">
            <w:pPr>
              <w:pStyle w:val="TblRHeaderNEW"/>
            </w:pPr>
            <w:r w:rsidRPr="0053558B">
              <w:t>202</w:t>
            </w:r>
            <w:r w:rsidR="006270F2">
              <w:t>4</w:t>
            </w:r>
          </w:p>
        </w:tc>
        <w:tc>
          <w:tcPr>
            <w:tcW w:w="1381" w:type="dxa"/>
            <w:shd w:val="clear" w:color="auto" w:fill="008998" w:themeFill="accent1"/>
          </w:tcPr>
          <w:p w14:paraId="0D4713EA" w14:textId="77777777" w:rsidR="0053558B" w:rsidRPr="0053558B" w:rsidRDefault="0053558B" w:rsidP="008A2711">
            <w:pPr>
              <w:pStyle w:val="TblRHeaderNEW"/>
            </w:pPr>
            <w:r w:rsidRPr="0053558B">
              <w:t>Total (%)</w:t>
            </w:r>
          </w:p>
          <w:p w14:paraId="7AD3B944" w14:textId="64D5D392" w:rsidR="0053558B" w:rsidRPr="0053558B" w:rsidRDefault="0053558B" w:rsidP="008A2711">
            <w:pPr>
              <w:pStyle w:val="TblRHeaderNEW"/>
            </w:pPr>
            <w:r w:rsidRPr="0053558B">
              <w:t>202</w:t>
            </w:r>
            <w:r w:rsidR="006270F2">
              <w:t>4</w:t>
            </w:r>
          </w:p>
        </w:tc>
        <w:tc>
          <w:tcPr>
            <w:tcW w:w="1079" w:type="dxa"/>
            <w:shd w:val="clear" w:color="auto" w:fill="008998" w:themeFill="accent1"/>
          </w:tcPr>
          <w:p w14:paraId="27776DED" w14:textId="77777777" w:rsidR="0053558B" w:rsidRPr="0053558B" w:rsidRDefault="0053558B" w:rsidP="008A2711">
            <w:pPr>
              <w:pStyle w:val="TblRHeaderNEW"/>
            </w:pPr>
          </w:p>
          <w:p w14:paraId="2BC0D944" w14:textId="041340C9" w:rsidR="0053558B" w:rsidRPr="0053558B" w:rsidRDefault="00E341C5" w:rsidP="008A2711">
            <w:pPr>
              <w:pStyle w:val="TblRHeaderNEW"/>
            </w:pPr>
            <w:r>
              <w:t xml:space="preserve">          </w:t>
            </w:r>
            <w:r w:rsidR="0053558B" w:rsidRPr="0053558B">
              <w:t>FTE 202</w:t>
            </w:r>
            <w:r w:rsidR="006270F2">
              <w:t>4</w:t>
            </w:r>
          </w:p>
        </w:tc>
      </w:tr>
      <w:tr w:rsidR="0053558B" w14:paraId="66451B99" w14:textId="77777777" w:rsidTr="00126390">
        <w:trPr>
          <w:trHeight w:val="270"/>
        </w:trPr>
        <w:tc>
          <w:tcPr>
            <w:tcW w:w="1811" w:type="dxa"/>
            <w:shd w:val="clear" w:color="auto" w:fill="BED5D7"/>
          </w:tcPr>
          <w:p w14:paraId="7EC9D29B" w14:textId="77777777" w:rsidR="0053558B" w:rsidRDefault="0053558B" w:rsidP="00B53699">
            <w:pPr>
              <w:pStyle w:val="TableBoldLeft"/>
            </w:pPr>
            <w:r>
              <w:t>Gender</w:t>
            </w:r>
          </w:p>
        </w:tc>
        <w:tc>
          <w:tcPr>
            <w:tcW w:w="1274" w:type="dxa"/>
            <w:shd w:val="clear" w:color="auto" w:fill="BED5D7"/>
          </w:tcPr>
          <w:p w14:paraId="1FA17DFF" w14:textId="77777777" w:rsidR="0053558B" w:rsidRPr="00977963" w:rsidRDefault="0053558B" w:rsidP="002A31EB">
            <w:pPr>
              <w:pStyle w:val="TableHeadRWht"/>
              <w:framePr w:wrap="around"/>
            </w:pPr>
          </w:p>
        </w:tc>
        <w:tc>
          <w:tcPr>
            <w:tcW w:w="1420" w:type="dxa"/>
            <w:shd w:val="clear" w:color="auto" w:fill="BED5D7"/>
          </w:tcPr>
          <w:p w14:paraId="116B5284" w14:textId="77777777" w:rsidR="0053558B" w:rsidRDefault="0053558B">
            <w:pPr>
              <w:pStyle w:val="TableParagraph"/>
              <w:rPr>
                <w:rFonts w:ascii="Times New Roman"/>
                <w:sz w:val="16"/>
              </w:rPr>
            </w:pPr>
          </w:p>
        </w:tc>
        <w:tc>
          <w:tcPr>
            <w:tcW w:w="1112" w:type="dxa"/>
            <w:shd w:val="clear" w:color="auto" w:fill="BED5D7"/>
          </w:tcPr>
          <w:p w14:paraId="5D49523D" w14:textId="77777777" w:rsidR="0053558B" w:rsidRDefault="0053558B">
            <w:pPr>
              <w:pStyle w:val="TableParagraph"/>
              <w:rPr>
                <w:rFonts w:ascii="Times New Roman"/>
                <w:sz w:val="16"/>
              </w:rPr>
            </w:pPr>
          </w:p>
        </w:tc>
        <w:tc>
          <w:tcPr>
            <w:tcW w:w="1688" w:type="dxa"/>
            <w:shd w:val="clear" w:color="auto" w:fill="BED5D7"/>
          </w:tcPr>
          <w:p w14:paraId="60E4E884" w14:textId="77777777" w:rsidR="0053558B" w:rsidRDefault="0053558B">
            <w:pPr>
              <w:pStyle w:val="TableParagraph"/>
              <w:rPr>
                <w:rFonts w:ascii="Times New Roman"/>
                <w:sz w:val="16"/>
              </w:rPr>
            </w:pPr>
          </w:p>
        </w:tc>
        <w:tc>
          <w:tcPr>
            <w:tcW w:w="1381" w:type="dxa"/>
            <w:shd w:val="clear" w:color="auto" w:fill="BED5D7"/>
          </w:tcPr>
          <w:p w14:paraId="48B9018B" w14:textId="77777777" w:rsidR="0053558B" w:rsidRDefault="0053558B">
            <w:pPr>
              <w:pStyle w:val="TableParagraph"/>
              <w:rPr>
                <w:rFonts w:ascii="Times New Roman"/>
                <w:sz w:val="16"/>
              </w:rPr>
            </w:pPr>
          </w:p>
        </w:tc>
        <w:tc>
          <w:tcPr>
            <w:tcW w:w="1079" w:type="dxa"/>
            <w:shd w:val="clear" w:color="auto" w:fill="BED5D7"/>
          </w:tcPr>
          <w:p w14:paraId="7C7D196B" w14:textId="77777777" w:rsidR="0053558B" w:rsidRDefault="0053558B" w:rsidP="00E341C5">
            <w:pPr>
              <w:pStyle w:val="TableParagraph"/>
              <w:ind w:right="115"/>
              <w:rPr>
                <w:rFonts w:ascii="Times New Roman"/>
                <w:sz w:val="16"/>
              </w:rPr>
            </w:pPr>
          </w:p>
        </w:tc>
      </w:tr>
      <w:tr w:rsidR="0053558B" w14:paraId="44A370E4" w14:textId="77777777">
        <w:trPr>
          <w:trHeight w:val="280"/>
        </w:trPr>
        <w:tc>
          <w:tcPr>
            <w:tcW w:w="1811" w:type="dxa"/>
          </w:tcPr>
          <w:p w14:paraId="0440B4FF" w14:textId="77777777" w:rsidR="0053558B" w:rsidRPr="0053558B" w:rsidRDefault="0053558B" w:rsidP="0053558B">
            <w:pPr>
              <w:pStyle w:val="TableParagraph"/>
            </w:pPr>
            <w:r w:rsidRPr="0053558B">
              <w:t>Women</w:t>
            </w:r>
          </w:p>
        </w:tc>
        <w:tc>
          <w:tcPr>
            <w:tcW w:w="1274" w:type="dxa"/>
          </w:tcPr>
          <w:p w14:paraId="416C4A24" w14:textId="305F9894" w:rsidR="0053558B" w:rsidRDefault="00C94FB3" w:rsidP="00443B12">
            <w:pPr>
              <w:pStyle w:val="TableRightBl"/>
              <w:tabs>
                <w:tab w:val="left" w:pos="626"/>
              </w:tabs>
              <w:ind w:right="0"/>
            </w:pPr>
            <w:r>
              <w:rPr>
                <w:w w:val="110"/>
              </w:rPr>
              <w:t>1</w:t>
            </w:r>
          </w:p>
        </w:tc>
        <w:tc>
          <w:tcPr>
            <w:tcW w:w="1420" w:type="dxa"/>
          </w:tcPr>
          <w:p w14:paraId="7265270F" w14:textId="5FFE6235" w:rsidR="0053558B" w:rsidRDefault="00C94FB3" w:rsidP="00443B12">
            <w:pPr>
              <w:pStyle w:val="TableRightBl"/>
              <w:tabs>
                <w:tab w:val="left" w:pos="626"/>
              </w:tabs>
              <w:ind w:right="0"/>
            </w:pPr>
            <w:r>
              <w:rPr>
                <w:spacing w:val="-5"/>
              </w:rPr>
              <w:t>56</w:t>
            </w:r>
          </w:p>
        </w:tc>
        <w:tc>
          <w:tcPr>
            <w:tcW w:w="1112" w:type="dxa"/>
          </w:tcPr>
          <w:p w14:paraId="2D985E71" w14:textId="1374E968" w:rsidR="0053558B" w:rsidRDefault="00C94FB3" w:rsidP="00443B12">
            <w:pPr>
              <w:pStyle w:val="TableRightBl"/>
              <w:tabs>
                <w:tab w:val="left" w:pos="626"/>
              </w:tabs>
              <w:ind w:right="0"/>
            </w:pPr>
            <w:r>
              <w:rPr>
                <w:spacing w:val="-5"/>
              </w:rPr>
              <w:t>103</w:t>
            </w:r>
          </w:p>
        </w:tc>
        <w:tc>
          <w:tcPr>
            <w:tcW w:w="1688" w:type="dxa"/>
          </w:tcPr>
          <w:p w14:paraId="496BCF6B" w14:textId="0F2FEE17" w:rsidR="0053558B" w:rsidRDefault="00C94FB3" w:rsidP="00443B12">
            <w:pPr>
              <w:pStyle w:val="TableRightBl"/>
              <w:tabs>
                <w:tab w:val="left" w:pos="626"/>
              </w:tabs>
              <w:ind w:right="0"/>
            </w:pPr>
            <w:r>
              <w:rPr>
                <w:spacing w:val="-5"/>
              </w:rPr>
              <w:t>160</w:t>
            </w:r>
          </w:p>
        </w:tc>
        <w:tc>
          <w:tcPr>
            <w:tcW w:w="1381" w:type="dxa"/>
          </w:tcPr>
          <w:p w14:paraId="480128D1" w14:textId="77777777" w:rsidR="0053558B" w:rsidRDefault="0053558B" w:rsidP="00443B12">
            <w:pPr>
              <w:pStyle w:val="TableRightBl"/>
              <w:tabs>
                <w:tab w:val="left" w:pos="626"/>
              </w:tabs>
              <w:ind w:right="0"/>
            </w:pPr>
            <w:r>
              <w:rPr>
                <w:spacing w:val="-5"/>
                <w:w w:val="95"/>
              </w:rPr>
              <w:t>41</w:t>
            </w:r>
          </w:p>
        </w:tc>
        <w:tc>
          <w:tcPr>
            <w:tcW w:w="1079" w:type="dxa"/>
          </w:tcPr>
          <w:p w14:paraId="6F87B7CF" w14:textId="09F9C4E3" w:rsidR="0053558B" w:rsidRDefault="00244B15" w:rsidP="00E341C5">
            <w:pPr>
              <w:pStyle w:val="TableRightBl"/>
              <w:tabs>
                <w:tab w:val="left" w:pos="626"/>
              </w:tabs>
              <w:ind w:right="115"/>
            </w:pPr>
            <w:r>
              <w:t>140.41</w:t>
            </w:r>
          </w:p>
        </w:tc>
      </w:tr>
      <w:tr w:rsidR="0053558B" w14:paraId="652D0717" w14:textId="77777777">
        <w:trPr>
          <w:trHeight w:val="285"/>
        </w:trPr>
        <w:tc>
          <w:tcPr>
            <w:tcW w:w="1811" w:type="dxa"/>
          </w:tcPr>
          <w:p w14:paraId="4D2EBBDC" w14:textId="77777777" w:rsidR="0053558B" w:rsidRPr="0053558B" w:rsidRDefault="0053558B" w:rsidP="0053558B">
            <w:pPr>
              <w:pStyle w:val="TableParagraph"/>
            </w:pPr>
            <w:r w:rsidRPr="0053558B">
              <w:t>Men</w:t>
            </w:r>
          </w:p>
        </w:tc>
        <w:tc>
          <w:tcPr>
            <w:tcW w:w="1274" w:type="dxa"/>
          </w:tcPr>
          <w:p w14:paraId="14E9C961" w14:textId="17C1C369" w:rsidR="0053558B" w:rsidRDefault="00244B15" w:rsidP="00443B12">
            <w:pPr>
              <w:pStyle w:val="TableRightBl"/>
              <w:tabs>
                <w:tab w:val="left" w:pos="626"/>
              </w:tabs>
              <w:ind w:right="0"/>
            </w:pPr>
            <w:r>
              <w:t>2</w:t>
            </w:r>
          </w:p>
        </w:tc>
        <w:tc>
          <w:tcPr>
            <w:tcW w:w="1420" w:type="dxa"/>
          </w:tcPr>
          <w:p w14:paraId="67DF5BA3" w14:textId="6726237C" w:rsidR="0053558B" w:rsidRDefault="00244B15" w:rsidP="00443B12">
            <w:pPr>
              <w:pStyle w:val="TableRightBl"/>
              <w:tabs>
                <w:tab w:val="left" w:pos="626"/>
              </w:tabs>
              <w:ind w:right="0"/>
            </w:pPr>
            <w:r>
              <w:rPr>
                <w:w w:val="105"/>
              </w:rPr>
              <w:t>3</w:t>
            </w:r>
          </w:p>
        </w:tc>
        <w:tc>
          <w:tcPr>
            <w:tcW w:w="1112" w:type="dxa"/>
          </w:tcPr>
          <w:p w14:paraId="7ECB6E67" w14:textId="3BCE5182" w:rsidR="0053558B" w:rsidRDefault="00244B15" w:rsidP="00443B12">
            <w:pPr>
              <w:pStyle w:val="TableRightBl"/>
              <w:tabs>
                <w:tab w:val="left" w:pos="626"/>
              </w:tabs>
              <w:ind w:right="0"/>
            </w:pPr>
            <w:r>
              <w:rPr>
                <w:spacing w:val="-5"/>
                <w:w w:val="105"/>
              </w:rPr>
              <w:t>223</w:t>
            </w:r>
          </w:p>
        </w:tc>
        <w:tc>
          <w:tcPr>
            <w:tcW w:w="1688" w:type="dxa"/>
          </w:tcPr>
          <w:p w14:paraId="5D575EBA" w14:textId="2964F5D6" w:rsidR="0053558B" w:rsidRDefault="00244B15" w:rsidP="00443B12">
            <w:pPr>
              <w:pStyle w:val="TableRightBl"/>
              <w:tabs>
                <w:tab w:val="left" w:pos="626"/>
              </w:tabs>
              <w:ind w:right="0"/>
            </w:pPr>
            <w:r>
              <w:rPr>
                <w:spacing w:val="-5"/>
              </w:rPr>
              <w:t>228</w:t>
            </w:r>
          </w:p>
        </w:tc>
        <w:tc>
          <w:tcPr>
            <w:tcW w:w="1381" w:type="dxa"/>
          </w:tcPr>
          <w:p w14:paraId="7BD9E267" w14:textId="5E5D9023" w:rsidR="0053558B" w:rsidRDefault="00244B15" w:rsidP="00443B12">
            <w:pPr>
              <w:pStyle w:val="TableRightBl"/>
              <w:tabs>
                <w:tab w:val="left" w:pos="626"/>
              </w:tabs>
              <w:ind w:right="0"/>
            </w:pPr>
            <w:r>
              <w:rPr>
                <w:spacing w:val="-5"/>
              </w:rPr>
              <w:t>59</w:t>
            </w:r>
          </w:p>
        </w:tc>
        <w:tc>
          <w:tcPr>
            <w:tcW w:w="1079" w:type="dxa"/>
          </w:tcPr>
          <w:p w14:paraId="70CF8BA4" w14:textId="1AA373BF" w:rsidR="0053558B" w:rsidRDefault="00244B15" w:rsidP="00E341C5">
            <w:pPr>
              <w:pStyle w:val="TableRightBl"/>
              <w:tabs>
                <w:tab w:val="left" w:pos="626"/>
              </w:tabs>
              <w:ind w:right="115"/>
            </w:pPr>
            <w:r>
              <w:t>224.46</w:t>
            </w:r>
          </w:p>
        </w:tc>
      </w:tr>
      <w:tr w:rsidR="0053558B" w14:paraId="4937F8AB" w14:textId="77777777">
        <w:trPr>
          <w:trHeight w:val="280"/>
        </w:trPr>
        <w:tc>
          <w:tcPr>
            <w:tcW w:w="1811" w:type="dxa"/>
          </w:tcPr>
          <w:p w14:paraId="0B75E895" w14:textId="77777777" w:rsidR="0053558B" w:rsidRPr="0053558B" w:rsidRDefault="0053558B" w:rsidP="0053558B">
            <w:pPr>
              <w:pStyle w:val="TableParagraph"/>
            </w:pPr>
            <w:r w:rsidRPr="0053558B">
              <w:t>Self-described</w:t>
            </w:r>
          </w:p>
        </w:tc>
        <w:tc>
          <w:tcPr>
            <w:tcW w:w="1274" w:type="dxa"/>
          </w:tcPr>
          <w:p w14:paraId="45684CD5" w14:textId="77777777" w:rsidR="0053558B" w:rsidRDefault="0053558B" w:rsidP="00443B12">
            <w:pPr>
              <w:pStyle w:val="TableRightBl"/>
              <w:tabs>
                <w:tab w:val="left" w:pos="626"/>
              </w:tabs>
              <w:ind w:right="0"/>
            </w:pPr>
            <w:r>
              <w:rPr>
                <w:w w:val="110"/>
              </w:rPr>
              <w:t>0</w:t>
            </w:r>
          </w:p>
        </w:tc>
        <w:tc>
          <w:tcPr>
            <w:tcW w:w="1420" w:type="dxa"/>
          </w:tcPr>
          <w:p w14:paraId="4D5863C4" w14:textId="77777777" w:rsidR="0053558B" w:rsidRDefault="0053558B" w:rsidP="00443B12">
            <w:pPr>
              <w:pStyle w:val="TableRightBl"/>
              <w:tabs>
                <w:tab w:val="left" w:pos="626"/>
              </w:tabs>
              <w:ind w:right="0"/>
            </w:pPr>
            <w:r>
              <w:rPr>
                <w:w w:val="110"/>
              </w:rPr>
              <w:t>0</w:t>
            </w:r>
          </w:p>
        </w:tc>
        <w:tc>
          <w:tcPr>
            <w:tcW w:w="1112" w:type="dxa"/>
          </w:tcPr>
          <w:p w14:paraId="52F82E9E" w14:textId="77777777" w:rsidR="0053558B" w:rsidRDefault="0053558B" w:rsidP="00443B12">
            <w:pPr>
              <w:pStyle w:val="TableRightBl"/>
              <w:tabs>
                <w:tab w:val="left" w:pos="626"/>
              </w:tabs>
              <w:ind w:right="0"/>
            </w:pPr>
            <w:r>
              <w:rPr>
                <w:w w:val="110"/>
              </w:rPr>
              <w:t>0</w:t>
            </w:r>
          </w:p>
        </w:tc>
        <w:tc>
          <w:tcPr>
            <w:tcW w:w="1688" w:type="dxa"/>
          </w:tcPr>
          <w:p w14:paraId="16214A21" w14:textId="77777777" w:rsidR="0053558B" w:rsidRDefault="0053558B" w:rsidP="00443B12">
            <w:pPr>
              <w:pStyle w:val="TableRightBl"/>
              <w:tabs>
                <w:tab w:val="left" w:pos="626"/>
              </w:tabs>
              <w:ind w:right="0"/>
            </w:pPr>
            <w:r>
              <w:rPr>
                <w:w w:val="110"/>
              </w:rPr>
              <w:t>0</w:t>
            </w:r>
          </w:p>
        </w:tc>
        <w:tc>
          <w:tcPr>
            <w:tcW w:w="1381" w:type="dxa"/>
          </w:tcPr>
          <w:p w14:paraId="16258897" w14:textId="77777777" w:rsidR="0053558B" w:rsidRDefault="0053558B" w:rsidP="00443B12">
            <w:pPr>
              <w:pStyle w:val="TableRightBl"/>
              <w:tabs>
                <w:tab w:val="left" w:pos="626"/>
              </w:tabs>
              <w:ind w:right="0"/>
            </w:pPr>
            <w:r>
              <w:rPr>
                <w:w w:val="110"/>
              </w:rPr>
              <w:t>0</w:t>
            </w:r>
          </w:p>
        </w:tc>
        <w:tc>
          <w:tcPr>
            <w:tcW w:w="1079" w:type="dxa"/>
          </w:tcPr>
          <w:p w14:paraId="38F5CFF7" w14:textId="77777777" w:rsidR="0053558B" w:rsidRDefault="0053558B" w:rsidP="00E341C5">
            <w:pPr>
              <w:pStyle w:val="TableRightBl"/>
              <w:tabs>
                <w:tab w:val="left" w:pos="626"/>
              </w:tabs>
              <w:ind w:right="115"/>
            </w:pPr>
            <w:r>
              <w:rPr>
                <w:w w:val="110"/>
              </w:rPr>
              <w:t>0</w:t>
            </w:r>
          </w:p>
        </w:tc>
      </w:tr>
      <w:tr w:rsidR="0053558B" w14:paraId="016BA3F8" w14:textId="77777777">
        <w:trPr>
          <w:trHeight w:val="444"/>
        </w:trPr>
        <w:tc>
          <w:tcPr>
            <w:tcW w:w="1811" w:type="dxa"/>
          </w:tcPr>
          <w:p w14:paraId="034B8BF8" w14:textId="77777777" w:rsidR="0053558B" w:rsidRPr="0053558B" w:rsidRDefault="0053558B" w:rsidP="0053558B">
            <w:pPr>
              <w:pStyle w:val="TableParagraph"/>
            </w:pPr>
            <w:r w:rsidRPr="0053558B">
              <w:t>Prefer not to answer</w:t>
            </w:r>
          </w:p>
        </w:tc>
        <w:tc>
          <w:tcPr>
            <w:tcW w:w="1274" w:type="dxa"/>
          </w:tcPr>
          <w:p w14:paraId="04456664" w14:textId="77777777" w:rsidR="0053558B" w:rsidRDefault="0053558B" w:rsidP="00443B12">
            <w:pPr>
              <w:pStyle w:val="TableRightBl"/>
              <w:tabs>
                <w:tab w:val="left" w:pos="626"/>
              </w:tabs>
              <w:ind w:right="0"/>
            </w:pPr>
            <w:r>
              <w:rPr>
                <w:w w:val="110"/>
              </w:rPr>
              <w:t>0</w:t>
            </w:r>
          </w:p>
        </w:tc>
        <w:tc>
          <w:tcPr>
            <w:tcW w:w="1420" w:type="dxa"/>
          </w:tcPr>
          <w:p w14:paraId="7575ADC5" w14:textId="77777777" w:rsidR="0053558B" w:rsidRDefault="0053558B" w:rsidP="00443B12">
            <w:pPr>
              <w:pStyle w:val="TableRightBl"/>
              <w:tabs>
                <w:tab w:val="left" w:pos="626"/>
              </w:tabs>
              <w:ind w:right="0"/>
            </w:pPr>
            <w:r>
              <w:rPr>
                <w:w w:val="110"/>
              </w:rPr>
              <w:t>0</w:t>
            </w:r>
          </w:p>
        </w:tc>
        <w:tc>
          <w:tcPr>
            <w:tcW w:w="1112" w:type="dxa"/>
          </w:tcPr>
          <w:p w14:paraId="3E984C2D" w14:textId="77777777" w:rsidR="0053558B" w:rsidRDefault="0053558B" w:rsidP="00443B12">
            <w:pPr>
              <w:pStyle w:val="TableRightBl"/>
              <w:tabs>
                <w:tab w:val="left" w:pos="626"/>
              </w:tabs>
              <w:ind w:right="0"/>
            </w:pPr>
            <w:r>
              <w:rPr>
                <w:w w:val="110"/>
              </w:rPr>
              <w:t>0</w:t>
            </w:r>
          </w:p>
        </w:tc>
        <w:tc>
          <w:tcPr>
            <w:tcW w:w="1688" w:type="dxa"/>
          </w:tcPr>
          <w:p w14:paraId="73AF415F" w14:textId="77777777" w:rsidR="0053558B" w:rsidRDefault="0053558B" w:rsidP="00443B12">
            <w:pPr>
              <w:pStyle w:val="TableRightBl"/>
              <w:tabs>
                <w:tab w:val="left" w:pos="626"/>
              </w:tabs>
              <w:ind w:right="0"/>
            </w:pPr>
            <w:r>
              <w:rPr>
                <w:w w:val="110"/>
              </w:rPr>
              <w:t>0</w:t>
            </w:r>
          </w:p>
        </w:tc>
        <w:tc>
          <w:tcPr>
            <w:tcW w:w="1381" w:type="dxa"/>
          </w:tcPr>
          <w:p w14:paraId="256BD05A" w14:textId="77777777" w:rsidR="0053558B" w:rsidRDefault="0053558B" w:rsidP="00443B12">
            <w:pPr>
              <w:pStyle w:val="TableRightBl"/>
              <w:tabs>
                <w:tab w:val="left" w:pos="626"/>
              </w:tabs>
              <w:ind w:right="0"/>
            </w:pPr>
            <w:r>
              <w:rPr>
                <w:w w:val="110"/>
              </w:rPr>
              <w:t>0</w:t>
            </w:r>
          </w:p>
        </w:tc>
        <w:tc>
          <w:tcPr>
            <w:tcW w:w="1079" w:type="dxa"/>
          </w:tcPr>
          <w:p w14:paraId="3424C378" w14:textId="77777777" w:rsidR="0053558B" w:rsidRDefault="0053558B" w:rsidP="00E341C5">
            <w:pPr>
              <w:pStyle w:val="TableRightBl"/>
              <w:tabs>
                <w:tab w:val="left" w:pos="626"/>
              </w:tabs>
              <w:ind w:right="115"/>
            </w:pPr>
            <w:r>
              <w:rPr>
                <w:w w:val="110"/>
              </w:rPr>
              <w:t>0</w:t>
            </w:r>
          </w:p>
        </w:tc>
      </w:tr>
      <w:tr w:rsidR="0053558B" w14:paraId="7680651D" w14:textId="77777777" w:rsidTr="00126390">
        <w:trPr>
          <w:trHeight w:val="283"/>
        </w:trPr>
        <w:tc>
          <w:tcPr>
            <w:tcW w:w="1811" w:type="dxa"/>
            <w:shd w:val="clear" w:color="auto" w:fill="BED5D7"/>
          </w:tcPr>
          <w:p w14:paraId="197E1E9D" w14:textId="77777777" w:rsidR="0053558B" w:rsidRDefault="0053558B" w:rsidP="00B53699">
            <w:pPr>
              <w:pStyle w:val="TableBoldLeft"/>
            </w:pPr>
            <w:r>
              <w:t>Age</w:t>
            </w:r>
          </w:p>
        </w:tc>
        <w:tc>
          <w:tcPr>
            <w:tcW w:w="1274" w:type="dxa"/>
            <w:shd w:val="clear" w:color="auto" w:fill="BED5D7"/>
          </w:tcPr>
          <w:p w14:paraId="16692563" w14:textId="77777777" w:rsidR="0053558B" w:rsidRDefault="0053558B">
            <w:pPr>
              <w:pStyle w:val="TableParagraph"/>
              <w:rPr>
                <w:rFonts w:ascii="Times New Roman"/>
                <w:sz w:val="16"/>
              </w:rPr>
            </w:pPr>
          </w:p>
        </w:tc>
        <w:tc>
          <w:tcPr>
            <w:tcW w:w="1420" w:type="dxa"/>
            <w:shd w:val="clear" w:color="auto" w:fill="BED5D7"/>
          </w:tcPr>
          <w:p w14:paraId="5ACBF65B" w14:textId="77777777" w:rsidR="0053558B" w:rsidRDefault="0053558B">
            <w:pPr>
              <w:pStyle w:val="TableParagraph"/>
              <w:rPr>
                <w:rFonts w:ascii="Times New Roman"/>
                <w:sz w:val="16"/>
              </w:rPr>
            </w:pPr>
          </w:p>
        </w:tc>
        <w:tc>
          <w:tcPr>
            <w:tcW w:w="1112" w:type="dxa"/>
            <w:shd w:val="clear" w:color="auto" w:fill="BED5D7"/>
          </w:tcPr>
          <w:p w14:paraId="5DB6E9C5" w14:textId="77777777" w:rsidR="0053558B" w:rsidRDefault="0053558B">
            <w:pPr>
              <w:pStyle w:val="TableParagraph"/>
              <w:rPr>
                <w:rFonts w:ascii="Times New Roman"/>
                <w:sz w:val="16"/>
              </w:rPr>
            </w:pPr>
          </w:p>
        </w:tc>
        <w:tc>
          <w:tcPr>
            <w:tcW w:w="1688" w:type="dxa"/>
            <w:shd w:val="clear" w:color="auto" w:fill="BED5D7"/>
          </w:tcPr>
          <w:p w14:paraId="4D331184" w14:textId="77777777" w:rsidR="0053558B" w:rsidRDefault="0053558B">
            <w:pPr>
              <w:pStyle w:val="TableParagraph"/>
              <w:rPr>
                <w:rFonts w:ascii="Times New Roman"/>
                <w:sz w:val="16"/>
              </w:rPr>
            </w:pPr>
          </w:p>
        </w:tc>
        <w:tc>
          <w:tcPr>
            <w:tcW w:w="1381" w:type="dxa"/>
            <w:shd w:val="clear" w:color="auto" w:fill="BED5D7"/>
          </w:tcPr>
          <w:p w14:paraId="3B33E4D2" w14:textId="77777777" w:rsidR="0053558B" w:rsidRDefault="0053558B">
            <w:pPr>
              <w:pStyle w:val="TableParagraph"/>
              <w:rPr>
                <w:rFonts w:ascii="Times New Roman"/>
                <w:sz w:val="16"/>
              </w:rPr>
            </w:pPr>
          </w:p>
        </w:tc>
        <w:tc>
          <w:tcPr>
            <w:tcW w:w="1079" w:type="dxa"/>
            <w:shd w:val="clear" w:color="auto" w:fill="BED5D7"/>
          </w:tcPr>
          <w:p w14:paraId="50DE2D65" w14:textId="77777777" w:rsidR="0053558B" w:rsidRDefault="0053558B" w:rsidP="00E341C5">
            <w:pPr>
              <w:pStyle w:val="TableParagraph"/>
              <w:ind w:right="115"/>
              <w:rPr>
                <w:rFonts w:ascii="Times New Roman"/>
                <w:sz w:val="16"/>
              </w:rPr>
            </w:pPr>
          </w:p>
        </w:tc>
      </w:tr>
      <w:tr w:rsidR="0053558B" w14:paraId="246A3F4F" w14:textId="77777777">
        <w:trPr>
          <w:trHeight w:val="276"/>
        </w:trPr>
        <w:tc>
          <w:tcPr>
            <w:tcW w:w="1811" w:type="dxa"/>
          </w:tcPr>
          <w:p w14:paraId="36B3F92E" w14:textId="77777777" w:rsidR="0053558B" w:rsidRPr="0053558B" w:rsidRDefault="0053558B" w:rsidP="0053558B">
            <w:pPr>
              <w:pStyle w:val="TableParagraph"/>
            </w:pPr>
            <w:r w:rsidRPr="0053558B">
              <w:t>15–24</w:t>
            </w:r>
          </w:p>
        </w:tc>
        <w:tc>
          <w:tcPr>
            <w:tcW w:w="1274" w:type="dxa"/>
          </w:tcPr>
          <w:p w14:paraId="316B2610" w14:textId="4B2E3BC6" w:rsidR="0053558B" w:rsidRDefault="00DE5D2E" w:rsidP="00443B12">
            <w:pPr>
              <w:pStyle w:val="TableRightBl"/>
              <w:ind w:right="0"/>
            </w:pPr>
            <w:r>
              <w:t>3</w:t>
            </w:r>
          </w:p>
        </w:tc>
        <w:tc>
          <w:tcPr>
            <w:tcW w:w="1420" w:type="dxa"/>
          </w:tcPr>
          <w:p w14:paraId="76A0112C" w14:textId="77777777" w:rsidR="0053558B" w:rsidRDefault="0053558B" w:rsidP="00443B12">
            <w:pPr>
              <w:pStyle w:val="TableRightBl"/>
              <w:ind w:right="0"/>
            </w:pPr>
            <w:r>
              <w:rPr>
                <w:w w:val="110"/>
              </w:rPr>
              <w:t>0</w:t>
            </w:r>
          </w:p>
        </w:tc>
        <w:tc>
          <w:tcPr>
            <w:tcW w:w="1112" w:type="dxa"/>
          </w:tcPr>
          <w:p w14:paraId="75BFAB42" w14:textId="0B8BA96F" w:rsidR="0053558B" w:rsidRDefault="00CB4D08" w:rsidP="00443B12">
            <w:pPr>
              <w:pStyle w:val="TableRightBl"/>
              <w:ind w:right="0"/>
            </w:pPr>
            <w:r>
              <w:rPr>
                <w:w w:val="105"/>
              </w:rPr>
              <w:t>8</w:t>
            </w:r>
          </w:p>
        </w:tc>
        <w:tc>
          <w:tcPr>
            <w:tcW w:w="1688" w:type="dxa"/>
          </w:tcPr>
          <w:p w14:paraId="551A00EE" w14:textId="5727A1D9" w:rsidR="0053558B" w:rsidRDefault="00CB4D08" w:rsidP="00443B12">
            <w:pPr>
              <w:pStyle w:val="TableRightBl"/>
              <w:ind w:right="0"/>
            </w:pPr>
            <w:r>
              <w:rPr>
                <w:spacing w:val="-5"/>
              </w:rPr>
              <w:t>11</w:t>
            </w:r>
          </w:p>
        </w:tc>
        <w:tc>
          <w:tcPr>
            <w:tcW w:w="1381" w:type="dxa"/>
          </w:tcPr>
          <w:p w14:paraId="61A29156" w14:textId="77777777" w:rsidR="0053558B" w:rsidRDefault="0053558B" w:rsidP="00443B12">
            <w:pPr>
              <w:pStyle w:val="TableRightBl"/>
              <w:ind w:right="0"/>
            </w:pPr>
            <w:r>
              <w:t>3</w:t>
            </w:r>
          </w:p>
        </w:tc>
        <w:tc>
          <w:tcPr>
            <w:tcW w:w="1079" w:type="dxa"/>
          </w:tcPr>
          <w:p w14:paraId="34AE7925" w14:textId="28CEEA81" w:rsidR="0053558B" w:rsidRDefault="00CB4D08" w:rsidP="00E341C5">
            <w:pPr>
              <w:pStyle w:val="TableRightBl"/>
              <w:ind w:right="115"/>
            </w:pPr>
            <w:r>
              <w:rPr>
                <w:spacing w:val="-4"/>
                <w:w w:val="90"/>
              </w:rPr>
              <w:t>7.11</w:t>
            </w:r>
          </w:p>
        </w:tc>
      </w:tr>
      <w:tr w:rsidR="0053558B" w14:paraId="6BA698A4" w14:textId="77777777">
        <w:trPr>
          <w:trHeight w:val="281"/>
        </w:trPr>
        <w:tc>
          <w:tcPr>
            <w:tcW w:w="1811" w:type="dxa"/>
          </w:tcPr>
          <w:p w14:paraId="1B0B7C63" w14:textId="77777777" w:rsidR="0053558B" w:rsidRPr="0053558B" w:rsidRDefault="0053558B" w:rsidP="0053558B">
            <w:pPr>
              <w:pStyle w:val="TableParagraph"/>
            </w:pPr>
            <w:r w:rsidRPr="0053558B">
              <w:t>25–34</w:t>
            </w:r>
          </w:p>
        </w:tc>
        <w:tc>
          <w:tcPr>
            <w:tcW w:w="1274" w:type="dxa"/>
          </w:tcPr>
          <w:p w14:paraId="22AFAEC5" w14:textId="77777777" w:rsidR="0053558B" w:rsidRDefault="0053558B" w:rsidP="00443B12">
            <w:pPr>
              <w:pStyle w:val="TableRightBl"/>
              <w:ind w:right="0"/>
            </w:pPr>
            <w:r>
              <w:rPr>
                <w:w w:val="110"/>
              </w:rPr>
              <w:t>0</w:t>
            </w:r>
          </w:p>
        </w:tc>
        <w:tc>
          <w:tcPr>
            <w:tcW w:w="1420" w:type="dxa"/>
          </w:tcPr>
          <w:p w14:paraId="48D07603" w14:textId="0DE5E2F4" w:rsidR="0053558B" w:rsidRDefault="00CB4D08" w:rsidP="00443B12">
            <w:pPr>
              <w:pStyle w:val="TableRightBl"/>
              <w:ind w:right="0"/>
            </w:pPr>
            <w:r>
              <w:rPr>
                <w:spacing w:val="-5"/>
              </w:rPr>
              <w:t>7</w:t>
            </w:r>
          </w:p>
        </w:tc>
        <w:tc>
          <w:tcPr>
            <w:tcW w:w="1112" w:type="dxa"/>
          </w:tcPr>
          <w:p w14:paraId="004C1EA5" w14:textId="6611A8BF" w:rsidR="0053558B" w:rsidRDefault="00CB4D08" w:rsidP="00443B12">
            <w:pPr>
              <w:pStyle w:val="TableRightBl"/>
              <w:ind w:right="0"/>
            </w:pPr>
            <w:r>
              <w:rPr>
                <w:spacing w:val="-5"/>
              </w:rPr>
              <w:t>70</w:t>
            </w:r>
          </w:p>
        </w:tc>
        <w:tc>
          <w:tcPr>
            <w:tcW w:w="1688" w:type="dxa"/>
          </w:tcPr>
          <w:p w14:paraId="03405359" w14:textId="4C280A2A" w:rsidR="0053558B" w:rsidRDefault="00CB4D08" w:rsidP="00443B12">
            <w:pPr>
              <w:pStyle w:val="TableRightBl"/>
              <w:ind w:right="0"/>
            </w:pPr>
            <w:r>
              <w:rPr>
                <w:spacing w:val="-5"/>
                <w:w w:val="105"/>
              </w:rPr>
              <w:t>77</w:t>
            </w:r>
          </w:p>
        </w:tc>
        <w:tc>
          <w:tcPr>
            <w:tcW w:w="1381" w:type="dxa"/>
          </w:tcPr>
          <w:p w14:paraId="55CA21AC" w14:textId="4560540A" w:rsidR="0053558B" w:rsidRDefault="00CB4D08" w:rsidP="00443B12">
            <w:pPr>
              <w:pStyle w:val="TableRightBl"/>
              <w:ind w:right="0"/>
            </w:pPr>
            <w:r>
              <w:rPr>
                <w:spacing w:val="-5"/>
              </w:rPr>
              <w:t>20</w:t>
            </w:r>
          </w:p>
        </w:tc>
        <w:tc>
          <w:tcPr>
            <w:tcW w:w="1079" w:type="dxa"/>
          </w:tcPr>
          <w:p w14:paraId="467AAF5F" w14:textId="0CEF424E" w:rsidR="0053558B" w:rsidRDefault="00CB4D08" w:rsidP="00E341C5">
            <w:pPr>
              <w:pStyle w:val="TableRightBl"/>
              <w:ind w:right="115"/>
            </w:pPr>
            <w:r>
              <w:t>74.08</w:t>
            </w:r>
          </w:p>
        </w:tc>
      </w:tr>
      <w:tr w:rsidR="0053558B" w14:paraId="1BAB5BD7" w14:textId="77777777">
        <w:trPr>
          <w:trHeight w:val="283"/>
        </w:trPr>
        <w:tc>
          <w:tcPr>
            <w:tcW w:w="1811" w:type="dxa"/>
          </w:tcPr>
          <w:p w14:paraId="713AB034" w14:textId="77777777" w:rsidR="0053558B" w:rsidRPr="0053558B" w:rsidRDefault="0053558B" w:rsidP="0053558B">
            <w:pPr>
              <w:pStyle w:val="TableParagraph"/>
            </w:pPr>
            <w:r w:rsidRPr="0053558B">
              <w:t>35–44</w:t>
            </w:r>
          </w:p>
        </w:tc>
        <w:tc>
          <w:tcPr>
            <w:tcW w:w="1274" w:type="dxa"/>
          </w:tcPr>
          <w:p w14:paraId="7386B8FE" w14:textId="77777777" w:rsidR="0053558B" w:rsidRDefault="0053558B" w:rsidP="00443B12">
            <w:pPr>
              <w:pStyle w:val="TableRightBl"/>
              <w:ind w:right="0"/>
            </w:pPr>
            <w:r>
              <w:rPr>
                <w:w w:val="110"/>
              </w:rPr>
              <w:t>0</w:t>
            </w:r>
          </w:p>
        </w:tc>
        <w:tc>
          <w:tcPr>
            <w:tcW w:w="1420" w:type="dxa"/>
          </w:tcPr>
          <w:p w14:paraId="1273DD17" w14:textId="6493051B" w:rsidR="0053558B" w:rsidRDefault="00521127" w:rsidP="00443B12">
            <w:pPr>
              <w:pStyle w:val="TableRightBl"/>
              <w:ind w:right="0"/>
            </w:pPr>
            <w:r>
              <w:rPr>
                <w:spacing w:val="-5"/>
              </w:rPr>
              <w:t>26</w:t>
            </w:r>
          </w:p>
        </w:tc>
        <w:tc>
          <w:tcPr>
            <w:tcW w:w="1112" w:type="dxa"/>
          </w:tcPr>
          <w:p w14:paraId="01F575BB" w14:textId="7737BC6A" w:rsidR="0053558B" w:rsidRDefault="00521127" w:rsidP="00443B12">
            <w:pPr>
              <w:pStyle w:val="TableRightBl"/>
              <w:ind w:right="0"/>
            </w:pPr>
            <w:r>
              <w:rPr>
                <w:spacing w:val="-5"/>
                <w:w w:val="110"/>
              </w:rPr>
              <w:t>97</w:t>
            </w:r>
          </w:p>
        </w:tc>
        <w:tc>
          <w:tcPr>
            <w:tcW w:w="1688" w:type="dxa"/>
          </w:tcPr>
          <w:p w14:paraId="40B22727" w14:textId="30442605" w:rsidR="0053558B" w:rsidRDefault="00521127" w:rsidP="00443B12">
            <w:pPr>
              <w:pStyle w:val="TableRightBl"/>
              <w:ind w:right="0"/>
            </w:pPr>
            <w:r>
              <w:rPr>
                <w:spacing w:val="-5"/>
                <w:w w:val="90"/>
              </w:rPr>
              <w:t>123</w:t>
            </w:r>
          </w:p>
        </w:tc>
        <w:tc>
          <w:tcPr>
            <w:tcW w:w="1381" w:type="dxa"/>
          </w:tcPr>
          <w:p w14:paraId="0D94E10F" w14:textId="5270831F" w:rsidR="0053558B" w:rsidRDefault="00521127" w:rsidP="00443B12">
            <w:pPr>
              <w:pStyle w:val="TableRightBl"/>
              <w:ind w:right="0"/>
            </w:pPr>
            <w:r>
              <w:rPr>
                <w:spacing w:val="-5"/>
                <w:w w:val="95"/>
              </w:rPr>
              <w:t>32</w:t>
            </w:r>
          </w:p>
        </w:tc>
        <w:tc>
          <w:tcPr>
            <w:tcW w:w="1079" w:type="dxa"/>
          </w:tcPr>
          <w:p w14:paraId="238AB76B" w14:textId="41631E58" w:rsidR="0053558B" w:rsidRDefault="00521127" w:rsidP="00E341C5">
            <w:pPr>
              <w:pStyle w:val="TableRightBl"/>
              <w:ind w:right="115"/>
            </w:pPr>
            <w:r>
              <w:t>115</w:t>
            </w:r>
          </w:p>
        </w:tc>
      </w:tr>
      <w:tr w:rsidR="0053558B" w14:paraId="2915D2F1" w14:textId="77777777">
        <w:trPr>
          <w:trHeight w:val="283"/>
        </w:trPr>
        <w:tc>
          <w:tcPr>
            <w:tcW w:w="1811" w:type="dxa"/>
          </w:tcPr>
          <w:p w14:paraId="17EF0406" w14:textId="77777777" w:rsidR="0053558B" w:rsidRPr="0053558B" w:rsidRDefault="0053558B" w:rsidP="0053558B">
            <w:pPr>
              <w:pStyle w:val="TableParagraph"/>
            </w:pPr>
            <w:r w:rsidRPr="0053558B">
              <w:t>45–54</w:t>
            </w:r>
          </w:p>
        </w:tc>
        <w:tc>
          <w:tcPr>
            <w:tcW w:w="1274" w:type="dxa"/>
          </w:tcPr>
          <w:p w14:paraId="477A2781" w14:textId="77777777" w:rsidR="0053558B" w:rsidRDefault="0053558B" w:rsidP="00443B12">
            <w:pPr>
              <w:pStyle w:val="TableRightBl"/>
              <w:ind w:right="0"/>
            </w:pPr>
            <w:r>
              <w:rPr>
                <w:w w:val="110"/>
              </w:rPr>
              <w:t>0</w:t>
            </w:r>
          </w:p>
        </w:tc>
        <w:tc>
          <w:tcPr>
            <w:tcW w:w="1420" w:type="dxa"/>
          </w:tcPr>
          <w:p w14:paraId="344A6B16" w14:textId="77777777" w:rsidR="0053558B" w:rsidRDefault="0053558B" w:rsidP="00443B12">
            <w:pPr>
              <w:pStyle w:val="TableRightBl"/>
              <w:ind w:right="0"/>
            </w:pPr>
            <w:r>
              <w:rPr>
                <w:spacing w:val="-5"/>
                <w:w w:val="95"/>
              </w:rPr>
              <w:t>14</w:t>
            </w:r>
          </w:p>
        </w:tc>
        <w:tc>
          <w:tcPr>
            <w:tcW w:w="1112" w:type="dxa"/>
          </w:tcPr>
          <w:p w14:paraId="25FB0210" w14:textId="128FE6E5" w:rsidR="0053558B" w:rsidRDefault="00521127" w:rsidP="00443B12">
            <w:pPr>
              <w:pStyle w:val="TableRightBl"/>
              <w:ind w:right="0"/>
            </w:pPr>
            <w:r>
              <w:rPr>
                <w:spacing w:val="-5"/>
                <w:w w:val="95"/>
              </w:rPr>
              <w:t>102</w:t>
            </w:r>
          </w:p>
        </w:tc>
        <w:tc>
          <w:tcPr>
            <w:tcW w:w="1688" w:type="dxa"/>
          </w:tcPr>
          <w:p w14:paraId="298AD5D6" w14:textId="35999943" w:rsidR="0053558B" w:rsidRDefault="00521127" w:rsidP="00443B12">
            <w:pPr>
              <w:pStyle w:val="TableRightBl"/>
              <w:ind w:right="0"/>
            </w:pPr>
            <w:r>
              <w:rPr>
                <w:spacing w:val="-5"/>
              </w:rPr>
              <w:t>116</w:t>
            </w:r>
          </w:p>
        </w:tc>
        <w:tc>
          <w:tcPr>
            <w:tcW w:w="1381" w:type="dxa"/>
          </w:tcPr>
          <w:p w14:paraId="4E3A4B28" w14:textId="60997069" w:rsidR="0053558B" w:rsidRDefault="00521127" w:rsidP="00443B12">
            <w:pPr>
              <w:pStyle w:val="TableRightBl"/>
              <w:ind w:right="0"/>
            </w:pPr>
            <w:r>
              <w:rPr>
                <w:spacing w:val="-5"/>
              </w:rPr>
              <w:t>30</w:t>
            </w:r>
          </w:p>
        </w:tc>
        <w:tc>
          <w:tcPr>
            <w:tcW w:w="1079" w:type="dxa"/>
          </w:tcPr>
          <w:p w14:paraId="2D622442" w14:textId="797A5A83" w:rsidR="0053558B" w:rsidRDefault="00521127" w:rsidP="00E341C5">
            <w:pPr>
              <w:pStyle w:val="TableRightBl"/>
              <w:ind w:right="115"/>
            </w:pPr>
            <w:r>
              <w:t>112.03</w:t>
            </w:r>
          </w:p>
        </w:tc>
      </w:tr>
      <w:tr w:rsidR="0053558B" w14:paraId="5BE687D5" w14:textId="77777777">
        <w:trPr>
          <w:trHeight w:val="283"/>
        </w:trPr>
        <w:tc>
          <w:tcPr>
            <w:tcW w:w="1811" w:type="dxa"/>
          </w:tcPr>
          <w:p w14:paraId="454A2EA8" w14:textId="77777777" w:rsidR="0053558B" w:rsidRPr="0053558B" w:rsidRDefault="0053558B" w:rsidP="0053558B">
            <w:pPr>
              <w:pStyle w:val="TableParagraph"/>
            </w:pPr>
            <w:r w:rsidRPr="0053558B">
              <w:t>55–64</w:t>
            </w:r>
          </w:p>
        </w:tc>
        <w:tc>
          <w:tcPr>
            <w:tcW w:w="1274" w:type="dxa"/>
          </w:tcPr>
          <w:p w14:paraId="49ECCB55" w14:textId="77777777" w:rsidR="0053558B" w:rsidRDefault="0053558B" w:rsidP="00443B12">
            <w:pPr>
              <w:pStyle w:val="TableRightBl"/>
              <w:ind w:right="0"/>
            </w:pPr>
            <w:r>
              <w:rPr>
                <w:w w:val="110"/>
              </w:rPr>
              <w:t>0</w:t>
            </w:r>
          </w:p>
        </w:tc>
        <w:tc>
          <w:tcPr>
            <w:tcW w:w="1420" w:type="dxa"/>
          </w:tcPr>
          <w:p w14:paraId="1C414FBA" w14:textId="65EF42C8" w:rsidR="0053558B" w:rsidRDefault="00521127" w:rsidP="00443B12">
            <w:pPr>
              <w:pStyle w:val="TableRightBl"/>
              <w:ind w:right="0"/>
            </w:pPr>
            <w:r>
              <w:t>11</w:t>
            </w:r>
          </w:p>
        </w:tc>
        <w:tc>
          <w:tcPr>
            <w:tcW w:w="1112" w:type="dxa"/>
          </w:tcPr>
          <w:p w14:paraId="109C4FDD" w14:textId="26E1E1C7" w:rsidR="0053558B" w:rsidRDefault="00A50BB8" w:rsidP="00443B12">
            <w:pPr>
              <w:pStyle w:val="TableRightBl"/>
              <w:ind w:right="0"/>
            </w:pPr>
            <w:r>
              <w:rPr>
                <w:spacing w:val="-5"/>
              </w:rPr>
              <w:t>44</w:t>
            </w:r>
          </w:p>
        </w:tc>
        <w:tc>
          <w:tcPr>
            <w:tcW w:w="1688" w:type="dxa"/>
          </w:tcPr>
          <w:p w14:paraId="57B09B17" w14:textId="429F5115" w:rsidR="0053558B" w:rsidRDefault="00A50BB8" w:rsidP="00443B12">
            <w:pPr>
              <w:pStyle w:val="TableRightBl"/>
              <w:ind w:right="0"/>
            </w:pPr>
            <w:r>
              <w:rPr>
                <w:spacing w:val="-5"/>
                <w:w w:val="105"/>
              </w:rPr>
              <w:t>55</w:t>
            </w:r>
          </w:p>
        </w:tc>
        <w:tc>
          <w:tcPr>
            <w:tcW w:w="1381" w:type="dxa"/>
          </w:tcPr>
          <w:p w14:paraId="2D3A97F9" w14:textId="74F65889" w:rsidR="0053558B" w:rsidRDefault="00A50BB8" w:rsidP="00443B12">
            <w:pPr>
              <w:pStyle w:val="TableRightBl"/>
              <w:ind w:right="0"/>
            </w:pPr>
            <w:r>
              <w:rPr>
                <w:spacing w:val="-5"/>
                <w:w w:val="95"/>
              </w:rPr>
              <w:t>14</w:t>
            </w:r>
          </w:p>
        </w:tc>
        <w:tc>
          <w:tcPr>
            <w:tcW w:w="1079" w:type="dxa"/>
          </w:tcPr>
          <w:p w14:paraId="3BE50466" w14:textId="29AF6BAB" w:rsidR="0053558B" w:rsidRDefault="00A50BB8" w:rsidP="00E341C5">
            <w:pPr>
              <w:pStyle w:val="TableRightBl"/>
              <w:ind w:right="115"/>
            </w:pPr>
            <w:r>
              <w:t>51.26</w:t>
            </w:r>
          </w:p>
        </w:tc>
      </w:tr>
      <w:tr w:rsidR="0053558B" w14:paraId="5AC6B144" w14:textId="77777777">
        <w:trPr>
          <w:trHeight w:val="287"/>
        </w:trPr>
        <w:tc>
          <w:tcPr>
            <w:tcW w:w="1811" w:type="dxa"/>
          </w:tcPr>
          <w:p w14:paraId="35F5DADC" w14:textId="77777777" w:rsidR="0053558B" w:rsidRPr="0053558B" w:rsidRDefault="0053558B" w:rsidP="0053558B">
            <w:pPr>
              <w:pStyle w:val="TableParagraph"/>
            </w:pPr>
            <w:r w:rsidRPr="0053558B">
              <w:t>65+</w:t>
            </w:r>
          </w:p>
        </w:tc>
        <w:tc>
          <w:tcPr>
            <w:tcW w:w="1274" w:type="dxa"/>
          </w:tcPr>
          <w:p w14:paraId="33D9F3A7" w14:textId="77777777" w:rsidR="0053558B" w:rsidRDefault="0053558B" w:rsidP="00443B12">
            <w:pPr>
              <w:pStyle w:val="TableRightBl"/>
              <w:ind w:right="0"/>
            </w:pPr>
            <w:r>
              <w:rPr>
                <w:w w:val="110"/>
              </w:rPr>
              <w:t>0</w:t>
            </w:r>
          </w:p>
        </w:tc>
        <w:tc>
          <w:tcPr>
            <w:tcW w:w="1420" w:type="dxa"/>
          </w:tcPr>
          <w:p w14:paraId="4B651D51" w14:textId="49C2482D" w:rsidR="0053558B" w:rsidRDefault="00A50BB8" w:rsidP="00443B12">
            <w:pPr>
              <w:pStyle w:val="TableRightBl"/>
              <w:ind w:right="0"/>
            </w:pPr>
            <w:r>
              <w:t>1</w:t>
            </w:r>
          </w:p>
        </w:tc>
        <w:tc>
          <w:tcPr>
            <w:tcW w:w="1112" w:type="dxa"/>
          </w:tcPr>
          <w:p w14:paraId="0122897E" w14:textId="3D57C402" w:rsidR="0053558B" w:rsidRDefault="00A50BB8" w:rsidP="00443B12">
            <w:pPr>
              <w:pStyle w:val="TableRightBl"/>
              <w:ind w:right="0"/>
            </w:pPr>
            <w:r>
              <w:rPr>
                <w:w w:val="95"/>
              </w:rPr>
              <w:t>5</w:t>
            </w:r>
          </w:p>
        </w:tc>
        <w:tc>
          <w:tcPr>
            <w:tcW w:w="1688" w:type="dxa"/>
          </w:tcPr>
          <w:p w14:paraId="25014AD1" w14:textId="1F4DACFB" w:rsidR="0053558B" w:rsidRDefault="00A50BB8" w:rsidP="00443B12">
            <w:pPr>
              <w:pStyle w:val="TableRightBl"/>
              <w:ind w:right="0"/>
            </w:pPr>
            <w:r>
              <w:t>6</w:t>
            </w:r>
          </w:p>
        </w:tc>
        <w:tc>
          <w:tcPr>
            <w:tcW w:w="1381" w:type="dxa"/>
          </w:tcPr>
          <w:p w14:paraId="3D9FF591" w14:textId="77777777" w:rsidR="0053558B" w:rsidRDefault="0053558B" w:rsidP="00443B12">
            <w:pPr>
              <w:pStyle w:val="TableRightBl"/>
              <w:ind w:right="0"/>
            </w:pPr>
            <w:r>
              <w:t>2</w:t>
            </w:r>
          </w:p>
        </w:tc>
        <w:tc>
          <w:tcPr>
            <w:tcW w:w="1079" w:type="dxa"/>
          </w:tcPr>
          <w:p w14:paraId="3C9C7F26" w14:textId="01F1CF49" w:rsidR="0053558B" w:rsidRDefault="00A50BB8" w:rsidP="00E341C5">
            <w:pPr>
              <w:pStyle w:val="TableRightBl"/>
              <w:ind w:right="115"/>
            </w:pPr>
            <w:r>
              <w:rPr>
                <w:spacing w:val="-4"/>
              </w:rPr>
              <w:t>5.39</w:t>
            </w:r>
          </w:p>
        </w:tc>
      </w:tr>
      <w:tr w:rsidR="0053558B" w14:paraId="3602DD87" w14:textId="77777777" w:rsidTr="00126390">
        <w:trPr>
          <w:trHeight w:val="283"/>
        </w:trPr>
        <w:tc>
          <w:tcPr>
            <w:tcW w:w="1811" w:type="dxa"/>
            <w:shd w:val="clear" w:color="auto" w:fill="BED5D7"/>
          </w:tcPr>
          <w:p w14:paraId="138B5D17" w14:textId="77777777" w:rsidR="0053558B" w:rsidRDefault="0053558B" w:rsidP="00B53699">
            <w:pPr>
              <w:pStyle w:val="TableBoldLeft"/>
            </w:pPr>
            <w:r>
              <w:t>TOTAL</w:t>
            </w:r>
          </w:p>
        </w:tc>
        <w:tc>
          <w:tcPr>
            <w:tcW w:w="1274" w:type="dxa"/>
            <w:shd w:val="clear" w:color="auto" w:fill="BED5D7"/>
          </w:tcPr>
          <w:p w14:paraId="647EF799" w14:textId="34A9DC8A" w:rsidR="0053558B" w:rsidRDefault="006E2562" w:rsidP="00490FDB">
            <w:pPr>
              <w:pStyle w:val="TableBoldRight"/>
            </w:pPr>
            <w:r>
              <w:t>3</w:t>
            </w:r>
          </w:p>
        </w:tc>
        <w:tc>
          <w:tcPr>
            <w:tcW w:w="1420" w:type="dxa"/>
            <w:shd w:val="clear" w:color="auto" w:fill="BED5D7"/>
          </w:tcPr>
          <w:p w14:paraId="75ED83EB" w14:textId="737E7CBD" w:rsidR="0053558B" w:rsidRDefault="006E2562" w:rsidP="00490FDB">
            <w:pPr>
              <w:pStyle w:val="TableBoldRight"/>
            </w:pPr>
            <w:r>
              <w:t>59</w:t>
            </w:r>
          </w:p>
        </w:tc>
        <w:tc>
          <w:tcPr>
            <w:tcW w:w="1112" w:type="dxa"/>
            <w:shd w:val="clear" w:color="auto" w:fill="BED5D7"/>
          </w:tcPr>
          <w:p w14:paraId="33EAB852" w14:textId="56845100" w:rsidR="0053558B" w:rsidRDefault="006E2562" w:rsidP="00490FDB">
            <w:pPr>
              <w:pStyle w:val="TableBoldRight"/>
            </w:pPr>
            <w:r>
              <w:t>326</w:t>
            </w:r>
          </w:p>
        </w:tc>
        <w:tc>
          <w:tcPr>
            <w:tcW w:w="1688" w:type="dxa"/>
            <w:shd w:val="clear" w:color="auto" w:fill="BED5D7"/>
          </w:tcPr>
          <w:p w14:paraId="4EADF5A2" w14:textId="2D244E09" w:rsidR="0053558B" w:rsidRDefault="006E2562" w:rsidP="00490FDB">
            <w:pPr>
              <w:pStyle w:val="TableBoldRight"/>
            </w:pPr>
            <w:r>
              <w:t>388</w:t>
            </w:r>
          </w:p>
        </w:tc>
        <w:tc>
          <w:tcPr>
            <w:tcW w:w="1381" w:type="dxa"/>
            <w:shd w:val="clear" w:color="auto" w:fill="BED5D7"/>
          </w:tcPr>
          <w:p w14:paraId="02B52B83" w14:textId="77777777" w:rsidR="0053558B" w:rsidRDefault="0053558B" w:rsidP="00490FDB">
            <w:pPr>
              <w:pStyle w:val="TableBoldRight"/>
            </w:pPr>
            <w:r>
              <w:t>100</w:t>
            </w:r>
          </w:p>
        </w:tc>
        <w:tc>
          <w:tcPr>
            <w:tcW w:w="1079" w:type="dxa"/>
            <w:shd w:val="clear" w:color="auto" w:fill="BED5D7"/>
          </w:tcPr>
          <w:p w14:paraId="7B52E407" w14:textId="7242A17C" w:rsidR="0053558B" w:rsidRDefault="006E2562" w:rsidP="00440B86">
            <w:pPr>
              <w:pStyle w:val="TableBoldRight"/>
              <w:ind w:right="106"/>
            </w:pPr>
            <w:r>
              <w:t>364.87</w:t>
            </w:r>
          </w:p>
        </w:tc>
      </w:tr>
    </w:tbl>
    <w:p w14:paraId="1CA49769" w14:textId="77777777" w:rsidR="00814A72" w:rsidRDefault="00814A72" w:rsidP="000C45CB">
      <w:pPr>
        <w:rPr>
          <w:b/>
          <w:bCs/>
        </w:rPr>
      </w:pPr>
    </w:p>
    <w:p w14:paraId="5B4DC62D" w14:textId="77777777" w:rsidR="00FC3916" w:rsidRDefault="00FC3916" w:rsidP="000C45CB">
      <w:pPr>
        <w:rPr>
          <w:b/>
          <w:bCs/>
        </w:rPr>
      </w:pPr>
    </w:p>
    <w:p w14:paraId="3E5401F0" w14:textId="70AA961D" w:rsidR="00443B12" w:rsidRDefault="00723800" w:rsidP="000C45CB">
      <w:pPr>
        <w:rPr>
          <w:b/>
          <w:bCs/>
        </w:rPr>
      </w:pPr>
      <w:r w:rsidRPr="00723800">
        <w:rPr>
          <w:b/>
          <w:bCs/>
        </w:rPr>
        <w:t>Previous Barwon Water employment statistics 202</w:t>
      </w:r>
      <w:r w:rsidR="00C94FB3">
        <w:rPr>
          <w:b/>
          <w:bCs/>
        </w:rPr>
        <w:t>2</w:t>
      </w:r>
      <w:r w:rsidRPr="00723800">
        <w:rPr>
          <w:b/>
          <w:bCs/>
        </w:rPr>
        <w:t>–2</w:t>
      </w:r>
      <w:r w:rsidR="00C94FB3">
        <w:rPr>
          <w:b/>
          <w:bCs/>
        </w:rPr>
        <w:t>3</w:t>
      </w:r>
    </w:p>
    <w:tbl>
      <w:tblPr>
        <w:tblW w:w="0" w:type="auto"/>
        <w:tblLayout w:type="fixed"/>
        <w:tblCellMar>
          <w:left w:w="0" w:type="dxa"/>
          <w:right w:w="0" w:type="dxa"/>
        </w:tblCellMar>
        <w:tblLook w:val="01E0" w:firstRow="1" w:lastRow="1" w:firstColumn="1" w:lastColumn="1" w:noHBand="0" w:noVBand="0"/>
      </w:tblPr>
      <w:tblGrid>
        <w:gridCol w:w="1811"/>
        <w:gridCol w:w="1274"/>
        <w:gridCol w:w="1420"/>
        <w:gridCol w:w="1112"/>
        <w:gridCol w:w="1688"/>
        <w:gridCol w:w="1382"/>
        <w:gridCol w:w="1236"/>
      </w:tblGrid>
      <w:tr w:rsidR="00443B12" w14:paraId="2BE50CB2" w14:textId="77777777" w:rsidTr="00B354E1">
        <w:trPr>
          <w:trHeight w:val="270"/>
        </w:trPr>
        <w:tc>
          <w:tcPr>
            <w:tcW w:w="1811" w:type="dxa"/>
            <w:shd w:val="clear" w:color="auto" w:fill="BED5D7"/>
          </w:tcPr>
          <w:p w14:paraId="37BBF888" w14:textId="77777777" w:rsidR="00443B12" w:rsidRDefault="00443B12">
            <w:pPr>
              <w:pStyle w:val="TableParagraph"/>
              <w:rPr>
                <w:rFonts w:ascii="Times New Roman"/>
                <w:sz w:val="16"/>
              </w:rPr>
            </w:pPr>
          </w:p>
        </w:tc>
        <w:tc>
          <w:tcPr>
            <w:tcW w:w="1274" w:type="dxa"/>
            <w:shd w:val="clear" w:color="auto" w:fill="BED5D7"/>
          </w:tcPr>
          <w:p w14:paraId="413A4FF3" w14:textId="77777777" w:rsidR="00443B12" w:rsidRDefault="00443B12">
            <w:pPr>
              <w:pStyle w:val="TableParagraph"/>
              <w:rPr>
                <w:rFonts w:ascii="Times New Roman"/>
                <w:sz w:val="16"/>
              </w:rPr>
            </w:pPr>
          </w:p>
        </w:tc>
        <w:tc>
          <w:tcPr>
            <w:tcW w:w="1420" w:type="dxa"/>
            <w:shd w:val="clear" w:color="auto" w:fill="BED5D7"/>
          </w:tcPr>
          <w:p w14:paraId="7519EF3F" w14:textId="77777777" w:rsidR="00443B12" w:rsidRDefault="00443B12">
            <w:pPr>
              <w:pStyle w:val="TableParagraph"/>
              <w:rPr>
                <w:rFonts w:ascii="Times New Roman"/>
                <w:sz w:val="16"/>
              </w:rPr>
            </w:pPr>
          </w:p>
        </w:tc>
        <w:tc>
          <w:tcPr>
            <w:tcW w:w="1112" w:type="dxa"/>
            <w:shd w:val="clear" w:color="auto" w:fill="BED5D7"/>
          </w:tcPr>
          <w:p w14:paraId="7EFC3925" w14:textId="54C0BA18" w:rsidR="00443B12" w:rsidRDefault="00C94FB3" w:rsidP="00B53699">
            <w:pPr>
              <w:pStyle w:val="TableBoldLeft"/>
            </w:pPr>
            <w:r>
              <w:t>2023</w:t>
            </w:r>
          </w:p>
        </w:tc>
        <w:tc>
          <w:tcPr>
            <w:tcW w:w="1688" w:type="dxa"/>
            <w:shd w:val="clear" w:color="auto" w:fill="BED5D7"/>
          </w:tcPr>
          <w:p w14:paraId="2D294AFC" w14:textId="77777777" w:rsidR="00443B12" w:rsidRDefault="00443B12">
            <w:pPr>
              <w:pStyle w:val="TableParagraph"/>
              <w:rPr>
                <w:rFonts w:ascii="Times New Roman"/>
                <w:sz w:val="16"/>
              </w:rPr>
            </w:pPr>
          </w:p>
        </w:tc>
        <w:tc>
          <w:tcPr>
            <w:tcW w:w="1382" w:type="dxa"/>
            <w:shd w:val="clear" w:color="auto" w:fill="BED5D7"/>
          </w:tcPr>
          <w:p w14:paraId="242E79D8" w14:textId="77777777" w:rsidR="00443B12" w:rsidRDefault="00443B12">
            <w:pPr>
              <w:pStyle w:val="TableParagraph"/>
              <w:rPr>
                <w:rFonts w:ascii="Times New Roman"/>
                <w:sz w:val="16"/>
              </w:rPr>
            </w:pPr>
          </w:p>
        </w:tc>
        <w:tc>
          <w:tcPr>
            <w:tcW w:w="1236" w:type="dxa"/>
            <w:shd w:val="clear" w:color="auto" w:fill="BED5D7"/>
          </w:tcPr>
          <w:p w14:paraId="26051435" w14:textId="77777777" w:rsidR="00443B12" w:rsidRDefault="00443B12" w:rsidP="00E341C5">
            <w:pPr>
              <w:pStyle w:val="TableParagraph"/>
              <w:ind w:right="165"/>
              <w:rPr>
                <w:rFonts w:ascii="Times New Roman"/>
                <w:sz w:val="16"/>
              </w:rPr>
            </w:pPr>
          </w:p>
        </w:tc>
      </w:tr>
      <w:tr w:rsidR="00443B12" w14:paraId="1CED6C14" w14:textId="77777777" w:rsidTr="00B354E1">
        <w:trPr>
          <w:trHeight w:val="491"/>
        </w:trPr>
        <w:tc>
          <w:tcPr>
            <w:tcW w:w="1811" w:type="dxa"/>
            <w:shd w:val="clear" w:color="auto" w:fill="008998" w:themeFill="accent1"/>
          </w:tcPr>
          <w:p w14:paraId="0D24E188" w14:textId="77777777" w:rsidR="00443B12" w:rsidRDefault="00443B12">
            <w:pPr>
              <w:pStyle w:val="TableParagraph"/>
              <w:rPr>
                <w:rFonts w:ascii="Times New Roman"/>
                <w:sz w:val="16"/>
              </w:rPr>
            </w:pPr>
          </w:p>
        </w:tc>
        <w:tc>
          <w:tcPr>
            <w:tcW w:w="1274" w:type="dxa"/>
            <w:shd w:val="clear" w:color="auto" w:fill="008998" w:themeFill="accent1"/>
          </w:tcPr>
          <w:p w14:paraId="5AECE237" w14:textId="77777777" w:rsidR="00443B12" w:rsidRDefault="00443B12" w:rsidP="008A2711">
            <w:pPr>
              <w:pStyle w:val="TblRHeaderNEW"/>
            </w:pPr>
          </w:p>
          <w:p w14:paraId="4CAF4094" w14:textId="77777777" w:rsidR="00443B12" w:rsidRDefault="00443B12" w:rsidP="008A2711">
            <w:pPr>
              <w:pStyle w:val="TblRHeaderNEW"/>
            </w:pPr>
            <w:r>
              <w:t>Casual</w:t>
            </w:r>
          </w:p>
        </w:tc>
        <w:tc>
          <w:tcPr>
            <w:tcW w:w="1420" w:type="dxa"/>
            <w:shd w:val="clear" w:color="auto" w:fill="008998" w:themeFill="accent1"/>
          </w:tcPr>
          <w:p w14:paraId="7A4D5D7B" w14:textId="77777777" w:rsidR="00443B12" w:rsidRDefault="00443B12" w:rsidP="008A2711">
            <w:pPr>
              <w:pStyle w:val="TblRHeaderNEW"/>
            </w:pPr>
          </w:p>
          <w:p w14:paraId="05083139" w14:textId="77777777" w:rsidR="00443B12" w:rsidRDefault="00443B12" w:rsidP="008A2711">
            <w:pPr>
              <w:pStyle w:val="TblRHeaderNEW"/>
            </w:pPr>
            <w:r>
              <w:t>Part-</w:t>
            </w:r>
            <w:r>
              <w:rPr>
                <w:spacing w:val="-4"/>
              </w:rPr>
              <w:t>time</w:t>
            </w:r>
          </w:p>
        </w:tc>
        <w:tc>
          <w:tcPr>
            <w:tcW w:w="1112" w:type="dxa"/>
            <w:shd w:val="clear" w:color="auto" w:fill="008998" w:themeFill="accent1"/>
          </w:tcPr>
          <w:p w14:paraId="2654FCCC" w14:textId="77777777" w:rsidR="00443B12" w:rsidRDefault="00443B12" w:rsidP="008A2711">
            <w:pPr>
              <w:pStyle w:val="TblRHeaderNEW"/>
            </w:pPr>
          </w:p>
          <w:p w14:paraId="2572F494" w14:textId="77777777" w:rsidR="00443B12" w:rsidRDefault="00443B12" w:rsidP="008A2711">
            <w:pPr>
              <w:pStyle w:val="TblRHeaderNEW"/>
            </w:pPr>
            <w:r>
              <w:t>Full-</w:t>
            </w:r>
            <w:r>
              <w:rPr>
                <w:spacing w:val="-4"/>
              </w:rPr>
              <w:t>time</w:t>
            </w:r>
          </w:p>
        </w:tc>
        <w:tc>
          <w:tcPr>
            <w:tcW w:w="1688" w:type="dxa"/>
            <w:shd w:val="clear" w:color="auto" w:fill="008998" w:themeFill="accent1"/>
          </w:tcPr>
          <w:p w14:paraId="461D9CC5" w14:textId="77777777" w:rsidR="00443B12" w:rsidRDefault="00443B12" w:rsidP="008A2711">
            <w:pPr>
              <w:pStyle w:val="TblRHeaderNEW"/>
            </w:pPr>
            <w:r>
              <w:rPr>
                <w:spacing w:val="-4"/>
              </w:rPr>
              <w:t>Total</w:t>
            </w:r>
            <w:r>
              <w:t xml:space="preserve"> (Headcount)</w:t>
            </w:r>
          </w:p>
          <w:p w14:paraId="79140495" w14:textId="16F5E93D" w:rsidR="00443B12" w:rsidRDefault="00443B12" w:rsidP="008A2711">
            <w:pPr>
              <w:pStyle w:val="TblRHeaderNEW"/>
            </w:pPr>
            <w:r>
              <w:t>202</w:t>
            </w:r>
            <w:r w:rsidR="006270F2">
              <w:t>3</w:t>
            </w:r>
          </w:p>
        </w:tc>
        <w:tc>
          <w:tcPr>
            <w:tcW w:w="1382" w:type="dxa"/>
            <w:shd w:val="clear" w:color="auto" w:fill="008998" w:themeFill="accent1"/>
          </w:tcPr>
          <w:p w14:paraId="1000D23A" w14:textId="77777777" w:rsidR="00443B12" w:rsidRDefault="00443B12" w:rsidP="008A2711">
            <w:pPr>
              <w:pStyle w:val="TblRHeaderNEW"/>
            </w:pPr>
            <w:r>
              <w:t>Total</w:t>
            </w:r>
            <w:r>
              <w:rPr>
                <w:spacing w:val="2"/>
              </w:rPr>
              <w:t xml:space="preserve"> </w:t>
            </w:r>
            <w:r>
              <w:rPr>
                <w:spacing w:val="-5"/>
              </w:rPr>
              <w:t>(%)</w:t>
            </w:r>
          </w:p>
          <w:p w14:paraId="0A8DA58F" w14:textId="7464A061" w:rsidR="00443B12" w:rsidRDefault="00443B12" w:rsidP="008A2711">
            <w:pPr>
              <w:pStyle w:val="TblRHeaderNEW"/>
            </w:pPr>
            <w:r>
              <w:t>202</w:t>
            </w:r>
            <w:r w:rsidR="006270F2">
              <w:t>3</w:t>
            </w:r>
          </w:p>
        </w:tc>
        <w:tc>
          <w:tcPr>
            <w:tcW w:w="1236" w:type="dxa"/>
            <w:shd w:val="clear" w:color="auto" w:fill="008998" w:themeFill="accent1"/>
          </w:tcPr>
          <w:p w14:paraId="7E6251EA" w14:textId="777E638D" w:rsidR="00443B12" w:rsidRDefault="00443B12" w:rsidP="008A2711">
            <w:pPr>
              <w:pStyle w:val="TblRHeaderNEW"/>
            </w:pPr>
            <w:r>
              <w:t>FTE</w:t>
            </w:r>
            <w:r>
              <w:rPr>
                <w:spacing w:val="1"/>
              </w:rPr>
              <w:t xml:space="preserve"> </w:t>
            </w:r>
            <w:r w:rsidR="006678DE">
              <w:rPr>
                <w:spacing w:val="1"/>
              </w:rPr>
              <w:br/>
            </w:r>
            <w:r>
              <w:rPr>
                <w:spacing w:val="-4"/>
              </w:rPr>
              <w:t>202</w:t>
            </w:r>
            <w:r w:rsidR="006270F2">
              <w:rPr>
                <w:spacing w:val="-4"/>
              </w:rPr>
              <w:t>3</w:t>
            </w:r>
          </w:p>
        </w:tc>
      </w:tr>
      <w:tr w:rsidR="00443B12" w14:paraId="1E2F9020" w14:textId="77777777" w:rsidTr="00B354E1">
        <w:trPr>
          <w:trHeight w:val="281"/>
        </w:trPr>
        <w:tc>
          <w:tcPr>
            <w:tcW w:w="1811" w:type="dxa"/>
            <w:shd w:val="clear" w:color="auto" w:fill="BED5D7"/>
          </w:tcPr>
          <w:p w14:paraId="5B580EA9" w14:textId="77777777" w:rsidR="00443B12" w:rsidRPr="00B354E1" w:rsidRDefault="00443B12" w:rsidP="00B53699">
            <w:pPr>
              <w:pStyle w:val="TableBoldLeft"/>
              <w:rPr>
                <w:rFonts w:asciiTheme="minorHAnsi" w:hAnsiTheme="minorHAnsi" w:cstheme="minorHAnsi"/>
              </w:rPr>
            </w:pPr>
            <w:r w:rsidRPr="00B354E1">
              <w:rPr>
                <w:rFonts w:asciiTheme="minorHAnsi" w:hAnsiTheme="minorHAnsi" w:cstheme="minorHAnsi"/>
              </w:rPr>
              <w:t>Gender</w:t>
            </w:r>
          </w:p>
        </w:tc>
        <w:tc>
          <w:tcPr>
            <w:tcW w:w="1274" w:type="dxa"/>
            <w:shd w:val="clear" w:color="auto" w:fill="BED5D7"/>
          </w:tcPr>
          <w:p w14:paraId="5C37499A" w14:textId="77777777" w:rsidR="00443B12" w:rsidRPr="00B354E1" w:rsidRDefault="00443B12">
            <w:pPr>
              <w:pStyle w:val="TableParagraph"/>
              <w:rPr>
                <w:rFonts w:cstheme="minorHAnsi"/>
                <w:sz w:val="16"/>
              </w:rPr>
            </w:pPr>
          </w:p>
        </w:tc>
        <w:tc>
          <w:tcPr>
            <w:tcW w:w="1420" w:type="dxa"/>
            <w:shd w:val="clear" w:color="auto" w:fill="BED5D7"/>
          </w:tcPr>
          <w:p w14:paraId="500F7B7A" w14:textId="77777777" w:rsidR="00443B12" w:rsidRPr="00B354E1" w:rsidRDefault="00443B12">
            <w:pPr>
              <w:pStyle w:val="TableParagraph"/>
              <w:rPr>
                <w:rFonts w:cstheme="minorHAnsi"/>
                <w:sz w:val="16"/>
              </w:rPr>
            </w:pPr>
          </w:p>
        </w:tc>
        <w:tc>
          <w:tcPr>
            <w:tcW w:w="1112" w:type="dxa"/>
            <w:shd w:val="clear" w:color="auto" w:fill="BED5D7"/>
          </w:tcPr>
          <w:p w14:paraId="7D00CBB0" w14:textId="77777777" w:rsidR="00443B12" w:rsidRPr="00B354E1" w:rsidRDefault="00443B12">
            <w:pPr>
              <w:pStyle w:val="TableParagraph"/>
              <w:rPr>
                <w:rFonts w:cstheme="minorHAnsi"/>
                <w:sz w:val="16"/>
              </w:rPr>
            </w:pPr>
          </w:p>
        </w:tc>
        <w:tc>
          <w:tcPr>
            <w:tcW w:w="1688" w:type="dxa"/>
            <w:shd w:val="clear" w:color="auto" w:fill="BED5D7"/>
          </w:tcPr>
          <w:p w14:paraId="22930D02" w14:textId="77777777" w:rsidR="00443B12" w:rsidRPr="00B354E1" w:rsidRDefault="00443B12">
            <w:pPr>
              <w:pStyle w:val="TableParagraph"/>
              <w:rPr>
                <w:rFonts w:cstheme="minorHAnsi"/>
                <w:sz w:val="16"/>
              </w:rPr>
            </w:pPr>
          </w:p>
        </w:tc>
        <w:tc>
          <w:tcPr>
            <w:tcW w:w="1382" w:type="dxa"/>
            <w:shd w:val="clear" w:color="auto" w:fill="BED5D7"/>
          </w:tcPr>
          <w:p w14:paraId="7E66D91E" w14:textId="77777777" w:rsidR="00443B12" w:rsidRPr="00B354E1" w:rsidRDefault="00443B12">
            <w:pPr>
              <w:pStyle w:val="TableParagraph"/>
              <w:rPr>
                <w:rFonts w:cstheme="minorHAnsi"/>
                <w:sz w:val="16"/>
              </w:rPr>
            </w:pPr>
          </w:p>
        </w:tc>
        <w:tc>
          <w:tcPr>
            <w:tcW w:w="1236" w:type="dxa"/>
            <w:shd w:val="clear" w:color="auto" w:fill="BED5D7"/>
          </w:tcPr>
          <w:p w14:paraId="4AA45A78" w14:textId="77777777" w:rsidR="00443B12" w:rsidRPr="00B354E1" w:rsidRDefault="00443B12" w:rsidP="00E341C5">
            <w:pPr>
              <w:pStyle w:val="TableParagraph"/>
              <w:ind w:right="165"/>
              <w:rPr>
                <w:rFonts w:cstheme="minorHAnsi"/>
                <w:sz w:val="16"/>
              </w:rPr>
            </w:pPr>
          </w:p>
        </w:tc>
      </w:tr>
      <w:tr w:rsidR="00443B12" w14:paraId="71708D8F" w14:textId="77777777" w:rsidTr="00B354E1">
        <w:trPr>
          <w:trHeight w:val="280"/>
        </w:trPr>
        <w:tc>
          <w:tcPr>
            <w:tcW w:w="1811" w:type="dxa"/>
          </w:tcPr>
          <w:p w14:paraId="21B8EFFF" w14:textId="77777777" w:rsidR="00443B12" w:rsidRPr="00B354E1" w:rsidRDefault="00443B12" w:rsidP="00443B12">
            <w:pPr>
              <w:pStyle w:val="TableParagraph"/>
              <w:rPr>
                <w:rFonts w:cstheme="minorHAnsi"/>
              </w:rPr>
            </w:pPr>
            <w:r w:rsidRPr="00B354E1">
              <w:rPr>
                <w:rFonts w:cstheme="minorHAnsi"/>
              </w:rPr>
              <w:t>Women</w:t>
            </w:r>
          </w:p>
        </w:tc>
        <w:tc>
          <w:tcPr>
            <w:tcW w:w="1274" w:type="dxa"/>
          </w:tcPr>
          <w:p w14:paraId="4EDBD158" w14:textId="00B000AB" w:rsidR="00443B12" w:rsidRPr="00C401B1" w:rsidRDefault="00DE58BA" w:rsidP="00443B12">
            <w:pPr>
              <w:pStyle w:val="TableRightBl"/>
              <w:ind w:right="0"/>
              <w:rPr>
                <w:rFonts w:cstheme="minorHAnsi"/>
                <w:spacing w:val="0"/>
              </w:rPr>
            </w:pPr>
            <w:r w:rsidRPr="00C401B1">
              <w:rPr>
                <w:rFonts w:cstheme="minorHAnsi"/>
                <w:spacing w:val="0"/>
              </w:rPr>
              <w:t>0</w:t>
            </w:r>
          </w:p>
        </w:tc>
        <w:tc>
          <w:tcPr>
            <w:tcW w:w="1420" w:type="dxa"/>
          </w:tcPr>
          <w:p w14:paraId="61FAF04A" w14:textId="7B165159" w:rsidR="00443B12" w:rsidRPr="00C401B1" w:rsidRDefault="00DE58BA" w:rsidP="00443B12">
            <w:pPr>
              <w:pStyle w:val="TableRightBl"/>
              <w:ind w:right="0"/>
              <w:rPr>
                <w:rFonts w:cstheme="minorHAnsi"/>
                <w:spacing w:val="0"/>
              </w:rPr>
            </w:pPr>
            <w:r w:rsidRPr="00C401B1">
              <w:rPr>
                <w:rFonts w:cstheme="minorHAnsi"/>
                <w:spacing w:val="0"/>
              </w:rPr>
              <w:t>54</w:t>
            </w:r>
          </w:p>
        </w:tc>
        <w:tc>
          <w:tcPr>
            <w:tcW w:w="1112" w:type="dxa"/>
          </w:tcPr>
          <w:p w14:paraId="72E1201F" w14:textId="223BAA23" w:rsidR="00443B12" w:rsidRPr="00C401B1" w:rsidRDefault="00DE58BA" w:rsidP="00443B12">
            <w:pPr>
              <w:pStyle w:val="TableRightBl"/>
              <w:ind w:right="0"/>
              <w:rPr>
                <w:rFonts w:cstheme="minorHAnsi"/>
                <w:spacing w:val="0"/>
              </w:rPr>
            </w:pPr>
            <w:r w:rsidRPr="00C401B1">
              <w:rPr>
                <w:rFonts w:cstheme="minorHAnsi"/>
                <w:spacing w:val="0"/>
              </w:rPr>
              <w:t>94</w:t>
            </w:r>
          </w:p>
        </w:tc>
        <w:tc>
          <w:tcPr>
            <w:tcW w:w="1688" w:type="dxa"/>
          </w:tcPr>
          <w:p w14:paraId="419A2BEA" w14:textId="65FAC7D2" w:rsidR="00443B12" w:rsidRPr="00C401B1" w:rsidRDefault="00DE58BA" w:rsidP="00443B12">
            <w:pPr>
              <w:pStyle w:val="TableRightBl"/>
              <w:ind w:right="0"/>
              <w:rPr>
                <w:rFonts w:cstheme="minorHAnsi"/>
                <w:spacing w:val="0"/>
              </w:rPr>
            </w:pPr>
            <w:r w:rsidRPr="00C401B1">
              <w:rPr>
                <w:rFonts w:cstheme="minorHAnsi"/>
                <w:spacing w:val="0"/>
              </w:rPr>
              <w:t>148</w:t>
            </w:r>
          </w:p>
        </w:tc>
        <w:tc>
          <w:tcPr>
            <w:tcW w:w="1382" w:type="dxa"/>
          </w:tcPr>
          <w:p w14:paraId="52938427" w14:textId="60D0AB96" w:rsidR="00443B12" w:rsidRPr="00C401B1" w:rsidRDefault="00DE58BA" w:rsidP="00443B12">
            <w:pPr>
              <w:pStyle w:val="TableRightBl"/>
              <w:ind w:right="0"/>
              <w:rPr>
                <w:rFonts w:cstheme="minorHAnsi"/>
                <w:spacing w:val="0"/>
              </w:rPr>
            </w:pPr>
            <w:r w:rsidRPr="00C401B1">
              <w:rPr>
                <w:rFonts w:cstheme="minorHAnsi"/>
                <w:spacing w:val="0"/>
              </w:rPr>
              <w:t>41</w:t>
            </w:r>
          </w:p>
        </w:tc>
        <w:tc>
          <w:tcPr>
            <w:tcW w:w="1236" w:type="dxa"/>
          </w:tcPr>
          <w:p w14:paraId="0041A556" w14:textId="405393B3" w:rsidR="00443B12" w:rsidRPr="00C401B1" w:rsidRDefault="00DE58BA" w:rsidP="006678DE">
            <w:pPr>
              <w:pStyle w:val="TableRightBl"/>
              <w:ind w:right="165"/>
              <w:rPr>
                <w:rFonts w:cstheme="minorHAnsi"/>
                <w:spacing w:val="0"/>
              </w:rPr>
            </w:pPr>
            <w:r w:rsidRPr="00C401B1">
              <w:rPr>
                <w:rFonts w:cstheme="minorHAnsi"/>
                <w:spacing w:val="0"/>
              </w:rPr>
              <w:t>130.4</w:t>
            </w:r>
          </w:p>
        </w:tc>
      </w:tr>
      <w:tr w:rsidR="00443B12" w14:paraId="7BB77FF8" w14:textId="77777777" w:rsidTr="00B354E1">
        <w:trPr>
          <w:trHeight w:val="285"/>
        </w:trPr>
        <w:tc>
          <w:tcPr>
            <w:tcW w:w="1811" w:type="dxa"/>
          </w:tcPr>
          <w:p w14:paraId="05F3A56F" w14:textId="77777777" w:rsidR="00443B12" w:rsidRPr="00B354E1" w:rsidRDefault="00443B12" w:rsidP="00443B12">
            <w:pPr>
              <w:pStyle w:val="TableParagraph"/>
              <w:rPr>
                <w:rFonts w:cstheme="minorHAnsi"/>
              </w:rPr>
            </w:pPr>
            <w:r w:rsidRPr="00B354E1">
              <w:rPr>
                <w:rFonts w:cstheme="minorHAnsi"/>
              </w:rPr>
              <w:t>Men</w:t>
            </w:r>
          </w:p>
        </w:tc>
        <w:tc>
          <w:tcPr>
            <w:tcW w:w="1274" w:type="dxa"/>
          </w:tcPr>
          <w:p w14:paraId="6F1E4633" w14:textId="61561DAE" w:rsidR="00443B12" w:rsidRPr="00C401B1" w:rsidRDefault="003D7CAC" w:rsidP="00443B12">
            <w:pPr>
              <w:pStyle w:val="TableRightBl"/>
              <w:ind w:right="0"/>
              <w:rPr>
                <w:rFonts w:cstheme="minorHAnsi"/>
                <w:spacing w:val="0"/>
              </w:rPr>
            </w:pPr>
            <w:r w:rsidRPr="00C401B1">
              <w:rPr>
                <w:rFonts w:cstheme="minorHAnsi"/>
                <w:spacing w:val="0"/>
              </w:rPr>
              <w:t>4</w:t>
            </w:r>
          </w:p>
        </w:tc>
        <w:tc>
          <w:tcPr>
            <w:tcW w:w="1420" w:type="dxa"/>
          </w:tcPr>
          <w:p w14:paraId="7777F92D" w14:textId="3FBD8C61" w:rsidR="00443B12" w:rsidRPr="00C401B1" w:rsidRDefault="003D7CAC" w:rsidP="00443B12">
            <w:pPr>
              <w:pStyle w:val="TableRightBl"/>
              <w:ind w:right="0"/>
              <w:rPr>
                <w:rFonts w:cstheme="minorHAnsi"/>
                <w:spacing w:val="0"/>
              </w:rPr>
            </w:pPr>
            <w:r w:rsidRPr="00C401B1">
              <w:rPr>
                <w:rFonts w:cstheme="minorHAnsi"/>
                <w:spacing w:val="0"/>
              </w:rPr>
              <w:t>6</w:t>
            </w:r>
          </w:p>
        </w:tc>
        <w:tc>
          <w:tcPr>
            <w:tcW w:w="1112" w:type="dxa"/>
          </w:tcPr>
          <w:p w14:paraId="509F2DDB" w14:textId="65BF3BDA" w:rsidR="00443B12" w:rsidRPr="00C401B1" w:rsidRDefault="003D7CAC" w:rsidP="00443B12">
            <w:pPr>
              <w:pStyle w:val="TableRightBl"/>
              <w:ind w:right="0"/>
              <w:rPr>
                <w:rFonts w:cstheme="minorHAnsi"/>
                <w:spacing w:val="0"/>
              </w:rPr>
            </w:pPr>
            <w:r w:rsidRPr="00C401B1">
              <w:rPr>
                <w:rFonts w:cstheme="minorHAnsi"/>
                <w:spacing w:val="0"/>
              </w:rPr>
              <w:t>203</w:t>
            </w:r>
          </w:p>
        </w:tc>
        <w:tc>
          <w:tcPr>
            <w:tcW w:w="1688" w:type="dxa"/>
          </w:tcPr>
          <w:p w14:paraId="05AF03CD" w14:textId="7468197F" w:rsidR="00443B12" w:rsidRPr="00C401B1" w:rsidRDefault="003D7CAC" w:rsidP="00443B12">
            <w:pPr>
              <w:pStyle w:val="TableRightBl"/>
              <w:ind w:right="0"/>
              <w:rPr>
                <w:rFonts w:cstheme="minorHAnsi"/>
                <w:spacing w:val="0"/>
              </w:rPr>
            </w:pPr>
            <w:r w:rsidRPr="00C401B1">
              <w:rPr>
                <w:rFonts w:cstheme="minorHAnsi"/>
                <w:spacing w:val="0"/>
              </w:rPr>
              <w:t>213</w:t>
            </w:r>
          </w:p>
        </w:tc>
        <w:tc>
          <w:tcPr>
            <w:tcW w:w="1382" w:type="dxa"/>
          </w:tcPr>
          <w:p w14:paraId="26318FC3" w14:textId="58A70E47" w:rsidR="00443B12" w:rsidRPr="00C401B1" w:rsidRDefault="003D7CAC" w:rsidP="00443B12">
            <w:pPr>
              <w:pStyle w:val="TableRightBl"/>
              <w:ind w:right="0"/>
              <w:rPr>
                <w:rFonts w:cstheme="minorHAnsi"/>
                <w:spacing w:val="0"/>
              </w:rPr>
            </w:pPr>
            <w:r w:rsidRPr="00C401B1">
              <w:rPr>
                <w:rFonts w:cstheme="minorHAnsi"/>
                <w:spacing w:val="0"/>
              </w:rPr>
              <w:t>59</w:t>
            </w:r>
          </w:p>
        </w:tc>
        <w:tc>
          <w:tcPr>
            <w:tcW w:w="1236" w:type="dxa"/>
          </w:tcPr>
          <w:p w14:paraId="5664FFD5" w14:textId="1BDB9E6D" w:rsidR="00443B12" w:rsidRPr="00C401B1" w:rsidRDefault="003D7CAC" w:rsidP="006678DE">
            <w:pPr>
              <w:pStyle w:val="TableRightBl"/>
              <w:ind w:right="165"/>
              <w:rPr>
                <w:rFonts w:cstheme="minorHAnsi"/>
                <w:spacing w:val="0"/>
              </w:rPr>
            </w:pPr>
            <w:r w:rsidRPr="00C401B1">
              <w:rPr>
                <w:rFonts w:cstheme="minorHAnsi"/>
                <w:spacing w:val="0"/>
              </w:rPr>
              <w:t>207.73</w:t>
            </w:r>
          </w:p>
        </w:tc>
      </w:tr>
      <w:tr w:rsidR="00443B12" w14:paraId="25E7DDDC" w14:textId="77777777" w:rsidTr="00B354E1">
        <w:trPr>
          <w:trHeight w:val="281"/>
        </w:trPr>
        <w:tc>
          <w:tcPr>
            <w:tcW w:w="1811" w:type="dxa"/>
          </w:tcPr>
          <w:p w14:paraId="49B53505" w14:textId="77777777" w:rsidR="00443B12" w:rsidRPr="00B354E1" w:rsidRDefault="00443B12" w:rsidP="00443B12">
            <w:pPr>
              <w:pStyle w:val="TableParagraph"/>
              <w:rPr>
                <w:rFonts w:cstheme="minorHAnsi"/>
              </w:rPr>
            </w:pPr>
            <w:r w:rsidRPr="00B354E1">
              <w:rPr>
                <w:rFonts w:cstheme="minorHAnsi"/>
              </w:rPr>
              <w:t>Self-described</w:t>
            </w:r>
          </w:p>
        </w:tc>
        <w:tc>
          <w:tcPr>
            <w:tcW w:w="1274" w:type="dxa"/>
          </w:tcPr>
          <w:p w14:paraId="47BFD842"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25D834D8"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112" w:type="dxa"/>
          </w:tcPr>
          <w:p w14:paraId="72700647"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688" w:type="dxa"/>
          </w:tcPr>
          <w:p w14:paraId="4EADBA64"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382" w:type="dxa"/>
          </w:tcPr>
          <w:p w14:paraId="79D47E0B"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236" w:type="dxa"/>
          </w:tcPr>
          <w:p w14:paraId="67F46587" w14:textId="77777777" w:rsidR="00443B12" w:rsidRPr="00C401B1" w:rsidRDefault="00443B12" w:rsidP="006678DE">
            <w:pPr>
              <w:pStyle w:val="TableRightBl"/>
              <w:ind w:right="165"/>
              <w:rPr>
                <w:rFonts w:cstheme="minorHAnsi"/>
                <w:spacing w:val="0"/>
              </w:rPr>
            </w:pPr>
            <w:r w:rsidRPr="00C401B1">
              <w:rPr>
                <w:rFonts w:cstheme="minorHAnsi"/>
                <w:spacing w:val="0"/>
              </w:rPr>
              <w:t>0</w:t>
            </w:r>
          </w:p>
        </w:tc>
      </w:tr>
      <w:tr w:rsidR="00443B12" w14:paraId="6308E11B" w14:textId="77777777" w:rsidTr="00B354E1">
        <w:trPr>
          <w:trHeight w:val="444"/>
        </w:trPr>
        <w:tc>
          <w:tcPr>
            <w:tcW w:w="1811" w:type="dxa"/>
          </w:tcPr>
          <w:p w14:paraId="4B371764" w14:textId="77777777" w:rsidR="00443B12" w:rsidRPr="00B354E1" w:rsidRDefault="00443B12" w:rsidP="00443B12">
            <w:pPr>
              <w:pStyle w:val="TableParagraph"/>
              <w:rPr>
                <w:rFonts w:cstheme="minorHAnsi"/>
              </w:rPr>
            </w:pPr>
            <w:r w:rsidRPr="00B354E1">
              <w:rPr>
                <w:rFonts w:cstheme="minorHAnsi"/>
              </w:rPr>
              <w:t>Prefer not to answer</w:t>
            </w:r>
          </w:p>
        </w:tc>
        <w:tc>
          <w:tcPr>
            <w:tcW w:w="1274" w:type="dxa"/>
          </w:tcPr>
          <w:p w14:paraId="1B892255"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76F6E9E5"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112" w:type="dxa"/>
          </w:tcPr>
          <w:p w14:paraId="79780048"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688" w:type="dxa"/>
          </w:tcPr>
          <w:p w14:paraId="0BAFC15F"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382" w:type="dxa"/>
          </w:tcPr>
          <w:p w14:paraId="709A0CAF"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236" w:type="dxa"/>
          </w:tcPr>
          <w:p w14:paraId="60E59819" w14:textId="77777777" w:rsidR="00443B12" w:rsidRPr="00C401B1" w:rsidRDefault="00443B12" w:rsidP="006678DE">
            <w:pPr>
              <w:pStyle w:val="TableRightBl"/>
              <w:ind w:right="165"/>
              <w:rPr>
                <w:rFonts w:cstheme="minorHAnsi"/>
                <w:spacing w:val="0"/>
              </w:rPr>
            </w:pPr>
            <w:r w:rsidRPr="00C401B1">
              <w:rPr>
                <w:rFonts w:cstheme="minorHAnsi"/>
                <w:spacing w:val="0"/>
              </w:rPr>
              <w:t>0</w:t>
            </w:r>
          </w:p>
        </w:tc>
      </w:tr>
      <w:tr w:rsidR="00443B12" w14:paraId="6B4B2D2D" w14:textId="77777777" w:rsidTr="00B354E1">
        <w:trPr>
          <w:trHeight w:val="284"/>
        </w:trPr>
        <w:tc>
          <w:tcPr>
            <w:tcW w:w="1811" w:type="dxa"/>
            <w:shd w:val="clear" w:color="auto" w:fill="BED5D7"/>
          </w:tcPr>
          <w:p w14:paraId="66B0A378" w14:textId="77777777" w:rsidR="00443B12" w:rsidRPr="00B354E1" w:rsidRDefault="00443B12" w:rsidP="00B53699">
            <w:pPr>
              <w:pStyle w:val="TableBoldLeft"/>
              <w:rPr>
                <w:rFonts w:asciiTheme="minorHAnsi" w:hAnsiTheme="minorHAnsi" w:cstheme="minorHAnsi"/>
              </w:rPr>
            </w:pPr>
            <w:r w:rsidRPr="00B354E1">
              <w:rPr>
                <w:rFonts w:asciiTheme="minorHAnsi" w:hAnsiTheme="minorHAnsi" w:cstheme="minorHAnsi"/>
              </w:rPr>
              <w:t>Age</w:t>
            </w:r>
          </w:p>
        </w:tc>
        <w:tc>
          <w:tcPr>
            <w:tcW w:w="1274" w:type="dxa"/>
            <w:shd w:val="clear" w:color="auto" w:fill="BED5D7"/>
          </w:tcPr>
          <w:p w14:paraId="217C2A8E" w14:textId="77777777" w:rsidR="00443B12" w:rsidRPr="00B354E1" w:rsidRDefault="00443B12">
            <w:pPr>
              <w:pStyle w:val="TableParagraph"/>
              <w:rPr>
                <w:rFonts w:cstheme="minorHAnsi"/>
                <w:sz w:val="16"/>
              </w:rPr>
            </w:pPr>
          </w:p>
        </w:tc>
        <w:tc>
          <w:tcPr>
            <w:tcW w:w="1420" w:type="dxa"/>
            <w:shd w:val="clear" w:color="auto" w:fill="BED5D7"/>
          </w:tcPr>
          <w:p w14:paraId="33795C02" w14:textId="77777777" w:rsidR="00443B12" w:rsidRPr="00B354E1" w:rsidRDefault="00443B12">
            <w:pPr>
              <w:pStyle w:val="TableParagraph"/>
              <w:rPr>
                <w:rFonts w:cstheme="minorHAnsi"/>
                <w:sz w:val="16"/>
              </w:rPr>
            </w:pPr>
          </w:p>
        </w:tc>
        <w:tc>
          <w:tcPr>
            <w:tcW w:w="1112" w:type="dxa"/>
            <w:shd w:val="clear" w:color="auto" w:fill="BED5D7"/>
          </w:tcPr>
          <w:p w14:paraId="51CB8B12" w14:textId="77777777" w:rsidR="00443B12" w:rsidRPr="00B354E1" w:rsidRDefault="00443B12">
            <w:pPr>
              <w:pStyle w:val="TableParagraph"/>
              <w:rPr>
                <w:rFonts w:cstheme="minorHAnsi"/>
                <w:sz w:val="16"/>
              </w:rPr>
            </w:pPr>
          </w:p>
        </w:tc>
        <w:tc>
          <w:tcPr>
            <w:tcW w:w="1688" w:type="dxa"/>
            <w:shd w:val="clear" w:color="auto" w:fill="BED5D7"/>
          </w:tcPr>
          <w:p w14:paraId="08A32349" w14:textId="77777777" w:rsidR="00443B12" w:rsidRPr="00B354E1" w:rsidRDefault="00443B12">
            <w:pPr>
              <w:pStyle w:val="TableParagraph"/>
              <w:rPr>
                <w:rFonts w:cstheme="minorHAnsi"/>
                <w:sz w:val="16"/>
              </w:rPr>
            </w:pPr>
          </w:p>
        </w:tc>
        <w:tc>
          <w:tcPr>
            <w:tcW w:w="1382" w:type="dxa"/>
            <w:shd w:val="clear" w:color="auto" w:fill="BED5D7"/>
          </w:tcPr>
          <w:p w14:paraId="758D50A7" w14:textId="77777777" w:rsidR="00443B12" w:rsidRPr="00B354E1" w:rsidRDefault="00443B12">
            <w:pPr>
              <w:pStyle w:val="TableParagraph"/>
              <w:rPr>
                <w:rFonts w:cstheme="minorHAnsi"/>
                <w:sz w:val="16"/>
              </w:rPr>
            </w:pPr>
          </w:p>
        </w:tc>
        <w:tc>
          <w:tcPr>
            <w:tcW w:w="1236" w:type="dxa"/>
            <w:shd w:val="clear" w:color="auto" w:fill="BED5D7"/>
          </w:tcPr>
          <w:p w14:paraId="495C0C28" w14:textId="77777777" w:rsidR="00443B12" w:rsidRPr="00B354E1" w:rsidRDefault="00443B12" w:rsidP="006678DE">
            <w:pPr>
              <w:pStyle w:val="TableParagraph"/>
              <w:ind w:right="165"/>
              <w:rPr>
                <w:rFonts w:cstheme="minorHAnsi"/>
                <w:sz w:val="16"/>
              </w:rPr>
            </w:pPr>
          </w:p>
        </w:tc>
      </w:tr>
      <w:tr w:rsidR="00443B12" w14:paraId="65E12FE3" w14:textId="77777777" w:rsidTr="00B354E1">
        <w:trPr>
          <w:trHeight w:val="276"/>
        </w:trPr>
        <w:tc>
          <w:tcPr>
            <w:tcW w:w="1811" w:type="dxa"/>
          </w:tcPr>
          <w:p w14:paraId="3E10FE99" w14:textId="77777777" w:rsidR="00443B12" w:rsidRPr="00B354E1" w:rsidRDefault="00443B12" w:rsidP="00443B12">
            <w:pPr>
              <w:pStyle w:val="TableParagraph"/>
              <w:rPr>
                <w:rFonts w:cstheme="minorHAnsi"/>
              </w:rPr>
            </w:pPr>
            <w:r w:rsidRPr="00B354E1">
              <w:rPr>
                <w:rFonts w:cstheme="minorHAnsi"/>
              </w:rPr>
              <w:t>15–24</w:t>
            </w:r>
          </w:p>
        </w:tc>
        <w:tc>
          <w:tcPr>
            <w:tcW w:w="1274" w:type="dxa"/>
          </w:tcPr>
          <w:p w14:paraId="2D04191D" w14:textId="53596CE6" w:rsidR="00443B12" w:rsidRPr="00C401B1" w:rsidRDefault="003D7CAC" w:rsidP="00443B12">
            <w:pPr>
              <w:pStyle w:val="TableRightBl"/>
              <w:ind w:right="0"/>
              <w:rPr>
                <w:rFonts w:cstheme="minorHAnsi"/>
                <w:spacing w:val="0"/>
              </w:rPr>
            </w:pPr>
            <w:r w:rsidRPr="00C401B1">
              <w:rPr>
                <w:rFonts w:cstheme="minorHAnsi"/>
                <w:spacing w:val="0"/>
              </w:rPr>
              <w:t>4</w:t>
            </w:r>
          </w:p>
        </w:tc>
        <w:tc>
          <w:tcPr>
            <w:tcW w:w="1420" w:type="dxa"/>
          </w:tcPr>
          <w:p w14:paraId="114425BC" w14:textId="71F2B6BF" w:rsidR="00443B12" w:rsidRPr="00C401B1" w:rsidRDefault="003A69D2" w:rsidP="00443B12">
            <w:pPr>
              <w:pStyle w:val="TableRightBl"/>
              <w:ind w:right="0"/>
              <w:rPr>
                <w:rFonts w:cstheme="minorHAnsi"/>
                <w:spacing w:val="0"/>
              </w:rPr>
            </w:pPr>
            <w:r w:rsidRPr="00C401B1">
              <w:rPr>
                <w:rFonts w:cstheme="minorHAnsi"/>
                <w:spacing w:val="0"/>
              </w:rPr>
              <w:t>0</w:t>
            </w:r>
          </w:p>
        </w:tc>
        <w:tc>
          <w:tcPr>
            <w:tcW w:w="1112" w:type="dxa"/>
          </w:tcPr>
          <w:p w14:paraId="7E68599C" w14:textId="0759BBB8" w:rsidR="00443B12" w:rsidRPr="00C401B1" w:rsidRDefault="003A69D2" w:rsidP="00443B12">
            <w:pPr>
              <w:pStyle w:val="TableRightBl"/>
              <w:ind w:right="0"/>
              <w:rPr>
                <w:rFonts w:cstheme="minorHAnsi"/>
                <w:spacing w:val="0"/>
              </w:rPr>
            </w:pPr>
            <w:r w:rsidRPr="00C401B1">
              <w:rPr>
                <w:rFonts w:cstheme="minorHAnsi"/>
                <w:spacing w:val="0"/>
              </w:rPr>
              <w:t>6</w:t>
            </w:r>
          </w:p>
        </w:tc>
        <w:tc>
          <w:tcPr>
            <w:tcW w:w="1688" w:type="dxa"/>
          </w:tcPr>
          <w:p w14:paraId="0442BE58" w14:textId="18833EEA" w:rsidR="00443B12" w:rsidRPr="00C401B1" w:rsidRDefault="003A69D2" w:rsidP="00443B12">
            <w:pPr>
              <w:pStyle w:val="TableRightBl"/>
              <w:ind w:right="0"/>
              <w:rPr>
                <w:rFonts w:cstheme="minorHAnsi"/>
                <w:spacing w:val="0"/>
              </w:rPr>
            </w:pPr>
            <w:r w:rsidRPr="00C401B1">
              <w:rPr>
                <w:rFonts w:cstheme="minorHAnsi"/>
                <w:spacing w:val="0"/>
              </w:rPr>
              <w:t>10</w:t>
            </w:r>
          </w:p>
        </w:tc>
        <w:tc>
          <w:tcPr>
            <w:tcW w:w="1382" w:type="dxa"/>
          </w:tcPr>
          <w:p w14:paraId="0F8CF570" w14:textId="77777777" w:rsidR="00443B12" w:rsidRPr="00C401B1" w:rsidRDefault="00443B12" w:rsidP="00443B12">
            <w:pPr>
              <w:pStyle w:val="TableRightBl"/>
              <w:ind w:right="0"/>
              <w:rPr>
                <w:rFonts w:cstheme="minorHAnsi"/>
                <w:spacing w:val="0"/>
              </w:rPr>
            </w:pPr>
            <w:r w:rsidRPr="00C401B1">
              <w:rPr>
                <w:rFonts w:cstheme="minorHAnsi"/>
                <w:spacing w:val="0"/>
              </w:rPr>
              <w:t>3</w:t>
            </w:r>
          </w:p>
        </w:tc>
        <w:tc>
          <w:tcPr>
            <w:tcW w:w="1236" w:type="dxa"/>
          </w:tcPr>
          <w:p w14:paraId="2DB07765" w14:textId="7E114BE7" w:rsidR="00443B12" w:rsidRPr="00C401B1" w:rsidRDefault="006750EC" w:rsidP="006678DE">
            <w:pPr>
              <w:pStyle w:val="TableRightBl"/>
              <w:ind w:right="165"/>
              <w:rPr>
                <w:rFonts w:cstheme="minorHAnsi"/>
                <w:spacing w:val="0"/>
              </w:rPr>
            </w:pPr>
            <w:r w:rsidRPr="00C401B1">
              <w:rPr>
                <w:rFonts w:cstheme="minorHAnsi"/>
                <w:spacing w:val="0"/>
              </w:rPr>
              <w:t>6.11</w:t>
            </w:r>
          </w:p>
        </w:tc>
      </w:tr>
      <w:tr w:rsidR="00443B12" w14:paraId="18CDED0B" w14:textId="77777777" w:rsidTr="00B354E1">
        <w:trPr>
          <w:trHeight w:val="280"/>
        </w:trPr>
        <w:tc>
          <w:tcPr>
            <w:tcW w:w="1811" w:type="dxa"/>
          </w:tcPr>
          <w:p w14:paraId="0AF6FB46" w14:textId="77777777" w:rsidR="00443B12" w:rsidRPr="00B354E1" w:rsidRDefault="00443B12" w:rsidP="00443B12">
            <w:pPr>
              <w:pStyle w:val="TableParagraph"/>
              <w:rPr>
                <w:rFonts w:cstheme="minorHAnsi"/>
              </w:rPr>
            </w:pPr>
            <w:r w:rsidRPr="00B354E1">
              <w:rPr>
                <w:rFonts w:cstheme="minorHAnsi"/>
              </w:rPr>
              <w:t>25–34</w:t>
            </w:r>
          </w:p>
        </w:tc>
        <w:tc>
          <w:tcPr>
            <w:tcW w:w="1274" w:type="dxa"/>
          </w:tcPr>
          <w:p w14:paraId="40125DCF"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1BA59C94" w14:textId="7899E642" w:rsidR="00443B12" w:rsidRPr="00C401B1" w:rsidRDefault="006750EC" w:rsidP="00443B12">
            <w:pPr>
              <w:pStyle w:val="TableRightBl"/>
              <w:ind w:right="0"/>
              <w:rPr>
                <w:rFonts w:cstheme="minorHAnsi"/>
                <w:spacing w:val="0"/>
              </w:rPr>
            </w:pPr>
            <w:r w:rsidRPr="00C401B1">
              <w:rPr>
                <w:rFonts w:cstheme="minorHAnsi"/>
                <w:spacing w:val="0"/>
              </w:rPr>
              <w:t>10</w:t>
            </w:r>
          </w:p>
        </w:tc>
        <w:tc>
          <w:tcPr>
            <w:tcW w:w="1112" w:type="dxa"/>
          </w:tcPr>
          <w:p w14:paraId="3B748D18" w14:textId="4323703B" w:rsidR="00443B12" w:rsidRPr="00C401B1" w:rsidRDefault="006750EC" w:rsidP="00443B12">
            <w:pPr>
              <w:pStyle w:val="TableRightBl"/>
              <w:ind w:right="0"/>
              <w:rPr>
                <w:rFonts w:cstheme="minorHAnsi"/>
                <w:spacing w:val="0"/>
              </w:rPr>
            </w:pPr>
            <w:r w:rsidRPr="00C401B1">
              <w:rPr>
                <w:rFonts w:cstheme="minorHAnsi"/>
                <w:spacing w:val="0"/>
              </w:rPr>
              <w:t>56</w:t>
            </w:r>
          </w:p>
        </w:tc>
        <w:tc>
          <w:tcPr>
            <w:tcW w:w="1688" w:type="dxa"/>
          </w:tcPr>
          <w:p w14:paraId="01559575" w14:textId="38E44974" w:rsidR="00443B12" w:rsidRPr="00C401B1" w:rsidRDefault="0043017E" w:rsidP="00443B12">
            <w:pPr>
              <w:pStyle w:val="TableRightBl"/>
              <w:ind w:right="0"/>
              <w:rPr>
                <w:rFonts w:cstheme="minorHAnsi"/>
                <w:spacing w:val="0"/>
              </w:rPr>
            </w:pPr>
            <w:r w:rsidRPr="00C401B1">
              <w:rPr>
                <w:rFonts w:cstheme="minorHAnsi"/>
                <w:spacing w:val="0"/>
              </w:rPr>
              <w:t>66</w:t>
            </w:r>
          </w:p>
        </w:tc>
        <w:tc>
          <w:tcPr>
            <w:tcW w:w="1382" w:type="dxa"/>
          </w:tcPr>
          <w:p w14:paraId="4B5364C6" w14:textId="28E2C986" w:rsidR="00443B12" w:rsidRPr="00C401B1" w:rsidRDefault="0043017E" w:rsidP="00443B12">
            <w:pPr>
              <w:pStyle w:val="TableRightBl"/>
              <w:ind w:right="0"/>
              <w:rPr>
                <w:rFonts w:cstheme="minorHAnsi"/>
                <w:spacing w:val="0"/>
              </w:rPr>
            </w:pPr>
            <w:r w:rsidRPr="00C401B1">
              <w:rPr>
                <w:rFonts w:cstheme="minorHAnsi"/>
                <w:spacing w:val="0"/>
              </w:rPr>
              <w:t>18</w:t>
            </w:r>
          </w:p>
        </w:tc>
        <w:tc>
          <w:tcPr>
            <w:tcW w:w="1236" w:type="dxa"/>
          </w:tcPr>
          <w:p w14:paraId="594DCD68" w14:textId="1F59E01D" w:rsidR="00443B12" w:rsidRPr="00C401B1" w:rsidRDefault="0043017E" w:rsidP="006678DE">
            <w:pPr>
              <w:pStyle w:val="TableRightBl"/>
              <w:ind w:right="165"/>
              <w:rPr>
                <w:rFonts w:cstheme="minorHAnsi"/>
                <w:spacing w:val="0"/>
              </w:rPr>
            </w:pPr>
            <w:r w:rsidRPr="00C401B1">
              <w:rPr>
                <w:rFonts w:cstheme="minorHAnsi"/>
                <w:spacing w:val="0"/>
              </w:rPr>
              <w:t>61.84</w:t>
            </w:r>
          </w:p>
        </w:tc>
      </w:tr>
      <w:tr w:rsidR="00443B12" w14:paraId="01802E7F" w14:textId="77777777" w:rsidTr="00B354E1">
        <w:trPr>
          <w:trHeight w:val="283"/>
        </w:trPr>
        <w:tc>
          <w:tcPr>
            <w:tcW w:w="1811" w:type="dxa"/>
          </w:tcPr>
          <w:p w14:paraId="2F0B85CE" w14:textId="77777777" w:rsidR="00443B12" w:rsidRPr="00B354E1" w:rsidRDefault="00443B12" w:rsidP="00443B12">
            <w:pPr>
              <w:pStyle w:val="TableParagraph"/>
              <w:rPr>
                <w:rFonts w:cstheme="minorHAnsi"/>
              </w:rPr>
            </w:pPr>
            <w:r w:rsidRPr="00B354E1">
              <w:rPr>
                <w:rFonts w:cstheme="minorHAnsi"/>
              </w:rPr>
              <w:t>35–44</w:t>
            </w:r>
          </w:p>
        </w:tc>
        <w:tc>
          <w:tcPr>
            <w:tcW w:w="1274" w:type="dxa"/>
          </w:tcPr>
          <w:p w14:paraId="6818FC43"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21927AAC" w14:textId="55F7887C" w:rsidR="00443B12" w:rsidRPr="00C401B1" w:rsidRDefault="0043017E" w:rsidP="00443B12">
            <w:pPr>
              <w:pStyle w:val="TableRightBl"/>
              <w:ind w:right="0"/>
              <w:rPr>
                <w:rFonts w:cstheme="minorHAnsi"/>
                <w:spacing w:val="0"/>
              </w:rPr>
            </w:pPr>
            <w:r w:rsidRPr="00C401B1">
              <w:rPr>
                <w:rFonts w:cstheme="minorHAnsi"/>
                <w:spacing w:val="0"/>
              </w:rPr>
              <w:t>25</w:t>
            </w:r>
          </w:p>
        </w:tc>
        <w:tc>
          <w:tcPr>
            <w:tcW w:w="1112" w:type="dxa"/>
          </w:tcPr>
          <w:p w14:paraId="0B78D448" w14:textId="143BCF9F" w:rsidR="00443B12" w:rsidRPr="00C401B1" w:rsidRDefault="0043017E" w:rsidP="00443B12">
            <w:pPr>
              <w:pStyle w:val="TableRightBl"/>
              <w:ind w:right="0"/>
              <w:rPr>
                <w:rFonts w:cstheme="minorHAnsi"/>
                <w:spacing w:val="0"/>
              </w:rPr>
            </w:pPr>
            <w:r w:rsidRPr="00C401B1">
              <w:rPr>
                <w:rFonts w:cstheme="minorHAnsi"/>
                <w:spacing w:val="0"/>
              </w:rPr>
              <w:t>88</w:t>
            </w:r>
          </w:p>
        </w:tc>
        <w:tc>
          <w:tcPr>
            <w:tcW w:w="1688" w:type="dxa"/>
          </w:tcPr>
          <w:p w14:paraId="35747FAF" w14:textId="5598C0AE" w:rsidR="00443B12" w:rsidRPr="00C401B1" w:rsidRDefault="0043017E" w:rsidP="00443B12">
            <w:pPr>
              <w:pStyle w:val="TableRightBl"/>
              <w:ind w:right="0"/>
              <w:rPr>
                <w:rFonts w:cstheme="minorHAnsi"/>
                <w:spacing w:val="0"/>
              </w:rPr>
            </w:pPr>
            <w:r w:rsidRPr="00C401B1">
              <w:rPr>
                <w:rFonts w:cstheme="minorHAnsi"/>
                <w:spacing w:val="0"/>
              </w:rPr>
              <w:t>113</w:t>
            </w:r>
          </w:p>
        </w:tc>
        <w:tc>
          <w:tcPr>
            <w:tcW w:w="1382" w:type="dxa"/>
          </w:tcPr>
          <w:p w14:paraId="515338E3" w14:textId="6024BCB5" w:rsidR="00443B12" w:rsidRPr="00C401B1" w:rsidRDefault="0043017E" w:rsidP="00443B12">
            <w:pPr>
              <w:pStyle w:val="TableRightBl"/>
              <w:ind w:right="0"/>
              <w:rPr>
                <w:rFonts w:cstheme="minorHAnsi"/>
                <w:spacing w:val="0"/>
              </w:rPr>
            </w:pPr>
            <w:r w:rsidRPr="00C401B1">
              <w:rPr>
                <w:rFonts w:cstheme="minorHAnsi"/>
                <w:spacing w:val="0"/>
              </w:rPr>
              <w:t>31</w:t>
            </w:r>
          </w:p>
        </w:tc>
        <w:tc>
          <w:tcPr>
            <w:tcW w:w="1236" w:type="dxa"/>
          </w:tcPr>
          <w:p w14:paraId="00BA2DEB" w14:textId="7C68625D" w:rsidR="00443B12" w:rsidRPr="00C401B1" w:rsidRDefault="00874496" w:rsidP="006678DE">
            <w:pPr>
              <w:pStyle w:val="TableRightBl"/>
              <w:ind w:right="165"/>
              <w:rPr>
                <w:rFonts w:cstheme="minorHAnsi"/>
                <w:spacing w:val="0"/>
              </w:rPr>
            </w:pPr>
            <w:r w:rsidRPr="00C401B1">
              <w:rPr>
                <w:rFonts w:cstheme="minorHAnsi"/>
                <w:spacing w:val="0"/>
              </w:rPr>
              <w:t>106.4</w:t>
            </w:r>
          </w:p>
        </w:tc>
      </w:tr>
      <w:tr w:rsidR="00443B12" w14:paraId="710E184F" w14:textId="77777777" w:rsidTr="00B354E1">
        <w:trPr>
          <w:trHeight w:val="282"/>
        </w:trPr>
        <w:tc>
          <w:tcPr>
            <w:tcW w:w="1811" w:type="dxa"/>
          </w:tcPr>
          <w:p w14:paraId="2D84725D" w14:textId="77777777" w:rsidR="00443B12" w:rsidRPr="00B354E1" w:rsidRDefault="00443B12" w:rsidP="00443B12">
            <w:pPr>
              <w:pStyle w:val="TableParagraph"/>
              <w:rPr>
                <w:rFonts w:cstheme="minorHAnsi"/>
              </w:rPr>
            </w:pPr>
            <w:r w:rsidRPr="00B354E1">
              <w:rPr>
                <w:rFonts w:cstheme="minorHAnsi"/>
              </w:rPr>
              <w:t>45–54</w:t>
            </w:r>
          </w:p>
        </w:tc>
        <w:tc>
          <w:tcPr>
            <w:tcW w:w="1274" w:type="dxa"/>
          </w:tcPr>
          <w:p w14:paraId="4D242FEA"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004EF233" w14:textId="4B92783B" w:rsidR="00443B12" w:rsidRPr="00C401B1" w:rsidRDefault="00874496" w:rsidP="00443B12">
            <w:pPr>
              <w:pStyle w:val="TableRightBl"/>
              <w:ind w:right="0"/>
              <w:rPr>
                <w:rFonts w:cstheme="minorHAnsi"/>
                <w:spacing w:val="0"/>
              </w:rPr>
            </w:pPr>
            <w:r w:rsidRPr="00C401B1">
              <w:rPr>
                <w:rFonts w:cstheme="minorHAnsi"/>
                <w:spacing w:val="0"/>
              </w:rPr>
              <w:t>14</w:t>
            </w:r>
          </w:p>
        </w:tc>
        <w:tc>
          <w:tcPr>
            <w:tcW w:w="1112" w:type="dxa"/>
          </w:tcPr>
          <w:p w14:paraId="6FAE4393" w14:textId="4D1B3F62" w:rsidR="00443B12" w:rsidRPr="00C401B1" w:rsidRDefault="00874496" w:rsidP="00443B12">
            <w:pPr>
              <w:pStyle w:val="TableRightBl"/>
              <w:ind w:right="0"/>
              <w:rPr>
                <w:rFonts w:cstheme="minorHAnsi"/>
                <w:spacing w:val="0"/>
              </w:rPr>
            </w:pPr>
            <w:r w:rsidRPr="00C401B1">
              <w:rPr>
                <w:rFonts w:cstheme="minorHAnsi"/>
                <w:spacing w:val="0"/>
              </w:rPr>
              <w:t>91</w:t>
            </w:r>
          </w:p>
        </w:tc>
        <w:tc>
          <w:tcPr>
            <w:tcW w:w="1688" w:type="dxa"/>
          </w:tcPr>
          <w:p w14:paraId="0B634F53" w14:textId="295B652D" w:rsidR="00443B12" w:rsidRPr="00C401B1" w:rsidRDefault="00874496" w:rsidP="00443B12">
            <w:pPr>
              <w:pStyle w:val="TableRightBl"/>
              <w:ind w:right="0"/>
              <w:rPr>
                <w:rFonts w:cstheme="minorHAnsi"/>
                <w:spacing w:val="0"/>
              </w:rPr>
            </w:pPr>
            <w:r w:rsidRPr="00C401B1">
              <w:rPr>
                <w:rFonts w:cstheme="minorHAnsi"/>
                <w:spacing w:val="0"/>
              </w:rPr>
              <w:t>105</w:t>
            </w:r>
          </w:p>
        </w:tc>
        <w:tc>
          <w:tcPr>
            <w:tcW w:w="1382" w:type="dxa"/>
          </w:tcPr>
          <w:p w14:paraId="7BE6DAD2" w14:textId="32452945" w:rsidR="00443B12" w:rsidRPr="00C401B1" w:rsidRDefault="00874496" w:rsidP="00443B12">
            <w:pPr>
              <w:pStyle w:val="TableRightBl"/>
              <w:ind w:right="0"/>
              <w:rPr>
                <w:rFonts w:cstheme="minorHAnsi"/>
                <w:spacing w:val="0"/>
              </w:rPr>
            </w:pPr>
            <w:r w:rsidRPr="00C401B1">
              <w:rPr>
                <w:rFonts w:cstheme="minorHAnsi"/>
                <w:spacing w:val="0"/>
              </w:rPr>
              <w:t>29</w:t>
            </w:r>
          </w:p>
        </w:tc>
        <w:tc>
          <w:tcPr>
            <w:tcW w:w="1236" w:type="dxa"/>
          </w:tcPr>
          <w:p w14:paraId="6265A8EB" w14:textId="224CFF34" w:rsidR="00443B12" w:rsidRPr="00C401B1" w:rsidRDefault="00874496" w:rsidP="006678DE">
            <w:pPr>
              <w:pStyle w:val="TableRightBl"/>
              <w:ind w:right="165"/>
              <w:rPr>
                <w:rFonts w:cstheme="minorHAnsi"/>
                <w:spacing w:val="0"/>
              </w:rPr>
            </w:pPr>
            <w:r w:rsidRPr="00C401B1">
              <w:rPr>
                <w:rFonts w:cstheme="minorHAnsi"/>
                <w:spacing w:val="0"/>
              </w:rPr>
              <w:t>100.58</w:t>
            </w:r>
          </w:p>
        </w:tc>
      </w:tr>
      <w:tr w:rsidR="00443B12" w14:paraId="0CC2EA20" w14:textId="77777777" w:rsidTr="00B354E1">
        <w:trPr>
          <w:trHeight w:val="282"/>
        </w:trPr>
        <w:tc>
          <w:tcPr>
            <w:tcW w:w="1811" w:type="dxa"/>
          </w:tcPr>
          <w:p w14:paraId="44C77FD7" w14:textId="77777777" w:rsidR="00443B12" w:rsidRPr="00B354E1" w:rsidRDefault="00443B12" w:rsidP="00443B12">
            <w:pPr>
              <w:pStyle w:val="TableParagraph"/>
              <w:rPr>
                <w:rFonts w:cstheme="minorHAnsi"/>
              </w:rPr>
            </w:pPr>
            <w:r w:rsidRPr="00B354E1">
              <w:rPr>
                <w:rFonts w:cstheme="minorHAnsi"/>
              </w:rPr>
              <w:t>55–64</w:t>
            </w:r>
          </w:p>
        </w:tc>
        <w:tc>
          <w:tcPr>
            <w:tcW w:w="1274" w:type="dxa"/>
          </w:tcPr>
          <w:p w14:paraId="34803FBC"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3719E6F7" w14:textId="7EE73E23" w:rsidR="00443B12" w:rsidRPr="00C401B1" w:rsidRDefault="004367CC" w:rsidP="00443B12">
            <w:pPr>
              <w:pStyle w:val="TableRightBl"/>
              <w:ind w:right="0"/>
              <w:rPr>
                <w:rFonts w:cstheme="minorHAnsi"/>
                <w:spacing w:val="0"/>
              </w:rPr>
            </w:pPr>
            <w:r w:rsidRPr="00C401B1">
              <w:rPr>
                <w:rFonts w:cstheme="minorHAnsi"/>
                <w:spacing w:val="0"/>
              </w:rPr>
              <w:t>9</w:t>
            </w:r>
          </w:p>
        </w:tc>
        <w:tc>
          <w:tcPr>
            <w:tcW w:w="1112" w:type="dxa"/>
          </w:tcPr>
          <w:p w14:paraId="77BE5922" w14:textId="0847B32A" w:rsidR="00443B12" w:rsidRPr="00C401B1" w:rsidRDefault="004367CC" w:rsidP="00443B12">
            <w:pPr>
              <w:pStyle w:val="TableRightBl"/>
              <w:ind w:right="0"/>
              <w:rPr>
                <w:rFonts w:cstheme="minorHAnsi"/>
                <w:spacing w:val="0"/>
              </w:rPr>
            </w:pPr>
            <w:r w:rsidRPr="00C401B1">
              <w:rPr>
                <w:rFonts w:cstheme="minorHAnsi"/>
                <w:spacing w:val="0"/>
              </w:rPr>
              <w:t>49</w:t>
            </w:r>
          </w:p>
        </w:tc>
        <w:tc>
          <w:tcPr>
            <w:tcW w:w="1688" w:type="dxa"/>
          </w:tcPr>
          <w:p w14:paraId="5C6E7186" w14:textId="41B0FBD8" w:rsidR="00443B12" w:rsidRPr="00C401B1" w:rsidRDefault="004367CC" w:rsidP="00443B12">
            <w:pPr>
              <w:pStyle w:val="TableRightBl"/>
              <w:ind w:right="0"/>
              <w:rPr>
                <w:rFonts w:cstheme="minorHAnsi"/>
                <w:spacing w:val="0"/>
              </w:rPr>
            </w:pPr>
            <w:r w:rsidRPr="00C401B1">
              <w:rPr>
                <w:rFonts w:cstheme="minorHAnsi"/>
                <w:spacing w:val="0"/>
              </w:rPr>
              <w:t>58</w:t>
            </w:r>
          </w:p>
        </w:tc>
        <w:tc>
          <w:tcPr>
            <w:tcW w:w="1382" w:type="dxa"/>
          </w:tcPr>
          <w:p w14:paraId="14060B68" w14:textId="3DBA600A" w:rsidR="00443B12" w:rsidRPr="00C401B1" w:rsidRDefault="004367CC" w:rsidP="00443B12">
            <w:pPr>
              <w:pStyle w:val="TableRightBl"/>
              <w:ind w:right="0"/>
              <w:rPr>
                <w:rFonts w:cstheme="minorHAnsi"/>
                <w:spacing w:val="0"/>
              </w:rPr>
            </w:pPr>
            <w:r w:rsidRPr="00C401B1">
              <w:rPr>
                <w:rFonts w:cstheme="minorHAnsi"/>
                <w:spacing w:val="0"/>
              </w:rPr>
              <w:t>16</w:t>
            </w:r>
          </w:p>
        </w:tc>
        <w:tc>
          <w:tcPr>
            <w:tcW w:w="1236" w:type="dxa"/>
          </w:tcPr>
          <w:p w14:paraId="46F05392" w14:textId="32033FEB" w:rsidR="00443B12" w:rsidRPr="00C401B1" w:rsidRDefault="004367CC" w:rsidP="006678DE">
            <w:pPr>
              <w:pStyle w:val="TableRightBl"/>
              <w:ind w:right="165"/>
              <w:rPr>
                <w:rFonts w:cstheme="minorHAnsi"/>
                <w:spacing w:val="0"/>
              </w:rPr>
            </w:pPr>
            <w:r w:rsidRPr="00C401B1">
              <w:rPr>
                <w:rFonts w:cstheme="minorHAnsi"/>
                <w:spacing w:val="0"/>
              </w:rPr>
              <w:t>54.79</w:t>
            </w:r>
          </w:p>
        </w:tc>
      </w:tr>
      <w:tr w:rsidR="00443B12" w14:paraId="24A0B8E5" w14:textId="77777777" w:rsidTr="00B354E1">
        <w:trPr>
          <w:trHeight w:val="286"/>
        </w:trPr>
        <w:tc>
          <w:tcPr>
            <w:tcW w:w="1811" w:type="dxa"/>
          </w:tcPr>
          <w:p w14:paraId="2C9C7830" w14:textId="77777777" w:rsidR="00443B12" w:rsidRPr="00B354E1" w:rsidRDefault="00443B12" w:rsidP="00443B12">
            <w:pPr>
              <w:pStyle w:val="TableParagraph"/>
              <w:rPr>
                <w:rFonts w:cstheme="minorHAnsi"/>
              </w:rPr>
            </w:pPr>
            <w:r w:rsidRPr="00B354E1">
              <w:rPr>
                <w:rFonts w:cstheme="minorHAnsi"/>
              </w:rPr>
              <w:t>65+</w:t>
            </w:r>
          </w:p>
        </w:tc>
        <w:tc>
          <w:tcPr>
            <w:tcW w:w="1274" w:type="dxa"/>
          </w:tcPr>
          <w:p w14:paraId="09BB8383" w14:textId="77777777" w:rsidR="00443B12" w:rsidRPr="00C401B1" w:rsidRDefault="00443B12" w:rsidP="00443B12">
            <w:pPr>
              <w:pStyle w:val="TableRightBl"/>
              <w:ind w:right="0"/>
              <w:rPr>
                <w:rFonts w:cstheme="minorHAnsi"/>
                <w:spacing w:val="0"/>
              </w:rPr>
            </w:pPr>
            <w:r w:rsidRPr="00C401B1">
              <w:rPr>
                <w:rFonts w:cstheme="minorHAnsi"/>
                <w:spacing w:val="0"/>
              </w:rPr>
              <w:t>0</w:t>
            </w:r>
          </w:p>
        </w:tc>
        <w:tc>
          <w:tcPr>
            <w:tcW w:w="1420" w:type="dxa"/>
          </w:tcPr>
          <w:p w14:paraId="79B0E34C" w14:textId="41B7DD82" w:rsidR="00443B12" w:rsidRPr="00C401B1" w:rsidRDefault="004367CC" w:rsidP="00443B12">
            <w:pPr>
              <w:pStyle w:val="TableRightBl"/>
              <w:ind w:right="0"/>
              <w:rPr>
                <w:rFonts w:cstheme="minorHAnsi"/>
                <w:spacing w:val="0"/>
              </w:rPr>
            </w:pPr>
            <w:r w:rsidRPr="00C401B1">
              <w:rPr>
                <w:rFonts w:cstheme="minorHAnsi"/>
                <w:spacing w:val="0"/>
              </w:rPr>
              <w:t>2</w:t>
            </w:r>
          </w:p>
        </w:tc>
        <w:tc>
          <w:tcPr>
            <w:tcW w:w="1112" w:type="dxa"/>
          </w:tcPr>
          <w:p w14:paraId="120CC8FB" w14:textId="45B9947A" w:rsidR="00443B12" w:rsidRPr="00C401B1" w:rsidRDefault="004367CC" w:rsidP="00443B12">
            <w:pPr>
              <w:pStyle w:val="TableRightBl"/>
              <w:ind w:right="0"/>
              <w:rPr>
                <w:rFonts w:cstheme="minorHAnsi"/>
                <w:spacing w:val="0"/>
              </w:rPr>
            </w:pPr>
            <w:r w:rsidRPr="00C401B1">
              <w:rPr>
                <w:rFonts w:cstheme="minorHAnsi"/>
                <w:spacing w:val="0"/>
              </w:rPr>
              <w:t>7</w:t>
            </w:r>
          </w:p>
        </w:tc>
        <w:tc>
          <w:tcPr>
            <w:tcW w:w="1688" w:type="dxa"/>
          </w:tcPr>
          <w:p w14:paraId="0F870E18" w14:textId="7B81D466" w:rsidR="00443B12" w:rsidRPr="00C401B1" w:rsidRDefault="004367CC" w:rsidP="00443B12">
            <w:pPr>
              <w:pStyle w:val="TableRightBl"/>
              <w:ind w:right="0"/>
              <w:rPr>
                <w:rFonts w:cstheme="minorHAnsi"/>
                <w:spacing w:val="0"/>
              </w:rPr>
            </w:pPr>
            <w:r w:rsidRPr="00C401B1">
              <w:rPr>
                <w:rFonts w:cstheme="minorHAnsi"/>
                <w:spacing w:val="0"/>
              </w:rPr>
              <w:t>9</w:t>
            </w:r>
          </w:p>
        </w:tc>
        <w:tc>
          <w:tcPr>
            <w:tcW w:w="1382" w:type="dxa"/>
          </w:tcPr>
          <w:p w14:paraId="4B345814" w14:textId="3EBE4338" w:rsidR="00443B12" w:rsidRPr="00C401B1" w:rsidRDefault="004367CC" w:rsidP="00443B12">
            <w:pPr>
              <w:pStyle w:val="TableRightBl"/>
              <w:ind w:right="0"/>
              <w:rPr>
                <w:rFonts w:cstheme="minorHAnsi"/>
                <w:spacing w:val="0"/>
              </w:rPr>
            </w:pPr>
            <w:r w:rsidRPr="00C401B1">
              <w:rPr>
                <w:rFonts w:cstheme="minorHAnsi"/>
                <w:spacing w:val="0"/>
              </w:rPr>
              <w:t>2</w:t>
            </w:r>
          </w:p>
        </w:tc>
        <w:tc>
          <w:tcPr>
            <w:tcW w:w="1236" w:type="dxa"/>
          </w:tcPr>
          <w:p w14:paraId="3223DB4C" w14:textId="2425800E" w:rsidR="00443B12" w:rsidRPr="00C401B1" w:rsidRDefault="004367CC" w:rsidP="006678DE">
            <w:pPr>
              <w:pStyle w:val="TableRightBl"/>
              <w:ind w:right="165"/>
              <w:rPr>
                <w:rFonts w:cstheme="minorHAnsi"/>
                <w:spacing w:val="0"/>
              </w:rPr>
            </w:pPr>
            <w:r w:rsidRPr="00C401B1">
              <w:rPr>
                <w:rFonts w:cstheme="minorHAnsi"/>
                <w:spacing w:val="0"/>
              </w:rPr>
              <w:t>8.42</w:t>
            </w:r>
          </w:p>
        </w:tc>
      </w:tr>
      <w:tr w:rsidR="00443B12" w14:paraId="4DF11784" w14:textId="77777777" w:rsidTr="00B354E1">
        <w:trPr>
          <w:trHeight w:val="280"/>
        </w:trPr>
        <w:tc>
          <w:tcPr>
            <w:tcW w:w="1811" w:type="dxa"/>
            <w:tcBorders>
              <w:bottom w:val="single" w:sz="4" w:space="0" w:color="008998" w:themeColor="accent1"/>
            </w:tcBorders>
            <w:shd w:val="clear" w:color="auto" w:fill="BED5D7"/>
          </w:tcPr>
          <w:p w14:paraId="44E1EB34" w14:textId="77777777" w:rsidR="00443B12" w:rsidRPr="00B354E1" w:rsidRDefault="00443B12" w:rsidP="00B53699">
            <w:pPr>
              <w:pStyle w:val="TableBoldLeft"/>
              <w:rPr>
                <w:rFonts w:asciiTheme="minorHAnsi" w:hAnsiTheme="minorHAnsi" w:cstheme="minorHAnsi"/>
              </w:rPr>
            </w:pPr>
            <w:r w:rsidRPr="00B354E1">
              <w:rPr>
                <w:rFonts w:asciiTheme="minorHAnsi" w:hAnsiTheme="minorHAnsi" w:cstheme="minorHAnsi"/>
              </w:rPr>
              <w:t>TOTAL</w:t>
            </w:r>
          </w:p>
        </w:tc>
        <w:tc>
          <w:tcPr>
            <w:tcW w:w="1274" w:type="dxa"/>
            <w:tcBorders>
              <w:bottom w:val="single" w:sz="4" w:space="0" w:color="008998" w:themeColor="accent1"/>
            </w:tcBorders>
            <w:shd w:val="clear" w:color="auto" w:fill="BED5D7"/>
          </w:tcPr>
          <w:p w14:paraId="2A0904B5" w14:textId="4DAE6237" w:rsidR="00443B12" w:rsidRPr="00B354E1" w:rsidRDefault="006E2562" w:rsidP="00490FDB">
            <w:pPr>
              <w:pStyle w:val="TableBoldRight"/>
              <w:rPr>
                <w:rFonts w:cstheme="minorHAnsi"/>
              </w:rPr>
            </w:pPr>
            <w:r w:rsidRPr="00B354E1">
              <w:rPr>
                <w:rFonts w:cstheme="minorHAnsi"/>
              </w:rPr>
              <w:t>4</w:t>
            </w:r>
          </w:p>
        </w:tc>
        <w:tc>
          <w:tcPr>
            <w:tcW w:w="1420" w:type="dxa"/>
            <w:tcBorders>
              <w:bottom w:val="single" w:sz="4" w:space="0" w:color="008998" w:themeColor="accent1"/>
            </w:tcBorders>
            <w:shd w:val="clear" w:color="auto" w:fill="BED5D7"/>
          </w:tcPr>
          <w:p w14:paraId="37064CED" w14:textId="35FABC9C" w:rsidR="00443B12" w:rsidRPr="00B354E1" w:rsidRDefault="006E2562" w:rsidP="00490FDB">
            <w:pPr>
              <w:pStyle w:val="TableBoldRight"/>
              <w:rPr>
                <w:rFonts w:cstheme="minorHAnsi"/>
              </w:rPr>
            </w:pPr>
            <w:r w:rsidRPr="00B354E1">
              <w:rPr>
                <w:rFonts w:cstheme="minorHAnsi"/>
              </w:rPr>
              <w:t>60</w:t>
            </w:r>
          </w:p>
        </w:tc>
        <w:tc>
          <w:tcPr>
            <w:tcW w:w="1112" w:type="dxa"/>
            <w:tcBorders>
              <w:bottom w:val="single" w:sz="4" w:space="0" w:color="008998" w:themeColor="accent1"/>
            </w:tcBorders>
            <w:shd w:val="clear" w:color="auto" w:fill="BED5D7"/>
          </w:tcPr>
          <w:p w14:paraId="07C1EA48" w14:textId="6F228456" w:rsidR="00443B12" w:rsidRPr="00B354E1" w:rsidRDefault="006E2562" w:rsidP="00490FDB">
            <w:pPr>
              <w:pStyle w:val="TableBoldRight"/>
              <w:rPr>
                <w:rFonts w:cstheme="minorHAnsi"/>
              </w:rPr>
            </w:pPr>
            <w:r w:rsidRPr="00B354E1">
              <w:rPr>
                <w:rFonts w:cstheme="minorHAnsi"/>
              </w:rPr>
              <w:t>297</w:t>
            </w:r>
          </w:p>
        </w:tc>
        <w:tc>
          <w:tcPr>
            <w:tcW w:w="1688" w:type="dxa"/>
            <w:tcBorders>
              <w:bottom w:val="single" w:sz="4" w:space="0" w:color="008998" w:themeColor="accent1"/>
            </w:tcBorders>
            <w:shd w:val="clear" w:color="auto" w:fill="BED5D7"/>
          </w:tcPr>
          <w:p w14:paraId="354578E4" w14:textId="1A3BC504" w:rsidR="00443B12" w:rsidRPr="00B354E1" w:rsidRDefault="006E2562" w:rsidP="00490FDB">
            <w:pPr>
              <w:pStyle w:val="TableBoldRight"/>
              <w:rPr>
                <w:rFonts w:cstheme="minorHAnsi"/>
              </w:rPr>
            </w:pPr>
            <w:r w:rsidRPr="00B354E1">
              <w:rPr>
                <w:rFonts w:cstheme="minorHAnsi"/>
              </w:rPr>
              <w:t>361</w:t>
            </w:r>
          </w:p>
        </w:tc>
        <w:tc>
          <w:tcPr>
            <w:tcW w:w="1382" w:type="dxa"/>
            <w:tcBorders>
              <w:bottom w:val="single" w:sz="4" w:space="0" w:color="008998" w:themeColor="accent1"/>
            </w:tcBorders>
            <w:shd w:val="clear" w:color="auto" w:fill="BED5D7"/>
          </w:tcPr>
          <w:p w14:paraId="453B872A" w14:textId="77777777" w:rsidR="00443B12" w:rsidRPr="00B354E1" w:rsidRDefault="00443B12" w:rsidP="00490FDB">
            <w:pPr>
              <w:pStyle w:val="TableBoldRight"/>
              <w:rPr>
                <w:rFonts w:cstheme="minorHAnsi"/>
              </w:rPr>
            </w:pPr>
            <w:r w:rsidRPr="00B354E1">
              <w:rPr>
                <w:rFonts w:cstheme="minorHAnsi"/>
              </w:rPr>
              <w:t>100</w:t>
            </w:r>
          </w:p>
        </w:tc>
        <w:tc>
          <w:tcPr>
            <w:tcW w:w="1236" w:type="dxa"/>
            <w:tcBorders>
              <w:bottom w:val="single" w:sz="4" w:space="0" w:color="008998" w:themeColor="accent1"/>
            </w:tcBorders>
            <w:shd w:val="clear" w:color="auto" w:fill="BED5D7"/>
          </w:tcPr>
          <w:p w14:paraId="17BD22EA" w14:textId="0201E1FB" w:rsidR="00443B12" w:rsidRPr="00B354E1" w:rsidRDefault="006E2562" w:rsidP="006678DE">
            <w:pPr>
              <w:pStyle w:val="TableBoldRight"/>
              <w:ind w:right="165"/>
              <w:rPr>
                <w:rFonts w:cstheme="minorHAnsi"/>
              </w:rPr>
            </w:pPr>
            <w:r w:rsidRPr="00B354E1">
              <w:rPr>
                <w:rFonts w:cstheme="minorHAnsi"/>
              </w:rPr>
              <w:t>338.13</w:t>
            </w:r>
          </w:p>
        </w:tc>
      </w:tr>
    </w:tbl>
    <w:p w14:paraId="6B4E5912" w14:textId="77777777" w:rsidR="00443B12" w:rsidRDefault="00443B12" w:rsidP="000C45CB">
      <w:pPr>
        <w:rPr>
          <w:b/>
          <w:bCs/>
        </w:rPr>
      </w:pPr>
    </w:p>
    <w:p w14:paraId="315F6990" w14:textId="69F5FB1E" w:rsidR="671BC9C7" w:rsidRDefault="003738F8" w:rsidP="00B354E1">
      <w:pPr>
        <w:spacing w:line="240" w:lineRule="auto"/>
        <w:rPr>
          <w:b/>
          <w:bCs/>
        </w:rPr>
      </w:pPr>
      <w:r w:rsidRPr="6631FB84">
        <w:rPr>
          <w:b/>
          <w:bCs/>
        </w:rPr>
        <w:t xml:space="preserve">ANZSCO – </w:t>
      </w:r>
      <w:r w:rsidR="006E2562" w:rsidRPr="6631FB84">
        <w:rPr>
          <w:b/>
          <w:bCs/>
        </w:rPr>
        <w:t>202</w:t>
      </w:r>
      <w:r w:rsidR="006E2562">
        <w:rPr>
          <w:b/>
          <w:bCs/>
        </w:rPr>
        <w:t xml:space="preserve">4 </w:t>
      </w:r>
      <w:r>
        <w:rPr>
          <w:b/>
          <w:bCs/>
        </w:rPr>
        <w:tab/>
      </w:r>
      <w:r>
        <w:rPr>
          <w:b/>
          <w:bCs/>
        </w:rPr>
        <w:tab/>
      </w:r>
      <w:r>
        <w:rPr>
          <w:b/>
          <w:bCs/>
        </w:rPr>
        <w:tab/>
      </w:r>
      <w:r>
        <w:rPr>
          <w:b/>
          <w:bCs/>
        </w:rPr>
        <w:tab/>
      </w:r>
      <w:r>
        <w:rPr>
          <w:b/>
          <w:bCs/>
        </w:rPr>
        <w:tab/>
      </w:r>
      <w:r>
        <w:rPr>
          <w:b/>
          <w:bCs/>
        </w:rPr>
        <w:tab/>
      </w:r>
      <w:r w:rsidR="671BC9C7" w:rsidRPr="6631FB84">
        <w:rPr>
          <w:b/>
          <w:bCs/>
        </w:rPr>
        <w:t xml:space="preserve">ANZSCO – </w:t>
      </w:r>
      <w:r w:rsidR="006E2562" w:rsidRPr="6631FB84">
        <w:rPr>
          <w:b/>
          <w:bCs/>
        </w:rPr>
        <w:t>202</w:t>
      </w:r>
      <w:r w:rsidR="006E2562">
        <w:rPr>
          <w:b/>
          <w:bCs/>
        </w:rPr>
        <w:t>3</w:t>
      </w:r>
    </w:p>
    <w:tbl>
      <w:tblPr>
        <w:tblpPr w:leftFromText="180" w:rightFromText="180" w:vertAnchor="text" w:horzAnchor="margin" w:tblpY="198"/>
        <w:tblW w:w="0" w:type="auto"/>
        <w:tblLayout w:type="fixed"/>
        <w:tblCellMar>
          <w:left w:w="0" w:type="dxa"/>
          <w:right w:w="0" w:type="dxa"/>
        </w:tblCellMar>
        <w:tblLook w:val="01E0" w:firstRow="1" w:lastRow="1" w:firstColumn="1" w:lastColumn="1" w:noHBand="0" w:noVBand="0"/>
      </w:tblPr>
      <w:tblGrid>
        <w:gridCol w:w="3012"/>
        <w:gridCol w:w="1099"/>
        <w:gridCol w:w="1099"/>
        <w:gridCol w:w="3579"/>
        <w:gridCol w:w="1099"/>
      </w:tblGrid>
      <w:tr w:rsidR="007C34FF" w14:paraId="35EFBAD3" w14:textId="45F9ACC2" w:rsidTr="007C34FF">
        <w:trPr>
          <w:trHeight w:val="479"/>
        </w:trPr>
        <w:tc>
          <w:tcPr>
            <w:tcW w:w="3012" w:type="dxa"/>
            <w:shd w:val="clear" w:color="auto" w:fill="008998" w:themeFill="accent1"/>
          </w:tcPr>
          <w:p w14:paraId="53E52546" w14:textId="671528F5" w:rsidR="007C34FF" w:rsidRDefault="003C5E79" w:rsidP="008A2711">
            <w:pPr>
              <w:pStyle w:val="TblHeaderNEW"/>
            </w:pPr>
            <w:r>
              <w:t xml:space="preserve">  </w:t>
            </w:r>
            <w:r w:rsidR="002D75C1">
              <w:t xml:space="preserve">  </w:t>
            </w:r>
            <w:r w:rsidR="007C34FF" w:rsidRPr="002E0D47">
              <w:t>ANZSCO</w:t>
            </w:r>
            <w:r w:rsidR="007C34FF" w:rsidRPr="002E0D47">
              <w:rPr>
                <w:spacing w:val="4"/>
              </w:rPr>
              <w:t xml:space="preserve"> </w:t>
            </w:r>
            <w:r w:rsidR="007C34FF" w:rsidRPr="002E0D47">
              <w:t>Occupation</w:t>
            </w:r>
            <w:r w:rsidR="007C34FF" w:rsidRPr="002E0D47">
              <w:rPr>
                <w:spacing w:val="10"/>
              </w:rPr>
              <w:t xml:space="preserve"> </w:t>
            </w:r>
            <w:r w:rsidR="007C34FF" w:rsidRPr="002E0D47">
              <w:t>Classification</w:t>
            </w:r>
          </w:p>
        </w:tc>
        <w:tc>
          <w:tcPr>
            <w:tcW w:w="1099" w:type="dxa"/>
            <w:shd w:val="clear" w:color="auto" w:fill="008998" w:themeFill="accent1"/>
          </w:tcPr>
          <w:p w14:paraId="1282908A" w14:textId="1E0E24BA" w:rsidR="007C34FF" w:rsidRDefault="007C34FF" w:rsidP="008A2711">
            <w:pPr>
              <w:pStyle w:val="TblHeaderNEW"/>
            </w:pPr>
            <w:r>
              <w:t xml:space="preserve">   </w:t>
            </w:r>
            <w:r w:rsidR="002D75C1">
              <w:t xml:space="preserve">   </w:t>
            </w:r>
            <w:r>
              <w:t xml:space="preserve"> Headcount</w:t>
            </w:r>
          </w:p>
        </w:tc>
        <w:tc>
          <w:tcPr>
            <w:tcW w:w="1099" w:type="dxa"/>
            <w:shd w:val="clear" w:color="auto" w:fill="auto"/>
          </w:tcPr>
          <w:p w14:paraId="462BBBAF" w14:textId="77777777" w:rsidR="007C34FF" w:rsidRDefault="007C34FF" w:rsidP="008A2711">
            <w:pPr>
              <w:pStyle w:val="TblHeaderNEW"/>
            </w:pPr>
          </w:p>
        </w:tc>
        <w:tc>
          <w:tcPr>
            <w:tcW w:w="3579" w:type="dxa"/>
            <w:shd w:val="clear" w:color="auto" w:fill="008998" w:themeFill="accent1"/>
          </w:tcPr>
          <w:p w14:paraId="4A9F4A49" w14:textId="3FB2911F" w:rsidR="007C34FF" w:rsidRDefault="003C5E79" w:rsidP="008A2711">
            <w:pPr>
              <w:pStyle w:val="TblHeaderNEW"/>
            </w:pPr>
            <w:r>
              <w:t xml:space="preserve">  </w:t>
            </w:r>
            <w:r w:rsidR="002D75C1">
              <w:t xml:space="preserve">  </w:t>
            </w:r>
            <w:r w:rsidR="007C34FF" w:rsidRPr="002E0D47">
              <w:t>ANZSCO</w:t>
            </w:r>
            <w:r w:rsidR="007C34FF" w:rsidRPr="002E0D47">
              <w:rPr>
                <w:spacing w:val="4"/>
              </w:rPr>
              <w:t xml:space="preserve"> </w:t>
            </w:r>
            <w:r w:rsidR="007C34FF" w:rsidRPr="002E0D47">
              <w:t>Occupation</w:t>
            </w:r>
            <w:r w:rsidR="007C34FF" w:rsidRPr="002E0D47">
              <w:rPr>
                <w:spacing w:val="10"/>
              </w:rPr>
              <w:t xml:space="preserve"> </w:t>
            </w:r>
            <w:r w:rsidR="007C34FF" w:rsidRPr="002E0D47">
              <w:t>Classification</w:t>
            </w:r>
          </w:p>
        </w:tc>
        <w:tc>
          <w:tcPr>
            <w:tcW w:w="1099" w:type="dxa"/>
            <w:shd w:val="clear" w:color="auto" w:fill="008998" w:themeFill="accent1"/>
          </w:tcPr>
          <w:p w14:paraId="16655895" w14:textId="6CDB7A7A" w:rsidR="007C34FF" w:rsidRDefault="007C34FF" w:rsidP="008A2711">
            <w:pPr>
              <w:pStyle w:val="TblHeaderNEW"/>
            </w:pPr>
            <w:r>
              <w:t xml:space="preserve">  </w:t>
            </w:r>
            <w:r w:rsidR="002D75C1">
              <w:t xml:space="preserve">    </w:t>
            </w:r>
            <w:r>
              <w:t>Headcount</w:t>
            </w:r>
          </w:p>
        </w:tc>
      </w:tr>
      <w:tr w:rsidR="007C34FF" w14:paraId="6FDC1C96" w14:textId="11D0C29B" w:rsidTr="007C34FF">
        <w:trPr>
          <w:trHeight w:val="280"/>
        </w:trPr>
        <w:tc>
          <w:tcPr>
            <w:tcW w:w="3012" w:type="dxa"/>
          </w:tcPr>
          <w:p w14:paraId="48DF0F70" w14:textId="77777777" w:rsidR="007C34FF" w:rsidRPr="003C5E79" w:rsidRDefault="007C34FF" w:rsidP="007C34FF">
            <w:pPr>
              <w:pStyle w:val="TableParagraph"/>
              <w:ind w:left="79"/>
              <w:rPr>
                <w:rFonts w:cstheme="minorHAnsi"/>
              </w:rPr>
            </w:pPr>
            <w:r w:rsidRPr="003C5E79">
              <w:rPr>
                <w:rFonts w:cstheme="minorHAnsi"/>
                <w:spacing w:val="-2"/>
              </w:rPr>
              <w:t>Managers</w:t>
            </w:r>
          </w:p>
        </w:tc>
        <w:tc>
          <w:tcPr>
            <w:tcW w:w="1099" w:type="dxa"/>
          </w:tcPr>
          <w:p w14:paraId="30600CE9" w14:textId="05CD89FE" w:rsidR="007C34FF" w:rsidRPr="00C401B1" w:rsidRDefault="007C34FF" w:rsidP="007C34FF">
            <w:pPr>
              <w:pStyle w:val="TableParagraph"/>
              <w:ind w:right="109"/>
              <w:jc w:val="right"/>
              <w:rPr>
                <w:rFonts w:cstheme="minorHAnsi"/>
              </w:rPr>
            </w:pPr>
            <w:r w:rsidRPr="00C401B1">
              <w:rPr>
                <w:rFonts w:cstheme="minorHAnsi"/>
              </w:rPr>
              <w:t>25</w:t>
            </w:r>
          </w:p>
        </w:tc>
        <w:tc>
          <w:tcPr>
            <w:tcW w:w="1099" w:type="dxa"/>
            <w:shd w:val="clear" w:color="auto" w:fill="auto"/>
          </w:tcPr>
          <w:p w14:paraId="1444B740" w14:textId="77777777" w:rsidR="007C34FF" w:rsidRPr="00B354E1" w:rsidRDefault="007C34FF" w:rsidP="007C34FF">
            <w:pPr>
              <w:pStyle w:val="TableParagraph"/>
              <w:ind w:right="109"/>
              <w:jc w:val="right"/>
              <w:rPr>
                <w:rFonts w:cstheme="minorHAnsi"/>
                <w:spacing w:val="-5"/>
              </w:rPr>
            </w:pPr>
          </w:p>
        </w:tc>
        <w:tc>
          <w:tcPr>
            <w:tcW w:w="3579" w:type="dxa"/>
          </w:tcPr>
          <w:p w14:paraId="72280BFE" w14:textId="1C5AFC84" w:rsidR="007C34FF" w:rsidRPr="003C5E79" w:rsidRDefault="007C34FF" w:rsidP="007C34FF">
            <w:pPr>
              <w:pStyle w:val="TableParagraph"/>
              <w:ind w:right="109"/>
              <w:rPr>
                <w:rFonts w:cstheme="minorHAnsi"/>
                <w:spacing w:val="-5"/>
              </w:rPr>
            </w:pPr>
            <w:r w:rsidRPr="003C5E79">
              <w:rPr>
                <w:rFonts w:cstheme="minorHAnsi"/>
                <w:spacing w:val="-2"/>
              </w:rPr>
              <w:t>Managers</w:t>
            </w:r>
          </w:p>
        </w:tc>
        <w:tc>
          <w:tcPr>
            <w:tcW w:w="1099" w:type="dxa"/>
          </w:tcPr>
          <w:p w14:paraId="10C66457" w14:textId="6196D2F6" w:rsidR="007C34FF" w:rsidRPr="00B354E1" w:rsidRDefault="007C34FF" w:rsidP="007C34FF">
            <w:pPr>
              <w:pStyle w:val="TableParagraph"/>
              <w:ind w:right="109"/>
              <w:jc w:val="right"/>
              <w:rPr>
                <w:rFonts w:cstheme="minorHAnsi"/>
                <w:spacing w:val="-5"/>
              </w:rPr>
            </w:pPr>
            <w:r w:rsidRPr="00B354E1">
              <w:rPr>
                <w:rFonts w:cstheme="minorHAnsi"/>
                <w:spacing w:val="-5"/>
              </w:rPr>
              <w:t>22</w:t>
            </w:r>
          </w:p>
        </w:tc>
      </w:tr>
      <w:tr w:rsidR="007C34FF" w14:paraId="69943338" w14:textId="0A16E134" w:rsidTr="007C34FF">
        <w:trPr>
          <w:trHeight w:val="285"/>
        </w:trPr>
        <w:tc>
          <w:tcPr>
            <w:tcW w:w="3012" w:type="dxa"/>
          </w:tcPr>
          <w:p w14:paraId="6A418D71" w14:textId="77777777" w:rsidR="007C34FF" w:rsidRPr="003C5E79" w:rsidRDefault="007C34FF" w:rsidP="007C34FF">
            <w:pPr>
              <w:pStyle w:val="TableParagraph"/>
              <w:spacing w:before="61"/>
              <w:ind w:left="79"/>
              <w:rPr>
                <w:rFonts w:cstheme="minorHAnsi"/>
              </w:rPr>
            </w:pPr>
            <w:r w:rsidRPr="003C5E79">
              <w:rPr>
                <w:rFonts w:cstheme="minorHAnsi"/>
                <w:spacing w:val="-2"/>
              </w:rPr>
              <w:t>Professionals</w:t>
            </w:r>
          </w:p>
        </w:tc>
        <w:tc>
          <w:tcPr>
            <w:tcW w:w="1099" w:type="dxa"/>
          </w:tcPr>
          <w:p w14:paraId="6FDC1811" w14:textId="0D4567CB" w:rsidR="007C34FF" w:rsidRPr="00C401B1" w:rsidRDefault="007C34FF" w:rsidP="007C34FF">
            <w:pPr>
              <w:pStyle w:val="TableParagraph"/>
              <w:spacing w:before="61"/>
              <w:ind w:right="109"/>
              <w:jc w:val="right"/>
              <w:rPr>
                <w:rFonts w:cstheme="minorHAnsi"/>
              </w:rPr>
            </w:pPr>
            <w:r w:rsidRPr="00C401B1">
              <w:rPr>
                <w:rFonts w:cstheme="minorHAnsi"/>
              </w:rPr>
              <w:t>208</w:t>
            </w:r>
          </w:p>
        </w:tc>
        <w:tc>
          <w:tcPr>
            <w:tcW w:w="1099" w:type="dxa"/>
            <w:shd w:val="clear" w:color="auto" w:fill="auto"/>
          </w:tcPr>
          <w:p w14:paraId="1C755F55" w14:textId="77777777" w:rsidR="007C34FF" w:rsidRPr="00B354E1" w:rsidRDefault="007C34FF" w:rsidP="007C34FF">
            <w:pPr>
              <w:pStyle w:val="TableParagraph"/>
              <w:spacing w:before="61"/>
              <w:ind w:right="109"/>
              <w:jc w:val="right"/>
              <w:rPr>
                <w:rFonts w:cstheme="minorHAnsi"/>
                <w:spacing w:val="-5"/>
              </w:rPr>
            </w:pPr>
          </w:p>
        </w:tc>
        <w:tc>
          <w:tcPr>
            <w:tcW w:w="3579" w:type="dxa"/>
          </w:tcPr>
          <w:p w14:paraId="3B9F9709" w14:textId="69960853" w:rsidR="007C34FF" w:rsidRPr="003C5E79" w:rsidRDefault="007C34FF" w:rsidP="007C34FF">
            <w:pPr>
              <w:pStyle w:val="TableParagraph"/>
              <w:spacing w:before="61"/>
              <w:ind w:right="109"/>
              <w:rPr>
                <w:rFonts w:cstheme="minorHAnsi"/>
                <w:spacing w:val="-5"/>
              </w:rPr>
            </w:pPr>
            <w:r w:rsidRPr="003C5E79">
              <w:rPr>
                <w:rFonts w:cstheme="minorHAnsi"/>
                <w:spacing w:val="-2"/>
              </w:rPr>
              <w:t>Professionals</w:t>
            </w:r>
          </w:p>
        </w:tc>
        <w:tc>
          <w:tcPr>
            <w:tcW w:w="1099" w:type="dxa"/>
          </w:tcPr>
          <w:p w14:paraId="2ACA35D3" w14:textId="27888694" w:rsidR="007C34FF" w:rsidRPr="00B354E1" w:rsidRDefault="007C34FF" w:rsidP="007C34FF">
            <w:pPr>
              <w:pStyle w:val="TableParagraph"/>
              <w:spacing w:before="61"/>
              <w:ind w:right="109"/>
              <w:jc w:val="right"/>
              <w:rPr>
                <w:rFonts w:cstheme="minorHAnsi"/>
                <w:spacing w:val="-5"/>
                <w:w w:val="90"/>
              </w:rPr>
            </w:pPr>
            <w:r w:rsidRPr="00B354E1">
              <w:rPr>
                <w:rFonts w:cstheme="minorHAnsi"/>
                <w:spacing w:val="-5"/>
              </w:rPr>
              <w:t>181</w:t>
            </w:r>
          </w:p>
        </w:tc>
      </w:tr>
      <w:tr w:rsidR="007C34FF" w14:paraId="0CBA6EFF" w14:textId="0CECA56F" w:rsidTr="007C34FF">
        <w:trPr>
          <w:trHeight w:val="282"/>
        </w:trPr>
        <w:tc>
          <w:tcPr>
            <w:tcW w:w="3012" w:type="dxa"/>
          </w:tcPr>
          <w:p w14:paraId="757DCCAC" w14:textId="77777777" w:rsidR="007C34FF" w:rsidRPr="003C5E79" w:rsidRDefault="007C34FF" w:rsidP="007C34FF">
            <w:pPr>
              <w:pStyle w:val="TableParagraph"/>
              <w:spacing w:before="59"/>
              <w:ind w:left="79"/>
              <w:rPr>
                <w:rFonts w:cstheme="minorHAnsi"/>
              </w:rPr>
            </w:pPr>
            <w:r w:rsidRPr="003C5E79">
              <w:rPr>
                <w:rFonts w:cstheme="minorHAnsi"/>
                <w:spacing w:val="-2"/>
              </w:rPr>
              <w:t>Technicians</w:t>
            </w:r>
            <w:r w:rsidRPr="003C5E79">
              <w:rPr>
                <w:rFonts w:cstheme="minorHAnsi"/>
                <w:spacing w:val="-3"/>
              </w:rPr>
              <w:t xml:space="preserve"> </w:t>
            </w:r>
            <w:r w:rsidRPr="003C5E79">
              <w:rPr>
                <w:rFonts w:cstheme="minorHAnsi"/>
                <w:spacing w:val="-2"/>
              </w:rPr>
              <w:t>and</w:t>
            </w:r>
            <w:r w:rsidRPr="003C5E79">
              <w:rPr>
                <w:rFonts w:cstheme="minorHAnsi"/>
                <w:spacing w:val="-12"/>
              </w:rPr>
              <w:t xml:space="preserve"> </w:t>
            </w:r>
            <w:r w:rsidRPr="003C5E79">
              <w:rPr>
                <w:rFonts w:cstheme="minorHAnsi"/>
                <w:spacing w:val="-2"/>
              </w:rPr>
              <w:t>Trade</w:t>
            </w:r>
            <w:r w:rsidRPr="003C5E79">
              <w:rPr>
                <w:rFonts w:cstheme="minorHAnsi"/>
                <w:spacing w:val="-6"/>
              </w:rPr>
              <w:t xml:space="preserve"> </w:t>
            </w:r>
            <w:r w:rsidRPr="003C5E79">
              <w:rPr>
                <w:rFonts w:cstheme="minorHAnsi"/>
                <w:spacing w:val="-2"/>
              </w:rPr>
              <w:t>Workers</w:t>
            </w:r>
          </w:p>
        </w:tc>
        <w:tc>
          <w:tcPr>
            <w:tcW w:w="1099" w:type="dxa"/>
          </w:tcPr>
          <w:p w14:paraId="7621E0CF" w14:textId="30F15E43" w:rsidR="007C34FF" w:rsidRPr="00C401B1" w:rsidRDefault="007C34FF" w:rsidP="007C34FF">
            <w:pPr>
              <w:pStyle w:val="TableParagraph"/>
              <w:spacing w:before="59"/>
              <w:ind w:right="109"/>
              <w:jc w:val="right"/>
              <w:rPr>
                <w:rFonts w:cstheme="minorHAnsi"/>
              </w:rPr>
            </w:pPr>
            <w:r w:rsidRPr="00C401B1">
              <w:rPr>
                <w:rFonts w:cstheme="minorHAnsi"/>
              </w:rPr>
              <w:t>45</w:t>
            </w:r>
          </w:p>
        </w:tc>
        <w:tc>
          <w:tcPr>
            <w:tcW w:w="1099" w:type="dxa"/>
            <w:shd w:val="clear" w:color="auto" w:fill="auto"/>
          </w:tcPr>
          <w:p w14:paraId="39E3C02D" w14:textId="77777777" w:rsidR="007C34FF" w:rsidRPr="00B354E1" w:rsidRDefault="007C34FF" w:rsidP="007C34FF">
            <w:pPr>
              <w:pStyle w:val="TableParagraph"/>
              <w:spacing w:before="59"/>
              <w:ind w:right="109"/>
              <w:jc w:val="right"/>
              <w:rPr>
                <w:rFonts w:cstheme="minorHAnsi"/>
                <w:spacing w:val="-5"/>
                <w:w w:val="105"/>
              </w:rPr>
            </w:pPr>
          </w:p>
        </w:tc>
        <w:tc>
          <w:tcPr>
            <w:tcW w:w="3579" w:type="dxa"/>
          </w:tcPr>
          <w:p w14:paraId="08549091" w14:textId="3BCA5715" w:rsidR="007C34FF" w:rsidRPr="003C5E79" w:rsidRDefault="007C34FF" w:rsidP="007C34FF">
            <w:pPr>
              <w:pStyle w:val="TableParagraph"/>
              <w:spacing w:before="59"/>
              <w:ind w:right="109"/>
              <w:rPr>
                <w:rFonts w:cstheme="minorHAnsi"/>
                <w:spacing w:val="-5"/>
                <w:w w:val="105"/>
              </w:rPr>
            </w:pPr>
            <w:r w:rsidRPr="003C5E79">
              <w:rPr>
                <w:rFonts w:cstheme="minorHAnsi"/>
                <w:spacing w:val="-2"/>
              </w:rPr>
              <w:t>Technicians</w:t>
            </w:r>
            <w:r w:rsidRPr="003C5E79">
              <w:rPr>
                <w:rFonts w:cstheme="minorHAnsi"/>
                <w:spacing w:val="-3"/>
              </w:rPr>
              <w:t xml:space="preserve"> </w:t>
            </w:r>
            <w:r w:rsidRPr="003C5E79">
              <w:rPr>
                <w:rFonts w:cstheme="minorHAnsi"/>
                <w:spacing w:val="-2"/>
              </w:rPr>
              <w:t>and</w:t>
            </w:r>
            <w:r w:rsidRPr="003C5E79">
              <w:rPr>
                <w:rFonts w:cstheme="minorHAnsi"/>
                <w:spacing w:val="-12"/>
              </w:rPr>
              <w:t xml:space="preserve"> </w:t>
            </w:r>
            <w:r w:rsidRPr="003C5E79">
              <w:rPr>
                <w:rFonts w:cstheme="minorHAnsi"/>
                <w:spacing w:val="-2"/>
              </w:rPr>
              <w:t>Trade</w:t>
            </w:r>
            <w:r w:rsidRPr="003C5E79">
              <w:rPr>
                <w:rFonts w:cstheme="minorHAnsi"/>
                <w:spacing w:val="-6"/>
              </w:rPr>
              <w:t xml:space="preserve"> </w:t>
            </w:r>
            <w:r w:rsidRPr="003C5E79">
              <w:rPr>
                <w:rFonts w:cstheme="minorHAnsi"/>
                <w:spacing w:val="-2"/>
              </w:rPr>
              <w:t>Workers</w:t>
            </w:r>
          </w:p>
        </w:tc>
        <w:tc>
          <w:tcPr>
            <w:tcW w:w="1099" w:type="dxa"/>
          </w:tcPr>
          <w:p w14:paraId="6D935748" w14:textId="774E0CF8" w:rsidR="007C34FF" w:rsidRPr="00B354E1" w:rsidRDefault="007C34FF" w:rsidP="007C34FF">
            <w:pPr>
              <w:pStyle w:val="TableParagraph"/>
              <w:spacing w:before="59"/>
              <w:ind w:right="109"/>
              <w:jc w:val="right"/>
              <w:rPr>
                <w:rFonts w:cstheme="minorHAnsi"/>
                <w:spacing w:val="-5"/>
                <w:w w:val="95"/>
              </w:rPr>
            </w:pPr>
            <w:r w:rsidRPr="00B354E1">
              <w:rPr>
                <w:rFonts w:cstheme="minorHAnsi"/>
                <w:spacing w:val="-5"/>
                <w:w w:val="105"/>
              </w:rPr>
              <w:t>41</w:t>
            </w:r>
          </w:p>
        </w:tc>
      </w:tr>
      <w:tr w:rsidR="007C34FF" w14:paraId="315D3275" w14:textId="55EF71F4" w:rsidTr="007C34FF">
        <w:trPr>
          <w:trHeight w:val="283"/>
        </w:trPr>
        <w:tc>
          <w:tcPr>
            <w:tcW w:w="3012" w:type="dxa"/>
          </w:tcPr>
          <w:p w14:paraId="6740E19C" w14:textId="77777777" w:rsidR="007C34FF" w:rsidRPr="003C5E79" w:rsidRDefault="007C34FF" w:rsidP="007C34FF">
            <w:pPr>
              <w:pStyle w:val="TableParagraph"/>
              <w:spacing w:before="59"/>
              <w:ind w:left="79"/>
              <w:rPr>
                <w:rFonts w:cstheme="minorHAnsi"/>
              </w:rPr>
            </w:pPr>
            <w:r w:rsidRPr="003C5E79">
              <w:rPr>
                <w:rFonts w:cstheme="minorHAnsi"/>
              </w:rPr>
              <w:t>Clerical</w:t>
            </w:r>
            <w:r w:rsidRPr="003C5E79">
              <w:rPr>
                <w:rFonts w:cstheme="minorHAnsi"/>
                <w:spacing w:val="4"/>
              </w:rPr>
              <w:t xml:space="preserve"> </w:t>
            </w:r>
            <w:r w:rsidRPr="003C5E79">
              <w:rPr>
                <w:rFonts w:cstheme="minorHAnsi"/>
              </w:rPr>
              <w:t>and</w:t>
            </w:r>
            <w:r w:rsidRPr="003C5E79">
              <w:rPr>
                <w:rFonts w:cstheme="minorHAnsi"/>
                <w:spacing w:val="-3"/>
              </w:rPr>
              <w:t xml:space="preserve"> </w:t>
            </w:r>
            <w:r w:rsidRPr="003C5E79">
              <w:rPr>
                <w:rFonts w:cstheme="minorHAnsi"/>
              </w:rPr>
              <w:t>Administrative</w:t>
            </w:r>
            <w:r w:rsidRPr="003C5E79">
              <w:rPr>
                <w:rFonts w:cstheme="minorHAnsi"/>
                <w:spacing w:val="1"/>
              </w:rPr>
              <w:t xml:space="preserve"> </w:t>
            </w:r>
            <w:r w:rsidRPr="003C5E79">
              <w:rPr>
                <w:rFonts w:cstheme="minorHAnsi"/>
                <w:spacing w:val="-2"/>
              </w:rPr>
              <w:t>Workers</w:t>
            </w:r>
          </w:p>
        </w:tc>
        <w:tc>
          <w:tcPr>
            <w:tcW w:w="1099" w:type="dxa"/>
          </w:tcPr>
          <w:p w14:paraId="3F1C079F" w14:textId="42102BA7" w:rsidR="007C34FF" w:rsidRPr="00C401B1" w:rsidRDefault="007C34FF" w:rsidP="007C34FF">
            <w:pPr>
              <w:pStyle w:val="TableParagraph"/>
              <w:spacing w:before="59"/>
              <w:ind w:right="109"/>
              <w:jc w:val="right"/>
              <w:rPr>
                <w:rFonts w:cstheme="minorHAnsi"/>
              </w:rPr>
            </w:pPr>
            <w:r w:rsidRPr="00C401B1">
              <w:rPr>
                <w:rFonts w:cstheme="minorHAnsi"/>
              </w:rPr>
              <w:t>70</w:t>
            </w:r>
          </w:p>
        </w:tc>
        <w:tc>
          <w:tcPr>
            <w:tcW w:w="1099" w:type="dxa"/>
            <w:shd w:val="clear" w:color="auto" w:fill="auto"/>
          </w:tcPr>
          <w:p w14:paraId="776AE000" w14:textId="77777777" w:rsidR="007C34FF" w:rsidRPr="00B354E1" w:rsidRDefault="007C34FF" w:rsidP="007C34FF">
            <w:pPr>
              <w:pStyle w:val="TableParagraph"/>
              <w:spacing w:before="59"/>
              <w:ind w:right="109"/>
              <w:jc w:val="right"/>
              <w:rPr>
                <w:rFonts w:cstheme="minorHAnsi"/>
                <w:spacing w:val="-5"/>
              </w:rPr>
            </w:pPr>
          </w:p>
        </w:tc>
        <w:tc>
          <w:tcPr>
            <w:tcW w:w="3579" w:type="dxa"/>
          </w:tcPr>
          <w:p w14:paraId="0AF1C860" w14:textId="5C7B8EED" w:rsidR="007C34FF" w:rsidRPr="003C5E79" w:rsidRDefault="007C34FF" w:rsidP="007C34FF">
            <w:pPr>
              <w:pStyle w:val="TableParagraph"/>
              <w:spacing w:before="59"/>
              <w:ind w:right="109"/>
              <w:rPr>
                <w:rFonts w:cstheme="minorHAnsi"/>
                <w:spacing w:val="-5"/>
              </w:rPr>
            </w:pPr>
            <w:r w:rsidRPr="003C5E79">
              <w:rPr>
                <w:rFonts w:cstheme="minorHAnsi"/>
              </w:rPr>
              <w:t>Clerical</w:t>
            </w:r>
            <w:r w:rsidRPr="003C5E79">
              <w:rPr>
                <w:rFonts w:cstheme="minorHAnsi"/>
                <w:spacing w:val="4"/>
              </w:rPr>
              <w:t xml:space="preserve"> </w:t>
            </w:r>
            <w:r w:rsidRPr="003C5E79">
              <w:rPr>
                <w:rFonts w:cstheme="minorHAnsi"/>
              </w:rPr>
              <w:t>and</w:t>
            </w:r>
            <w:r w:rsidRPr="003C5E79">
              <w:rPr>
                <w:rFonts w:cstheme="minorHAnsi"/>
                <w:spacing w:val="-3"/>
              </w:rPr>
              <w:t xml:space="preserve"> </w:t>
            </w:r>
            <w:r w:rsidRPr="003C5E79">
              <w:rPr>
                <w:rFonts w:cstheme="minorHAnsi"/>
              </w:rPr>
              <w:t>Administrative</w:t>
            </w:r>
            <w:r w:rsidRPr="003C5E79">
              <w:rPr>
                <w:rFonts w:cstheme="minorHAnsi"/>
                <w:spacing w:val="1"/>
              </w:rPr>
              <w:t xml:space="preserve"> </w:t>
            </w:r>
            <w:r w:rsidRPr="003C5E79">
              <w:rPr>
                <w:rFonts w:cstheme="minorHAnsi"/>
                <w:spacing w:val="-2"/>
              </w:rPr>
              <w:t>Workers</w:t>
            </w:r>
          </w:p>
        </w:tc>
        <w:tc>
          <w:tcPr>
            <w:tcW w:w="1099" w:type="dxa"/>
          </w:tcPr>
          <w:p w14:paraId="5DF38005" w14:textId="0D3A26DE" w:rsidR="007C34FF" w:rsidRPr="00B354E1" w:rsidRDefault="007C34FF" w:rsidP="007C34FF">
            <w:pPr>
              <w:pStyle w:val="TableParagraph"/>
              <w:spacing w:before="59"/>
              <w:ind w:right="109"/>
              <w:jc w:val="right"/>
              <w:rPr>
                <w:rFonts w:cstheme="minorHAnsi"/>
                <w:spacing w:val="-5"/>
              </w:rPr>
            </w:pPr>
            <w:r w:rsidRPr="00B354E1">
              <w:rPr>
                <w:rFonts w:cstheme="minorHAnsi"/>
                <w:spacing w:val="-5"/>
              </w:rPr>
              <w:t>72</w:t>
            </w:r>
          </w:p>
        </w:tc>
      </w:tr>
      <w:tr w:rsidR="007C34FF" w14:paraId="71B3F5FA" w14:textId="17A3601F" w:rsidTr="007C34FF">
        <w:trPr>
          <w:trHeight w:val="283"/>
        </w:trPr>
        <w:tc>
          <w:tcPr>
            <w:tcW w:w="3012" w:type="dxa"/>
          </w:tcPr>
          <w:p w14:paraId="5F658838" w14:textId="77777777" w:rsidR="007C34FF" w:rsidRPr="003C5E79" w:rsidRDefault="007C34FF" w:rsidP="007C34FF">
            <w:pPr>
              <w:pStyle w:val="TableParagraph"/>
              <w:spacing w:before="59"/>
              <w:ind w:left="79"/>
              <w:rPr>
                <w:rFonts w:cstheme="minorHAnsi"/>
              </w:rPr>
            </w:pPr>
            <w:r w:rsidRPr="003C5E79">
              <w:rPr>
                <w:rFonts w:cstheme="minorHAnsi"/>
              </w:rPr>
              <w:t>Machinery</w:t>
            </w:r>
            <w:r w:rsidRPr="003C5E79">
              <w:rPr>
                <w:rFonts w:cstheme="minorHAnsi"/>
                <w:spacing w:val="-8"/>
              </w:rPr>
              <w:t xml:space="preserve"> </w:t>
            </w:r>
            <w:r w:rsidRPr="003C5E79">
              <w:rPr>
                <w:rFonts w:cstheme="minorHAnsi"/>
              </w:rPr>
              <w:t>Operators</w:t>
            </w:r>
            <w:r w:rsidRPr="003C5E79">
              <w:rPr>
                <w:rFonts w:cstheme="minorHAnsi"/>
                <w:spacing w:val="4"/>
              </w:rPr>
              <w:t xml:space="preserve"> </w:t>
            </w:r>
            <w:r w:rsidRPr="003C5E79">
              <w:rPr>
                <w:rFonts w:cstheme="minorHAnsi"/>
              </w:rPr>
              <w:t>and</w:t>
            </w:r>
            <w:r w:rsidRPr="003C5E79">
              <w:rPr>
                <w:rFonts w:cstheme="minorHAnsi"/>
                <w:spacing w:val="5"/>
              </w:rPr>
              <w:t xml:space="preserve"> </w:t>
            </w:r>
            <w:r w:rsidRPr="003C5E79">
              <w:rPr>
                <w:rFonts w:cstheme="minorHAnsi"/>
                <w:spacing w:val="-2"/>
              </w:rPr>
              <w:t>Drivers</w:t>
            </w:r>
          </w:p>
        </w:tc>
        <w:tc>
          <w:tcPr>
            <w:tcW w:w="1099" w:type="dxa"/>
          </w:tcPr>
          <w:p w14:paraId="5527C4C1" w14:textId="7E0FA0D3" w:rsidR="007C34FF" w:rsidRPr="00C401B1" w:rsidRDefault="007C34FF" w:rsidP="007C34FF">
            <w:pPr>
              <w:pStyle w:val="TableParagraph"/>
              <w:spacing w:before="59"/>
              <w:ind w:right="109"/>
              <w:jc w:val="right"/>
              <w:rPr>
                <w:rFonts w:cstheme="minorHAnsi"/>
              </w:rPr>
            </w:pPr>
            <w:r w:rsidRPr="00C401B1">
              <w:rPr>
                <w:rFonts w:cstheme="minorHAnsi"/>
              </w:rPr>
              <w:t>40</w:t>
            </w:r>
          </w:p>
        </w:tc>
        <w:tc>
          <w:tcPr>
            <w:tcW w:w="1099" w:type="dxa"/>
            <w:shd w:val="clear" w:color="auto" w:fill="auto"/>
          </w:tcPr>
          <w:p w14:paraId="65B19CBC" w14:textId="77777777" w:rsidR="007C34FF" w:rsidRPr="00B354E1" w:rsidRDefault="007C34FF" w:rsidP="007C34FF">
            <w:pPr>
              <w:pStyle w:val="TableParagraph"/>
              <w:spacing w:before="59"/>
              <w:ind w:right="109"/>
              <w:jc w:val="right"/>
              <w:rPr>
                <w:rFonts w:cstheme="minorHAnsi"/>
                <w:spacing w:val="-5"/>
              </w:rPr>
            </w:pPr>
          </w:p>
        </w:tc>
        <w:tc>
          <w:tcPr>
            <w:tcW w:w="3579" w:type="dxa"/>
          </w:tcPr>
          <w:p w14:paraId="714A0BC3" w14:textId="0B27132F" w:rsidR="007C34FF" w:rsidRPr="003C5E79" w:rsidRDefault="007C34FF" w:rsidP="007C34FF">
            <w:pPr>
              <w:pStyle w:val="TableParagraph"/>
              <w:spacing w:before="59"/>
              <w:ind w:right="109"/>
              <w:rPr>
                <w:rFonts w:cstheme="minorHAnsi"/>
                <w:spacing w:val="-5"/>
              </w:rPr>
            </w:pPr>
            <w:r w:rsidRPr="003C5E79">
              <w:rPr>
                <w:rFonts w:cstheme="minorHAnsi"/>
              </w:rPr>
              <w:t>Machinery</w:t>
            </w:r>
            <w:r w:rsidRPr="003C5E79">
              <w:rPr>
                <w:rFonts w:cstheme="minorHAnsi"/>
                <w:spacing w:val="-8"/>
              </w:rPr>
              <w:t xml:space="preserve"> </w:t>
            </w:r>
            <w:r w:rsidRPr="003C5E79">
              <w:rPr>
                <w:rFonts w:cstheme="minorHAnsi"/>
              </w:rPr>
              <w:t>Operators</w:t>
            </w:r>
            <w:r w:rsidRPr="003C5E79">
              <w:rPr>
                <w:rFonts w:cstheme="minorHAnsi"/>
                <w:spacing w:val="4"/>
              </w:rPr>
              <w:t xml:space="preserve"> </w:t>
            </w:r>
            <w:r w:rsidRPr="003C5E79">
              <w:rPr>
                <w:rFonts w:cstheme="minorHAnsi"/>
              </w:rPr>
              <w:t>and</w:t>
            </w:r>
            <w:r w:rsidRPr="003C5E79">
              <w:rPr>
                <w:rFonts w:cstheme="minorHAnsi"/>
                <w:spacing w:val="5"/>
              </w:rPr>
              <w:t xml:space="preserve"> </w:t>
            </w:r>
            <w:r w:rsidRPr="003C5E79">
              <w:rPr>
                <w:rFonts w:cstheme="minorHAnsi"/>
                <w:spacing w:val="-2"/>
              </w:rPr>
              <w:t>Drivers</w:t>
            </w:r>
          </w:p>
        </w:tc>
        <w:tc>
          <w:tcPr>
            <w:tcW w:w="1099" w:type="dxa"/>
          </w:tcPr>
          <w:p w14:paraId="71AB3F2E" w14:textId="1F008063" w:rsidR="007C34FF" w:rsidRPr="00B354E1" w:rsidRDefault="007C34FF" w:rsidP="007C34FF">
            <w:pPr>
              <w:pStyle w:val="TableParagraph"/>
              <w:spacing w:before="59"/>
              <w:ind w:right="109"/>
              <w:jc w:val="right"/>
              <w:rPr>
                <w:rFonts w:cstheme="minorHAnsi"/>
                <w:spacing w:val="-5"/>
              </w:rPr>
            </w:pPr>
            <w:r w:rsidRPr="00B354E1">
              <w:rPr>
                <w:rFonts w:cstheme="minorHAnsi"/>
                <w:spacing w:val="-5"/>
              </w:rPr>
              <w:t>45</w:t>
            </w:r>
          </w:p>
        </w:tc>
      </w:tr>
      <w:tr w:rsidR="007C34FF" w14:paraId="6F4A027D" w14:textId="2784591B" w:rsidTr="003C5E79">
        <w:trPr>
          <w:trHeight w:val="242"/>
        </w:trPr>
        <w:tc>
          <w:tcPr>
            <w:tcW w:w="3012" w:type="dxa"/>
            <w:tcBorders>
              <w:bottom w:val="single" w:sz="4" w:space="0" w:color="008998" w:themeColor="accent1"/>
            </w:tcBorders>
            <w:shd w:val="clear" w:color="auto" w:fill="BED5D7"/>
          </w:tcPr>
          <w:p w14:paraId="1FF07E2B" w14:textId="77777777" w:rsidR="007C34FF" w:rsidRPr="00B354E1" w:rsidRDefault="007C34FF" w:rsidP="007C34FF">
            <w:pPr>
              <w:pStyle w:val="TableBoldLeft"/>
              <w:rPr>
                <w:rFonts w:asciiTheme="minorHAnsi" w:hAnsiTheme="minorHAnsi" w:cstheme="minorHAnsi"/>
              </w:rPr>
            </w:pPr>
            <w:r w:rsidRPr="00B354E1">
              <w:rPr>
                <w:rFonts w:asciiTheme="minorHAnsi" w:hAnsiTheme="minorHAnsi" w:cstheme="minorHAnsi"/>
              </w:rPr>
              <w:t>TOTAL</w:t>
            </w:r>
          </w:p>
        </w:tc>
        <w:tc>
          <w:tcPr>
            <w:tcW w:w="1099" w:type="dxa"/>
            <w:tcBorders>
              <w:bottom w:val="single" w:sz="4" w:space="0" w:color="008998" w:themeColor="accent1"/>
            </w:tcBorders>
            <w:shd w:val="clear" w:color="auto" w:fill="BED5D7"/>
          </w:tcPr>
          <w:p w14:paraId="68250552" w14:textId="1B893AFD" w:rsidR="007C34FF" w:rsidRPr="00B354E1" w:rsidRDefault="007C34FF" w:rsidP="007C34FF">
            <w:pPr>
              <w:pStyle w:val="TableBoldRight"/>
              <w:jc w:val="center"/>
              <w:rPr>
                <w:rFonts w:cstheme="minorHAnsi"/>
              </w:rPr>
            </w:pPr>
            <w:r w:rsidRPr="00B354E1">
              <w:rPr>
                <w:rFonts w:cstheme="minorHAnsi"/>
              </w:rPr>
              <w:t xml:space="preserve">                 388</w:t>
            </w:r>
          </w:p>
        </w:tc>
        <w:tc>
          <w:tcPr>
            <w:tcW w:w="1099" w:type="dxa"/>
            <w:shd w:val="clear" w:color="auto" w:fill="auto"/>
          </w:tcPr>
          <w:p w14:paraId="3EBFB7AB" w14:textId="77777777" w:rsidR="007C34FF" w:rsidRPr="00B354E1" w:rsidRDefault="007C34FF" w:rsidP="007C34FF">
            <w:pPr>
              <w:pStyle w:val="TableBoldRight"/>
              <w:jc w:val="center"/>
              <w:rPr>
                <w:rFonts w:cstheme="minorHAnsi"/>
              </w:rPr>
            </w:pPr>
          </w:p>
        </w:tc>
        <w:tc>
          <w:tcPr>
            <w:tcW w:w="3579" w:type="dxa"/>
            <w:tcBorders>
              <w:bottom w:val="single" w:sz="4" w:space="0" w:color="008998" w:themeColor="accent1"/>
            </w:tcBorders>
            <w:shd w:val="clear" w:color="auto" w:fill="BED5D7"/>
          </w:tcPr>
          <w:p w14:paraId="21F2F949" w14:textId="7517B9ED" w:rsidR="007C34FF" w:rsidRPr="00B354E1" w:rsidRDefault="007C34FF" w:rsidP="007C34FF">
            <w:pPr>
              <w:pStyle w:val="TableBoldRight"/>
              <w:jc w:val="left"/>
              <w:rPr>
                <w:rFonts w:cstheme="minorHAnsi"/>
              </w:rPr>
            </w:pPr>
            <w:r w:rsidRPr="00B354E1">
              <w:rPr>
                <w:rFonts w:cstheme="minorHAnsi"/>
              </w:rPr>
              <w:t>TOTAL</w:t>
            </w:r>
          </w:p>
        </w:tc>
        <w:tc>
          <w:tcPr>
            <w:tcW w:w="1099" w:type="dxa"/>
            <w:tcBorders>
              <w:bottom w:val="single" w:sz="4" w:space="0" w:color="008998" w:themeColor="accent1"/>
            </w:tcBorders>
            <w:shd w:val="clear" w:color="auto" w:fill="BED5D7"/>
          </w:tcPr>
          <w:p w14:paraId="1B5B1CFB" w14:textId="6636A93A" w:rsidR="007C34FF" w:rsidRPr="00B354E1" w:rsidRDefault="007C34FF" w:rsidP="007C34FF">
            <w:pPr>
              <w:pStyle w:val="TableBoldRight"/>
              <w:jc w:val="center"/>
              <w:rPr>
                <w:rFonts w:cstheme="minorHAnsi"/>
              </w:rPr>
            </w:pPr>
            <w:r w:rsidRPr="00B354E1">
              <w:rPr>
                <w:rFonts w:cstheme="minorHAnsi"/>
              </w:rPr>
              <w:t xml:space="preserve">                 361</w:t>
            </w:r>
          </w:p>
        </w:tc>
      </w:tr>
    </w:tbl>
    <w:p w14:paraId="5311008E" w14:textId="77777777" w:rsidR="008E313A" w:rsidRDefault="008E313A" w:rsidP="000C45CB">
      <w:pPr>
        <w:rPr>
          <w:b/>
          <w:bCs/>
        </w:rPr>
      </w:pPr>
    </w:p>
    <w:p w14:paraId="359C4502" w14:textId="07DA3262" w:rsidR="002E0D47" w:rsidRDefault="00C616DD" w:rsidP="000C45CB">
      <w:pPr>
        <w:rPr>
          <w:b/>
          <w:bCs/>
        </w:rPr>
      </w:pPr>
      <w:r w:rsidRPr="00C616DD">
        <w:rPr>
          <w:b/>
          <w:bCs/>
        </w:rPr>
        <w:t xml:space="preserve">Senior Executive Service contracts for the Barwon Water Group in </w:t>
      </w:r>
      <w:r w:rsidR="00990574" w:rsidRPr="00C616DD">
        <w:rPr>
          <w:b/>
          <w:bCs/>
        </w:rPr>
        <w:t>202</w:t>
      </w:r>
      <w:r w:rsidR="00990574">
        <w:rPr>
          <w:b/>
          <w:bCs/>
        </w:rPr>
        <w:t>3</w:t>
      </w:r>
      <w:r w:rsidRPr="00C616DD">
        <w:rPr>
          <w:b/>
          <w:bCs/>
        </w:rPr>
        <w:t>–</w:t>
      </w:r>
      <w:r w:rsidR="00990574" w:rsidRPr="00C616DD">
        <w:rPr>
          <w:b/>
          <w:bCs/>
        </w:rPr>
        <w:t>2</w:t>
      </w:r>
      <w:r w:rsidR="00990574">
        <w:rPr>
          <w:b/>
          <w:bCs/>
        </w:rPr>
        <w:t>4</w:t>
      </w:r>
      <w:r w:rsidRPr="00C616DD">
        <w:rPr>
          <w:b/>
          <w:bCs/>
        </w:rPr>
        <w:t xml:space="preserve"> (broken down by gender)</w:t>
      </w:r>
      <w:r w:rsidR="003919B8">
        <w:rPr>
          <w:b/>
          <w:bCs/>
        </w:rPr>
        <w:t xml:space="preserve"> </w:t>
      </w:r>
    </w:p>
    <w:tbl>
      <w:tblPr>
        <w:tblW w:w="0" w:type="auto"/>
        <w:tblLayout w:type="fixed"/>
        <w:tblCellMar>
          <w:left w:w="0" w:type="dxa"/>
          <w:right w:w="0" w:type="dxa"/>
        </w:tblCellMar>
        <w:tblLook w:val="01E0" w:firstRow="1" w:lastRow="1" w:firstColumn="1" w:lastColumn="1" w:noHBand="0" w:noVBand="0"/>
      </w:tblPr>
      <w:tblGrid>
        <w:gridCol w:w="1061"/>
        <w:gridCol w:w="1374"/>
        <w:gridCol w:w="1030"/>
        <w:gridCol w:w="1071"/>
        <w:gridCol w:w="166"/>
        <w:gridCol w:w="940"/>
        <w:gridCol w:w="28"/>
        <w:gridCol w:w="984"/>
        <w:gridCol w:w="166"/>
        <w:gridCol w:w="977"/>
        <w:gridCol w:w="21"/>
        <w:gridCol w:w="896"/>
        <w:gridCol w:w="166"/>
        <w:gridCol w:w="1043"/>
      </w:tblGrid>
      <w:tr w:rsidR="001079EE" w14:paraId="0BFD6B9C" w14:textId="77777777" w:rsidTr="009850BD">
        <w:trPr>
          <w:trHeight w:val="281"/>
        </w:trPr>
        <w:tc>
          <w:tcPr>
            <w:tcW w:w="1061" w:type="dxa"/>
            <w:tcBorders>
              <w:right w:val="single" w:sz="4" w:space="0" w:color="008998" w:themeColor="accent1"/>
            </w:tcBorders>
            <w:shd w:val="clear" w:color="auto" w:fill="BED5D7"/>
          </w:tcPr>
          <w:p w14:paraId="57CC2822" w14:textId="77777777" w:rsidR="001079EE" w:rsidRDefault="001079EE">
            <w:pPr>
              <w:pStyle w:val="TableParagraph"/>
              <w:rPr>
                <w:rFonts w:ascii="Times New Roman"/>
                <w:sz w:val="16"/>
              </w:rPr>
            </w:pPr>
          </w:p>
        </w:tc>
        <w:tc>
          <w:tcPr>
            <w:tcW w:w="2404" w:type="dxa"/>
            <w:gridSpan w:val="2"/>
            <w:tcBorders>
              <w:left w:val="single" w:sz="4" w:space="0" w:color="008998" w:themeColor="accent1"/>
              <w:right w:val="single" w:sz="4" w:space="0" w:color="008998" w:themeColor="accent1"/>
            </w:tcBorders>
            <w:shd w:val="clear" w:color="auto" w:fill="BED5D7"/>
          </w:tcPr>
          <w:p w14:paraId="1C7ACE6A" w14:textId="5D68C225" w:rsidR="001079EE" w:rsidRDefault="001079EE" w:rsidP="00B53699">
            <w:pPr>
              <w:pStyle w:val="TableBoldLeft"/>
            </w:pPr>
            <w:r>
              <w:t xml:space="preserve">                              All</w:t>
            </w:r>
          </w:p>
        </w:tc>
        <w:tc>
          <w:tcPr>
            <w:tcW w:w="2177" w:type="dxa"/>
            <w:gridSpan w:val="3"/>
            <w:tcBorders>
              <w:left w:val="single" w:sz="4" w:space="0" w:color="008998" w:themeColor="accent1"/>
              <w:right w:val="single" w:sz="4" w:space="0" w:color="008998" w:themeColor="accent1"/>
            </w:tcBorders>
            <w:shd w:val="clear" w:color="auto" w:fill="BED5D7"/>
          </w:tcPr>
          <w:p w14:paraId="6C008B09" w14:textId="211F581A" w:rsidR="001079EE" w:rsidRDefault="001079EE" w:rsidP="00B53699">
            <w:pPr>
              <w:pStyle w:val="TableBoldLeft"/>
            </w:pPr>
            <w:r>
              <w:t xml:space="preserve">                   Women</w:t>
            </w:r>
          </w:p>
        </w:tc>
        <w:tc>
          <w:tcPr>
            <w:tcW w:w="2176" w:type="dxa"/>
            <w:gridSpan w:val="5"/>
            <w:tcBorders>
              <w:left w:val="single" w:sz="4" w:space="0" w:color="008998" w:themeColor="accent1"/>
              <w:right w:val="single" w:sz="4" w:space="0" w:color="008998" w:themeColor="accent1"/>
            </w:tcBorders>
            <w:shd w:val="clear" w:color="auto" w:fill="BED5D7"/>
          </w:tcPr>
          <w:p w14:paraId="74EB75EA" w14:textId="66DF030C" w:rsidR="001079EE" w:rsidRDefault="001079EE" w:rsidP="00B53699">
            <w:pPr>
              <w:pStyle w:val="TableBoldLeft"/>
            </w:pPr>
            <w:r>
              <w:t xml:space="preserve">                        Men</w:t>
            </w:r>
          </w:p>
        </w:tc>
        <w:tc>
          <w:tcPr>
            <w:tcW w:w="2105" w:type="dxa"/>
            <w:gridSpan w:val="3"/>
            <w:tcBorders>
              <w:left w:val="single" w:sz="4" w:space="0" w:color="008998" w:themeColor="accent1"/>
            </w:tcBorders>
            <w:shd w:val="clear" w:color="auto" w:fill="BED5D7"/>
          </w:tcPr>
          <w:p w14:paraId="081796B6" w14:textId="0D95A1F6" w:rsidR="001079EE" w:rsidRDefault="001079EE" w:rsidP="00B53699">
            <w:pPr>
              <w:pStyle w:val="TableBoldLeft"/>
            </w:pPr>
            <w:r>
              <w:t xml:space="preserve">           Self-described</w:t>
            </w:r>
          </w:p>
        </w:tc>
      </w:tr>
      <w:tr w:rsidR="00102260" w14:paraId="0A46FF34" w14:textId="77777777" w:rsidTr="00B354E1">
        <w:trPr>
          <w:trHeight w:val="266"/>
        </w:trPr>
        <w:tc>
          <w:tcPr>
            <w:tcW w:w="1061" w:type="dxa"/>
            <w:shd w:val="clear" w:color="auto" w:fill="008998" w:themeFill="accent1"/>
          </w:tcPr>
          <w:p w14:paraId="1415E896" w14:textId="0A1390D6" w:rsidR="00102260" w:rsidRPr="00102260" w:rsidRDefault="002D75C1" w:rsidP="002D75C1">
            <w:pPr>
              <w:pStyle w:val="TblRHeaderNEW"/>
              <w:jc w:val="left"/>
            </w:pPr>
            <w:r>
              <w:t xml:space="preserve">    </w:t>
            </w:r>
            <w:r w:rsidR="00102260" w:rsidRPr="00102260">
              <w:t>Class</w:t>
            </w:r>
          </w:p>
        </w:tc>
        <w:tc>
          <w:tcPr>
            <w:tcW w:w="1374" w:type="dxa"/>
            <w:shd w:val="clear" w:color="auto" w:fill="008998" w:themeFill="accent1"/>
          </w:tcPr>
          <w:p w14:paraId="27887CB7" w14:textId="067A10FE" w:rsidR="00102260" w:rsidRPr="00102260" w:rsidRDefault="003F24FB" w:rsidP="002D75C1">
            <w:pPr>
              <w:pStyle w:val="TblRHeaderNEW"/>
              <w:jc w:val="center"/>
            </w:pPr>
            <w:r>
              <w:t xml:space="preserve"> </w:t>
            </w:r>
            <w:r w:rsidR="00102260" w:rsidRPr="00102260">
              <w:t>Number</w:t>
            </w:r>
          </w:p>
        </w:tc>
        <w:tc>
          <w:tcPr>
            <w:tcW w:w="1030" w:type="dxa"/>
            <w:shd w:val="clear" w:color="auto" w:fill="008998" w:themeFill="accent1"/>
          </w:tcPr>
          <w:p w14:paraId="3A253120" w14:textId="503087A7" w:rsidR="00102260" w:rsidRPr="00102260" w:rsidRDefault="002D75C1" w:rsidP="002D75C1">
            <w:pPr>
              <w:pStyle w:val="TblRHeaderNEW"/>
              <w:jc w:val="left"/>
            </w:pPr>
            <w:r>
              <w:t xml:space="preserve">   </w:t>
            </w:r>
            <w:r w:rsidR="00102260" w:rsidRPr="00102260">
              <w:t>Variation</w:t>
            </w:r>
          </w:p>
        </w:tc>
        <w:tc>
          <w:tcPr>
            <w:tcW w:w="1071" w:type="dxa"/>
            <w:shd w:val="clear" w:color="auto" w:fill="008998" w:themeFill="accent1"/>
          </w:tcPr>
          <w:p w14:paraId="3FDA7EC1" w14:textId="4B60FF72" w:rsidR="00102260" w:rsidRPr="00102260" w:rsidRDefault="002D75C1" w:rsidP="002D75C1">
            <w:pPr>
              <w:pStyle w:val="TblRHeaderNEW"/>
              <w:jc w:val="left"/>
            </w:pPr>
            <w:r>
              <w:t xml:space="preserve">        </w:t>
            </w:r>
            <w:r w:rsidR="00102260" w:rsidRPr="00102260">
              <w:t>Number</w:t>
            </w:r>
          </w:p>
        </w:tc>
        <w:tc>
          <w:tcPr>
            <w:tcW w:w="1134" w:type="dxa"/>
            <w:gridSpan w:val="3"/>
            <w:shd w:val="clear" w:color="auto" w:fill="008998" w:themeFill="accent1"/>
          </w:tcPr>
          <w:p w14:paraId="3C3D7BB2" w14:textId="4634467A" w:rsidR="00102260" w:rsidRPr="00102260" w:rsidRDefault="002D75C1" w:rsidP="002D75C1">
            <w:pPr>
              <w:pStyle w:val="TblRHeaderNEW"/>
              <w:jc w:val="left"/>
            </w:pPr>
            <w:r>
              <w:t xml:space="preserve">    </w:t>
            </w:r>
            <w:r w:rsidR="00102260" w:rsidRPr="00102260">
              <w:t>Variation</w:t>
            </w:r>
          </w:p>
        </w:tc>
        <w:tc>
          <w:tcPr>
            <w:tcW w:w="984" w:type="dxa"/>
            <w:shd w:val="clear" w:color="auto" w:fill="008998" w:themeFill="accent1"/>
          </w:tcPr>
          <w:p w14:paraId="1DBF1D61" w14:textId="1D30B0BC" w:rsidR="00102260" w:rsidRPr="00102260" w:rsidRDefault="00102260" w:rsidP="002D75C1">
            <w:pPr>
              <w:pStyle w:val="TblRHeaderNEW"/>
              <w:jc w:val="center"/>
            </w:pPr>
            <w:r w:rsidRPr="00102260">
              <w:t>Number</w:t>
            </w:r>
          </w:p>
        </w:tc>
        <w:tc>
          <w:tcPr>
            <w:tcW w:w="1143" w:type="dxa"/>
            <w:gridSpan w:val="2"/>
            <w:shd w:val="clear" w:color="auto" w:fill="008998" w:themeFill="accent1"/>
          </w:tcPr>
          <w:p w14:paraId="47D6D12E" w14:textId="49F29D57" w:rsidR="00102260" w:rsidRPr="00102260" w:rsidRDefault="002D75C1" w:rsidP="002D75C1">
            <w:pPr>
              <w:pStyle w:val="TblRHeaderNEW"/>
              <w:jc w:val="center"/>
            </w:pPr>
            <w:r>
              <w:t xml:space="preserve"> </w:t>
            </w:r>
            <w:r w:rsidR="00102260" w:rsidRPr="00102260">
              <w:t>Variation</w:t>
            </w:r>
          </w:p>
        </w:tc>
        <w:tc>
          <w:tcPr>
            <w:tcW w:w="917" w:type="dxa"/>
            <w:gridSpan w:val="2"/>
            <w:shd w:val="clear" w:color="auto" w:fill="008998" w:themeFill="accent1"/>
          </w:tcPr>
          <w:p w14:paraId="17239B5E" w14:textId="33E8784E" w:rsidR="00102260" w:rsidRPr="00102260" w:rsidRDefault="006678DE" w:rsidP="008A2711">
            <w:pPr>
              <w:pStyle w:val="TblRHeaderNEW"/>
            </w:pPr>
            <w:r>
              <w:t xml:space="preserve">  </w:t>
            </w:r>
            <w:r w:rsidR="009850BD">
              <w:t xml:space="preserve">   </w:t>
            </w:r>
            <w:r w:rsidR="00102260" w:rsidRPr="00102260">
              <w:t>Number</w:t>
            </w:r>
          </w:p>
        </w:tc>
        <w:tc>
          <w:tcPr>
            <w:tcW w:w="1209" w:type="dxa"/>
            <w:gridSpan w:val="2"/>
            <w:shd w:val="clear" w:color="auto" w:fill="008998" w:themeFill="accent1"/>
          </w:tcPr>
          <w:p w14:paraId="4C0C2DD4" w14:textId="574E4CB0" w:rsidR="00102260" w:rsidRPr="00102260" w:rsidRDefault="002D75C1" w:rsidP="002D75C1">
            <w:pPr>
              <w:pStyle w:val="TblRHeaderNEW"/>
              <w:jc w:val="left"/>
            </w:pPr>
            <w:r>
              <w:t xml:space="preserve">            </w:t>
            </w:r>
            <w:r w:rsidR="00102260" w:rsidRPr="00102260">
              <w:t>Variation</w:t>
            </w:r>
          </w:p>
        </w:tc>
      </w:tr>
      <w:tr w:rsidR="00102260" w14:paraId="29B3E744" w14:textId="77777777" w:rsidTr="009850BD">
        <w:trPr>
          <w:trHeight w:val="270"/>
        </w:trPr>
        <w:tc>
          <w:tcPr>
            <w:tcW w:w="1061" w:type="dxa"/>
          </w:tcPr>
          <w:p w14:paraId="60B9118E" w14:textId="77777777" w:rsidR="00102260" w:rsidRPr="00C401B1" w:rsidRDefault="00102260">
            <w:pPr>
              <w:pStyle w:val="TableParagraph"/>
              <w:ind w:left="79"/>
              <w:rPr>
                <w:rFonts w:cstheme="minorHAnsi"/>
              </w:rPr>
            </w:pPr>
            <w:r w:rsidRPr="00C401B1">
              <w:rPr>
                <w:rFonts w:cstheme="minorHAnsi"/>
              </w:rPr>
              <w:t>SES-3</w:t>
            </w:r>
          </w:p>
        </w:tc>
        <w:tc>
          <w:tcPr>
            <w:tcW w:w="1374" w:type="dxa"/>
          </w:tcPr>
          <w:p w14:paraId="36E3601C" w14:textId="77777777" w:rsidR="00102260" w:rsidRPr="003C5E79" w:rsidRDefault="00102260" w:rsidP="006678DE">
            <w:pPr>
              <w:pStyle w:val="TableRightBl"/>
              <w:rPr>
                <w:rFonts w:cstheme="minorHAnsi"/>
              </w:rPr>
            </w:pPr>
            <w:r w:rsidRPr="003C5E79">
              <w:rPr>
                <w:rFonts w:cstheme="minorHAnsi"/>
              </w:rPr>
              <w:t>1</w:t>
            </w:r>
          </w:p>
        </w:tc>
        <w:tc>
          <w:tcPr>
            <w:tcW w:w="1030" w:type="dxa"/>
          </w:tcPr>
          <w:p w14:paraId="4BEADEC0" w14:textId="5DE5ABE7" w:rsidR="00102260" w:rsidRPr="003C5E79" w:rsidRDefault="00A561DB" w:rsidP="006678DE">
            <w:pPr>
              <w:pStyle w:val="TableRightBl"/>
              <w:rPr>
                <w:rFonts w:cstheme="minorHAnsi"/>
              </w:rPr>
            </w:pPr>
            <w:r w:rsidRPr="003C5E79">
              <w:rPr>
                <w:rFonts w:cstheme="minorHAnsi"/>
              </w:rPr>
              <w:t>0</w:t>
            </w:r>
          </w:p>
        </w:tc>
        <w:tc>
          <w:tcPr>
            <w:tcW w:w="1237" w:type="dxa"/>
            <w:gridSpan w:val="2"/>
          </w:tcPr>
          <w:p w14:paraId="0C7037A8" w14:textId="5FD438AC" w:rsidR="00102260" w:rsidRPr="003C5E79" w:rsidRDefault="00A561DB" w:rsidP="006678DE">
            <w:pPr>
              <w:pStyle w:val="TableRightBl"/>
              <w:rPr>
                <w:rFonts w:cstheme="minorHAnsi"/>
              </w:rPr>
            </w:pPr>
            <w:r w:rsidRPr="003C5E79">
              <w:rPr>
                <w:rFonts w:cstheme="minorHAnsi"/>
              </w:rPr>
              <w:t>0</w:t>
            </w:r>
          </w:p>
        </w:tc>
        <w:tc>
          <w:tcPr>
            <w:tcW w:w="940" w:type="dxa"/>
          </w:tcPr>
          <w:p w14:paraId="4813DB95" w14:textId="51D40B1C" w:rsidR="00102260" w:rsidRPr="003C5E79" w:rsidRDefault="00EF0643" w:rsidP="006678DE">
            <w:pPr>
              <w:pStyle w:val="TableRightBl"/>
              <w:rPr>
                <w:rFonts w:cstheme="minorHAnsi"/>
              </w:rPr>
            </w:pPr>
            <w:r w:rsidRPr="003C5E79">
              <w:rPr>
                <w:rFonts w:cstheme="minorHAnsi"/>
              </w:rPr>
              <w:t>-</w:t>
            </w:r>
            <w:r w:rsidR="00102260" w:rsidRPr="003C5E79">
              <w:rPr>
                <w:rFonts w:cstheme="minorHAnsi"/>
              </w:rPr>
              <w:t>1</w:t>
            </w:r>
          </w:p>
        </w:tc>
        <w:tc>
          <w:tcPr>
            <w:tcW w:w="1178" w:type="dxa"/>
            <w:gridSpan w:val="3"/>
          </w:tcPr>
          <w:p w14:paraId="3CDBBBC5" w14:textId="681B4B56" w:rsidR="00102260" w:rsidRPr="003C5E79" w:rsidRDefault="00A561DB" w:rsidP="006678DE">
            <w:pPr>
              <w:pStyle w:val="TableRightBl"/>
              <w:rPr>
                <w:rFonts w:cstheme="minorHAnsi"/>
              </w:rPr>
            </w:pPr>
            <w:r w:rsidRPr="003C5E79">
              <w:rPr>
                <w:rFonts w:cstheme="minorHAnsi"/>
              </w:rPr>
              <w:t>1</w:t>
            </w:r>
          </w:p>
        </w:tc>
        <w:tc>
          <w:tcPr>
            <w:tcW w:w="998" w:type="dxa"/>
            <w:gridSpan w:val="2"/>
          </w:tcPr>
          <w:p w14:paraId="54BF49D5" w14:textId="7A2620F1" w:rsidR="00102260" w:rsidRPr="003C5E79" w:rsidRDefault="00A561DB" w:rsidP="00B354E1">
            <w:pPr>
              <w:pStyle w:val="TableRightBl"/>
              <w:ind w:right="310"/>
              <w:rPr>
                <w:rFonts w:cstheme="minorHAnsi"/>
              </w:rPr>
            </w:pPr>
            <w:r w:rsidRPr="003C5E79">
              <w:rPr>
                <w:rFonts w:cstheme="minorHAnsi"/>
              </w:rPr>
              <w:t>1</w:t>
            </w:r>
          </w:p>
        </w:tc>
        <w:tc>
          <w:tcPr>
            <w:tcW w:w="1062" w:type="dxa"/>
            <w:gridSpan w:val="2"/>
          </w:tcPr>
          <w:p w14:paraId="49806557" w14:textId="77777777" w:rsidR="00102260" w:rsidRPr="003C5E79" w:rsidRDefault="00102260" w:rsidP="00B354E1">
            <w:pPr>
              <w:pStyle w:val="TableRightBl"/>
              <w:ind w:right="229"/>
              <w:rPr>
                <w:rFonts w:cstheme="minorHAnsi"/>
              </w:rPr>
            </w:pPr>
            <w:r w:rsidRPr="003C5E79">
              <w:rPr>
                <w:rFonts w:cstheme="minorHAnsi"/>
              </w:rPr>
              <w:t>0</w:t>
            </w:r>
          </w:p>
        </w:tc>
        <w:tc>
          <w:tcPr>
            <w:tcW w:w="1043" w:type="dxa"/>
          </w:tcPr>
          <w:p w14:paraId="5DBCA933" w14:textId="77777777" w:rsidR="00102260" w:rsidRPr="003C5E79" w:rsidRDefault="00102260" w:rsidP="006678DE">
            <w:pPr>
              <w:pStyle w:val="TableRightBl"/>
              <w:ind w:right="151"/>
              <w:rPr>
                <w:rFonts w:cstheme="minorHAnsi"/>
              </w:rPr>
            </w:pPr>
            <w:r w:rsidRPr="003C5E79">
              <w:rPr>
                <w:rFonts w:cstheme="minorHAnsi"/>
              </w:rPr>
              <w:t>0</w:t>
            </w:r>
          </w:p>
        </w:tc>
      </w:tr>
      <w:tr w:rsidR="00102260" w14:paraId="19D1F187" w14:textId="77777777" w:rsidTr="009850BD">
        <w:trPr>
          <w:trHeight w:val="266"/>
        </w:trPr>
        <w:tc>
          <w:tcPr>
            <w:tcW w:w="1061" w:type="dxa"/>
          </w:tcPr>
          <w:p w14:paraId="75BBD818" w14:textId="77777777" w:rsidR="00102260" w:rsidRPr="00C401B1" w:rsidRDefault="00102260">
            <w:pPr>
              <w:pStyle w:val="TableParagraph"/>
              <w:spacing w:before="51"/>
              <w:ind w:left="79"/>
              <w:rPr>
                <w:rFonts w:cstheme="minorHAnsi"/>
              </w:rPr>
            </w:pPr>
            <w:r w:rsidRPr="00C401B1">
              <w:rPr>
                <w:rFonts w:cstheme="minorHAnsi"/>
              </w:rPr>
              <w:t>SES-2</w:t>
            </w:r>
          </w:p>
        </w:tc>
        <w:tc>
          <w:tcPr>
            <w:tcW w:w="1374" w:type="dxa"/>
          </w:tcPr>
          <w:p w14:paraId="425DF9FE" w14:textId="23CAC3AD" w:rsidR="00102260" w:rsidRPr="003C5E79" w:rsidRDefault="0090765F" w:rsidP="006678DE">
            <w:pPr>
              <w:pStyle w:val="TableRightBl"/>
              <w:rPr>
                <w:rFonts w:cstheme="minorHAnsi"/>
              </w:rPr>
            </w:pPr>
            <w:r w:rsidRPr="003C5E79">
              <w:rPr>
                <w:rFonts w:cstheme="minorHAnsi"/>
              </w:rPr>
              <w:t>8</w:t>
            </w:r>
          </w:p>
        </w:tc>
        <w:tc>
          <w:tcPr>
            <w:tcW w:w="1030" w:type="dxa"/>
          </w:tcPr>
          <w:p w14:paraId="2A4C670E" w14:textId="34C17CB8" w:rsidR="00102260" w:rsidRPr="003C5E79" w:rsidRDefault="00EF0643" w:rsidP="006678DE">
            <w:pPr>
              <w:pStyle w:val="TableRightBl"/>
              <w:rPr>
                <w:rFonts w:cstheme="minorHAnsi"/>
              </w:rPr>
            </w:pPr>
            <w:r w:rsidRPr="003C5E79">
              <w:rPr>
                <w:rFonts w:cstheme="minorHAnsi"/>
              </w:rPr>
              <w:t>1</w:t>
            </w:r>
          </w:p>
        </w:tc>
        <w:tc>
          <w:tcPr>
            <w:tcW w:w="1237" w:type="dxa"/>
            <w:gridSpan w:val="2"/>
          </w:tcPr>
          <w:p w14:paraId="501A5F7F" w14:textId="7DDA7382" w:rsidR="00102260" w:rsidRPr="003C5E79" w:rsidRDefault="00EF0643" w:rsidP="006678DE">
            <w:pPr>
              <w:pStyle w:val="TableRightBl"/>
              <w:rPr>
                <w:rFonts w:cstheme="minorHAnsi"/>
              </w:rPr>
            </w:pPr>
            <w:r w:rsidRPr="003C5E79">
              <w:rPr>
                <w:rFonts w:cstheme="minorHAnsi"/>
              </w:rPr>
              <w:t>3</w:t>
            </w:r>
          </w:p>
        </w:tc>
        <w:tc>
          <w:tcPr>
            <w:tcW w:w="940" w:type="dxa"/>
          </w:tcPr>
          <w:p w14:paraId="1ECE7C0E" w14:textId="408E4C2B" w:rsidR="00102260" w:rsidRPr="003C5E79" w:rsidRDefault="009D5057" w:rsidP="006678DE">
            <w:pPr>
              <w:pStyle w:val="TableRightBl"/>
              <w:rPr>
                <w:rFonts w:cstheme="minorHAnsi"/>
              </w:rPr>
            </w:pPr>
            <w:r w:rsidRPr="003C5E79">
              <w:rPr>
                <w:rFonts w:cstheme="minorHAnsi"/>
              </w:rPr>
              <w:t>1</w:t>
            </w:r>
          </w:p>
        </w:tc>
        <w:tc>
          <w:tcPr>
            <w:tcW w:w="1178" w:type="dxa"/>
            <w:gridSpan w:val="3"/>
          </w:tcPr>
          <w:p w14:paraId="7279F4A8" w14:textId="2E0CF6E6" w:rsidR="00102260" w:rsidRPr="003C5E79" w:rsidRDefault="004D4C56" w:rsidP="006678DE">
            <w:pPr>
              <w:pStyle w:val="TableRightBl"/>
              <w:rPr>
                <w:rFonts w:cstheme="minorHAnsi"/>
              </w:rPr>
            </w:pPr>
            <w:r w:rsidRPr="003C5E79">
              <w:rPr>
                <w:rFonts w:cstheme="minorHAnsi"/>
              </w:rPr>
              <w:t>5</w:t>
            </w:r>
          </w:p>
        </w:tc>
        <w:tc>
          <w:tcPr>
            <w:tcW w:w="998" w:type="dxa"/>
            <w:gridSpan w:val="2"/>
          </w:tcPr>
          <w:p w14:paraId="4BABCD7D" w14:textId="426890E6" w:rsidR="00102260" w:rsidRPr="003C5E79" w:rsidRDefault="004D4C56" w:rsidP="00B354E1">
            <w:pPr>
              <w:pStyle w:val="TableRightBl"/>
              <w:ind w:right="310"/>
              <w:rPr>
                <w:rFonts w:cstheme="minorHAnsi"/>
              </w:rPr>
            </w:pPr>
            <w:r w:rsidRPr="003C5E79">
              <w:rPr>
                <w:rFonts w:cstheme="minorHAnsi"/>
              </w:rPr>
              <w:t>1</w:t>
            </w:r>
          </w:p>
        </w:tc>
        <w:tc>
          <w:tcPr>
            <w:tcW w:w="1062" w:type="dxa"/>
            <w:gridSpan w:val="2"/>
          </w:tcPr>
          <w:p w14:paraId="18F70303" w14:textId="77777777" w:rsidR="00102260" w:rsidRPr="003C5E79" w:rsidRDefault="00102260" w:rsidP="00B354E1">
            <w:pPr>
              <w:pStyle w:val="TableRightBl"/>
              <w:ind w:right="229"/>
              <w:rPr>
                <w:rFonts w:cstheme="minorHAnsi"/>
              </w:rPr>
            </w:pPr>
            <w:r w:rsidRPr="003C5E79">
              <w:rPr>
                <w:rFonts w:cstheme="minorHAnsi"/>
              </w:rPr>
              <w:t>0</w:t>
            </w:r>
          </w:p>
        </w:tc>
        <w:tc>
          <w:tcPr>
            <w:tcW w:w="1043" w:type="dxa"/>
          </w:tcPr>
          <w:p w14:paraId="573B5252" w14:textId="77777777" w:rsidR="00102260" w:rsidRPr="003C5E79" w:rsidRDefault="00102260" w:rsidP="006678DE">
            <w:pPr>
              <w:pStyle w:val="TableRightBl"/>
              <w:ind w:right="151"/>
              <w:rPr>
                <w:rFonts w:cstheme="minorHAnsi"/>
              </w:rPr>
            </w:pPr>
            <w:r w:rsidRPr="003C5E79">
              <w:rPr>
                <w:rFonts w:cstheme="minorHAnsi"/>
              </w:rPr>
              <w:t>0</w:t>
            </w:r>
          </w:p>
        </w:tc>
      </w:tr>
      <w:tr w:rsidR="00102260" w14:paraId="292C0862" w14:textId="77777777" w:rsidTr="009850BD">
        <w:trPr>
          <w:trHeight w:val="262"/>
        </w:trPr>
        <w:tc>
          <w:tcPr>
            <w:tcW w:w="1061" w:type="dxa"/>
          </w:tcPr>
          <w:p w14:paraId="262B8470" w14:textId="77777777" w:rsidR="00102260" w:rsidRPr="00C401B1" w:rsidRDefault="00102260">
            <w:pPr>
              <w:pStyle w:val="TableParagraph"/>
              <w:spacing w:before="51"/>
              <w:ind w:left="79"/>
              <w:rPr>
                <w:rFonts w:cstheme="minorHAnsi"/>
              </w:rPr>
            </w:pPr>
            <w:r w:rsidRPr="00C401B1">
              <w:rPr>
                <w:rFonts w:cstheme="minorHAnsi"/>
              </w:rPr>
              <w:t>SES-1</w:t>
            </w:r>
          </w:p>
        </w:tc>
        <w:tc>
          <w:tcPr>
            <w:tcW w:w="1374" w:type="dxa"/>
          </w:tcPr>
          <w:p w14:paraId="6E847F99" w14:textId="408B9C00" w:rsidR="00102260" w:rsidRPr="003C5E79" w:rsidRDefault="00EF0643" w:rsidP="006678DE">
            <w:pPr>
              <w:pStyle w:val="TableRightBl"/>
              <w:rPr>
                <w:rFonts w:cstheme="minorHAnsi"/>
              </w:rPr>
            </w:pPr>
            <w:r w:rsidRPr="003C5E79">
              <w:rPr>
                <w:rFonts w:cstheme="minorHAnsi"/>
              </w:rPr>
              <w:t>17</w:t>
            </w:r>
          </w:p>
        </w:tc>
        <w:tc>
          <w:tcPr>
            <w:tcW w:w="1030" w:type="dxa"/>
          </w:tcPr>
          <w:p w14:paraId="6C1FF249" w14:textId="46EC7AAD" w:rsidR="00102260" w:rsidRPr="003C5E79" w:rsidRDefault="004C78ED" w:rsidP="006678DE">
            <w:pPr>
              <w:pStyle w:val="TableRightBl"/>
              <w:rPr>
                <w:rFonts w:cstheme="minorHAnsi"/>
              </w:rPr>
            </w:pPr>
            <w:r w:rsidRPr="003C5E79">
              <w:rPr>
                <w:rFonts w:cstheme="minorHAnsi"/>
              </w:rPr>
              <w:t>-</w:t>
            </w:r>
            <w:r w:rsidR="00EF0643" w:rsidRPr="003C5E79">
              <w:rPr>
                <w:rFonts w:cstheme="minorHAnsi"/>
              </w:rPr>
              <w:t>1</w:t>
            </w:r>
          </w:p>
        </w:tc>
        <w:tc>
          <w:tcPr>
            <w:tcW w:w="1237" w:type="dxa"/>
            <w:gridSpan w:val="2"/>
          </w:tcPr>
          <w:p w14:paraId="209ED554" w14:textId="792B0E0B" w:rsidR="00102260" w:rsidRPr="003C5E79" w:rsidRDefault="00EF0643" w:rsidP="006678DE">
            <w:pPr>
              <w:pStyle w:val="TableRightBl"/>
              <w:rPr>
                <w:rFonts w:cstheme="minorHAnsi"/>
              </w:rPr>
            </w:pPr>
            <w:r w:rsidRPr="003C5E79">
              <w:rPr>
                <w:rFonts w:cstheme="minorHAnsi"/>
              </w:rPr>
              <w:t>11</w:t>
            </w:r>
          </w:p>
        </w:tc>
        <w:tc>
          <w:tcPr>
            <w:tcW w:w="940" w:type="dxa"/>
          </w:tcPr>
          <w:p w14:paraId="086AC645" w14:textId="03C6BBFA" w:rsidR="00102260" w:rsidRPr="003C5E79" w:rsidRDefault="000F015E" w:rsidP="006678DE">
            <w:pPr>
              <w:pStyle w:val="TableRightBl"/>
              <w:rPr>
                <w:rFonts w:cstheme="minorHAnsi"/>
              </w:rPr>
            </w:pPr>
            <w:r w:rsidRPr="003C5E79">
              <w:rPr>
                <w:rFonts w:cstheme="minorHAnsi"/>
              </w:rPr>
              <w:t>-</w:t>
            </w:r>
            <w:r w:rsidR="00102260" w:rsidRPr="003C5E79">
              <w:rPr>
                <w:rFonts w:cstheme="minorHAnsi"/>
              </w:rPr>
              <w:t>1</w:t>
            </w:r>
          </w:p>
        </w:tc>
        <w:tc>
          <w:tcPr>
            <w:tcW w:w="1178" w:type="dxa"/>
            <w:gridSpan w:val="3"/>
          </w:tcPr>
          <w:p w14:paraId="0344F4E0" w14:textId="7A262295" w:rsidR="00102260" w:rsidRPr="003C5E79" w:rsidRDefault="00CC11FE" w:rsidP="006678DE">
            <w:pPr>
              <w:pStyle w:val="TableRightBl"/>
              <w:rPr>
                <w:rFonts w:cstheme="minorHAnsi"/>
              </w:rPr>
            </w:pPr>
            <w:r w:rsidRPr="003C5E79">
              <w:rPr>
                <w:rFonts w:cstheme="minorHAnsi"/>
              </w:rPr>
              <w:t>6</w:t>
            </w:r>
          </w:p>
        </w:tc>
        <w:tc>
          <w:tcPr>
            <w:tcW w:w="998" w:type="dxa"/>
            <w:gridSpan w:val="2"/>
          </w:tcPr>
          <w:p w14:paraId="0772E482" w14:textId="2409BA3F" w:rsidR="00102260" w:rsidRPr="003C5E79" w:rsidRDefault="00CC11FE" w:rsidP="00B354E1">
            <w:pPr>
              <w:pStyle w:val="TableRightBl"/>
              <w:ind w:right="310"/>
              <w:rPr>
                <w:rFonts w:cstheme="minorHAnsi"/>
              </w:rPr>
            </w:pPr>
            <w:r w:rsidRPr="003C5E79">
              <w:rPr>
                <w:rFonts w:cstheme="minorHAnsi"/>
              </w:rPr>
              <w:t>0</w:t>
            </w:r>
          </w:p>
        </w:tc>
        <w:tc>
          <w:tcPr>
            <w:tcW w:w="1062" w:type="dxa"/>
            <w:gridSpan w:val="2"/>
          </w:tcPr>
          <w:p w14:paraId="5DB50C5E" w14:textId="77777777" w:rsidR="00102260" w:rsidRPr="003C5E79" w:rsidRDefault="00102260" w:rsidP="00B354E1">
            <w:pPr>
              <w:pStyle w:val="TableRightBl"/>
              <w:ind w:right="229"/>
              <w:rPr>
                <w:rFonts w:cstheme="minorHAnsi"/>
              </w:rPr>
            </w:pPr>
            <w:r w:rsidRPr="003C5E79">
              <w:rPr>
                <w:rFonts w:cstheme="minorHAnsi"/>
              </w:rPr>
              <w:t>0</w:t>
            </w:r>
          </w:p>
        </w:tc>
        <w:tc>
          <w:tcPr>
            <w:tcW w:w="1043" w:type="dxa"/>
          </w:tcPr>
          <w:p w14:paraId="05A86B60" w14:textId="77777777" w:rsidR="00102260" w:rsidRPr="003C5E79" w:rsidRDefault="00102260" w:rsidP="006678DE">
            <w:pPr>
              <w:pStyle w:val="TableRightBl"/>
              <w:ind w:right="151"/>
              <w:rPr>
                <w:rFonts w:cstheme="minorHAnsi"/>
              </w:rPr>
            </w:pPr>
            <w:r w:rsidRPr="003C5E79">
              <w:rPr>
                <w:rFonts w:cstheme="minorHAnsi"/>
              </w:rPr>
              <w:t>0</w:t>
            </w:r>
          </w:p>
        </w:tc>
      </w:tr>
      <w:tr w:rsidR="00102260" w14:paraId="61F1AA4F" w14:textId="77777777" w:rsidTr="009850BD">
        <w:trPr>
          <w:trHeight w:val="266"/>
        </w:trPr>
        <w:tc>
          <w:tcPr>
            <w:tcW w:w="1061" w:type="dxa"/>
            <w:tcBorders>
              <w:bottom w:val="single" w:sz="4" w:space="0" w:color="008998" w:themeColor="accent1"/>
            </w:tcBorders>
            <w:shd w:val="clear" w:color="auto" w:fill="BED5D7"/>
          </w:tcPr>
          <w:p w14:paraId="194A6E85" w14:textId="77777777" w:rsidR="00102260" w:rsidRPr="003C5E79" w:rsidRDefault="00102260" w:rsidP="00B53699">
            <w:pPr>
              <w:pStyle w:val="TableBoldLeft"/>
              <w:rPr>
                <w:rFonts w:asciiTheme="minorHAnsi" w:hAnsiTheme="minorHAnsi" w:cstheme="minorHAnsi"/>
              </w:rPr>
            </w:pPr>
            <w:r w:rsidRPr="003C5E79">
              <w:rPr>
                <w:rFonts w:asciiTheme="minorHAnsi" w:hAnsiTheme="minorHAnsi" w:cstheme="minorHAnsi"/>
              </w:rPr>
              <w:t>TOTAL</w:t>
            </w:r>
          </w:p>
        </w:tc>
        <w:tc>
          <w:tcPr>
            <w:tcW w:w="1374" w:type="dxa"/>
            <w:tcBorders>
              <w:bottom w:val="single" w:sz="4" w:space="0" w:color="008998" w:themeColor="accent1"/>
            </w:tcBorders>
            <w:shd w:val="clear" w:color="auto" w:fill="BED5D7"/>
          </w:tcPr>
          <w:p w14:paraId="577EB2C4" w14:textId="41133001" w:rsidR="00102260" w:rsidRPr="003C5E79" w:rsidRDefault="006678DE" w:rsidP="006678DE">
            <w:pPr>
              <w:pStyle w:val="TableBoldRight"/>
              <w:ind w:right="312"/>
              <w:jc w:val="center"/>
              <w:rPr>
                <w:rFonts w:cstheme="minorHAnsi"/>
              </w:rPr>
            </w:pPr>
            <w:r w:rsidRPr="003C5E79">
              <w:rPr>
                <w:rFonts w:cstheme="minorHAnsi"/>
              </w:rPr>
              <w:t xml:space="preserve">                 </w:t>
            </w:r>
            <w:r w:rsidR="00EF0643" w:rsidRPr="003C5E79">
              <w:rPr>
                <w:rFonts w:cstheme="minorHAnsi"/>
              </w:rPr>
              <w:t>26</w:t>
            </w:r>
          </w:p>
        </w:tc>
        <w:tc>
          <w:tcPr>
            <w:tcW w:w="1030" w:type="dxa"/>
            <w:tcBorders>
              <w:bottom w:val="single" w:sz="4" w:space="0" w:color="008998" w:themeColor="accent1"/>
            </w:tcBorders>
            <w:shd w:val="clear" w:color="auto" w:fill="BED5D7"/>
          </w:tcPr>
          <w:p w14:paraId="329CE9DD" w14:textId="282176DC" w:rsidR="00102260" w:rsidRPr="003C5E79" w:rsidRDefault="006678DE" w:rsidP="006678DE">
            <w:pPr>
              <w:pStyle w:val="TableBoldRight"/>
              <w:ind w:right="312"/>
              <w:jc w:val="center"/>
              <w:rPr>
                <w:rFonts w:cstheme="minorHAnsi"/>
              </w:rPr>
            </w:pPr>
            <w:r w:rsidRPr="003C5E79">
              <w:rPr>
                <w:rFonts w:cstheme="minorHAnsi"/>
              </w:rPr>
              <w:t xml:space="preserve">          </w:t>
            </w:r>
            <w:r w:rsidR="00102260" w:rsidRPr="003C5E79">
              <w:rPr>
                <w:rFonts w:cstheme="minorHAnsi"/>
              </w:rPr>
              <w:t>-</w:t>
            </w:r>
            <w:r w:rsidR="00EF0643" w:rsidRPr="003C5E79">
              <w:rPr>
                <w:rFonts w:cstheme="minorHAnsi"/>
              </w:rPr>
              <w:t>2</w:t>
            </w:r>
          </w:p>
        </w:tc>
        <w:tc>
          <w:tcPr>
            <w:tcW w:w="1237" w:type="dxa"/>
            <w:gridSpan w:val="2"/>
            <w:tcBorders>
              <w:bottom w:val="single" w:sz="4" w:space="0" w:color="008998" w:themeColor="accent1"/>
            </w:tcBorders>
            <w:shd w:val="clear" w:color="auto" w:fill="BED5D7"/>
          </w:tcPr>
          <w:p w14:paraId="48C482E6" w14:textId="22271EC4" w:rsidR="00102260" w:rsidRPr="003C5E79" w:rsidRDefault="006678DE" w:rsidP="006678DE">
            <w:pPr>
              <w:pStyle w:val="TableBoldRight"/>
              <w:ind w:right="312"/>
              <w:jc w:val="center"/>
              <w:rPr>
                <w:rFonts w:cstheme="minorHAnsi"/>
              </w:rPr>
            </w:pPr>
            <w:r w:rsidRPr="003C5E79">
              <w:rPr>
                <w:rFonts w:cstheme="minorHAnsi"/>
              </w:rPr>
              <w:t xml:space="preserve">              </w:t>
            </w:r>
            <w:r w:rsidR="00EF0643" w:rsidRPr="003C5E79">
              <w:rPr>
                <w:rFonts w:cstheme="minorHAnsi"/>
              </w:rPr>
              <w:t>14</w:t>
            </w:r>
          </w:p>
        </w:tc>
        <w:tc>
          <w:tcPr>
            <w:tcW w:w="940" w:type="dxa"/>
            <w:tcBorders>
              <w:bottom w:val="single" w:sz="4" w:space="0" w:color="008998" w:themeColor="accent1"/>
            </w:tcBorders>
            <w:shd w:val="clear" w:color="auto" w:fill="BED5D7"/>
          </w:tcPr>
          <w:p w14:paraId="35DE9390" w14:textId="74431466" w:rsidR="00102260" w:rsidRPr="003C5E79" w:rsidRDefault="006678DE" w:rsidP="006678DE">
            <w:pPr>
              <w:pStyle w:val="TableBoldRight"/>
              <w:ind w:right="312"/>
              <w:jc w:val="center"/>
              <w:rPr>
                <w:rFonts w:cstheme="minorHAnsi"/>
              </w:rPr>
            </w:pPr>
            <w:r w:rsidRPr="003C5E79">
              <w:rPr>
                <w:rFonts w:cstheme="minorHAnsi"/>
              </w:rPr>
              <w:t xml:space="preserve">         </w:t>
            </w:r>
            <w:r w:rsidR="004D4C56" w:rsidRPr="003C5E79">
              <w:rPr>
                <w:rFonts w:cstheme="minorHAnsi"/>
              </w:rPr>
              <w:t>1</w:t>
            </w:r>
          </w:p>
        </w:tc>
        <w:tc>
          <w:tcPr>
            <w:tcW w:w="1178" w:type="dxa"/>
            <w:gridSpan w:val="3"/>
            <w:tcBorders>
              <w:bottom w:val="single" w:sz="4" w:space="0" w:color="008998" w:themeColor="accent1"/>
            </w:tcBorders>
            <w:shd w:val="clear" w:color="auto" w:fill="BED5D7"/>
          </w:tcPr>
          <w:p w14:paraId="36CFC545" w14:textId="5C460D42" w:rsidR="00102260" w:rsidRPr="003C5E79" w:rsidRDefault="006678DE" w:rsidP="006678DE">
            <w:pPr>
              <w:pStyle w:val="TableBoldRight"/>
              <w:ind w:right="312"/>
              <w:jc w:val="center"/>
              <w:rPr>
                <w:rFonts w:cstheme="minorHAnsi"/>
              </w:rPr>
            </w:pPr>
            <w:r w:rsidRPr="003C5E79">
              <w:rPr>
                <w:rFonts w:cstheme="minorHAnsi"/>
              </w:rPr>
              <w:t xml:space="preserve">             </w:t>
            </w:r>
            <w:r w:rsidR="004D4C56" w:rsidRPr="003C5E79">
              <w:rPr>
                <w:rFonts w:cstheme="minorHAnsi"/>
              </w:rPr>
              <w:t>12</w:t>
            </w:r>
          </w:p>
        </w:tc>
        <w:tc>
          <w:tcPr>
            <w:tcW w:w="998" w:type="dxa"/>
            <w:gridSpan w:val="2"/>
            <w:tcBorders>
              <w:bottom w:val="single" w:sz="4" w:space="0" w:color="008998" w:themeColor="accent1"/>
            </w:tcBorders>
            <w:shd w:val="clear" w:color="auto" w:fill="BED5D7"/>
          </w:tcPr>
          <w:p w14:paraId="5BCFA641" w14:textId="7741C29F" w:rsidR="00102260" w:rsidRPr="003C5E79" w:rsidRDefault="006678DE" w:rsidP="00B354E1">
            <w:pPr>
              <w:pStyle w:val="TableBoldRight"/>
              <w:ind w:right="310"/>
              <w:jc w:val="center"/>
              <w:rPr>
                <w:rFonts w:cstheme="minorHAnsi"/>
              </w:rPr>
            </w:pPr>
            <w:r w:rsidRPr="003C5E79">
              <w:rPr>
                <w:rFonts w:cstheme="minorHAnsi"/>
              </w:rPr>
              <w:t xml:space="preserve">          </w:t>
            </w:r>
            <w:r w:rsidR="00B354E1" w:rsidRPr="003C5E79">
              <w:rPr>
                <w:rFonts w:cstheme="minorHAnsi"/>
              </w:rPr>
              <w:t xml:space="preserve">   </w:t>
            </w:r>
            <w:r w:rsidR="00102260" w:rsidRPr="003C5E79">
              <w:rPr>
                <w:rFonts w:cstheme="minorHAnsi"/>
              </w:rPr>
              <w:t>-2</w:t>
            </w:r>
          </w:p>
        </w:tc>
        <w:tc>
          <w:tcPr>
            <w:tcW w:w="1062" w:type="dxa"/>
            <w:gridSpan w:val="2"/>
            <w:tcBorders>
              <w:bottom w:val="single" w:sz="4" w:space="0" w:color="008998" w:themeColor="accent1"/>
            </w:tcBorders>
            <w:shd w:val="clear" w:color="auto" w:fill="BED5D7"/>
          </w:tcPr>
          <w:p w14:paraId="482A02AD" w14:textId="46DF3951" w:rsidR="00102260" w:rsidRPr="003C5E79" w:rsidRDefault="006678DE" w:rsidP="00B354E1">
            <w:pPr>
              <w:pStyle w:val="TableBoldRight"/>
              <w:ind w:right="229"/>
              <w:jc w:val="center"/>
              <w:rPr>
                <w:rFonts w:cstheme="minorHAnsi"/>
              </w:rPr>
            </w:pPr>
            <w:r w:rsidRPr="003C5E79">
              <w:rPr>
                <w:rFonts w:cstheme="minorHAnsi"/>
              </w:rPr>
              <w:t xml:space="preserve">            </w:t>
            </w:r>
            <w:r w:rsidR="00B354E1" w:rsidRPr="003C5E79">
              <w:rPr>
                <w:rFonts w:cstheme="minorHAnsi"/>
              </w:rPr>
              <w:t xml:space="preserve">      </w:t>
            </w:r>
            <w:r w:rsidR="00102260" w:rsidRPr="003C5E79">
              <w:rPr>
                <w:rFonts w:cstheme="minorHAnsi"/>
              </w:rPr>
              <w:t>0</w:t>
            </w:r>
          </w:p>
        </w:tc>
        <w:tc>
          <w:tcPr>
            <w:tcW w:w="1043" w:type="dxa"/>
            <w:tcBorders>
              <w:bottom w:val="single" w:sz="4" w:space="0" w:color="008998" w:themeColor="accent1"/>
            </w:tcBorders>
            <w:shd w:val="clear" w:color="auto" w:fill="BED5D7"/>
          </w:tcPr>
          <w:p w14:paraId="0EB57261" w14:textId="77187233" w:rsidR="00102260" w:rsidRPr="003C5E79" w:rsidRDefault="006678DE" w:rsidP="006678DE">
            <w:pPr>
              <w:pStyle w:val="TableBoldRight"/>
              <w:jc w:val="center"/>
              <w:rPr>
                <w:rFonts w:cstheme="minorHAnsi"/>
              </w:rPr>
            </w:pPr>
            <w:r w:rsidRPr="003C5E79">
              <w:rPr>
                <w:rFonts w:cstheme="minorHAnsi"/>
              </w:rPr>
              <w:t xml:space="preserve">           </w:t>
            </w:r>
            <w:r w:rsidR="009850BD" w:rsidRPr="003C5E79">
              <w:rPr>
                <w:rFonts w:cstheme="minorHAnsi"/>
              </w:rPr>
              <w:t xml:space="preserve">   </w:t>
            </w:r>
            <w:r w:rsidRPr="003C5E79">
              <w:rPr>
                <w:rFonts w:cstheme="minorHAnsi"/>
              </w:rPr>
              <w:t xml:space="preserve">  </w:t>
            </w:r>
            <w:r w:rsidR="00102260" w:rsidRPr="003C5E79">
              <w:rPr>
                <w:rFonts w:cstheme="minorHAnsi"/>
              </w:rPr>
              <w:t>0</w:t>
            </w:r>
          </w:p>
        </w:tc>
      </w:tr>
    </w:tbl>
    <w:p w14:paraId="1CFB1EBE" w14:textId="77777777" w:rsidR="00503325" w:rsidRDefault="00503325" w:rsidP="000C45CB">
      <w:pPr>
        <w:rPr>
          <w:b/>
          <w:bCs/>
        </w:rPr>
      </w:pPr>
    </w:p>
    <w:p w14:paraId="2134E469" w14:textId="5AAB3178" w:rsidR="00503325" w:rsidRDefault="00503325" w:rsidP="000C45CB">
      <w:pPr>
        <w:rPr>
          <w:b/>
          <w:bCs/>
        </w:rPr>
      </w:pPr>
      <w:r w:rsidRPr="00503325">
        <w:rPr>
          <w:b/>
          <w:bCs/>
        </w:rPr>
        <w:t>Reconciliation of executive numbers for the Barwon Water Group</w:t>
      </w:r>
      <w:r w:rsidR="003919B8">
        <w:rPr>
          <w:b/>
          <w:bCs/>
        </w:rPr>
        <w:t xml:space="preserve"> </w:t>
      </w:r>
    </w:p>
    <w:tbl>
      <w:tblPr>
        <w:tblW w:w="0" w:type="auto"/>
        <w:tblLayout w:type="fixed"/>
        <w:tblCellMar>
          <w:left w:w="0" w:type="dxa"/>
          <w:right w:w="0" w:type="dxa"/>
        </w:tblCellMar>
        <w:tblLook w:val="01E0" w:firstRow="1" w:lastRow="1" w:firstColumn="1" w:lastColumn="1" w:noHBand="0" w:noVBand="0"/>
      </w:tblPr>
      <w:tblGrid>
        <w:gridCol w:w="1093"/>
        <w:gridCol w:w="4707"/>
        <w:gridCol w:w="2606"/>
        <w:gridCol w:w="1517"/>
      </w:tblGrid>
      <w:tr w:rsidR="00C44EE4" w14:paraId="1C9E03CE" w14:textId="77777777" w:rsidTr="00DB2081">
        <w:trPr>
          <w:trHeight w:val="281"/>
        </w:trPr>
        <w:tc>
          <w:tcPr>
            <w:tcW w:w="1093" w:type="dxa"/>
            <w:shd w:val="clear" w:color="auto" w:fill="008998" w:themeFill="accent1"/>
          </w:tcPr>
          <w:p w14:paraId="3BDA7BB2" w14:textId="77777777" w:rsidR="00C44EE4" w:rsidRPr="00C44EE4" w:rsidRDefault="00C44EE4" w:rsidP="002A31EB">
            <w:pPr>
              <w:pStyle w:val="TableHeadRWht"/>
              <w:framePr w:wrap="around"/>
            </w:pPr>
          </w:p>
        </w:tc>
        <w:tc>
          <w:tcPr>
            <w:tcW w:w="4707" w:type="dxa"/>
            <w:shd w:val="clear" w:color="auto" w:fill="008998" w:themeFill="accent1"/>
          </w:tcPr>
          <w:p w14:paraId="47C83D25" w14:textId="77777777" w:rsidR="00C44EE4" w:rsidRPr="00C44EE4" w:rsidRDefault="00C44EE4" w:rsidP="002A31EB">
            <w:pPr>
              <w:pStyle w:val="TableHeadRWht"/>
              <w:framePr w:wrap="around"/>
            </w:pPr>
          </w:p>
        </w:tc>
        <w:tc>
          <w:tcPr>
            <w:tcW w:w="2606" w:type="dxa"/>
            <w:shd w:val="clear" w:color="auto" w:fill="008998" w:themeFill="accent1"/>
          </w:tcPr>
          <w:p w14:paraId="67DE9A57" w14:textId="338954BF" w:rsidR="00C44EE4" w:rsidRPr="00C44EE4" w:rsidRDefault="00760BA3" w:rsidP="008A2711">
            <w:pPr>
              <w:pStyle w:val="TblRHeaderNEW"/>
            </w:pPr>
            <w:r>
              <w:t xml:space="preserve">                                                 </w:t>
            </w:r>
            <w:r w:rsidR="00CC11FE" w:rsidRPr="00C44EE4">
              <w:t>202</w:t>
            </w:r>
            <w:r w:rsidR="00CC11FE">
              <w:t>4</w:t>
            </w:r>
          </w:p>
        </w:tc>
        <w:tc>
          <w:tcPr>
            <w:tcW w:w="1517" w:type="dxa"/>
            <w:shd w:val="clear" w:color="auto" w:fill="008998" w:themeFill="accent1"/>
          </w:tcPr>
          <w:p w14:paraId="61D3FD01" w14:textId="005E27C4" w:rsidR="00C44EE4" w:rsidRPr="00C44EE4" w:rsidRDefault="00241959" w:rsidP="00241959">
            <w:pPr>
              <w:pStyle w:val="TblRHeaderNEW"/>
              <w:ind w:left="0"/>
              <w:jc w:val="left"/>
            </w:pPr>
            <w:r>
              <w:t xml:space="preserve">                        </w:t>
            </w:r>
            <w:r w:rsidR="00C44EE4" w:rsidRPr="00C44EE4">
              <w:t>202</w:t>
            </w:r>
            <w:r w:rsidR="00CC11FE">
              <w:t>3</w:t>
            </w:r>
          </w:p>
        </w:tc>
      </w:tr>
    </w:tbl>
    <w:tbl>
      <w:tblPr>
        <w:tblW w:w="0" w:type="auto"/>
        <w:tblLayout w:type="fixed"/>
        <w:tblCellMar>
          <w:left w:w="0" w:type="dxa"/>
          <w:right w:w="0" w:type="dxa"/>
        </w:tblCellMar>
        <w:tblLook w:val="01E0" w:firstRow="1" w:lastRow="1" w:firstColumn="1" w:lastColumn="1" w:noHBand="0" w:noVBand="0"/>
      </w:tblPr>
      <w:tblGrid>
        <w:gridCol w:w="1093"/>
        <w:gridCol w:w="4707"/>
        <w:gridCol w:w="2606"/>
        <w:gridCol w:w="1517"/>
      </w:tblGrid>
      <w:tr w:rsidR="00C44EE4" w14:paraId="6DF5D214" w14:textId="77777777" w:rsidTr="00DB2081">
        <w:trPr>
          <w:trHeight w:val="277"/>
        </w:trPr>
        <w:tc>
          <w:tcPr>
            <w:tcW w:w="1093" w:type="dxa"/>
          </w:tcPr>
          <w:p w14:paraId="7504B3A6" w14:textId="77777777" w:rsidR="00C44EE4" w:rsidRPr="003C5E79" w:rsidRDefault="00C44EE4">
            <w:pPr>
              <w:pStyle w:val="TableParagraph"/>
              <w:rPr>
                <w:rFonts w:cstheme="minorHAnsi"/>
                <w:sz w:val="16"/>
              </w:rPr>
            </w:pPr>
          </w:p>
        </w:tc>
        <w:tc>
          <w:tcPr>
            <w:tcW w:w="4707" w:type="dxa"/>
          </w:tcPr>
          <w:p w14:paraId="506CE1E3" w14:textId="77777777" w:rsidR="00C44EE4" w:rsidRPr="003C5E79" w:rsidRDefault="00C44EE4" w:rsidP="00C44EE4">
            <w:pPr>
              <w:pStyle w:val="TableParagraph"/>
              <w:rPr>
                <w:rFonts w:cstheme="minorHAnsi"/>
              </w:rPr>
            </w:pPr>
            <w:r w:rsidRPr="003C5E79">
              <w:rPr>
                <w:rFonts w:cstheme="minorHAnsi"/>
              </w:rPr>
              <w:t>Executives (Financial Statement note x)</w:t>
            </w:r>
          </w:p>
        </w:tc>
        <w:tc>
          <w:tcPr>
            <w:tcW w:w="2606" w:type="dxa"/>
          </w:tcPr>
          <w:p w14:paraId="7C22A198" w14:textId="4C4533F6" w:rsidR="00C44EE4" w:rsidRPr="003C5E79" w:rsidRDefault="00C329BD" w:rsidP="00C7091A">
            <w:pPr>
              <w:pStyle w:val="TableRightBl"/>
              <w:ind w:right="38"/>
              <w:rPr>
                <w:rFonts w:cstheme="minorHAnsi"/>
              </w:rPr>
            </w:pPr>
            <w:r w:rsidRPr="003C5E79">
              <w:rPr>
                <w:rFonts w:cstheme="minorHAnsi"/>
              </w:rPr>
              <w:t>22</w:t>
            </w:r>
          </w:p>
        </w:tc>
        <w:tc>
          <w:tcPr>
            <w:tcW w:w="1517" w:type="dxa"/>
          </w:tcPr>
          <w:p w14:paraId="579E4625" w14:textId="15E73C43" w:rsidR="00C44EE4" w:rsidRPr="003C5E79" w:rsidRDefault="000A5C8D" w:rsidP="000942C3">
            <w:pPr>
              <w:pStyle w:val="TableRightBl"/>
              <w:ind w:right="151"/>
              <w:rPr>
                <w:rFonts w:cstheme="minorHAnsi"/>
              </w:rPr>
            </w:pPr>
            <w:r w:rsidRPr="003C5E79">
              <w:rPr>
                <w:rFonts w:cstheme="minorHAnsi"/>
                <w:w w:val="105"/>
              </w:rPr>
              <w:t>26</w:t>
            </w:r>
          </w:p>
        </w:tc>
      </w:tr>
      <w:tr w:rsidR="00C44EE4" w14:paraId="143DE091" w14:textId="77777777" w:rsidTr="00DB2081">
        <w:trPr>
          <w:trHeight w:val="281"/>
        </w:trPr>
        <w:tc>
          <w:tcPr>
            <w:tcW w:w="1093" w:type="dxa"/>
          </w:tcPr>
          <w:p w14:paraId="0A8944E7" w14:textId="77777777" w:rsidR="00C44EE4" w:rsidRPr="003C5E79" w:rsidRDefault="00C44EE4">
            <w:pPr>
              <w:pStyle w:val="TableParagraph"/>
              <w:rPr>
                <w:rFonts w:cstheme="minorHAnsi"/>
                <w:sz w:val="16"/>
              </w:rPr>
            </w:pPr>
          </w:p>
        </w:tc>
        <w:tc>
          <w:tcPr>
            <w:tcW w:w="4707" w:type="dxa"/>
          </w:tcPr>
          <w:p w14:paraId="4F24FA4E" w14:textId="77777777" w:rsidR="00C44EE4" w:rsidRPr="003C5E79" w:rsidRDefault="00C44EE4" w:rsidP="00C44EE4">
            <w:pPr>
              <w:pStyle w:val="TableParagraph"/>
              <w:rPr>
                <w:rFonts w:cstheme="minorHAnsi"/>
              </w:rPr>
            </w:pPr>
            <w:r w:rsidRPr="003C5E79">
              <w:rPr>
                <w:rFonts w:cstheme="minorHAnsi"/>
              </w:rPr>
              <w:t>Accountable officer</w:t>
            </w:r>
          </w:p>
        </w:tc>
        <w:tc>
          <w:tcPr>
            <w:tcW w:w="2606" w:type="dxa"/>
          </w:tcPr>
          <w:p w14:paraId="58A35881" w14:textId="77777777" w:rsidR="00C44EE4" w:rsidRPr="003C5E79" w:rsidRDefault="00C44EE4" w:rsidP="00C7091A">
            <w:pPr>
              <w:pStyle w:val="TableRightBl"/>
              <w:ind w:right="38"/>
              <w:rPr>
                <w:rFonts w:cstheme="minorHAnsi"/>
              </w:rPr>
            </w:pPr>
            <w:r w:rsidRPr="003C5E79">
              <w:rPr>
                <w:rFonts w:cstheme="minorHAnsi"/>
                <w:spacing w:val="-10"/>
                <w:w w:val="75"/>
              </w:rPr>
              <w:t>1</w:t>
            </w:r>
          </w:p>
        </w:tc>
        <w:tc>
          <w:tcPr>
            <w:tcW w:w="1517" w:type="dxa"/>
          </w:tcPr>
          <w:p w14:paraId="0D87225C" w14:textId="77777777" w:rsidR="00C44EE4" w:rsidRPr="003C5E79" w:rsidRDefault="00C44EE4" w:rsidP="000942C3">
            <w:pPr>
              <w:pStyle w:val="TableRightBl"/>
              <w:ind w:right="151"/>
              <w:rPr>
                <w:rFonts w:cstheme="minorHAnsi"/>
              </w:rPr>
            </w:pPr>
            <w:r w:rsidRPr="003C5E79">
              <w:rPr>
                <w:rFonts w:cstheme="minorHAnsi"/>
                <w:spacing w:val="-10"/>
                <w:w w:val="75"/>
              </w:rPr>
              <w:t>1</w:t>
            </w:r>
          </w:p>
        </w:tc>
      </w:tr>
      <w:tr w:rsidR="00C44EE4" w14:paraId="764886DD" w14:textId="77777777" w:rsidTr="00DB2081">
        <w:trPr>
          <w:trHeight w:val="270"/>
        </w:trPr>
        <w:tc>
          <w:tcPr>
            <w:tcW w:w="1093" w:type="dxa"/>
          </w:tcPr>
          <w:p w14:paraId="24DCD68C" w14:textId="77777777" w:rsidR="00C44EE4" w:rsidRPr="003C5E79" w:rsidRDefault="00C44EE4" w:rsidP="00C44EE4">
            <w:pPr>
              <w:pStyle w:val="TableParagraph"/>
              <w:rPr>
                <w:rFonts w:cstheme="minorHAnsi"/>
              </w:rPr>
            </w:pPr>
            <w:r w:rsidRPr="003C5E79">
              <w:rPr>
                <w:rFonts w:cstheme="minorHAnsi"/>
              </w:rPr>
              <w:t>Less</w:t>
            </w:r>
          </w:p>
        </w:tc>
        <w:tc>
          <w:tcPr>
            <w:tcW w:w="4707" w:type="dxa"/>
          </w:tcPr>
          <w:p w14:paraId="471F715B" w14:textId="77777777" w:rsidR="00C44EE4" w:rsidRPr="003C5E79" w:rsidRDefault="00C44EE4" w:rsidP="00C44EE4">
            <w:pPr>
              <w:pStyle w:val="TableParagraph"/>
              <w:rPr>
                <w:rFonts w:cstheme="minorHAnsi"/>
              </w:rPr>
            </w:pPr>
            <w:r w:rsidRPr="003C5E79">
              <w:rPr>
                <w:rFonts w:cstheme="minorHAnsi"/>
              </w:rPr>
              <w:t>Separations</w:t>
            </w:r>
          </w:p>
        </w:tc>
        <w:tc>
          <w:tcPr>
            <w:tcW w:w="2606" w:type="dxa"/>
          </w:tcPr>
          <w:p w14:paraId="1C4C8840" w14:textId="0403A0EF" w:rsidR="00C44EE4" w:rsidRPr="003C5E79" w:rsidRDefault="00EB1C3C" w:rsidP="00C7091A">
            <w:pPr>
              <w:pStyle w:val="TableRightBl"/>
              <w:ind w:right="38"/>
              <w:rPr>
                <w:rFonts w:cstheme="minorHAnsi"/>
              </w:rPr>
            </w:pPr>
            <w:r w:rsidRPr="003C5E79">
              <w:rPr>
                <w:rFonts w:cstheme="minorHAnsi"/>
                <w:spacing w:val="-10"/>
                <w:w w:val="120"/>
              </w:rPr>
              <w:t>-3</w:t>
            </w:r>
          </w:p>
        </w:tc>
        <w:tc>
          <w:tcPr>
            <w:tcW w:w="1517" w:type="dxa"/>
          </w:tcPr>
          <w:p w14:paraId="3F13D112" w14:textId="1DDEEB82" w:rsidR="00C44EE4" w:rsidRPr="003C5E79" w:rsidRDefault="00C44EE4" w:rsidP="000942C3">
            <w:pPr>
              <w:pStyle w:val="TableRightBl"/>
              <w:ind w:right="151"/>
              <w:rPr>
                <w:rFonts w:cstheme="minorHAnsi"/>
              </w:rPr>
            </w:pPr>
            <w:r w:rsidRPr="003C5E79">
              <w:rPr>
                <w:rFonts w:cstheme="minorHAnsi"/>
                <w:w w:val="115"/>
              </w:rPr>
              <w:t>-</w:t>
            </w:r>
            <w:r w:rsidR="000A5C8D" w:rsidRPr="003C5E79">
              <w:rPr>
                <w:rFonts w:cstheme="minorHAnsi"/>
                <w:spacing w:val="-10"/>
                <w:w w:val="120"/>
              </w:rPr>
              <w:t>4</w:t>
            </w:r>
          </w:p>
        </w:tc>
      </w:tr>
      <w:tr w:rsidR="00C44EE4" w14:paraId="27053B5F" w14:textId="77777777" w:rsidTr="00DB2081">
        <w:trPr>
          <w:trHeight w:val="281"/>
        </w:trPr>
        <w:tc>
          <w:tcPr>
            <w:tcW w:w="1093" w:type="dxa"/>
            <w:tcBorders>
              <w:bottom w:val="single" w:sz="4" w:space="0" w:color="008998" w:themeColor="accent1"/>
            </w:tcBorders>
            <w:shd w:val="clear" w:color="auto" w:fill="BED5D7"/>
          </w:tcPr>
          <w:p w14:paraId="576AB8A1" w14:textId="77777777" w:rsidR="00C44EE4" w:rsidRPr="003C5E79" w:rsidRDefault="00C44EE4">
            <w:pPr>
              <w:pStyle w:val="TableParagraph"/>
              <w:rPr>
                <w:rFonts w:cstheme="minorHAnsi"/>
                <w:sz w:val="16"/>
              </w:rPr>
            </w:pPr>
          </w:p>
        </w:tc>
        <w:tc>
          <w:tcPr>
            <w:tcW w:w="4707" w:type="dxa"/>
            <w:tcBorders>
              <w:bottom w:val="single" w:sz="4" w:space="0" w:color="008998" w:themeColor="accent1"/>
            </w:tcBorders>
            <w:shd w:val="clear" w:color="auto" w:fill="BED5D7"/>
          </w:tcPr>
          <w:p w14:paraId="3439EB81" w14:textId="3416B0E8" w:rsidR="00C44EE4" w:rsidRPr="003C5E79" w:rsidRDefault="00F92BBB" w:rsidP="00B53699">
            <w:pPr>
              <w:pStyle w:val="TableBoldLeft"/>
              <w:rPr>
                <w:rFonts w:asciiTheme="minorHAnsi" w:hAnsiTheme="minorHAnsi" w:cstheme="minorHAnsi"/>
              </w:rPr>
            </w:pPr>
            <w:r>
              <w:rPr>
                <w:rFonts w:asciiTheme="minorHAnsi" w:hAnsiTheme="minorHAnsi" w:cstheme="minorHAnsi"/>
              </w:rPr>
              <w:t xml:space="preserve">  </w:t>
            </w:r>
            <w:r w:rsidR="00C44EE4" w:rsidRPr="003C5E79">
              <w:rPr>
                <w:rFonts w:asciiTheme="minorHAnsi" w:hAnsiTheme="minorHAnsi" w:cstheme="minorHAnsi"/>
              </w:rPr>
              <w:t>Total</w:t>
            </w:r>
            <w:r w:rsidR="00C44EE4" w:rsidRPr="003C5E79">
              <w:rPr>
                <w:rFonts w:asciiTheme="minorHAnsi" w:hAnsiTheme="minorHAnsi" w:cstheme="minorHAnsi"/>
                <w:spacing w:val="-9"/>
              </w:rPr>
              <w:t xml:space="preserve"> </w:t>
            </w:r>
            <w:r w:rsidR="00C44EE4" w:rsidRPr="003C5E79">
              <w:rPr>
                <w:rFonts w:asciiTheme="minorHAnsi" w:hAnsiTheme="minorHAnsi" w:cstheme="minorHAnsi"/>
              </w:rPr>
              <w:t>executive</w:t>
            </w:r>
            <w:r w:rsidR="00C44EE4" w:rsidRPr="003C5E79">
              <w:rPr>
                <w:rFonts w:asciiTheme="minorHAnsi" w:hAnsiTheme="minorHAnsi" w:cstheme="minorHAnsi"/>
                <w:spacing w:val="-9"/>
              </w:rPr>
              <w:t xml:space="preserve"> </w:t>
            </w:r>
            <w:r w:rsidR="00C44EE4" w:rsidRPr="003C5E79">
              <w:rPr>
                <w:rFonts w:asciiTheme="minorHAnsi" w:hAnsiTheme="minorHAnsi" w:cstheme="minorHAnsi"/>
              </w:rPr>
              <w:t>numbers</w:t>
            </w:r>
            <w:r w:rsidR="00C44EE4" w:rsidRPr="003C5E79">
              <w:rPr>
                <w:rFonts w:asciiTheme="minorHAnsi" w:hAnsiTheme="minorHAnsi" w:cstheme="minorHAnsi"/>
                <w:spacing w:val="-7"/>
              </w:rPr>
              <w:t xml:space="preserve"> </w:t>
            </w:r>
            <w:proofErr w:type="gramStart"/>
            <w:r w:rsidR="00C44EE4" w:rsidRPr="003C5E79">
              <w:rPr>
                <w:rFonts w:asciiTheme="minorHAnsi" w:hAnsiTheme="minorHAnsi" w:cstheme="minorHAnsi"/>
              </w:rPr>
              <w:t>at</w:t>
            </w:r>
            <w:proofErr w:type="gramEnd"/>
            <w:r w:rsidR="00C44EE4" w:rsidRPr="003C5E79">
              <w:rPr>
                <w:rFonts w:asciiTheme="minorHAnsi" w:hAnsiTheme="minorHAnsi" w:cstheme="minorHAnsi"/>
                <w:spacing w:val="-8"/>
              </w:rPr>
              <w:t xml:space="preserve"> </w:t>
            </w:r>
            <w:r w:rsidR="00C44EE4" w:rsidRPr="003C5E79">
              <w:rPr>
                <w:rFonts w:asciiTheme="minorHAnsi" w:hAnsiTheme="minorHAnsi" w:cstheme="minorHAnsi"/>
              </w:rPr>
              <w:t>30</w:t>
            </w:r>
            <w:r w:rsidR="00C44EE4" w:rsidRPr="003C5E79">
              <w:rPr>
                <w:rFonts w:asciiTheme="minorHAnsi" w:hAnsiTheme="minorHAnsi" w:cstheme="minorHAnsi"/>
                <w:spacing w:val="-8"/>
              </w:rPr>
              <w:t xml:space="preserve"> </w:t>
            </w:r>
            <w:r w:rsidR="00C44EE4" w:rsidRPr="003C5E79">
              <w:rPr>
                <w:rFonts w:asciiTheme="minorHAnsi" w:hAnsiTheme="minorHAnsi" w:cstheme="minorHAnsi"/>
                <w:spacing w:val="-4"/>
              </w:rPr>
              <w:t>June</w:t>
            </w:r>
          </w:p>
        </w:tc>
        <w:tc>
          <w:tcPr>
            <w:tcW w:w="2606" w:type="dxa"/>
            <w:tcBorders>
              <w:bottom w:val="single" w:sz="4" w:space="0" w:color="008998" w:themeColor="accent1"/>
            </w:tcBorders>
            <w:shd w:val="clear" w:color="auto" w:fill="BED5D7"/>
          </w:tcPr>
          <w:p w14:paraId="2D0C86BC" w14:textId="797803A0" w:rsidR="00C44EE4" w:rsidRPr="003C5E79" w:rsidRDefault="00C44EE4" w:rsidP="00490FDB">
            <w:pPr>
              <w:pStyle w:val="TableBoldRight"/>
              <w:rPr>
                <w:rFonts w:cstheme="minorHAnsi"/>
              </w:rPr>
            </w:pPr>
            <w:r w:rsidRPr="003C5E79">
              <w:rPr>
                <w:rFonts w:cstheme="minorHAnsi"/>
              </w:rPr>
              <w:t>2</w:t>
            </w:r>
            <w:r w:rsidR="00EB1C3C" w:rsidRPr="003C5E79">
              <w:rPr>
                <w:rFonts w:cstheme="minorHAnsi"/>
              </w:rPr>
              <w:t>0</w:t>
            </w:r>
          </w:p>
        </w:tc>
        <w:tc>
          <w:tcPr>
            <w:tcW w:w="1517" w:type="dxa"/>
            <w:tcBorders>
              <w:bottom w:val="single" w:sz="4" w:space="0" w:color="008998" w:themeColor="accent1"/>
            </w:tcBorders>
            <w:shd w:val="clear" w:color="auto" w:fill="BED5D7"/>
          </w:tcPr>
          <w:p w14:paraId="5499B017" w14:textId="2A9E3DFF" w:rsidR="00C44EE4" w:rsidRPr="003C5E79" w:rsidRDefault="00B354E1" w:rsidP="00B354E1">
            <w:pPr>
              <w:pStyle w:val="TableBoldRight"/>
              <w:jc w:val="center"/>
              <w:rPr>
                <w:rFonts w:cstheme="minorHAnsi"/>
              </w:rPr>
            </w:pPr>
            <w:r w:rsidRPr="003C5E79">
              <w:rPr>
                <w:rFonts w:cstheme="minorHAnsi"/>
              </w:rPr>
              <w:t xml:space="preserve">                          </w:t>
            </w:r>
            <w:r w:rsidR="000A5C8D" w:rsidRPr="003C5E79">
              <w:rPr>
                <w:rFonts w:cstheme="minorHAnsi"/>
              </w:rPr>
              <w:t>23</w:t>
            </w:r>
          </w:p>
        </w:tc>
      </w:tr>
    </w:tbl>
    <w:p w14:paraId="27928A90" w14:textId="77777777" w:rsidR="00C44EE4" w:rsidRDefault="00C44EE4" w:rsidP="000C45CB">
      <w:pPr>
        <w:rPr>
          <w:b/>
          <w:bCs/>
        </w:rPr>
      </w:pPr>
    </w:p>
    <w:p w14:paraId="32A9AD62" w14:textId="77777777" w:rsidR="004C517A" w:rsidRDefault="004C517A" w:rsidP="002B3AB3">
      <w:pPr>
        <w:rPr>
          <w:b/>
        </w:rPr>
      </w:pPr>
      <w:r>
        <w:rPr>
          <w:b/>
        </w:rPr>
        <w:br w:type="page"/>
      </w:r>
    </w:p>
    <w:p w14:paraId="293E1C89" w14:textId="77777777" w:rsidR="004C517A" w:rsidRDefault="004C517A" w:rsidP="002B3AB3">
      <w:pPr>
        <w:rPr>
          <w:b/>
        </w:rPr>
      </w:pPr>
    </w:p>
    <w:p w14:paraId="2EA252EA" w14:textId="326D6165" w:rsidR="002B3AB3" w:rsidRPr="00D1550A" w:rsidRDefault="002B3AB3" w:rsidP="002B3AB3">
      <w:pPr>
        <w:rPr>
          <w:b/>
        </w:rPr>
      </w:pPr>
      <w:r w:rsidRPr="00D1550A">
        <w:rPr>
          <w:b/>
        </w:rPr>
        <w:t>Health, Safety and Wellbeing (HSW)</w:t>
      </w:r>
    </w:p>
    <w:p w14:paraId="4ED97A20" w14:textId="77777777" w:rsidR="004C517A" w:rsidRDefault="004C517A" w:rsidP="002B3AB3">
      <w:pPr>
        <w:rPr>
          <w:b/>
        </w:rPr>
        <w:sectPr w:rsidR="004C517A" w:rsidSect="0056562D">
          <w:type w:val="continuous"/>
          <w:pgSz w:w="11906" w:h="16838" w:code="9"/>
          <w:pgMar w:top="567" w:right="794" w:bottom="284" w:left="794" w:header="397" w:footer="340" w:gutter="0"/>
          <w:cols w:space="708"/>
          <w:titlePg/>
          <w:docGrid w:linePitch="360"/>
        </w:sectPr>
      </w:pPr>
    </w:p>
    <w:p w14:paraId="24539CCC" w14:textId="155868A0" w:rsidR="002B3AB3" w:rsidRPr="00D1550A" w:rsidRDefault="002B3AB3" w:rsidP="002B3AB3">
      <w:pPr>
        <w:rPr>
          <w:b/>
        </w:rPr>
      </w:pPr>
      <w:r w:rsidRPr="00D1550A">
        <w:rPr>
          <w:b/>
        </w:rPr>
        <w:t>HSW management system</w:t>
      </w:r>
      <w:r w:rsidR="00967D0A" w:rsidRPr="00D1550A">
        <w:rPr>
          <w:b/>
        </w:rPr>
        <w:t xml:space="preserve"> </w:t>
      </w:r>
    </w:p>
    <w:p w14:paraId="36B30405" w14:textId="2FDE3316" w:rsidR="002B3AB3" w:rsidRPr="00D1550A" w:rsidRDefault="002B3AB3" w:rsidP="002B3AB3">
      <w:r w:rsidRPr="00D1550A">
        <w:t>We implemented a range of processes and initiatives as part of the 202</w:t>
      </w:r>
      <w:r w:rsidR="6A256678" w:rsidRPr="00D1550A">
        <w:t>3</w:t>
      </w:r>
      <w:r w:rsidRPr="00D1550A">
        <w:t>–2</w:t>
      </w:r>
      <w:r w:rsidR="3DFD88F5" w:rsidRPr="00D1550A">
        <w:t>4</w:t>
      </w:r>
      <w:r w:rsidRPr="00D1550A">
        <w:t xml:space="preserve"> HSW management plan to deliver ou</w:t>
      </w:r>
      <w:r w:rsidR="3C6C0D3B" w:rsidRPr="00D1550A">
        <w:t>r</w:t>
      </w:r>
      <w:r w:rsidRPr="00D1550A">
        <w:t xml:space="preserve"> Beyond Zero Safety Strategy, including:</w:t>
      </w:r>
    </w:p>
    <w:p w14:paraId="6D26792C" w14:textId="658D8FB1" w:rsidR="002B3AB3" w:rsidRPr="00D1550A" w:rsidRDefault="0075029C" w:rsidP="0018109D">
      <w:pPr>
        <w:pStyle w:val="MDsMsgBullet"/>
      </w:pPr>
      <w:r>
        <w:t>a</w:t>
      </w:r>
      <w:r w:rsidR="002B3AB3" w:rsidRPr="00D1550A">
        <w:t xml:space="preserve"> detailed review of processes and procedures against Victorian Occupational Health and Safety (OHS) legislation</w:t>
      </w:r>
    </w:p>
    <w:p w14:paraId="0943BAC1" w14:textId="5023BFD4" w:rsidR="002B3AB3" w:rsidRPr="00D1550A" w:rsidRDefault="002B3AB3" w:rsidP="0018109D">
      <w:pPr>
        <w:pStyle w:val="MDsMsgBullet"/>
      </w:pPr>
      <w:r w:rsidRPr="00D1550A">
        <w:t>monthly newsletter that cover</w:t>
      </w:r>
      <w:r w:rsidR="1118483D" w:rsidRPr="00D1550A">
        <w:t>s</w:t>
      </w:r>
      <w:r w:rsidRPr="00D1550A">
        <w:t xml:space="preserve"> safety performance trends, HSW topics relevant to the workplace and upcoming wellbeing events</w:t>
      </w:r>
    </w:p>
    <w:p w14:paraId="0660356A" w14:textId="2DFE06FF" w:rsidR="002B3AB3" w:rsidRPr="00D1550A" w:rsidRDefault="0075029C" w:rsidP="0018109D">
      <w:pPr>
        <w:pStyle w:val="MDsMsgBullet"/>
      </w:pPr>
      <w:r>
        <w:t>r</w:t>
      </w:r>
      <w:r w:rsidR="002B3AB3" w:rsidRPr="00D1550A">
        <w:t xml:space="preserve">oll-out of the </w:t>
      </w:r>
      <w:r w:rsidR="51F5AE3B" w:rsidRPr="00D1550A">
        <w:t>Contractor Safety Management Framework and the</w:t>
      </w:r>
      <w:r w:rsidR="002B3AB3" w:rsidRPr="00D1550A">
        <w:t xml:space="preserve"> Rapid Global software solution to Barwon Water Group employees and our contractors</w:t>
      </w:r>
      <w:r w:rsidR="27E9DAA8" w:rsidRPr="00D1550A">
        <w:t xml:space="preserve">, to improve </w:t>
      </w:r>
      <w:r w:rsidR="64616019" w:rsidRPr="00D1550A">
        <w:t>how contractor safety is managed</w:t>
      </w:r>
      <w:r w:rsidR="002B3AB3" w:rsidRPr="00D1550A">
        <w:t>.</w:t>
      </w:r>
    </w:p>
    <w:p w14:paraId="46A80FDB" w14:textId="02CE6A39" w:rsidR="002B3AB3" w:rsidRPr="00D1550A" w:rsidRDefault="0075029C" w:rsidP="0018109D">
      <w:pPr>
        <w:pStyle w:val="MDsMsgBullet"/>
      </w:pPr>
      <w:r>
        <w:t>c</w:t>
      </w:r>
      <w:r w:rsidR="47013D7B" w:rsidRPr="00D1550A">
        <w:t>ompleti</w:t>
      </w:r>
      <w:r>
        <w:t>ng</w:t>
      </w:r>
      <w:r w:rsidR="002B3AB3" w:rsidRPr="00D1550A">
        <w:t xml:space="preserve"> a range of risk assessments including plant and equipment, noise</w:t>
      </w:r>
      <w:r w:rsidR="43CFAF51" w:rsidRPr="00D1550A">
        <w:t xml:space="preserve"> and public safety, with t</w:t>
      </w:r>
      <w:r w:rsidR="002B3AB3" w:rsidRPr="00D1550A">
        <w:t>he process includ</w:t>
      </w:r>
      <w:r w:rsidR="4154A414" w:rsidRPr="00D1550A">
        <w:t>ing</w:t>
      </w:r>
      <w:r w:rsidR="002B3AB3" w:rsidRPr="00D1550A">
        <w:t xml:space="preserve"> extensive consultation with health and safety representatives</w:t>
      </w:r>
    </w:p>
    <w:p w14:paraId="387525E4" w14:textId="43CDB5EB" w:rsidR="002B3AB3" w:rsidRPr="00D1550A" w:rsidRDefault="0075029C" w:rsidP="0018109D">
      <w:pPr>
        <w:pStyle w:val="MDsMsgBullet"/>
      </w:pPr>
      <w:r>
        <w:t>a</w:t>
      </w:r>
      <w:r w:rsidR="002B3AB3" w:rsidRPr="00D1550A">
        <w:t xml:space="preserve"> fit testing program for personnel required to use respiratory protective equipment</w:t>
      </w:r>
    </w:p>
    <w:p w14:paraId="013B73CC" w14:textId="45C8CE77" w:rsidR="002B3AB3" w:rsidRPr="00D1550A" w:rsidRDefault="0075029C" w:rsidP="0018109D">
      <w:pPr>
        <w:pStyle w:val="MDsMsgBullet"/>
      </w:pPr>
      <w:r>
        <w:t>m</w:t>
      </w:r>
      <w:r w:rsidR="5B4D48B8" w:rsidRPr="00D1550A">
        <w:t xml:space="preserve">aintenance of </w:t>
      </w:r>
      <w:r w:rsidR="1AAB02E6" w:rsidRPr="00D1550A">
        <w:t>our</w:t>
      </w:r>
      <w:r w:rsidR="002B3AB3" w:rsidRPr="00D1550A">
        <w:t xml:space="preserve"> lead-paint </w:t>
      </w:r>
      <w:r w:rsidR="002B4D34" w:rsidRPr="00D1550A">
        <w:t>registers</w:t>
      </w:r>
      <w:r w:rsidR="002B3AB3" w:rsidRPr="00D1550A">
        <w:t xml:space="preserve"> for older assets</w:t>
      </w:r>
      <w:r w:rsidR="28F64304" w:rsidRPr="00D1550A">
        <w:t>, which</w:t>
      </w:r>
      <w:r w:rsidR="002B3AB3" w:rsidRPr="00D1550A">
        <w:t xml:space="preserve"> records lead concentration and level of risk exposure associated with its presence in assets</w:t>
      </w:r>
    </w:p>
    <w:p w14:paraId="1017D7E0" w14:textId="43A590C2" w:rsidR="002B3AB3" w:rsidRPr="00D1550A" w:rsidRDefault="0075029C" w:rsidP="0018109D">
      <w:pPr>
        <w:pStyle w:val="MDsMsgBullet"/>
      </w:pPr>
      <w:r>
        <w:t>m</w:t>
      </w:r>
      <w:r w:rsidR="56BC5521" w:rsidRPr="00D1550A">
        <w:t>aintenance of our asbestos register,</w:t>
      </w:r>
      <w:r w:rsidR="002B3AB3" w:rsidRPr="00D1550A">
        <w:t xml:space="preserve"> us</w:t>
      </w:r>
      <w:r w:rsidR="29E18855" w:rsidRPr="00D1550A">
        <w:t>ing</w:t>
      </w:r>
      <w:r w:rsidR="002B3AB3" w:rsidRPr="00D1550A">
        <w:t xml:space="preserve"> the AIR System (Asbestos Identification and Rating </w:t>
      </w:r>
      <w:r w:rsidR="002B3AB3" w:rsidRPr="00D1550A">
        <w:t>System), developed by the Victorian Asbestos Eradication Agency</w:t>
      </w:r>
    </w:p>
    <w:p w14:paraId="29F83212" w14:textId="00EA966B" w:rsidR="00AA478B" w:rsidRPr="00D1550A" w:rsidRDefault="0075029C" w:rsidP="0018109D">
      <w:pPr>
        <w:pStyle w:val="MDsMsgBullet"/>
      </w:pPr>
      <w:r>
        <w:t>c</w:t>
      </w:r>
      <w:r w:rsidR="3B70506A" w:rsidRPr="00D1550A">
        <w:t>o</w:t>
      </w:r>
      <w:r w:rsidR="002B3AB3" w:rsidRPr="00D1550A">
        <w:t>ordinat</w:t>
      </w:r>
      <w:r>
        <w:t>ing</w:t>
      </w:r>
      <w:r w:rsidR="002B3AB3" w:rsidRPr="00D1550A">
        <w:t xml:space="preserve"> working groups, including health and safety representatives, to effectively consult and manage health and safety risks </w:t>
      </w:r>
      <w:r w:rsidR="7B7898CA" w:rsidRPr="00D1550A">
        <w:t>and controls</w:t>
      </w:r>
      <w:r w:rsidR="002B3AB3" w:rsidRPr="00D1550A">
        <w:t xml:space="preserve"> impacting the whole organisation.</w:t>
      </w:r>
    </w:p>
    <w:p w14:paraId="31E9CBED" w14:textId="10C6674B" w:rsidR="72FFB418" w:rsidRPr="00D1550A" w:rsidRDefault="72FFB418" w:rsidP="004611BC"/>
    <w:p w14:paraId="73AB810D" w14:textId="613E315A" w:rsidR="002B3AB3" w:rsidRPr="00D1550A" w:rsidRDefault="002B3AB3" w:rsidP="002B3AB3">
      <w:pPr>
        <w:rPr>
          <w:b/>
        </w:rPr>
      </w:pPr>
      <w:r w:rsidRPr="00D1550A">
        <w:rPr>
          <w:b/>
        </w:rPr>
        <w:t>Health and wellbeing program</w:t>
      </w:r>
    </w:p>
    <w:p w14:paraId="1582B794" w14:textId="05F569A4" w:rsidR="002B3AB3" w:rsidRPr="00D1550A" w:rsidRDefault="002B3AB3" w:rsidP="002B3AB3">
      <w:r w:rsidRPr="00D1550A">
        <w:t>As part of our health and wellbeing program, we delivered a range of initiatives in 202</w:t>
      </w:r>
      <w:r w:rsidR="5040334D" w:rsidRPr="00D1550A">
        <w:t>3</w:t>
      </w:r>
      <w:r w:rsidRPr="00D1550A">
        <w:t>–2</w:t>
      </w:r>
      <w:r w:rsidR="5B5A6BA0" w:rsidRPr="00D1550A">
        <w:t>4</w:t>
      </w:r>
      <w:r w:rsidRPr="00D1550A">
        <w:t>, including:</w:t>
      </w:r>
    </w:p>
    <w:p w14:paraId="3A3B8DE6" w14:textId="41AF4109" w:rsidR="54B74814" w:rsidRPr="00D1550A" w:rsidRDefault="0075029C" w:rsidP="0018109D">
      <w:pPr>
        <w:pStyle w:val="MDsMsgBullet"/>
      </w:pPr>
      <w:r>
        <w:t>t</w:t>
      </w:r>
      <w:r w:rsidR="54B74814" w:rsidRPr="00D1550A">
        <w:t>raining more employees to become Mental Health First Aiders (MHFA)</w:t>
      </w:r>
    </w:p>
    <w:p w14:paraId="52C952F3" w14:textId="7B5ED8F2" w:rsidR="002B3AB3" w:rsidRPr="00D1550A" w:rsidRDefault="002B4D34" w:rsidP="0018109D">
      <w:pPr>
        <w:pStyle w:val="MDsMsgBullet"/>
      </w:pPr>
      <w:r>
        <w:t>c</w:t>
      </w:r>
      <w:r w:rsidR="002B3AB3" w:rsidRPr="00D1550A">
        <w:t>oordinat</w:t>
      </w:r>
      <w:r w:rsidR="0075029C">
        <w:t>ing</w:t>
      </w:r>
      <w:r w:rsidR="002B3AB3" w:rsidRPr="00D1550A">
        <w:t xml:space="preserve"> </w:t>
      </w:r>
      <w:r w:rsidR="218B0015" w:rsidRPr="00D1550A">
        <w:t>month</w:t>
      </w:r>
      <w:r w:rsidR="002B3AB3" w:rsidRPr="00D1550A">
        <w:t xml:space="preserve">ly Mental Health First Aider (MHFA) forums and used the discussions to </w:t>
      </w:r>
      <w:r w:rsidR="5C38F2E2" w:rsidRPr="00D1550A">
        <w:t>identify trends and info</w:t>
      </w:r>
      <w:r w:rsidR="6800E717" w:rsidRPr="00D1550A">
        <w:t>r</w:t>
      </w:r>
      <w:r w:rsidR="5C38F2E2" w:rsidRPr="00D1550A">
        <w:t>m the health</w:t>
      </w:r>
      <w:r w:rsidR="002B3AB3" w:rsidRPr="00D1550A">
        <w:t xml:space="preserve"> and </w:t>
      </w:r>
      <w:r w:rsidR="5C38F2E2" w:rsidRPr="00D1550A">
        <w:t>wellbeing</w:t>
      </w:r>
      <w:r w:rsidR="002B3AB3" w:rsidRPr="00D1550A">
        <w:t xml:space="preserve"> program</w:t>
      </w:r>
    </w:p>
    <w:p w14:paraId="1D2E751D" w14:textId="00B5C496" w:rsidR="002B3AB3" w:rsidRPr="00D1550A" w:rsidRDefault="002B4D34" w:rsidP="0018109D">
      <w:pPr>
        <w:pStyle w:val="MDsMsgBullet"/>
      </w:pPr>
      <w:r>
        <w:t>a</w:t>
      </w:r>
      <w:r w:rsidR="289E51F2" w:rsidRPr="00D1550A">
        <w:t xml:space="preserve"> refresh of</w:t>
      </w:r>
      <w:r w:rsidR="002B3AB3" w:rsidRPr="00D1550A">
        <w:t xml:space="preserve"> </w:t>
      </w:r>
      <w:r w:rsidR="5EC7B523" w:rsidRPr="00D1550A">
        <w:t>T</w:t>
      </w:r>
      <w:r w:rsidR="002B3AB3" w:rsidRPr="00D1550A">
        <w:t>he Resilience Project and encouraged employees to follow a simple message – Gratitude</w:t>
      </w:r>
      <w:r w:rsidR="04505342" w:rsidRPr="00D1550A">
        <w:t>,</w:t>
      </w:r>
      <w:r w:rsidR="002B3AB3" w:rsidRPr="00D1550A">
        <w:t xml:space="preserve"> Empathy and Mindfulness (GEM) – in the workplace and at home</w:t>
      </w:r>
    </w:p>
    <w:p w14:paraId="41557D3F" w14:textId="58436DF5" w:rsidR="16B938BF" w:rsidRPr="00D1550A" w:rsidRDefault="002B4D34" w:rsidP="0018109D">
      <w:pPr>
        <w:pStyle w:val="MDsMsgBullet"/>
      </w:pPr>
      <w:r>
        <w:t>e</w:t>
      </w:r>
      <w:r w:rsidR="002B3AB3" w:rsidRPr="00D1550A">
        <w:t>ncourag</w:t>
      </w:r>
      <w:r w:rsidR="0075029C">
        <w:t>ing</w:t>
      </w:r>
      <w:r w:rsidR="002B3AB3" w:rsidRPr="00D1550A">
        <w:t xml:space="preserve"> employees to donate to Life Blood</w:t>
      </w:r>
    </w:p>
    <w:p w14:paraId="7BAD3D8E" w14:textId="2DDE2413" w:rsidR="002B3AB3" w:rsidRPr="00D1550A" w:rsidRDefault="002B4D34" w:rsidP="0018109D">
      <w:pPr>
        <w:pStyle w:val="MDsMsgBullet"/>
      </w:pPr>
      <w:r>
        <w:t>a</w:t>
      </w:r>
      <w:r w:rsidR="002B3AB3" w:rsidRPr="00D1550A">
        <w:t xml:space="preserve"> range of webinars covering topics including nutrition, sleep hygiene and mental health</w:t>
      </w:r>
    </w:p>
    <w:p w14:paraId="401F7A01" w14:textId="3E1ACA90" w:rsidR="002B3AB3" w:rsidRPr="00D1550A" w:rsidRDefault="002B4D34" w:rsidP="0018109D">
      <w:pPr>
        <w:pStyle w:val="MDsMsgBullet"/>
      </w:pPr>
      <w:r>
        <w:t>e</w:t>
      </w:r>
      <w:r w:rsidR="002B3AB3" w:rsidRPr="00D1550A">
        <w:t>ncourag</w:t>
      </w:r>
      <w:r w:rsidR="3E9AA95A" w:rsidRPr="00D1550A">
        <w:t>ing</w:t>
      </w:r>
      <w:r w:rsidR="002B3AB3" w:rsidRPr="00D1550A">
        <w:t xml:space="preserve"> employees to become physically active with </w:t>
      </w:r>
      <w:r w:rsidR="002B3AB3" w:rsidRPr="00D1550A">
        <w:t>programs such as our weekly yoga program</w:t>
      </w:r>
    </w:p>
    <w:p w14:paraId="079D9C45" w14:textId="24D9D21A" w:rsidR="002B3AB3" w:rsidRPr="00D1550A" w:rsidRDefault="002B4D34" w:rsidP="0018109D">
      <w:pPr>
        <w:pStyle w:val="MDsMsgBullet"/>
      </w:pPr>
      <w:r>
        <w:t>o</w:t>
      </w:r>
      <w:r w:rsidR="002B3AB3" w:rsidRPr="00D1550A">
        <w:t>ffer</w:t>
      </w:r>
      <w:r>
        <w:t>ing</w:t>
      </w:r>
      <w:r w:rsidR="002B3AB3" w:rsidRPr="00D1550A">
        <w:t xml:space="preserve"> our employees vaccinations and health monitoring, such as </w:t>
      </w:r>
      <w:r w:rsidR="55EE6ED6" w:rsidRPr="00D1550A">
        <w:t xml:space="preserve">flu vaccination and </w:t>
      </w:r>
      <w:r w:rsidR="002B3AB3" w:rsidRPr="00D1550A">
        <w:t>skin checks</w:t>
      </w:r>
    </w:p>
    <w:p w14:paraId="4480C47B" w14:textId="535DF67A" w:rsidR="002B3AB3" w:rsidRPr="00D1550A" w:rsidRDefault="002B4D34" w:rsidP="0018109D">
      <w:pPr>
        <w:pStyle w:val="MDsMsgBullet"/>
      </w:pPr>
      <w:r>
        <w:t>r</w:t>
      </w:r>
      <w:r w:rsidR="17747B5D" w:rsidRPr="00D1550A">
        <w:t>e</w:t>
      </w:r>
      <w:r w:rsidR="002B3AB3" w:rsidRPr="00D1550A">
        <w:t>cognis</w:t>
      </w:r>
      <w:r>
        <w:t>ing</w:t>
      </w:r>
      <w:r w:rsidR="002B3AB3" w:rsidRPr="00D1550A">
        <w:t xml:space="preserve"> awareness events focused on men’s health, diabetes, breast cancer and women’s health</w:t>
      </w:r>
    </w:p>
    <w:p w14:paraId="1AFE6C1E" w14:textId="56C587A7" w:rsidR="002B3AB3" w:rsidRPr="00D1550A" w:rsidRDefault="002B4D34" w:rsidP="0018109D">
      <w:pPr>
        <w:pStyle w:val="MDsMsgBullet"/>
      </w:pPr>
      <w:r>
        <w:t>p</w:t>
      </w:r>
      <w:r w:rsidR="002B3AB3" w:rsidRPr="00D1550A">
        <w:t>romot</w:t>
      </w:r>
      <w:r>
        <w:t>ing</w:t>
      </w:r>
      <w:r w:rsidR="002B3AB3" w:rsidRPr="00D1550A">
        <w:t xml:space="preserve"> </w:t>
      </w:r>
      <w:proofErr w:type="gramStart"/>
      <w:r w:rsidR="002B3AB3" w:rsidRPr="00D1550A">
        <w:t>RU</w:t>
      </w:r>
      <w:proofErr w:type="gramEnd"/>
      <w:r w:rsidR="002B3AB3" w:rsidRPr="00D1550A">
        <w:t xml:space="preserve"> OK?</w:t>
      </w:r>
      <w:r w:rsidR="74BA4903" w:rsidRPr="00D1550A">
        <w:t xml:space="preserve"> </w:t>
      </w:r>
      <w:r w:rsidR="002B3AB3" w:rsidRPr="00D1550A">
        <w:t>Day, which included a topic-specific toolbox</w:t>
      </w:r>
    </w:p>
    <w:p w14:paraId="7DB1F2A2" w14:textId="72F1E9A2" w:rsidR="2FEDB1AC" w:rsidRPr="00D1550A" w:rsidRDefault="002B4D34" w:rsidP="0018109D">
      <w:pPr>
        <w:pStyle w:val="MDsMsgBullet"/>
      </w:pPr>
      <w:r>
        <w:t>e</w:t>
      </w:r>
      <w:r w:rsidR="4C012AB1" w:rsidRPr="00D1550A">
        <w:t>ncourag</w:t>
      </w:r>
      <w:r>
        <w:t>ing</w:t>
      </w:r>
      <w:r w:rsidR="4C012AB1" w:rsidRPr="00D1550A">
        <w:t xml:space="preserve"> employees to participate in The Push Up Challenge, which raises mental health awareness through exercise</w:t>
      </w:r>
    </w:p>
    <w:p w14:paraId="2D866EAD" w14:textId="459CCF22" w:rsidR="002B3AB3" w:rsidRPr="00D1550A" w:rsidRDefault="002B4D34" w:rsidP="0018109D">
      <w:pPr>
        <w:pStyle w:val="MDsMsgBullet"/>
      </w:pPr>
      <w:r>
        <w:t>s</w:t>
      </w:r>
      <w:r w:rsidR="002B3AB3" w:rsidRPr="00D1550A">
        <w:t>upport</w:t>
      </w:r>
      <w:r>
        <w:t>ing</w:t>
      </w:r>
      <w:r w:rsidR="002B3AB3" w:rsidRPr="00D1550A">
        <w:t xml:space="preserve"> employees with ergonomics and desk set-up to help prevent posture-related injuries in the office</w:t>
      </w:r>
      <w:r w:rsidR="29D9F9E2" w:rsidRPr="00D1550A">
        <w:t>, in vehicles</w:t>
      </w:r>
      <w:r w:rsidR="002B3AB3" w:rsidRPr="00D1550A">
        <w:t xml:space="preserve"> and at home</w:t>
      </w:r>
    </w:p>
    <w:p w14:paraId="1950AA08" w14:textId="2BC318C1" w:rsidR="002B3AB3" w:rsidRPr="00D1550A" w:rsidRDefault="002B4D34" w:rsidP="0018109D">
      <w:pPr>
        <w:pStyle w:val="MDsMsgBullet"/>
      </w:pPr>
      <w:r>
        <w:t>a</w:t>
      </w:r>
      <w:r w:rsidR="002B3AB3" w:rsidRPr="00D1550A">
        <w:t>ssess</w:t>
      </w:r>
      <w:r>
        <w:t>ing</w:t>
      </w:r>
      <w:r w:rsidR="002B3AB3" w:rsidRPr="00D1550A">
        <w:t xml:space="preserve"> individuals and provided specialised office equipment to prevent repetitive use and ergonomic- related injuries</w:t>
      </w:r>
    </w:p>
    <w:p w14:paraId="4697BDD0" w14:textId="76996FF0" w:rsidR="002B3AB3" w:rsidRPr="00D1550A" w:rsidRDefault="002B4D34" w:rsidP="0018109D">
      <w:pPr>
        <w:pStyle w:val="MDsMsgBullet"/>
      </w:pPr>
      <w:r>
        <w:t>e</w:t>
      </w:r>
      <w:r w:rsidR="002B3AB3" w:rsidRPr="00D1550A">
        <w:t>ngag</w:t>
      </w:r>
      <w:r>
        <w:t xml:space="preserve">ing </w:t>
      </w:r>
      <w:r w:rsidR="002B3AB3" w:rsidRPr="00D1550A">
        <w:t>local physiotherapists to review and treat employees pre-claim</w:t>
      </w:r>
    </w:p>
    <w:p w14:paraId="4659A449" w14:textId="7768437E" w:rsidR="002B3AB3" w:rsidRPr="00D1550A" w:rsidRDefault="002B4D34" w:rsidP="0018109D">
      <w:pPr>
        <w:pStyle w:val="MDsMsgBullet"/>
      </w:pPr>
      <w:r>
        <w:t>p</w:t>
      </w:r>
      <w:r w:rsidR="002B3AB3" w:rsidRPr="00D1550A">
        <w:t>rovid</w:t>
      </w:r>
      <w:r>
        <w:t>ing</w:t>
      </w:r>
      <w:r w:rsidR="002B3AB3" w:rsidRPr="00D1550A">
        <w:t xml:space="preserve"> support </w:t>
      </w:r>
      <w:r w:rsidR="38845ED4" w:rsidRPr="00D1550A">
        <w:t>to</w:t>
      </w:r>
      <w:r w:rsidR="002B3AB3" w:rsidRPr="00D1550A">
        <w:t xml:space="preserve"> employees affected by non-work-related injuries and illness</w:t>
      </w:r>
    </w:p>
    <w:p w14:paraId="32BB4044" w14:textId="25B013D5" w:rsidR="00496436" w:rsidRPr="00D1550A" w:rsidRDefault="002B4D34" w:rsidP="0018109D">
      <w:pPr>
        <w:pStyle w:val="MDsMsgBullet"/>
      </w:pPr>
      <w:r>
        <w:t>using</w:t>
      </w:r>
      <w:r w:rsidR="002B3AB3" w:rsidRPr="00D1550A">
        <w:t xml:space="preserve"> the intranet, internal media and articles in the monthly HSW newsletter to promote awareness of health and wellbeing topics including fatigue</w:t>
      </w:r>
      <w:r w:rsidR="34DA534D" w:rsidRPr="00D1550A">
        <w:t xml:space="preserve">, </w:t>
      </w:r>
      <w:r w:rsidR="002B3AB3" w:rsidRPr="00D1550A">
        <w:t>sleep</w:t>
      </w:r>
      <w:r w:rsidR="68D4FAF2" w:rsidRPr="00D1550A">
        <w:t>, stress</w:t>
      </w:r>
      <w:r w:rsidR="59ED3853" w:rsidRPr="00D1550A">
        <w:t>, exercise</w:t>
      </w:r>
      <w:r w:rsidR="68D4FAF2" w:rsidRPr="00D1550A">
        <w:t xml:space="preserve"> and health checks</w:t>
      </w:r>
      <w:r w:rsidR="002B3AB3" w:rsidRPr="00D1550A">
        <w:t>.</w:t>
      </w:r>
    </w:p>
    <w:p w14:paraId="082F0CF9" w14:textId="77777777" w:rsidR="004C517A" w:rsidRDefault="004C517A" w:rsidP="009E3AEB">
      <w:pPr>
        <w:sectPr w:rsidR="004C517A" w:rsidSect="004C517A">
          <w:type w:val="continuous"/>
          <w:pgSz w:w="11906" w:h="16838" w:code="9"/>
          <w:pgMar w:top="567" w:right="794" w:bottom="284" w:left="794" w:header="397" w:footer="340" w:gutter="0"/>
          <w:cols w:num="3" w:space="454"/>
          <w:titlePg/>
          <w:docGrid w:linePitch="360"/>
        </w:sectPr>
      </w:pPr>
    </w:p>
    <w:p w14:paraId="23760373" w14:textId="00792DFA" w:rsidR="00496436" w:rsidRDefault="00496436" w:rsidP="009E3AEB"/>
    <w:p w14:paraId="3528607B" w14:textId="5AF7D6EA" w:rsidR="0018109D" w:rsidRPr="00D1550A" w:rsidRDefault="0018109D" w:rsidP="009E3AEB"/>
    <w:p w14:paraId="442940B7" w14:textId="7B6C82CF" w:rsidR="0018109D" w:rsidRDefault="006B644F">
      <w:pPr>
        <w:rPr>
          <w:b/>
        </w:rPr>
      </w:pPr>
      <w:r>
        <w:rPr>
          <w:noProof/>
        </w:rPr>
        <w:drawing>
          <wp:anchor distT="0" distB="0" distL="114300" distR="114300" simplePos="0" relativeHeight="251658272" behindDoc="0" locked="0" layoutInCell="1" allowOverlap="1" wp14:anchorId="205F6AA9" wp14:editId="56DB4257">
            <wp:simplePos x="0" y="0"/>
            <wp:positionH relativeFrom="column">
              <wp:posOffset>3985146</wp:posOffset>
            </wp:positionH>
            <wp:positionV relativeFrom="paragraph">
              <wp:posOffset>285968</wp:posOffset>
            </wp:positionV>
            <wp:extent cx="3530990" cy="3530990"/>
            <wp:effectExtent l="0" t="0" r="0" b="0"/>
            <wp:wrapNone/>
            <wp:docPr id="466405394" name="Picture 28" descr="A group of blue drop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662104" name="Picture 28" descr="A group of blue drops on a black background&#10;&#10;Description automatically generated"/>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3530990" cy="3530990"/>
                    </a:xfrm>
                    <a:prstGeom prst="rect">
                      <a:avLst/>
                    </a:prstGeom>
                  </pic:spPr>
                </pic:pic>
              </a:graphicData>
            </a:graphic>
            <wp14:sizeRelH relativeFrom="page">
              <wp14:pctWidth>0</wp14:pctWidth>
            </wp14:sizeRelH>
            <wp14:sizeRelV relativeFrom="page">
              <wp14:pctHeight>0</wp14:pctHeight>
            </wp14:sizeRelV>
          </wp:anchor>
        </w:drawing>
      </w:r>
      <w:r w:rsidR="0018109D">
        <w:rPr>
          <w:b/>
        </w:rPr>
        <w:br w:type="page"/>
      </w:r>
    </w:p>
    <w:p w14:paraId="2D26396D" w14:textId="77777777" w:rsidR="0018109D" w:rsidRDefault="0018109D" w:rsidP="00405AEC">
      <w:pPr>
        <w:rPr>
          <w:b/>
        </w:rPr>
      </w:pPr>
    </w:p>
    <w:p w14:paraId="437CC0E3" w14:textId="7DA48F9B" w:rsidR="00405AEC" w:rsidRPr="00D1550A" w:rsidRDefault="00405AEC" w:rsidP="00405AEC">
      <w:pPr>
        <w:rPr>
          <w:b/>
        </w:rPr>
      </w:pPr>
      <w:r w:rsidRPr="00D1550A">
        <w:rPr>
          <w:b/>
        </w:rPr>
        <w:t>HSW performance</w:t>
      </w:r>
      <w:r w:rsidR="00704FAC" w:rsidRPr="00D1550A">
        <w:rPr>
          <w:b/>
        </w:rPr>
        <w:t xml:space="preserve"> </w:t>
      </w:r>
    </w:p>
    <w:p w14:paraId="24009F6E" w14:textId="16915A7B" w:rsidR="00405AEC" w:rsidRPr="00D1550A" w:rsidRDefault="00405AEC" w:rsidP="00405AEC">
      <w:r w:rsidRPr="00D1550A">
        <w:t>In 202</w:t>
      </w:r>
      <w:r w:rsidR="149FD6FB" w:rsidRPr="00D1550A">
        <w:t>3</w:t>
      </w:r>
      <w:r w:rsidRPr="00D1550A">
        <w:t>–2</w:t>
      </w:r>
      <w:r w:rsidR="003FA54F" w:rsidRPr="00D1550A">
        <w:t>4</w:t>
      </w:r>
      <w:r w:rsidRPr="00D1550A">
        <w:t xml:space="preserve"> </w:t>
      </w:r>
      <w:r w:rsidR="003C2639">
        <w:t xml:space="preserve">at Barwon Water </w:t>
      </w:r>
      <w:r w:rsidRPr="00D1550A">
        <w:t xml:space="preserve">there were zero injuries resulting in a </w:t>
      </w:r>
      <w:proofErr w:type="spellStart"/>
      <w:r w:rsidRPr="00D1550A">
        <w:t>WorkCover</w:t>
      </w:r>
      <w:proofErr w:type="spellEnd"/>
      <w:r w:rsidRPr="00D1550A">
        <w:t xml:space="preserve"> claim.</w:t>
      </w:r>
    </w:p>
    <w:p w14:paraId="6BCE5215" w14:textId="4C21CC4D" w:rsidR="00496436" w:rsidRPr="00D1550A" w:rsidRDefault="00405AEC" w:rsidP="00A02AA7">
      <w:pPr>
        <w:rPr>
          <w:b/>
        </w:rPr>
      </w:pPr>
      <w:r w:rsidRPr="00D1550A">
        <w:rPr>
          <w:b/>
        </w:rPr>
        <w:t>Barwon Water Occupational Health and Safety performance</w:t>
      </w:r>
      <w:r w:rsidR="00A02AA7" w:rsidRPr="00D1550A">
        <w:rPr>
          <w:b/>
        </w:rPr>
        <w:t xml:space="preserve"> </w:t>
      </w:r>
    </w:p>
    <w:tbl>
      <w:tblPr>
        <w:tblW w:w="10065" w:type="dxa"/>
        <w:tblLayout w:type="fixed"/>
        <w:tblCellMar>
          <w:left w:w="0" w:type="dxa"/>
          <w:right w:w="0" w:type="dxa"/>
        </w:tblCellMar>
        <w:tblLook w:val="01E0" w:firstRow="1" w:lastRow="1" w:firstColumn="1" w:lastColumn="1" w:noHBand="0" w:noVBand="0"/>
      </w:tblPr>
      <w:tblGrid>
        <w:gridCol w:w="1098"/>
        <w:gridCol w:w="4426"/>
        <w:gridCol w:w="708"/>
        <w:gridCol w:w="46"/>
        <w:gridCol w:w="755"/>
        <w:gridCol w:w="50"/>
        <w:gridCol w:w="709"/>
        <w:gridCol w:w="708"/>
        <w:gridCol w:w="47"/>
        <w:gridCol w:w="662"/>
        <w:gridCol w:w="92"/>
        <w:gridCol w:w="755"/>
        <w:gridCol w:w="9"/>
      </w:tblGrid>
      <w:tr w:rsidR="0043118A" w:rsidRPr="00D1550A" w14:paraId="523DEA04" w14:textId="77777777" w:rsidTr="003906A4">
        <w:trPr>
          <w:trHeight w:val="396"/>
        </w:trPr>
        <w:tc>
          <w:tcPr>
            <w:tcW w:w="1100" w:type="dxa"/>
            <w:shd w:val="clear" w:color="auto" w:fill="008998" w:themeFill="accent1"/>
          </w:tcPr>
          <w:p w14:paraId="4339AB01" w14:textId="2756FD2D" w:rsidR="0043118A" w:rsidRPr="00D1550A" w:rsidRDefault="00C7091A" w:rsidP="008A2711">
            <w:pPr>
              <w:pStyle w:val="TblHeaderNEW"/>
            </w:pPr>
            <w:r>
              <w:t xml:space="preserve"> </w:t>
            </w:r>
            <w:r w:rsidR="0043619A">
              <w:t xml:space="preserve">   </w:t>
            </w:r>
            <w:r w:rsidR="0043118A" w:rsidRPr="00D1550A">
              <w:t>Measure</w:t>
            </w:r>
          </w:p>
        </w:tc>
        <w:tc>
          <w:tcPr>
            <w:tcW w:w="4429" w:type="dxa"/>
            <w:shd w:val="clear" w:color="auto" w:fill="008998" w:themeFill="accent1"/>
          </w:tcPr>
          <w:p w14:paraId="16622606" w14:textId="50FF7056" w:rsidR="0043118A" w:rsidRPr="00D1550A" w:rsidRDefault="001A6DEE" w:rsidP="008A2711">
            <w:pPr>
              <w:pStyle w:val="TblHeaderNEW"/>
            </w:pPr>
            <w:r>
              <w:t xml:space="preserve">     </w:t>
            </w:r>
            <w:r w:rsidR="0043118A" w:rsidRPr="00D1550A">
              <w:t>KPI</w:t>
            </w:r>
          </w:p>
        </w:tc>
        <w:tc>
          <w:tcPr>
            <w:tcW w:w="708" w:type="dxa"/>
            <w:shd w:val="clear" w:color="auto" w:fill="008998" w:themeFill="accent1"/>
          </w:tcPr>
          <w:p w14:paraId="38B73B0A" w14:textId="7F3BF476" w:rsidR="4B8AE5A9" w:rsidRPr="00D1550A" w:rsidRDefault="4B8AE5A9" w:rsidP="008A2711">
            <w:pPr>
              <w:pStyle w:val="TblRHeaderNEW"/>
            </w:pPr>
          </w:p>
          <w:p w14:paraId="658C4C30" w14:textId="65504428" w:rsidR="4B8AE5A9" w:rsidRPr="00D1550A" w:rsidRDefault="712957AF" w:rsidP="008A2711">
            <w:pPr>
              <w:pStyle w:val="TblRHeaderNEW"/>
            </w:pPr>
            <w:r w:rsidRPr="00D1550A">
              <w:t>2023-24</w:t>
            </w:r>
          </w:p>
        </w:tc>
        <w:tc>
          <w:tcPr>
            <w:tcW w:w="851" w:type="dxa"/>
            <w:gridSpan w:val="3"/>
            <w:shd w:val="clear" w:color="auto" w:fill="008998" w:themeFill="accent1"/>
          </w:tcPr>
          <w:p w14:paraId="4E5973CB" w14:textId="06384D2D" w:rsidR="0043118A" w:rsidRPr="00D1550A" w:rsidRDefault="0043118A" w:rsidP="008A2711">
            <w:pPr>
              <w:pStyle w:val="TblRHeaderNEW"/>
            </w:pPr>
          </w:p>
          <w:p w14:paraId="58BC14C0" w14:textId="3F454DCD" w:rsidR="0043118A" w:rsidRPr="00D1550A" w:rsidRDefault="0043118A" w:rsidP="008A2711">
            <w:pPr>
              <w:pStyle w:val="TblRHeaderNEW"/>
            </w:pPr>
            <w:r w:rsidRPr="00D1550A">
              <w:t>2022–23</w:t>
            </w:r>
          </w:p>
        </w:tc>
        <w:tc>
          <w:tcPr>
            <w:tcW w:w="709" w:type="dxa"/>
            <w:shd w:val="clear" w:color="auto" w:fill="008998" w:themeFill="accent1"/>
          </w:tcPr>
          <w:p w14:paraId="4274FA11" w14:textId="77777777" w:rsidR="0043118A" w:rsidRPr="00D1550A" w:rsidRDefault="0043118A" w:rsidP="008A2711">
            <w:pPr>
              <w:pStyle w:val="TblRHeaderNEW"/>
            </w:pPr>
          </w:p>
          <w:p w14:paraId="1CAA42BB" w14:textId="77777777" w:rsidR="0043118A" w:rsidRPr="00D1550A" w:rsidRDefault="0043118A" w:rsidP="008A2711">
            <w:pPr>
              <w:pStyle w:val="TblRHeaderNEW"/>
            </w:pPr>
            <w:r w:rsidRPr="00D1550A">
              <w:t>2021–22</w:t>
            </w:r>
          </w:p>
        </w:tc>
        <w:tc>
          <w:tcPr>
            <w:tcW w:w="708" w:type="dxa"/>
            <w:shd w:val="clear" w:color="auto" w:fill="008998" w:themeFill="accent1"/>
          </w:tcPr>
          <w:p w14:paraId="4ACED0A2" w14:textId="77777777" w:rsidR="0043118A" w:rsidRPr="00D1550A" w:rsidRDefault="0043118A" w:rsidP="008A2711">
            <w:pPr>
              <w:pStyle w:val="TblRHeaderNEW"/>
            </w:pPr>
          </w:p>
          <w:p w14:paraId="7B26A260" w14:textId="77777777" w:rsidR="0043118A" w:rsidRPr="00D1550A" w:rsidRDefault="0043118A" w:rsidP="008A2711">
            <w:pPr>
              <w:pStyle w:val="TblRHeaderNEW"/>
            </w:pPr>
            <w:r w:rsidRPr="00D1550A">
              <w:t>2020–21</w:t>
            </w:r>
          </w:p>
        </w:tc>
        <w:tc>
          <w:tcPr>
            <w:tcW w:w="709" w:type="dxa"/>
            <w:gridSpan w:val="2"/>
            <w:shd w:val="clear" w:color="auto" w:fill="008998" w:themeFill="accent1"/>
          </w:tcPr>
          <w:p w14:paraId="143040AD" w14:textId="77777777" w:rsidR="0043118A" w:rsidRPr="00D1550A" w:rsidRDefault="0043118A" w:rsidP="008A2711">
            <w:pPr>
              <w:pStyle w:val="TblRHeaderNEW"/>
            </w:pPr>
          </w:p>
          <w:p w14:paraId="1A2DF3CF" w14:textId="77777777" w:rsidR="0043118A" w:rsidRPr="00D1550A" w:rsidRDefault="0043118A" w:rsidP="008A2711">
            <w:pPr>
              <w:pStyle w:val="TblRHeaderNEW"/>
            </w:pPr>
            <w:r w:rsidRPr="00D1550A">
              <w:t>2019–20</w:t>
            </w:r>
          </w:p>
        </w:tc>
        <w:tc>
          <w:tcPr>
            <w:tcW w:w="851" w:type="dxa"/>
            <w:gridSpan w:val="3"/>
            <w:shd w:val="clear" w:color="auto" w:fill="008998" w:themeFill="accent1"/>
          </w:tcPr>
          <w:p w14:paraId="6FEF0032" w14:textId="77777777" w:rsidR="0043118A" w:rsidRPr="00D1550A" w:rsidRDefault="0043118A" w:rsidP="008A2711">
            <w:pPr>
              <w:pStyle w:val="TblRHeaderNEW"/>
            </w:pPr>
          </w:p>
          <w:p w14:paraId="3EE7809D" w14:textId="32CB7EB1" w:rsidR="0043118A" w:rsidRPr="00D1550A" w:rsidRDefault="0043118A" w:rsidP="008A2711">
            <w:pPr>
              <w:pStyle w:val="TblRHeaderNEW"/>
            </w:pPr>
            <w:r w:rsidRPr="00D1550A">
              <w:t>2018–19</w:t>
            </w:r>
            <w:r w:rsidR="00B23A19" w:rsidRPr="00B23A19">
              <w:rPr>
                <w:color w:val="008998" w:themeColor="accent1"/>
              </w:rPr>
              <w:t>_</w:t>
            </w:r>
            <w:r w:rsidR="000942C3">
              <w:t xml:space="preserve"> </w:t>
            </w:r>
            <w:r w:rsidR="00B23A19">
              <w:t xml:space="preserve">     </w:t>
            </w:r>
          </w:p>
        </w:tc>
      </w:tr>
      <w:tr w:rsidR="0043118A" w:rsidRPr="00D1550A" w14:paraId="46D7B4C9" w14:textId="77777777" w:rsidTr="00126390">
        <w:tblPrEx>
          <w:tblBorders>
            <w:bottom w:val="single" w:sz="2" w:space="0" w:color="003F62"/>
            <w:insideH w:val="single" w:sz="4" w:space="0" w:color="008998" w:themeColor="accent1"/>
          </w:tblBorders>
        </w:tblPrEx>
        <w:trPr>
          <w:gridAfter w:val="1"/>
          <w:wAfter w:w="9" w:type="dxa"/>
          <w:trHeight w:val="284"/>
        </w:trPr>
        <w:tc>
          <w:tcPr>
            <w:tcW w:w="1100" w:type="dxa"/>
          </w:tcPr>
          <w:p w14:paraId="2C477345" w14:textId="77777777" w:rsidR="0043118A" w:rsidRPr="00B937BF" w:rsidRDefault="0043118A" w:rsidP="0043118A">
            <w:pPr>
              <w:pStyle w:val="TableParagraph"/>
              <w:rPr>
                <w:rFonts w:cstheme="minorHAnsi"/>
              </w:rPr>
            </w:pPr>
            <w:r w:rsidRPr="00B937BF">
              <w:rPr>
                <w:rFonts w:cstheme="minorHAnsi"/>
              </w:rPr>
              <w:t>Injuries</w:t>
            </w:r>
          </w:p>
        </w:tc>
        <w:tc>
          <w:tcPr>
            <w:tcW w:w="4429" w:type="dxa"/>
          </w:tcPr>
          <w:p w14:paraId="4C1DF369" w14:textId="77777777" w:rsidR="0043118A" w:rsidRPr="00B937BF" w:rsidRDefault="0043118A" w:rsidP="0043118A">
            <w:pPr>
              <w:pStyle w:val="TableParagraph"/>
              <w:rPr>
                <w:rFonts w:cstheme="minorHAnsi"/>
              </w:rPr>
            </w:pPr>
            <w:r w:rsidRPr="00B937BF">
              <w:rPr>
                <w:rFonts w:cstheme="minorHAnsi"/>
              </w:rPr>
              <w:t>First aid injuries</w:t>
            </w:r>
          </w:p>
        </w:tc>
        <w:tc>
          <w:tcPr>
            <w:tcW w:w="754" w:type="dxa"/>
            <w:gridSpan w:val="2"/>
          </w:tcPr>
          <w:p w14:paraId="4244BABB" w14:textId="39AE0A4B" w:rsidR="18B4DFEB" w:rsidRPr="00B937BF" w:rsidRDefault="18B4DFEB" w:rsidP="00FF7335">
            <w:pPr>
              <w:pStyle w:val="TableRightBl"/>
              <w:ind w:right="39"/>
              <w:rPr>
                <w:rFonts w:cstheme="minorHAnsi"/>
                <w:spacing w:val="0"/>
              </w:rPr>
            </w:pPr>
            <w:r w:rsidRPr="00B937BF">
              <w:rPr>
                <w:rFonts w:cstheme="minorHAnsi"/>
                <w:spacing w:val="0"/>
              </w:rPr>
              <w:t>11</w:t>
            </w:r>
          </w:p>
        </w:tc>
        <w:tc>
          <w:tcPr>
            <w:tcW w:w="755" w:type="dxa"/>
          </w:tcPr>
          <w:p w14:paraId="340FD8B7" w14:textId="1D875D1B" w:rsidR="0043118A" w:rsidRPr="00B937BF" w:rsidRDefault="0043118A" w:rsidP="0043118A">
            <w:pPr>
              <w:pStyle w:val="TableRightBl"/>
              <w:ind w:right="88"/>
              <w:rPr>
                <w:rFonts w:cstheme="minorHAnsi"/>
                <w:spacing w:val="0"/>
              </w:rPr>
            </w:pPr>
            <w:r w:rsidRPr="00B937BF">
              <w:rPr>
                <w:rFonts w:cstheme="minorHAnsi"/>
                <w:spacing w:val="0"/>
              </w:rPr>
              <w:t>11</w:t>
            </w:r>
          </w:p>
        </w:tc>
        <w:tc>
          <w:tcPr>
            <w:tcW w:w="754" w:type="dxa"/>
            <w:gridSpan w:val="2"/>
          </w:tcPr>
          <w:p w14:paraId="5EF9A897" w14:textId="77777777" w:rsidR="0043118A" w:rsidRPr="00B937BF" w:rsidRDefault="0043118A" w:rsidP="0043118A">
            <w:pPr>
              <w:pStyle w:val="TableRightBl"/>
              <w:ind w:right="88"/>
              <w:rPr>
                <w:rFonts w:cstheme="minorHAnsi"/>
                <w:spacing w:val="0"/>
              </w:rPr>
            </w:pPr>
            <w:r w:rsidRPr="00B937BF">
              <w:rPr>
                <w:rFonts w:cstheme="minorHAnsi"/>
                <w:spacing w:val="0"/>
              </w:rPr>
              <w:t>13</w:t>
            </w:r>
          </w:p>
        </w:tc>
        <w:tc>
          <w:tcPr>
            <w:tcW w:w="755" w:type="dxa"/>
            <w:gridSpan w:val="2"/>
          </w:tcPr>
          <w:p w14:paraId="2AC586F8" w14:textId="77777777" w:rsidR="0043118A" w:rsidRPr="00B937BF" w:rsidRDefault="0043118A" w:rsidP="0043118A">
            <w:pPr>
              <w:pStyle w:val="TableRightBl"/>
              <w:ind w:right="88"/>
              <w:rPr>
                <w:rFonts w:cstheme="minorHAnsi"/>
                <w:spacing w:val="0"/>
              </w:rPr>
            </w:pPr>
            <w:r w:rsidRPr="00B937BF">
              <w:rPr>
                <w:rFonts w:cstheme="minorHAnsi"/>
                <w:spacing w:val="0"/>
              </w:rPr>
              <w:t>9</w:t>
            </w:r>
          </w:p>
        </w:tc>
        <w:tc>
          <w:tcPr>
            <w:tcW w:w="754" w:type="dxa"/>
            <w:gridSpan w:val="2"/>
          </w:tcPr>
          <w:p w14:paraId="76D790F6" w14:textId="77777777" w:rsidR="0043118A" w:rsidRPr="00B937BF" w:rsidRDefault="0043118A" w:rsidP="0043118A">
            <w:pPr>
              <w:pStyle w:val="TableRightBl"/>
              <w:ind w:right="88"/>
              <w:rPr>
                <w:rFonts w:cstheme="minorHAnsi"/>
                <w:spacing w:val="0"/>
              </w:rPr>
            </w:pPr>
            <w:r w:rsidRPr="00B937BF">
              <w:rPr>
                <w:rFonts w:cstheme="minorHAnsi"/>
                <w:spacing w:val="0"/>
              </w:rPr>
              <w:t>14</w:t>
            </w:r>
          </w:p>
        </w:tc>
        <w:tc>
          <w:tcPr>
            <w:tcW w:w="755" w:type="dxa"/>
          </w:tcPr>
          <w:p w14:paraId="46E12866" w14:textId="77777777" w:rsidR="0043118A" w:rsidRPr="00B937BF" w:rsidRDefault="0043118A" w:rsidP="0043118A">
            <w:pPr>
              <w:pStyle w:val="TableRightBl"/>
              <w:ind w:right="88"/>
              <w:rPr>
                <w:rFonts w:cstheme="minorHAnsi"/>
                <w:spacing w:val="0"/>
              </w:rPr>
            </w:pPr>
            <w:r w:rsidRPr="00B937BF">
              <w:rPr>
                <w:rFonts w:cstheme="minorHAnsi"/>
                <w:spacing w:val="0"/>
              </w:rPr>
              <w:t>11</w:t>
            </w:r>
          </w:p>
        </w:tc>
      </w:tr>
      <w:tr w:rsidR="0043118A" w:rsidRPr="00D1550A" w14:paraId="19F78DB9" w14:textId="77777777" w:rsidTr="00126390">
        <w:tblPrEx>
          <w:tblBorders>
            <w:bottom w:val="single" w:sz="2" w:space="0" w:color="003F62"/>
            <w:insideH w:val="single" w:sz="4" w:space="0" w:color="008998" w:themeColor="accent1"/>
          </w:tblBorders>
        </w:tblPrEx>
        <w:trPr>
          <w:gridAfter w:val="1"/>
          <w:wAfter w:w="9" w:type="dxa"/>
          <w:trHeight w:val="277"/>
        </w:trPr>
        <w:tc>
          <w:tcPr>
            <w:tcW w:w="1100" w:type="dxa"/>
          </w:tcPr>
          <w:p w14:paraId="5C3F53CA" w14:textId="77777777" w:rsidR="0043118A" w:rsidRPr="00B937BF" w:rsidRDefault="0043118A" w:rsidP="0043118A">
            <w:pPr>
              <w:pStyle w:val="TableParagraph"/>
              <w:rPr>
                <w:rFonts w:cstheme="minorHAnsi"/>
              </w:rPr>
            </w:pPr>
          </w:p>
        </w:tc>
        <w:tc>
          <w:tcPr>
            <w:tcW w:w="4429" w:type="dxa"/>
          </w:tcPr>
          <w:p w14:paraId="047E653F" w14:textId="77777777" w:rsidR="0043118A" w:rsidRPr="00B937BF" w:rsidRDefault="0043118A" w:rsidP="0043118A">
            <w:pPr>
              <w:pStyle w:val="TableParagraph"/>
              <w:rPr>
                <w:rFonts w:cstheme="minorHAnsi"/>
              </w:rPr>
            </w:pPr>
            <w:r w:rsidRPr="00B937BF">
              <w:rPr>
                <w:rFonts w:cstheme="minorHAnsi"/>
              </w:rPr>
              <w:t>Medical treatment only injuries</w:t>
            </w:r>
          </w:p>
        </w:tc>
        <w:tc>
          <w:tcPr>
            <w:tcW w:w="754" w:type="dxa"/>
            <w:gridSpan w:val="2"/>
          </w:tcPr>
          <w:p w14:paraId="5219A54B" w14:textId="05850CAA" w:rsidR="066654C3" w:rsidRPr="00B937BF" w:rsidRDefault="066654C3" w:rsidP="00FF7335">
            <w:pPr>
              <w:pStyle w:val="TableRightBl"/>
              <w:ind w:right="39"/>
              <w:rPr>
                <w:rFonts w:cstheme="minorHAnsi"/>
                <w:spacing w:val="0"/>
              </w:rPr>
            </w:pPr>
            <w:r w:rsidRPr="00B937BF">
              <w:rPr>
                <w:rFonts w:cstheme="minorHAnsi"/>
                <w:spacing w:val="0"/>
              </w:rPr>
              <w:t>1</w:t>
            </w:r>
          </w:p>
        </w:tc>
        <w:tc>
          <w:tcPr>
            <w:tcW w:w="755" w:type="dxa"/>
          </w:tcPr>
          <w:p w14:paraId="7FFED4D6" w14:textId="59A8322C"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6E38035C" w14:textId="77777777" w:rsidR="0043118A" w:rsidRPr="00B937BF" w:rsidRDefault="0043118A" w:rsidP="0043118A">
            <w:pPr>
              <w:pStyle w:val="TableRightBl"/>
              <w:ind w:right="88"/>
              <w:rPr>
                <w:rFonts w:cstheme="minorHAnsi"/>
                <w:spacing w:val="0"/>
              </w:rPr>
            </w:pPr>
            <w:r w:rsidRPr="00B937BF">
              <w:rPr>
                <w:rFonts w:cstheme="minorHAnsi"/>
                <w:spacing w:val="0"/>
              </w:rPr>
              <w:t>1</w:t>
            </w:r>
          </w:p>
        </w:tc>
        <w:tc>
          <w:tcPr>
            <w:tcW w:w="755" w:type="dxa"/>
            <w:gridSpan w:val="2"/>
          </w:tcPr>
          <w:p w14:paraId="75E5D6BB"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0D6BBCF2" w14:textId="77777777" w:rsidR="0043118A" w:rsidRPr="00B937BF" w:rsidRDefault="0043118A" w:rsidP="0043118A">
            <w:pPr>
              <w:pStyle w:val="TableRightBl"/>
              <w:ind w:right="88"/>
              <w:rPr>
                <w:rFonts w:cstheme="minorHAnsi"/>
                <w:spacing w:val="0"/>
              </w:rPr>
            </w:pPr>
            <w:r w:rsidRPr="00B937BF">
              <w:rPr>
                <w:rFonts w:cstheme="minorHAnsi"/>
                <w:spacing w:val="0"/>
              </w:rPr>
              <w:t>1</w:t>
            </w:r>
          </w:p>
        </w:tc>
        <w:tc>
          <w:tcPr>
            <w:tcW w:w="755" w:type="dxa"/>
          </w:tcPr>
          <w:p w14:paraId="793C50E0" w14:textId="77777777" w:rsidR="0043118A" w:rsidRPr="00B937BF" w:rsidRDefault="0043118A" w:rsidP="0043118A">
            <w:pPr>
              <w:pStyle w:val="TableRightBl"/>
              <w:ind w:right="88"/>
              <w:rPr>
                <w:rFonts w:cstheme="minorHAnsi"/>
                <w:spacing w:val="0"/>
              </w:rPr>
            </w:pPr>
            <w:r w:rsidRPr="00B937BF">
              <w:rPr>
                <w:rFonts w:cstheme="minorHAnsi"/>
                <w:spacing w:val="0"/>
              </w:rPr>
              <w:t>8</w:t>
            </w:r>
          </w:p>
        </w:tc>
      </w:tr>
      <w:tr w:rsidR="0043118A" w:rsidRPr="00D1550A" w14:paraId="17CC25F8" w14:textId="77777777" w:rsidTr="00126390">
        <w:tblPrEx>
          <w:tblBorders>
            <w:bottom w:val="single" w:sz="2" w:space="0" w:color="003F62"/>
            <w:insideH w:val="single" w:sz="4" w:space="0" w:color="008998" w:themeColor="accent1"/>
          </w:tblBorders>
        </w:tblPrEx>
        <w:trPr>
          <w:gridAfter w:val="1"/>
          <w:wAfter w:w="9" w:type="dxa"/>
          <w:trHeight w:val="279"/>
        </w:trPr>
        <w:tc>
          <w:tcPr>
            <w:tcW w:w="1100" w:type="dxa"/>
          </w:tcPr>
          <w:p w14:paraId="4904BEDC" w14:textId="77777777" w:rsidR="0043118A" w:rsidRPr="00B937BF" w:rsidRDefault="0043118A" w:rsidP="0043118A">
            <w:pPr>
              <w:pStyle w:val="TableParagraph"/>
              <w:rPr>
                <w:rFonts w:cstheme="minorHAnsi"/>
              </w:rPr>
            </w:pPr>
          </w:p>
        </w:tc>
        <w:tc>
          <w:tcPr>
            <w:tcW w:w="4429" w:type="dxa"/>
          </w:tcPr>
          <w:p w14:paraId="561AD0CB" w14:textId="77777777" w:rsidR="0043118A" w:rsidRPr="00B937BF" w:rsidRDefault="0043118A" w:rsidP="0043118A">
            <w:pPr>
              <w:pStyle w:val="TableParagraph"/>
              <w:rPr>
                <w:rFonts w:cstheme="minorHAnsi"/>
              </w:rPr>
            </w:pPr>
            <w:r w:rsidRPr="00B937BF">
              <w:rPr>
                <w:rFonts w:cstheme="minorHAnsi"/>
              </w:rPr>
              <w:t>Lost time injuries</w:t>
            </w:r>
          </w:p>
        </w:tc>
        <w:tc>
          <w:tcPr>
            <w:tcW w:w="754" w:type="dxa"/>
            <w:gridSpan w:val="2"/>
          </w:tcPr>
          <w:p w14:paraId="3DC4716B" w14:textId="52B08725" w:rsidR="7C910329" w:rsidRPr="00B937BF" w:rsidRDefault="7C910329" w:rsidP="00FF7335">
            <w:pPr>
              <w:pStyle w:val="TableRightBl"/>
              <w:ind w:right="39"/>
              <w:rPr>
                <w:rFonts w:cstheme="minorHAnsi"/>
                <w:spacing w:val="0"/>
              </w:rPr>
            </w:pPr>
            <w:r w:rsidRPr="00B937BF">
              <w:rPr>
                <w:rFonts w:cstheme="minorHAnsi"/>
                <w:spacing w:val="0"/>
              </w:rPr>
              <w:t>0</w:t>
            </w:r>
          </w:p>
        </w:tc>
        <w:tc>
          <w:tcPr>
            <w:tcW w:w="755" w:type="dxa"/>
          </w:tcPr>
          <w:p w14:paraId="5DC8D18A" w14:textId="3BDFD7B1"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7C1B7425"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5" w:type="dxa"/>
            <w:gridSpan w:val="2"/>
          </w:tcPr>
          <w:p w14:paraId="4443A78D"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727FACA7" w14:textId="77777777" w:rsidR="0043118A" w:rsidRPr="00B937BF" w:rsidRDefault="0043118A" w:rsidP="0043118A">
            <w:pPr>
              <w:pStyle w:val="TableRightBl"/>
              <w:ind w:right="88"/>
              <w:rPr>
                <w:rFonts w:cstheme="minorHAnsi"/>
                <w:spacing w:val="0"/>
              </w:rPr>
            </w:pPr>
            <w:r w:rsidRPr="00B937BF">
              <w:rPr>
                <w:rFonts w:cstheme="minorHAnsi"/>
                <w:spacing w:val="0"/>
              </w:rPr>
              <w:t>1</w:t>
            </w:r>
          </w:p>
        </w:tc>
        <w:tc>
          <w:tcPr>
            <w:tcW w:w="755" w:type="dxa"/>
          </w:tcPr>
          <w:p w14:paraId="270F7A1B" w14:textId="77777777" w:rsidR="0043118A" w:rsidRPr="00B937BF" w:rsidRDefault="0043118A" w:rsidP="0043118A">
            <w:pPr>
              <w:pStyle w:val="TableRightBl"/>
              <w:ind w:right="88"/>
              <w:rPr>
                <w:rFonts w:cstheme="minorHAnsi"/>
                <w:spacing w:val="0"/>
              </w:rPr>
            </w:pPr>
            <w:r w:rsidRPr="00B937BF">
              <w:rPr>
                <w:rFonts w:cstheme="minorHAnsi"/>
                <w:spacing w:val="0"/>
              </w:rPr>
              <w:t>1</w:t>
            </w:r>
          </w:p>
        </w:tc>
      </w:tr>
      <w:tr w:rsidR="0043118A" w:rsidRPr="00D1550A" w14:paraId="2312B5A1" w14:textId="77777777" w:rsidTr="00126390">
        <w:tblPrEx>
          <w:tblBorders>
            <w:bottom w:val="single" w:sz="2" w:space="0" w:color="003F62"/>
            <w:insideH w:val="single" w:sz="4" w:space="0" w:color="008998" w:themeColor="accent1"/>
          </w:tblBorders>
        </w:tblPrEx>
        <w:trPr>
          <w:gridAfter w:val="1"/>
          <w:wAfter w:w="9" w:type="dxa"/>
          <w:trHeight w:val="283"/>
        </w:trPr>
        <w:tc>
          <w:tcPr>
            <w:tcW w:w="1100" w:type="dxa"/>
          </w:tcPr>
          <w:p w14:paraId="0DD94B80" w14:textId="77777777" w:rsidR="0043118A" w:rsidRPr="00B937BF" w:rsidRDefault="0043118A" w:rsidP="0043118A">
            <w:pPr>
              <w:pStyle w:val="TableParagraph"/>
              <w:rPr>
                <w:rFonts w:cstheme="minorHAnsi"/>
              </w:rPr>
            </w:pPr>
          </w:p>
        </w:tc>
        <w:tc>
          <w:tcPr>
            <w:tcW w:w="4429" w:type="dxa"/>
            <w:shd w:val="clear" w:color="auto" w:fill="BED5D7"/>
          </w:tcPr>
          <w:p w14:paraId="64322E03" w14:textId="77777777" w:rsidR="0043118A" w:rsidRPr="00B937BF" w:rsidRDefault="0043118A" w:rsidP="0043118A">
            <w:pPr>
              <w:pStyle w:val="TableParagraph"/>
              <w:rPr>
                <w:rFonts w:cstheme="minorHAnsi"/>
              </w:rPr>
            </w:pPr>
            <w:r w:rsidRPr="00B937BF">
              <w:rPr>
                <w:rFonts w:cstheme="minorHAnsi"/>
              </w:rPr>
              <w:t>Total injuries</w:t>
            </w:r>
          </w:p>
        </w:tc>
        <w:tc>
          <w:tcPr>
            <w:tcW w:w="754" w:type="dxa"/>
            <w:gridSpan w:val="2"/>
            <w:shd w:val="clear" w:color="auto" w:fill="BED5D7"/>
          </w:tcPr>
          <w:p w14:paraId="170182D6" w14:textId="538A34EF" w:rsidR="223612A8" w:rsidRPr="00B937BF" w:rsidRDefault="223612A8" w:rsidP="00FF7335">
            <w:pPr>
              <w:pStyle w:val="TableRightBl"/>
              <w:ind w:right="39"/>
              <w:rPr>
                <w:rFonts w:cstheme="minorHAnsi"/>
                <w:spacing w:val="0"/>
              </w:rPr>
            </w:pPr>
            <w:r w:rsidRPr="00B937BF">
              <w:rPr>
                <w:rFonts w:cstheme="minorHAnsi"/>
                <w:spacing w:val="0"/>
              </w:rPr>
              <w:t>12</w:t>
            </w:r>
          </w:p>
        </w:tc>
        <w:tc>
          <w:tcPr>
            <w:tcW w:w="755" w:type="dxa"/>
            <w:shd w:val="clear" w:color="auto" w:fill="BED5D7"/>
          </w:tcPr>
          <w:p w14:paraId="741C11FD" w14:textId="4FBA98B6" w:rsidR="0043118A" w:rsidRPr="00B937BF" w:rsidRDefault="00B937BF" w:rsidP="00B937BF">
            <w:pPr>
              <w:pStyle w:val="TableBoldRight"/>
              <w:jc w:val="center"/>
              <w:rPr>
                <w:rFonts w:cstheme="minorHAnsi"/>
                <w:spacing w:val="0"/>
                <w:w w:val="100"/>
              </w:rPr>
            </w:pPr>
            <w:r>
              <w:rPr>
                <w:rFonts w:cstheme="minorHAnsi"/>
                <w:spacing w:val="0"/>
                <w:w w:val="100"/>
              </w:rPr>
              <w:t xml:space="preserve">           </w:t>
            </w:r>
            <w:r w:rsidR="0043118A" w:rsidRPr="00B937BF">
              <w:rPr>
                <w:rFonts w:cstheme="minorHAnsi"/>
                <w:spacing w:val="0"/>
                <w:w w:val="100"/>
              </w:rPr>
              <w:t>11</w:t>
            </w:r>
          </w:p>
        </w:tc>
        <w:tc>
          <w:tcPr>
            <w:tcW w:w="754" w:type="dxa"/>
            <w:gridSpan w:val="2"/>
            <w:shd w:val="clear" w:color="auto" w:fill="BED5D7"/>
          </w:tcPr>
          <w:p w14:paraId="73EAFC23" w14:textId="57817AC8" w:rsidR="0043118A" w:rsidRPr="00B937BF" w:rsidRDefault="00B937BF" w:rsidP="00B937BF">
            <w:pPr>
              <w:pStyle w:val="TableBoldRight"/>
              <w:jc w:val="center"/>
              <w:rPr>
                <w:rFonts w:cstheme="minorHAnsi"/>
                <w:spacing w:val="0"/>
                <w:w w:val="100"/>
              </w:rPr>
            </w:pPr>
            <w:r>
              <w:rPr>
                <w:rFonts w:cstheme="minorHAnsi"/>
                <w:spacing w:val="0"/>
                <w:w w:val="100"/>
              </w:rPr>
              <w:t xml:space="preserve">           </w:t>
            </w:r>
            <w:r w:rsidR="0043118A" w:rsidRPr="00B937BF">
              <w:rPr>
                <w:rFonts w:cstheme="minorHAnsi"/>
                <w:spacing w:val="0"/>
                <w:w w:val="100"/>
              </w:rPr>
              <w:t>14</w:t>
            </w:r>
          </w:p>
        </w:tc>
        <w:tc>
          <w:tcPr>
            <w:tcW w:w="755" w:type="dxa"/>
            <w:gridSpan w:val="2"/>
            <w:shd w:val="clear" w:color="auto" w:fill="BED5D7"/>
          </w:tcPr>
          <w:p w14:paraId="18D7B3D8" w14:textId="4034532A" w:rsidR="0043118A" w:rsidRPr="00B937BF" w:rsidRDefault="00B937BF" w:rsidP="00B937BF">
            <w:pPr>
              <w:pStyle w:val="TableBoldRight"/>
              <w:jc w:val="center"/>
              <w:rPr>
                <w:rFonts w:cstheme="minorHAnsi"/>
                <w:spacing w:val="0"/>
                <w:w w:val="100"/>
              </w:rPr>
            </w:pPr>
            <w:r>
              <w:rPr>
                <w:rFonts w:cstheme="minorHAnsi"/>
                <w:spacing w:val="0"/>
                <w:w w:val="100"/>
              </w:rPr>
              <w:t xml:space="preserve">             </w:t>
            </w:r>
            <w:r w:rsidR="0043118A" w:rsidRPr="00B937BF">
              <w:rPr>
                <w:rFonts w:cstheme="minorHAnsi"/>
                <w:spacing w:val="0"/>
                <w:w w:val="100"/>
              </w:rPr>
              <w:t>9</w:t>
            </w:r>
          </w:p>
        </w:tc>
        <w:tc>
          <w:tcPr>
            <w:tcW w:w="754" w:type="dxa"/>
            <w:gridSpan w:val="2"/>
            <w:shd w:val="clear" w:color="auto" w:fill="BED5D7"/>
          </w:tcPr>
          <w:p w14:paraId="261B12F4" w14:textId="0DEC754F" w:rsidR="0043118A" w:rsidRPr="00B937BF" w:rsidRDefault="00B937BF" w:rsidP="00B937BF">
            <w:pPr>
              <w:pStyle w:val="TableBoldRight"/>
              <w:jc w:val="center"/>
              <w:rPr>
                <w:rFonts w:cstheme="minorHAnsi"/>
                <w:spacing w:val="0"/>
                <w:w w:val="100"/>
              </w:rPr>
            </w:pPr>
            <w:r>
              <w:rPr>
                <w:rFonts w:cstheme="minorHAnsi"/>
                <w:spacing w:val="0"/>
                <w:w w:val="100"/>
              </w:rPr>
              <w:t xml:space="preserve">           </w:t>
            </w:r>
            <w:r w:rsidR="0043118A" w:rsidRPr="00B937BF">
              <w:rPr>
                <w:rFonts w:cstheme="minorHAnsi"/>
                <w:spacing w:val="0"/>
                <w:w w:val="100"/>
              </w:rPr>
              <w:t>16</w:t>
            </w:r>
          </w:p>
        </w:tc>
        <w:tc>
          <w:tcPr>
            <w:tcW w:w="755" w:type="dxa"/>
            <w:shd w:val="clear" w:color="auto" w:fill="BED5D7"/>
          </w:tcPr>
          <w:p w14:paraId="77B2D7EE" w14:textId="21C94CBD" w:rsidR="0043118A" w:rsidRPr="00B937BF" w:rsidRDefault="00B937BF" w:rsidP="00B937BF">
            <w:pPr>
              <w:pStyle w:val="TableBoldRight"/>
              <w:jc w:val="center"/>
              <w:rPr>
                <w:rFonts w:cstheme="minorHAnsi"/>
                <w:spacing w:val="0"/>
                <w:w w:val="100"/>
              </w:rPr>
            </w:pPr>
            <w:r>
              <w:rPr>
                <w:rFonts w:cstheme="minorHAnsi"/>
                <w:spacing w:val="0"/>
                <w:w w:val="100"/>
              </w:rPr>
              <w:t xml:space="preserve">           </w:t>
            </w:r>
            <w:r w:rsidR="0043118A" w:rsidRPr="00B937BF">
              <w:rPr>
                <w:rFonts w:cstheme="minorHAnsi"/>
                <w:spacing w:val="0"/>
                <w:w w:val="100"/>
              </w:rPr>
              <w:t>20</w:t>
            </w:r>
          </w:p>
        </w:tc>
      </w:tr>
      <w:tr w:rsidR="0043118A" w:rsidRPr="00D1550A" w14:paraId="0F221888" w14:textId="77777777" w:rsidTr="00126390">
        <w:tblPrEx>
          <w:tblBorders>
            <w:bottom w:val="single" w:sz="2" w:space="0" w:color="003F62"/>
            <w:insideH w:val="single" w:sz="4" w:space="0" w:color="008998" w:themeColor="accent1"/>
          </w:tblBorders>
        </w:tblPrEx>
        <w:trPr>
          <w:gridAfter w:val="1"/>
          <w:wAfter w:w="9" w:type="dxa"/>
          <w:trHeight w:val="284"/>
        </w:trPr>
        <w:tc>
          <w:tcPr>
            <w:tcW w:w="1100" w:type="dxa"/>
          </w:tcPr>
          <w:p w14:paraId="1FCEB82F" w14:textId="77777777" w:rsidR="0043118A" w:rsidRPr="00B937BF" w:rsidRDefault="0043118A" w:rsidP="0043118A">
            <w:pPr>
              <w:pStyle w:val="TableParagraph"/>
              <w:rPr>
                <w:rFonts w:cstheme="minorHAnsi"/>
              </w:rPr>
            </w:pPr>
            <w:r w:rsidRPr="00B937BF">
              <w:rPr>
                <w:rFonts w:cstheme="minorHAnsi"/>
              </w:rPr>
              <w:t>Incidents</w:t>
            </w:r>
          </w:p>
        </w:tc>
        <w:tc>
          <w:tcPr>
            <w:tcW w:w="4429" w:type="dxa"/>
          </w:tcPr>
          <w:p w14:paraId="587C9C9E" w14:textId="77777777" w:rsidR="0043118A" w:rsidRPr="00B937BF" w:rsidRDefault="0043118A" w:rsidP="0043118A">
            <w:pPr>
              <w:pStyle w:val="TableParagraph"/>
              <w:rPr>
                <w:rFonts w:cstheme="minorHAnsi"/>
              </w:rPr>
            </w:pPr>
            <w:r w:rsidRPr="00B937BF">
              <w:rPr>
                <w:rFonts w:cstheme="minorHAnsi"/>
              </w:rPr>
              <w:t>Number of incidents</w:t>
            </w:r>
          </w:p>
        </w:tc>
        <w:tc>
          <w:tcPr>
            <w:tcW w:w="754" w:type="dxa"/>
            <w:gridSpan w:val="2"/>
          </w:tcPr>
          <w:p w14:paraId="4E2999EB" w14:textId="45A61AD3" w:rsidR="2AC25F08" w:rsidRPr="00B937BF" w:rsidRDefault="2AC25F08" w:rsidP="00FF7335">
            <w:pPr>
              <w:pStyle w:val="TableRightBl"/>
              <w:ind w:right="39"/>
              <w:rPr>
                <w:rFonts w:cstheme="minorHAnsi"/>
                <w:spacing w:val="0"/>
              </w:rPr>
            </w:pPr>
            <w:r w:rsidRPr="00B937BF">
              <w:rPr>
                <w:rFonts w:cstheme="minorHAnsi"/>
                <w:spacing w:val="0"/>
              </w:rPr>
              <w:t>24</w:t>
            </w:r>
          </w:p>
        </w:tc>
        <w:tc>
          <w:tcPr>
            <w:tcW w:w="755" w:type="dxa"/>
          </w:tcPr>
          <w:p w14:paraId="3F91466B" w14:textId="7FFF9769" w:rsidR="0043118A" w:rsidRPr="00B937BF" w:rsidRDefault="0043118A" w:rsidP="0043118A">
            <w:pPr>
              <w:pStyle w:val="TableRightBl"/>
              <w:ind w:right="88"/>
              <w:rPr>
                <w:rFonts w:cstheme="minorHAnsi"/>
                <w:spacing w:val="0"/>
              </w:rPr>
            </w:pPr>
            <w:r w:rsidRPr="00B937BF">
              <w:rPr>
                <w:rFonts w:cstheme="minorHAnsi"/>
                <w:spacing w:val="0"/>
              </w:rPr>
              <w:t>38</w:t>
            </w:r>
          </w:p>
        </w:tc>
        <w:tc>
          <w:tcPr>
            <w:tcW w:w="754" w:type="dxa"/>
            <w:gridSpan w:val="2"/>
          </w:tcPr>
          <w:p w14:paraId="43475BBA" w14:textId="77777777" w:rsidR="0043118A" w:rsidRPr="00B937BF" w:rsidRDefault="0043118A" w:rsidP="0043118A">
            <w:pPr>
              <w:pStyle w:val="TableRightBl"/>
              <w:ind w:right="88"/>
              <w:rPr>
                <w:rFonts w:cstheme="minorHAnsi"/>
                <w:spacing w:val="0"/>
              </w:rPr>
            </w:pPr>
            <w:r w:rsidRPr="00B937BF">
              <w:rPr>
                <w:rFonts w:cstheme="minorHAnsi"/>
                <w:spacing w:val="0"/>
              </w:rPr>
              <w:t>34</w:t>
            </w:r>
          </w:p>
        </w:tc>
        <w:tc>
          <w:tcPr>
            <w:tcW w:w="755" w:type="dxa"/>
            <w:gridSpan w:val="2"/>
          </w:tcPr>
          <w:p w14:paraId="2396B4C8" w14:textId="77777777" w:rsidR="0043118A" w:rsidRPr="00B937BF" w:rsidRDefault="0043118A" w:rsidP="0043118A">
            <w:pPr>
              <w:pStyle w:val="TableRightBl"/>
              <w:ind w:right="88"/>
              <w:rPr>
                <w:rFonts w:cstheme="minorHAnsi"/>
                <w:spacing w:val="0"/>
              </w:rPr>
            </w:pPr>
            <w:r w:rsidRPr="00B937BF">
              <w:rPr>
                <w:rFonts w:cstheme="minorHAnsi"/>
                <w:spacing w:val="0"/>
              </w:rPr>
              <w:t>54</w:t>
            </w:r>
          </w:p>
        </w:tc>
        <w:tc>
          <w:tcPr>
            <w:tcW w:w="754" w:type="dxa"/>
            <w:gridSpan w:val="2"/>
          </w:tcPr>
          <w:p w14:paraId="67A217B3" w14:textId="77777777" w:rsidR="0043118A" w:rsidRPr="00B937BF" w:rsidRDefault="0043118A" w:rsidP="0043118A">
            <w:pPr>
              <w:pStyle w:val="TableRightBl"/>
              <w:ind w:right="88"/>
              <w:rPr>
                <w:rFonts w:cstheme="minorHAnsi"/>
                <w:spacing w:val="0"/>
              </w:rPr>
            </w:pPr>
            <w:r w:rsidRPr="00B937BF">
              <w:rPr>
                <w:rFonts w:cstheme="minorHAnsi"/>
                <w:spacing w:val="0"/>
              </w:rPr>
              <w:t>59</w:t>
            </w:r>
          </w:p>
        </w:tc>
        <w:tc>
          <w:tcPr>
            <w:tcW w:w="755" w:type="dxa"/>
          </w:tcPr>
          <w:p w14:paraId="50740CF6" w14:textId="77777777" w:rsidR="0043118A" w:rsidRPr="00B937BF" w:rsidRDefault="0043118A" w:rsidP="0043118A">
            <w:pPr>
              <w:pStyle w:val="TableRightBl"/>
              <w:ind w:right="88"/>
              <w:rPr>
                <w:rFonts w:cstheme="minorHAnsi"/>
                <w:spacing w:val="0"/>
              </w:rPr>
            </w:pPr>
            <w:r w:rsidRPr="00B937BF">
              <w:rPr>
                <w:rFonts w:cstheme="minorHAnsi"/>
                <w:spacing w:val="0"/>
              </w:rPr>
              <w:t>130</w:t>
            </w:r>
          </w:p>
        </w:tc>
      </w:tr>
      <w:tr w:rsidR="0043118A" w:rsidRPr="00D1550A" w14:paraId="153198E5" w14:textId="77777777" w:rsidTr="00126390">
        <w:tblPrEx>
          <w:tblBorders>
            <w:bottom w:val="single" w:sz="2" w:space="0" w:color="003F62"/>
            <w:insideH w:val="single" w:sz="4" w:space="0" w:color="008998" w:themeColor="accent1"/>
          </w:tblBorders>
        </w:tblPrEx>
        <w:trPr>
          <w:gridAfter w:val="1"/>
          <w:wAfter w:w="9" w:type="dxa"/>
          <w:trHeight w:val="281"/>
        </w:trPr>
        <w:tc>
          <w:tcPr>
            <w:tcW w:w="1100" w:type="dxa"/>
          </w:tcPr>
          <w:p w14:paraId="2A13C0BF" w14:textId="77777777" w:rsidR="0043118A" w:rsidRPr="00B937BF" w:rsidRDefault="0043118A" w:rsidP="0043118A">
            <w:pPr>
              <w:pStyle w:val="TableParagraph"/>
              <w:rPr>
                <w:rFonts w:cstheme="minorHAnsi"/>
              </w:rPr>
            </w:pPr>
          </w:p>
        </w:tc>
        <w:tc>
          <w:tcPr>
            <w:tcW w:w="4429" w:type="dxa"/>
          </w:tcPr>
          <w:p w14:paraId="52D620B9" w14:textId="77777777" w:rsidR="0043118A" w:rsidRPr="00B937BF" w:rsidRDefault="0043118A" w:rsidP="0043118A">
            <w:pPr>
              <w:pStyle w:val="TableParagraph"/>
              <w:rPr>
                <w:rFonts w:cstheme="minorHAnsi"/>
              </w:rPr>
            </w:pPr>
            <w:r w:rsidRPr="00B937BF">
              <w:rPr>
                <w:rFonts w:cstheme="minorHAnsi"/>
              </w:rPr>
              <w:t>Rate per 100 FTE</w:t>
            </w:r>
          </w:p>
        </w:tc>
        <w:tc>
          <w:tcPr>
            <w:tcW w:w="754" w:type="dxa"/>
            <w:gridSpan w:val="2"/>
          </w:tcPr>
          <w:p w14:paraId="17766712" w14:textId="3A2E6FDD" w:rsidR="23953827" w:rsidRPr="00B937BF" w:rsidRDefault="23953827" w:rsidP="00FF7335">
            <w:pPr>
              <w:pStyle w:val="TableRightBl"/>
              <w:ind w:right="39"/>
              <w:rPr>
                <w:rFonts w:cstheme="minorHAnsi"/>
                <w:spacing w:val="0"/>
              </w:rPr>
            </w:pPr>
            <w:r w:rsidRPr="00B937BF">
              <w:rPr>
                <w:rFonts w:cstheme="minorHAnsi"/>
                <w:spacing w:val="0"/>
              </w:rPr>
              <w:t>6.6</w:t>
            </w:r>
          </w:p>
        </w:tc>
        <w:tc>
          <w:tcPr>
            <w:tcW w:w="755" w:type="dxa"/>
          </w:tcPr>
          <w:p w14:paraId="7BB24207" w14:textId="2F1E3DB9" w:rsidR="0043118A" w:rsidRPr="00B937BF" w:rsidRDefault="0043118A" w:rsidP="0043118A">
            <w:pPr>
              <w:pStyle w:val="TableRightBl"/>
              <w:ind w:right="88"/>
              <w:rPr>
                <w:rFonts w:cstheme="minorHAnsi"/>
                <w:spacing w:val="0"/>
              </w:rPr>
            </w:pPr>
            <w:r w:rsidRPr="00B937BF">
              <w:rPr>
                <w:rFonts w:cstheme="minorHAnsi"/>
                <w:spacing w:val="0"/>
              </w:rPr>
              <w:t>11.9</w:t>
            </w:r>
          </w:p>
        </w:tc>
        <w:tc>
          <w:tcPr>
            <w:tcW w:w="754" w:type="dxa"/>
            <w:gridSpan w:val="2"/>
          </w:tcPr>
          <w:p w14:paraId="009C0B2C" w14:textId="77777777" w:rsidR="0043118A" w:rsidRPr="00B937BF" w:rsidRDefault="0043118A" w:rsidP="0043118A">
            <w:pPr>
              <w:pStyle w:val="TableRightBl"/>
              <w:ind w:right="88"/>
              <w:rPr>
                <w:rFonts w:cstheme="minorHAnsi"/>
                <w:spacing w:val="0"/>
              </w:rPr>
            </w:pPr>
            <w:r w:rsidRPr="00B937BF">
              <w:rPr>
                <w:rFonts w:cstheme="minorHAnsi"/>
                <w:spacing w:val="0"/>
              </w:rPr>
              <w:t>9.4</w:t>
            </w:r>
          </w:p>
        </w:tc>
        <w:tc>
          <w:tcPr>
            <w:tcW w:w="755" w:type="dxa"/>
            <w:gridSpan w:val="2"/>
          </w:tcPr>
          <w:p w14:paraId="7D653793" w14:textId="77777777" w:rsidR="0043118A" w:rsidRPr="00B937BF" w:rsidRDefault="0043118A" w:rsidP="0043118A">
            <w:pPr>
              <w:pStyle w:val="TableRightBl"/>
              <w:ind w:right="88"/>
              <w:rPr>
                <w:rFonts w:cstheme="minorHAnsi"/>
                <w:spacing w:val="0"/>
              </w:rPr>
            </w:pPr>
            <w:r w:rsidRPr="00B937BF">
              <w:rPr>
                <w:rFonts w:cstheme="minorHAnsi"/>
                <w:spacing w:val="0"/>
              </w:rPr>
              <w:t>16.7</w:t>
            </w:r>
          </w:p>
        </w:tc>
        <w:tc>
          <w:tcPr>
            <w:tcW w:w="754" w:type="dxa"/>
            <w:gridSpan w:val="2"/>
          </w:tcPr>
          <w:p w14:paraId="2F120322" w14:textId="6A7F6822" w:rsidR="0043118A" w:rsidRPr="00B937BF" w:rsidRDefault="0043118A" w:rsidP="0043118A">
            <w:pPr>
              <w:pStyle w:val="TableRightBl"/>
              <w:ind w:right="88"/>
              <w:rPr>
                <w:rFonts w:cstheme="minorHAnsi"/>
                <w:spacing w:val="0"/>
              </w:rPr>
            </w:pPr>
            <w:r w:rsidRPr="00B937BF">
              <w:rPr>
                <w:rFonts w:cstheme="minorHAnsi"/>
                <w:spacing w:val="0"/>
              </w:rPr>
              <w:t>18.</w:t>
            </w:r>
            <w:r w:rsidR="3A26A325" w:rsidRPr="00B937BF">
              <w:rPr>
                <w:rFonts w:cstheme="minorHAnsi"/>
                <w:spacing w:val="0"/>
              </w:rPr>
              <w:t>1</w:t>
            </w:r>
          </w:p>
        </w:tc>
        <w:tc>
          <w:tcPr>
            <w:tcW w:w="755" w:type="dxa"/>
          </w:tcPr>
          <w:p w14:paraId="610EF09D" w14:textId="77777777" w:rsidR="0043118A" w:rsidRPr="00B937BF" w:rsidRDefault="0043118A" w:rsidP="0043118A">
            <w:pPr>
              <w:pStyle w:val="TableRightBl"/>
              <w:ind w:right="88"/>
              <w:rPr>
                <w:rFonts w:cstheme="minorHAnsi"/>
                <w:spacing w:val="0"/>
              </w:rPr>
            </w:pPr>
            <w:r w:rsidRPr="00B937BF">
              <w:rPr>
                <w:rFonts w:cstheme="minorHAnsi"/>
                <w:spacing w:val="0"/>
              </w:rPr>
              <w:t>39.5</w:t>
            </w:r>
          </w:p>
        </w:tc>
      </w:tr>
      <w:tr w:rsidR="0043118A" w:rsidRPr="00D1550A" w14:paraId="4127EDAB" w14:textId="77777777" w:rsidTr="00126390">
        <w:tblPrEx>
          <w:tblBorders>
            <w:bottom w:val="single" w:sz="2" w:space="0" w:color="003F62"/>
            <w:insideH w:val="single" w:sz="4" w:space="0" w:color="008998" w:themeColor="accent1"/>
          </w:tblBorders>
        </w:tblPrEx>
        <w:trPr>
          <w:gridAfter w:val="1"/>
          <w:wAfter w:w="9" w:type="dxa"/>
          <w:trHeight w:val="274"/>
        </w:trPr>
        <w:tc>
          <w:tcPr>
            <w:tcW w:w="1100" w:type="dxa"/>
          </w:tcPr>
          <w:p w14:paraId="2AC34536" w14:textId="77777777" w:rsidR="0043118A" w:rsidRPr="00B937BF" w:rsidRDefault="0043118A" w:rsidP="0043118A">
            <w:pPr>
              <w:pStyle w:val="TableParagraph"/>
              <w:rPr>
                <w:rFonts w:cstheme="minorHAnsi"/>
              </w:rPr>
            </w:pPr>
            <w:r w:rsidRPr="00B937BF">
              <w:rPr>
                <w:rFonts w:cstheme="minorHAnsi"/>
              </w:rPr>
              <w:t>Claims</w:t>
            </w:r>
          </w:p>
        </w:tc>
        <w:tc>
          <w:tcPr>
            <w:tcW w:w="4429" w:type="dxa"/>
          </w:tcPr>
          <w:p w14:paraId="2042EF0D" w14:textId="77777777" w:rsidR="0043118A" w:rsidRPr="00B937BF" w:rsidRDefault="0043118A" w:rsidP="0043118A">
            <w:pPr>
              <w:pStyle w:val="TableParagraph"/>
              <w:rPr>
                <w:rFonts w:cstheme="minorHAnsi"/>
              </w:rPr>
            </w:pPr>
            <w:r w:rsidRPr="00B937BF">
              <w:rPr>
                <w:rFonts w:cstheme="minorHAnsi"/>
              </w:rPr>
              <w:t>Number of standard claims</w:t>
            </w:r>
          </w:p>
        </w:tc>
        <w:tc>
          <w:tcPr>
            <w:tcW w:w="754" w:type="dxa"/>
            <w:gridSpan w:val="2"/>
          </w:tcPr>
          <w:p w14:paraId="36A84FD4" w14:textId="76CCB7A0" w:rsidR="66A447FF" w:rsidRPr="00B937BF" w:rsidRDefault="66A447FF" w:rsidP="00FF7335">
            <w:pPr>
              <w:pStyle w:val="TableRightBl"/>
              <w:ind w:right="39"/>
              <w:rPr>
                <w:rFonts w:cstheme="minorHAnsi"/>
                <w:spacing w:val="0"/>
              </w:rPr>
            </w:pPr>
            <w:r w:rsidRPr="00B937BF">
              <w:rPr>
                <w:rFonts w:cstheme="minorHAnsi"/>
                <w:spacing w:val="0"/>
              </w:rPr>
              <w:t>0</w:t>
            </w:r>
          </w:p>
        </w:tc>
        <w:tc>
          <w:tcPr>
            <w:tcW w:w="755" w:type="dxa"/>
          </w:tcPr>
          <w:p w14:paraId="42D995AC" w14:textId="779735D5"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304FBA0E"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5" w:type="dxa"/>
            <w:gridSpan w:val="2"/>
          </w:tcPr>
          <w:p w14:paraId="7DA18B5E"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396C7EA6" w14:textId="77777777" w:rsidR="0043118A" w:rsidRPr="00B937BF" w:rsidRDefault="0043118A" w:rsidP="0043118A">
            <w:pPr>
              <w:pStyle w:val="TableRightBl"/>
              <w:ind w:right="88"/>
              <w:rPr>
                <w:rFonts w:cstheme="minorHAnsi"/>
                <w:spacing w:val="0"/>
              </w:rPr>
            </w:pPr>
            <w:r w:rsidRPr="00B937BF">
              <w:rPr>
                <w:rFonts w:cstheme="minorHAnsi"/>
                <w:spacing w:val="0"/>
              </w:rPr>
              <w:t>2</w:t>
            </w:r>
          </w:p>
        </w:tc>
        <w:tc>
          <w:tcPr>
            <w:tcW w:w="755" w:type="dxa"/>
          </w:tcPr>
          <w:p w14:paraId="1243768E" w14:textId="77777777" w:rsidR="0043118A" w:rsidRPr="00B937BF" w:rsidRDefault="0043118A" w:rsidP="0043118A">
            <w:pPr>
              <w:pStyle w:val="TableRightBl"/>
              <w:ind w:right="88"/>
              <w:rPr>
                <w:rFonts w:cstheme="minorHAnsi"/>
                <w:spacing w:val="0"/>
              </w:rPr>
            </w:pPr>
            <w:r w:rsidRPr="00B937BF">
              <w:rPr>
                <w:rFonts w:cstheme="minorHAnsi"/>
                <w:spacing w:val="0"/>
              </w:rPr>
              <w:t>5</w:t>
            </w:r>
          </w:p>
        </w:tc>
      </w:tr>
      <w:tr w:rsidR="0043118A" w:rsidRPr="00D1550A" w14:paraId="2033424C" w14:textId="77777777" w:rsidTr="00126390">
        <w:tblPrEx>
          <w:tblBorders>
            <w:bottom w:val="single" w:sz="2" w:space="0" w:color="003F62"/>
            <w:insideH w:val="single" w:sz="4" w:space="0" w:color="008998" w:themeColor="accent1"/>
          </w:tblBorders>
        </w:tblPrEx>
        <w:trPr>
          <w:gridAfter w:val="1"/>
          <w:wAfter w:w="9" w:type="dxa"/>
          <w:trHeight w:val="277"/>
        </w:trPr>
        <w:tc>
          <w:tcPr>
            <w:tcW w:w="1100" w:type="dxa"/>
          </w:tcPr>
          <w:p w14:paraId="33D588EC" w14:textId="77777777" w:rsidR="0043118A" w:rsidRPr="00B937BF" w:rsidRDefault="0043118A" w:rsidP="0043118A">
            <w:pPr>
              <w:pStyle w:val="TableParagraph"/>
              <w:rPr>
                <w:rFonts w:cstheme="minorHAnsi"/>
              </w:rPr>
            </w:pPr>
          </w:p>
        </w:tc>
        <w:tc>
          <w:tcPr>
            <w:tcW w:w="4429" w:type="dxa"/>
          </w:tcPr>
          <w:p w14:paraId="21F28A5F" w14:textId="77777777" w:rsidR="0043118A" w:rsidRPr="00B937BF" w:rsidRDefault="0043118A" w:rsidP="0043118A">
            <w:pPr>
              <w:pStyle w:val="TableParagraph"/>
              <w:rPr>
                <w:rFonts w:cstheme="minorHAnsi"/>
              </w:rPr>
            </w:pPr>
            <w:r w:rsidRPr="00B937BF">
              <w:rPr>
                <w:rFonts w:cstheme="minorHAnsi"/>
              </w:rPr>
              <w:t>Number of time lost claims</w:t>
            </w:r>
          </w:p>
        </w:tc>
        <w:tc>
          <w:tcPr>
            <w:tcW w:w="754" w:type="dxa"/>
            <w:gridSpan w:val="2"/>
          </w:tcPr>
          <w:p w14:paraId="5205DA9F" w14:textId="1C9A40F1" w:rsidR="7726DB88" w:rsidRPr="00B937BF" w:rsidRDefault="7726DB88" w:rsidP="00FF7335">
            <w:pPr>
              <w:pStyle w:val="TableRightBl"/>
              <w:ind w:right="39"/>
              <w:rPr>
                <w:rFonts w:cstheme="minorHAnsi"/>
                <w:spacing w:val="0"/>
              </w:rPr>
            </w:pPr>
            <w:r w:rsidRPr="00B937BF">
              <w:rPr>
                <w:rFonts w:cstheme="minorHAnsi"/>
                <w:spacing w:val="0"/>
              </w:rPr>
              <w:t>0</w:t>
            </w:r>
          </w:p>
        </w:tc>
        <w:tc>
          <w:tcPr>
            <w:tcW w:w="755" w:type="dxa"/>
          </w:tcPr>
          <w:p w14:paraId="70B320AC" w14:textId="24BD804E"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22F94F3C"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5" w:type="dxa"/>
            <w:gridSpan w:val="2"/>
          </w:tcPr>
          <w:p w14:paraId="5161883D"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25B46507" w14:textId="77777777" w:rsidR="0043118A" w:rsidRPr="00B937BF" w:rsidRDefault="0043118A" w:rsidP="0043118A">
            <w:pPr>
              <w:pStyle w:val="TableRightBl"/>
              <w:ind w:right="88"/>
              <w:rPr>
                <w:rFonts w:cstheme="minorHAnsi"/>
                <w:spacing w:val="0"/>
              </w:rPr>
            </w:pPr>
            <w:r w:rsidRPr="00B937BF">
              <w:rPr>
                <w:rFonts w:cstheme="minorHAnsi"/>
                <w:spacing w:val="0"/>
              </w:rPr>
              <w:t>1</w:t>
            </w:r>
          </w:p>
        </w:tc>
        <w:tc>
          <w:tcPr>
            <w:tcW w:w="755" w:type="dxa"/>
          </w:tcPr>
          <w:p w14:paraId="1494815B" w14:textId="77777777" w:rsidR="0043118A" w:rsidRPr="00B937BF" w:rsidRDefault="0043118A" w:rsidP="0043118A">
            <w:pPr>
              <w:pStyle w:val="TableRightBl"/>
              <w:ind w:right="88"/>
              <w:rPr>
                <w:rFonts w:cstheme="minorHAnsi"/>
                <w:spacing w:val="0"/>
              </w:rPr>
            </w:pPr>
            <w:r w:rsidRPr="00B937BF">
              <w:rPr>
                <w:rFonts w:cstheme="minorHAnsi"/>
                <w:spacing w:val="0"/>
              </w:rPr>
              <w:t>1</w:t>
            </w:r>
          </w:p>
        </w:tc>
      </w:tr>
      <w:tr w:rsidR="0043118A" w:rsidRPr="00D1550A" w14:paraId="22D79BC2" w14:textId="77777777" w:rsidTr="00126390">
        <w:tblPrEx>
          <w:tblBorders>
            <w:bottom w:val="single" w:sz="2" w:space="0" w:color="003F62"/>
            <w:insideH w:val="single" w:sz="4" w:space="0" w:color="008998" w:themeColor="accent1"/>
          </w:tblBorders>
        </w:tblPrEx>
        <w:trPr>
          <w:gridAfter w:val="1"/>
          <w:wAfter w:w="9" w:type="dxa"/>
          <w:trHeight w:val="277"/>
        </w:trPr>
        <w:tc>
          <w:tcPr>
            <w:tcW w:w="1100" w:type="dxa"/>
          </w:tcPr>
          <w:p w14:paraId="698326F6" w14:textId="77777777" w:rsidR="0043118A" w:rsidRPr="00B937BF" w:rsidRDefault="0043118A" w:rsidP="0043118A">
            <w:pPr>
              <w:pStyle w:val="TableParagraph"/>
              <w:rPr>
                <w:rFonts w:cstheme="minorHAnsi"/>
              </w:rPr>
            </w:pPr>
          </w:p>
        </w:tc>
        <w:tc>
          <w:tcPr>
            <w:tcW w:w="4429" w:type="dxa"/>
          </w:tcPr>
          <w:p w14:paraId="677AA4E6" w14:textId="77777777" w:rsidR="0043118A" w:rsidRPr="00B937BF" w:rsidRDefault="0043118A" w:rsidP="0043118A">
            <w:pPr>
              <w:pStyle w:val="TableParagraph"/>
              <w:rPr>
                <w:rFonts w:cstheme="minorHAnsi"/>
              </w:rPr>
            </w:pPr>
            <w:r w:rsidRPr="00B937BF">
              <w:rPr>
                <w:rFonts w:cstheme="minorHAnsi"/>
              </w:rPr>
              <w:t>Rate per 100 FTE</w:t>
            </w:r>
          </w:p>
        </w:tc>
        <w:tc>
          <w:tcPr>
            <w:tcW w:w="754" w:type="dxa"/>
            <w:gridSpan w:val="2"/>
          </w:tcPr>
          <w:p w14:paraId="26E45F07" w14:textId="5CB23436" w:rsidR="67C741AB" w:rsidRPr="00B937BF" w:rsidRDefault="67C741AB" w:rsidP="00FF7335">
            <w:pPr>
              <w:pStyle w:val="TableRightBl"/>
              <w:ind w:right="39"/>
              <w:rPr>
                <w:rFonts w:cstheme="minorHAnsi"/>
                <w:spacing w:val="0"/>
              </w:rPr>
            </w:pPr>
            <w:r w:rsidRPr="00B937BF">
              <w:rPr>
                <w:rFonts w:cstheme="minorHAnsi"/>
                <w:spacing w:val="0"/>
              </w:rPr>
              <w:t>0</w:t>
            </w:r>
          </w:p>
        </w:tc>
        <w:tc>
          <w:tcPr>
            <w:tcW w:w="755" w:type="dxa"/>
          </w:tcPr>
          <w:p w14:paraId="6714FD38" w14:textId="34CAE055" w:rsidR="0043118A" w:rsidRPr="00B937BF" w:rsidRDefault="67C741AB" w:rsidP="0043118A">
            <w:pPr>
              <w:pStyle w:val="TableRightBl"/>
              <w:ind w:right="88"/>
              <w:rPr>
                <w:rFonts w:cstheme="minorHAnsi"/>
                <w:spacing w:val="0"/>
              </w:rPr>
            </w:pPr>
            <w:r w:rsidRPr="00B937BF">
              <w:rPr>
                <w:rFonts w:cstheme="minorHAnsi"/>
                <w:spacing w:val="0"/>
              </w:rPr>
              <w:t>0</w:t>
            </w:r>
          </w:p>
        </w:tc>
        <w:tc>
          <w:tcPr>
            <w:tcW w:w="754" w:type="dxa"/>
            <w:gridSpan w:val="2"/>
          </w:tcPr>
          <w:p w14:paraId="2B433C3D"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5" w:type="dxa"/>
            <w:gridSpan w:val="2"/>
          </w:tcPr>
          <w:p w14:paraId="4D6AC368" w14:textId="77777777" w:rsidR="0043118A" w:rsidRPr="00B937BF" w:rsidRDefault="0043118A" w:rsidP="0043118A">
            <w:pPr>
              <w:pStyle w:val="TableRightBl"/>
              <w:ind w:right="88"/>
              <w:rPr>
                <w:rFonts w:cstheme="minorHAnsi"/>
                <w:spacing w:val="0"/>
              </w:rPr>
            </w:pPr>
            <w:r w:rsidRPr="00B937BF">
              <w:rPr>
                <w:rFonts w:cstheme="minorHAnsi"/>
                <w:spacing w:val="0"/>
              </w:rPr>
              <w:t>0</w:t>
            </w:r>
          </w:p>
        </w:tc>
        <w:tc>
          <w:tcPr>
            <w:tcW w:w="754" w:type="dxa"/>
            <w:gridSpan w:val="2"/>
          </w:tcPr>
          <w:p w14:paraId="13D73F0E" w14:textId="77777777" w:rsidR="0043118A" w:rsidRPr="00B937BF" w:rsidRDefault="0043118A" w:rsidP="0043118A">
            <w:pPr>
              <w:pStyle w:val="TableRightBl"/>
              <w:ind w:right="88"/>
              <w:rPr>
                <w:rFonts w:cstheme="minorHAnsi"/>
                <w:spacing w:val="0"/>
              </w:rPr>
            </w:pPr>
            <w:r w:rsidRPr="00B937BF">
              <w:rPr>
                <w:rFonts w:cstheme="minorHAnsi"/>
                <w:spacing w:val="0"/>
              </w:rPr>
              <w:t>0.92</w:t>
            </w:r>
          </w:p>
        </w:tc>
        <w:tc>
          <w:tcPr>
            <w:tcW w:w="755" w:type="dxa"/>
          </w:tcPr>
          <w:p w14:paraId="439AC07F" w14:textId="77777777" w:rsidR="0043118A" w:rsidRPr="00B937BF" w:rsidRDefault="0043118A" w:rsidP="0043118A">
            <w:pPr>
              <w:pStyle w:val="TableRightBl"/>
              <w:ind w:right="88"/>
              <w:rPr>
                <w:rFonts w:cstheme="minorHAnsi"/>
                <w:spacing w:val="0"/>
              </w:rPr>
            </w:pPr>
            <w:r w:rsidRPr="00B937BF">
              <w:rPr>
                <w:rFonts w:cstheme="minorHAnsi"/>
                <w:spacing w:val="0"/>
              </w:rPr>
              <w:t>1.82</w:t>
            </w:r>
          </w:p>
        </w:tc>
      </w:tr>
      <w:tr w:rsidR="0043118A" w:rsidRPr="00D1550A" w14:paraId="781E116E" w14:textId="77777777" w:rsidTr="00126390">
        <w:tblPrEx>
          <w:tblBorders>
            <w:bottom w:val="single" w:sz="2" w:space="0" w:color="003F62"/>
            <w:insideH w:val="single" w:sz="4" w:space="0" w:color="008998" w:themeColor="accent1"/>
          </w:tblBorders>
        </w:tblPrEx>
        <w:trPr>
          <w:gridAfter w:val="1"/>
          <w:wAfter w:w="9" w:type="dxa"/>
          <w:trHeight w:val="278"/>
        </w:trPr>
        <w:tc>
          <w:tcPr>
            <w:tcW w:w="1100" w:type="dxa"/>
          </w:tcPr>
          <w:p w14:paraId="447F303A" w14:textId="77777777" w:rsidR="0043118A" w:rsidRPr="00B937BF" w:rsidRDefault="0043118A" w:rsidP="0043118A">
            <w:pPr>
              <w:pStyle w:val="TableParagraph"/>
              <w:rPr>
                <w:rFonts w:cstheme="minorHAnsi"/>
              </w:rPr>
            </w:pPr>
          </w:p>
        </w:tc>
        <w:tc>
          <w:tcPr>
            <w:tcW w:w="4429" w:type="dxa"/>
          </w:tcPr>
          <w:p w14:paraId="5E69F73C" w14:textId="77777777" w:rsidR="0043118A" w:rsidRPr="00B937BF" w:rsidRDefault="0043118A" w:rsidP="0043118A">
            <w:pPr>
              <w:pStyle w:val="TableParagraph"/>
              <w:rPr>
                <w:rFonts w:cstheme="minorHAnsi"/>
              </w:rPr>
            </w:pPr>
            <w:r w:rsidRPr="00B937BF">
              <w:rPr>
                <w:rFonts w:cstheme="minorHAnsi"/>
              </w:rPr>
              <w:t>Average cost per standard claim*</w:t>
            </w:r>
          </w:p>
        </w:tc>
        <w:tc>
          <w:tcPr>
            <w:tcW w:w="754" w:type="dxa"/>
            <w:gridSpan w:val="2"/>
          </w:tcPr>
          <w:p w14:paraId="2E966CA4" w14:textId="516E2827" w:rsidR="46B4F22F" w:rsidRPr="00B937BF" w:rsidRDefault="46B4F22F" w:rsidP="00FF7335">
            <w:pPr>
              <w:pStyle w:val="TableRightBl"/>
              <w:ind w:right="39"/>
              <w:rPr>
                <w:rFonts w:cstheme="minorHAnsi"/>
                <w:spacing w:val="0"/>
              </w:rPr>
            </w:pPr>
            <w:r w:rsidRPr="00B937BF">
              <w:rPr>
                <w:rFonts w:cstheme="minorHAnsi"/>
                <w:spacing w:val="0"/>
              </w:rPr>
              <w:t>N/A</w:t>
            </w:r>
          </w:p>
        </w:tc>
        <w:tc>
          <w:tcPr>
            <w:tcW w:w="755" w:type="dxa"/>
          </w:tcPr>
          <w:p w14:paraId="223EB4A8" w14:textId="468E4F32" w:rsidR="0043118A" w:rsidRPr="00B937BF" w:rsidRDefault="0043118A" w:rsidP="0043118A">
            <w:pPr>
              <w:pStyle w:val="TableRightBl"/>
              <w:ind w:right="88"/>
              <w:rPr>
                <w:rFonts w:cstheme="minorHAnsi"/>
                <w:spacing w:val="0"/>
              </w:rPr>
            </w:pPr>
            <w:r w:rsidRPr="00B937BF">
              <w:rPr>
                <w:rFonts w:cstheme="minorHAnsi"/>
                <w:spacing w:val="0"/>
              </w:rPr>
              <w:t>N/A</w:t>
            </w:r>
          </w:p>
        </w:tc>
        <w:tc>
          <w:tcPr>
            <w:tcW w:w="754" w:type="dxa"/>
            <w:gridSpan w:val="2"/>
          </w:tcPr>
          <w:p w14:paraId="5AA54E2C" w14:textId="77777777" w:rsidR="0043118A" w:rsidRPr="00B937BF" w:rsidRDefault="0043118A" w:rsidP="0043118A">
            <w:pPr>
              <w:pStyle w:val="TableRightBl"/>
              <w:ind w:right="88"/>
              <w:rPr>
                <w:rFonts w:cstheme="minorHAnsi"/>
                <w:spacing w:val="0"/>
              </w:rPr>
            </w:pPr>
            <w:r w:rsidRPr="00B937BF">
              <w:rPr>
                <w:rFonts w:cstheme="minorHAnsi"/>
                <w:spacing w:val="0"/>
              </w:rPr>
              <w:t>N/A</w:t>
            </w:r>
          </w:p>
        </w:tc>
        <w:tc>
          <w:tcPr>
            <w:tcW w:w="755" w:type="dxa"/>
            <w:gridSpan w:val="2"/>
          </w:tcPr>
          <w:p w14:paraId="12B4D038" w14:textId="77777777" w:rsidR="0043118A" w:rsidRPr="00B937BF" w:rsidRDefault="0043118A" w:rsidP="0043118A">
            <w:pPr>
              <w:pStyle w:val="TableRightBl"/>
              <w:ind w:right="88"/>
              <w:rPr>
                <w:rFonts w:cstheme="minorHAnsi"/>
                <w:spacing w:val="0"/>
              </w:rPr>
            </w:pPr>
            <w:r w:rsidRPr="00B937BF">
              <w:rPr>
                <w:rFonts w:cstheme="minorHAnsi"/>
                <w:spacing w:val="0"/>
              </w:rPr>
              <w:t>N/A</w:t>
            </w:r>
          </w:p>
        </w:tc>
        <w:tc>
          <w:tcPr>
            <w:tcW w:w="754" w:type="dxa"/>
            <w:gridSpan w:val="2"/>
          </w:tcPr>
          <w:p w14:paraId="3DA4ACD7" w14:textId="26A1327A" w:rsidR="0043118A" w:rsidRPr="00B937BF" w:rsidRDefault="0043118A" w:rsidP="0043118A">
            <w:pPr>
              <w:pStyle w:val="TableRightBl"/>
              <w:ind w:right="88"/>
              <w:rPr>
                <w:rFonts w:cstheme="minorHAnsi"/>
                <w:spacing w:val="0"/>
              </w:rPr>
            </w:pPr>
            <w:r w:rsidRPr="00B937BF">
              <w:rPr>
                <w:rFonts w:cstheme="minorHAnsi"/>
                <w:spacing w:val="0"/>
              </w:rPr>
              <w:t>$1</w:t>
            </w:r>
            <w:r w:rsidR="00B937BF">
              <w:rPr>
                <w:rFonts w:cstheme="minorHAnsi"/>
                <w:spacing w:val="0"/>
              </w:rPr>
              <w:t>,</w:t>
            </w:r>
            <w:r w:rsidRPr="00B937BF">
              <w:rPr>
                <w:rFonts w:cstheme="minorHAnsi"/>
                <w:spacing w:val="0"/>
              </w:rPr>
              <w:t>959</w:t>
            </w:r>
          </w:p>
        </w:tc>
        <w:tc>
          <w:tcPr>
            <w:tcW w:w="755" w:type="dxa"/>
          </w:tcPr>
          <w:p w14:paraId="71878C4B" w14:textId="77777777" w:rsidR="0043118A" w:rsidRPr="00B937BF" w:rsidRDefault="0043118A" w:rsidP="0043118A">
            <w:pPr>
              <w:pStyle w:val="TableRightBl"/>
              <w:ind w:right="88"/>
              <w:rPr>
                <w:rFonts w:cstheme="minorHAnsi"/>
                <w:spacing w:val="0"/>
              </w:rPr>
            </w:pPr>
            <w:r w:rsidRPr="00B937BF">
              <w:rPr>
                <w:rFonts w:cstheme="minorHAnsi"/>
                <w:spacing w:val="0"/>
              </w:rPr>
              <w:t>$15,341</w:t>
            </w:r>
          </w:p>
        </w:tc>
      </w:tr>
      <w:tr w:rsidR="0043118A" w:rsidRPr="00D1550A" w14:paraId="65376F86" w14:textId="77777777" w:rsidTr="00126390">
        <w:tblPrEx>
          <w:tblBorders>
            <w:bottom w:val="single" w:sz="2" w:space="0" w:color="003F62"/>
            <w:insideH w:val="single" w:sz="4" w:space="0" w:color="008998" w:themeColor="accent1"/>
          </w:tblBorders>
        </w:tblPrEx>
        <w:trPr>
          <w:gridAfter w:val="1"/>
          <w:wAfter w:w="9" w:type="dxa"/>
          <w:trHeight w:val="278"/>
        </w:trPr>
        <w:tc>
          <w:tcPr>
            <w:tcW w:w="1100" w:type="dxa"/>
          </w:tcPr>
          <w:p w14:paraId="348F904A" w14:textId="77777777" w:rsidR="0043118A" w:rsidRPr="00B937BF" w:rsidRDefault="0043118A" w:rsidP="0043118A">
            <w:pPr>
              <w:pStyle w:val="TableParagraph"/>
              <w:rPr>
                <w:rFonts w:cstheme="minorHAnsi"/>
              </w:rPr>
            </w:pPr>
            <w:r w:rsidRPr="00B937BF">
              <w:rPr>
                <w:rFonts w:cstheme="minorHAnsi"/>
              </w:rPr>
              <w:t>Risk Management</w:t>
            </w:r>
          </w:p>
        </w:tc>
        <w:tc>
          <w:tcPr>
            <w:tcW w:w="4429" w:type="dxa"/>
          </w:tcPr>
          <w:p w14:paraId="029F2CF2" w14:textId="77777777" w:rsidR="0043118A" w:rsidRPr="00B937BF" w:rsidRDefault="0043118A" w:rsidP="0043118A">
            <w:pPr>
              <w:pStyle w:val="TableParagraph"/>
              <w:rPr>
                <w:rFonts w:cstheme="minorHAnsi"/>
              </w:rPr>
            </w:pPr>
            <w:r w:rsidRPr="00B937BF">
              <w:rPr>
                <w:rFonts w:cstheme="minorHAnsi"/>
              </w:rPr>
              <w:t>Number of OHS meetings held</w:t>
            </w:r>
          </w:p>
        </w:tc>
        <w:tc>
          <w:tcPr>
            <w:tcW w:w="754" w:type="dxa"/>
            <w:gridSpan w:val="2"/>
          </w:tcPr>
          <w:p w14:paraId="5004EA5C" w14:textId="194FCDD8" w:rsidR="3C2ADDE4" w:rsidRPr="00B937BF" w:rsidRDefault="3C2ADDE4" w:rsidP="00FF7335">
            <w:pPr>
              <w:pStyle w:val="TableRightBl"/>
              <w:ind w:right="39"/>
              <w:rPr>
                <w:rFonts w:cstheme="minorHAnsi"/>
                <w:spacing w:val="0"/>
              </w:rPr>
            </w:pPr>
            <w:r w:rsidRPr="00B937BF">
              <w:rPr>
                <w:rFonts w:cstheme="minorHAnsi"/>
                <w:spacing w:val="0"/>
              </w:rPr>
              <w:t>36</w:t>
            </w:r>
          </w:p>
        </w:tc>
        <w:tc>
          <w:tcPr>
            <w:tcW w:w="755" w:type="dxa"/>
          </w:tcPr>
          <w:p w14:paraId="2F8BED06" w14:textId="6847F4E2" w:rsidR="0043118A" w:rsidRPr="00B937BF" w:rsidRDefault="0043118A" w:rsidP="0043118A">
            <w:pPr>
              <w:pStyle w:val="TableRightBl"/>
              <w:ind w:right="88"/>
              <w:rPr>
                <w:rFonts w:cstheme="minorHAnsi"/>
                <w:spacing w:val="0"/>
              </w:rPr>
            </w:pPr>
            <w:r w:rsidRPr="00B937BF">
              <w:rPr>
                <w:rFonts w:cstheme="minorHAnsi"/>
                <w:spacing w:val="0"/>
              </w:rPr>
              <w:t>36</w:t>
            </w:r>
          </w:p>
        </w:tc>
        <w:tc>
          <w:tcPr>
            <w:tcW w:w="754" w:type="dxa"/>
            <w:gridSpan w:val="2"/>
          </w:tcPr>
          <w:p w14:paraId="2610BFFF" w14:textId="77777777" w:rsidR="0043118A" w:rsidRPr="00B937BF" w:rsidRDefault="0043118A" w:rsidP="0043118A">
            <w:pPr>
              <w:pStyle w:val="TableRightBl"/>
              <w:ind w:right="88"/>
              <w:rPr>
                <w:rFonts w:cstheme="minorHAnsi"/>
                <w:spacing w:val="0"/>
              </w:rPr>
            </w:pPr>
            <w:r w:rsidRPr="00B937BF">
              <w:rPr>
                <w:rFonts w:cstheme="minorHAnsi"/>
                <w:spacing w:val="0"/>
              </w:rPr>
              <w:t>32**</w:t>
            </w:r>
          </w:p>
        </w:tc>
        <w:tc>
          <w:tcPr>
            <w:tcW w:w="755" w:type="dxa"/>
            <w:gridSpan w:val="2"/>
          </w:tcPr>
          <w:p w14:paraId="6BA268AF" w14:textId="77777777" w:rsidR="0043118A" w:rsidRPr="00B937BF" w:rsidRDefault="0043118A" w:rsidP="0043118A">
            <w:pPr>
              <w:pStyle w:val="TableRightBl"/>
              <w:ind w:right="88"/>
              <w:rPr>
                <w:rFonts w:cstheme="minorHAnsi"/>
                <w:spacing w:val="0"/>
              </w:rPr>
            </w:pPr>
            <w:r w:rsidRPr="00B937BF">
              <w:rPr>
                <w:rFonts w:cstheme="minorHAnsi"/>
                <w:spacing w:val="0"/>
              </w:rPr>
              <w:t>30**</w:t>
            </w:r>
          </w:p>
        </w:tc>
        <w:tc>
          <w:tcPr>
            <w:tcW w:w="754" w:type="dxa"/>
            <w:gridSpan w:val="2"/>
          </w:tcPr>
          <w:p w14:paraId="5096F39D" w14:textId="77777777" w:rsidR="0043118A" w:rsidRPr="00B937BF" w:rsidRDefault="0043118A" w:rsidP="0043118A">
            <w:pPr>
              <w:pStyle w:val="TableRightBl"/>
              <w:ind w:right="88"/>
              <w:rPr>
                <w:rFonts w:cstheme="minorHAnsi"/>
                <w:spacing w:val="0"/>
              </w:rPr>
            </w:pPr>
            <w:r w:rsidRPr="00B937BF">
              <w:rPr>
                <w:rFonts w:cstheme="minorHAnsi"/>
                <w:spacing w:val="0"/>
              </w:rPr>
              <w:t>36**</w:t>
            </w:r>
          </w:p>
        </w:tc>
        <w:tc>
          <w:tcPr>
            <w:tcW w:w="755" w:type="dxa"/>
          </w:tcPr>
          <w:p w14:paraId="4A0CB98F" w14:textId="77777777" w:rsidR="0043118A" w:rsidRPr="00B937BF" w:rsidRDefault="0043118A" w:rsidP="0043118A">
            <w:pPr>
              <w:pStyle w:val="TableRightBl"/>
              <w:ind w:right="88"/>
              <w:rPr>
                <w:rFonts w:cstheme="minorHAnsi"/>
                <w:spacing w:val="0"/>
              </w:rPr>
            </w:pPr>
            <w:r w:rsidRPr="00B937BF">
              <w:rPr>
                <w:rFonts w:cstheme="minorHAnsi"/>
                <w:spacing w:val="0"/>
              </w:rPr>
              <w:t>1,453</w:t>
            </w:r>
          </w:p>
        </w:tc>
      </w:tr>
      <w:tr w:rsidR="0043118A" w:rsidRPr="00D1550A" w14:paraId="55803723" w14:textId="77777777" w:rsidTr="00B85813">
        <w:tblPrEx>
          <w:tblBorders>
            <w:bottom w:val="single" w:sz="2" w:space="0" w:color="003F62"/>
            <w:insideH w:val="single" w:sz="4" w:space="0" w:color="008998" w:themeColor="accent1"/>
          </w:tblBorders>
        </w:tblPrEx>
        <w:trPr>
          <w:gridAfter w:val="1"/>
          <w:wAfter w:w="9" w:type="dxa"/>
          <w:trHeight w:val="277"/>
        </w:trPr>
        <w:tc>
          <w:tcPr>
            <w:tcW w:w="1100" w:type="dxa"/>
            <w:tcBorders>
              <w:bottom w:val="single" w:sz="4" w:space="0" w:color="008998" w:themeColor="accent1"/>
            </w:tcBorders>
          </w:tcPr>
          <w:p w14:paraId="1ABE59F3" w14:textId="77777777" w:rsidR="0043118A" w:rsidRPr="00B937BF" w:rsidRDefault="0043118A" w:rsidP="0043118A">
            <w:pPr>
              <w:pStyle w:val="TableParagraph"/>
              <w:rPr>
                <w:rFonts w:cstheme="minorHAnsi"/>
              </w:rPr>
            </w:pPr>
          </w:p>
        </w:tc>
        <w:tc>
          <w:tcPr>
            <w:tcW w:w="4429" w:type="dxa"/>
            <w:tcBorders>
              <w:bottom w:val="single" w:sz="4" w:space="0" w:color="008998" w:themeColor="accent1"/>
            </w:tcBorders>
          </w:tcPr>
          <w:p w14:paraId="138D72D5" w14:textId="77777777" w:rsidR="0043118A" w:rsidRPr="00B937BF" w:rsidRDefault="0043118A" w:rsidP="0043118A">
            <w:pPr>
              <w:pStyle w:val="TableParagraph"/>
              <w:rPr>
                <w:rFonts w:cstheme="minorHAnsi"/>
              </w:rPr>
            </w:pPr>
            <w:r w:rsidRPr="00B937BF">
              <w:rPr>
                <w:rFonts w:cstheme="minorHAnsi"/>
              </w:rPr>
              <w:t>Percentage of internal audits/ inspections conducted as planned</w:t>
            </w:r>
          </w:p>
        </w:tc>
        <w:tc>
          <w:tcPr>
            <w:tcW w:w="754" w:type="dxa"/>
            <w:gridSpan w:val="2"/>
            <w:tcBorders>
              <w:bottom w:val="single" w:sz="4" w:space="0" w:color="008998" w:themeColor="accent1"/>
            </w:tcBorders>
          </w:tcPr>
          <w:p w14:paraId="733B3B7E" w14:textId="3FA1A23E" w:rsidR="569A2173" w:rsidRPr="00B937BF" w:rsidRDefault="005D2D96" w:rsidP="00FF7335">
            <w:pPr>
              <w:pStyle w:val="TableRightBl"/>
              <w:ind w:right="39"/>
              <w:rPr>
                <w:rFonts w:cstheme="minorHAnsi"/>
                <w:spacing w:val="0"/>
              </w:rPr>
            </w:pPr>
            <w:r w:rsidRPr="00B937BF">
              <w:rPr>
                <w:rFonts w:cstheme="minorHAnsi"/>
                <w:spacing w:val="0"/>
              </w:rPr>
              <w:t xml:space="preserve">    </w:t>
            </w:r>
            <w:r w:rsidR="569A2173" w:rsidRPr="00B937BF">
              <w:rPr>
                <w:rFonts w:cstheme="minorHAnsi"/>
                <w:spacing w:val="0"/>
              </w:rPr>
              <w:t>88%</w:t>
            </w:r>
          </w:p>
        </w:tc>
        <w:tc>
          <w:tcPr>
            <w:tcW w:w="755" w:type="dxa"/>
            <w:tcBorders>
              <w:bottom w:val="single" w:sz="4" w:space="0" w:color="008998" w:themeColor="accent1"/>
            </w:tcBorders>
          </w:tcPr>
          <w:p w14:paraId="347B07A8" w14:textId="69676BF5" w:rsidR="0043118A" w:rsidRPr="00B937BF" w:rsidRDefault="0043118A" w:rsidP="0043118A">
            <w:pPr>
              <w:pStyle w:val="TableRightBl"/>
              <w:ind w:right="88"/>
              <w:rPr>
                <w:rFonts w:cstheme="minorHAnsi"/>
                <w:spacing w:val="0"/>
              </w:rPr>
            </w:pPr>
            <w:r w:rsidRPr="00B937BF">
              <w:rPr>
                <w:rFonts w:cstheme="minorHAnsi"/>
                <w:spacing w:val="0"/>
              </w:rPr>
              <w:t>88%</w:t>
            </w:r>
          </w:p>
        </w:tc>
        <w:tc>
          <w:tcPr>
            <w:tcW w:w="754" w:type="dxa"/>
            <w:gridSpan w:val="2"/>
            <w:tcBorders>
              <w:bottom w:val="single" w:sz="4" w:space="0" w:color="008998" w:themeColor="accent1"/>
            </w:tcBorders>
          </w:tcPr>
          <w:p w14:paraId="6EE18D4C" w14:textId="77777777" w:rsidR="0043118A" w:rsidRPr="00B937BF" w:rsidRDefault="0043118A" w:rsidP="0043118A">
            <w:pPr>
              <w:pStyle w:val="TableRightBl"/>
              <w:ind w:right="88"/>
              <w:rPr>
                <w:rFonts w:cstheme="minorHAnsi"/>
                <w:spacing w:val="0"/>
              </w:rPr>
            </w:pPr>
            <w:r w:rsidRPr="00B937BF">
              <w:rPr>
                <w:rFonts w:cstheme="minorHAnsi"/>
                <w:spacing w:val="0"/>
              </w:rPr>
              <w:t>89%</w:t>
            </w:r>
          </w:p>
        </w:tc>
        <w:tc>
          <w:tcPr>
            <w:tcW w:w="755" w:type="dxa"/>
            <w:gridSpan w:val="2"/>
            <w:tcBorders>
              <w:bottom w:val="single" w:sz="4" w:space="0" w:color="008998" w:themeColor="accent1"/>
            </w:tcBorders>
          </w:tcPr>
          <w:p w14:paraId="5DF69192" w14:textId="77777777" w:rsidR="0043118A" w:rsidRPr="00B937BF" w:rsidRDefault="0043118A" w:rsidP="0043118A">
            <w:pPr>
              <w:pStyle w:val="TableRightBl"/>
              <w:ind w:right="88"/>
              <w:rPr>
                <w:rFonts w:cstheme="minorHAnsi"/>
                <w:spacing w:val="0"/>
              </w:rPr>
            </w:pPr>
            <w:r w:rsidRPr="00B937BF">
              <w:rPr>
                <w:rFonts w:cstheme="minorHAnsi"/>
                <w:spacing w:val="0"/>
              </w:rPr>
              <w:t>88%</w:t>
            </w:r>
          </w:p>
        </w:tc>
        <w:tc>
          <w:tcPr>
            <w:tcW w:w="754" w:type="dxa"/>
            <w:gridSpan w:val="2"/>
            <w:tcBorders>
              <w:bottom w:val="single" w:sz="4" w:space="0" w:color="008998" w:themeColor="accent1"/>
            </w:tcBorders>
          </w:tcPr>
          <w:p w14:paraId="573B7CB5" w14:textId="77777777" w:rsidR="0043118A" w:rsidRPr="00B937BF" w:rsidRDefault="0043118A" w:rsidP="0043118A">
            <w:pPr>
              <w:pStyle w:val="TableRightBl"/>
              <w:ind w:right="88"/>
              <w:rPr>
                <w:rFonts w:cstheme="minorHAnsi"/>
                <w:spacing w:val="0"/>
              </w:rPr>
            </w:pPr>
            <w:r w:rsidRPr="00B937BF">
              <w:rPr>
                <w:rFonts w:cstheme="minorHAnsi"/>
                <w:spacing w:val="0"/>
              </w:rPr>
              <w:t>89%</w:t>
            </w:r>
          </w:p>
        </w:tc>
        <w:tc>
          <w:tcPr>
            <w:tcW w:w="755" w:type="dxa"/>
            <w:tcBorders>
              <w:bottom w:val="single" w:sz="4" w:space="0" w:color="008998" w:themeColor="accent1"/>
            </w:tcBorders>
          </w:tcPr>
          <w:p w14:paraId="202C1076" w14:textId="77777777" w:rsidR="0043118A" w:rsidRPr="00B937BF" w:rsidRDefault="0043118A" w:rsidP="0043118A">
            <w:pPr>
              <w:pStyle w:val="TableRightBl"/>
              <w:ind w:right="88"/>
              <w:rPr>
                <w:rFonts w:cstheme="minorHAnsi"/>
                <w:spacing w:val="0"/>
              </w:rPr>
            </w:pPr>
            <w:r w:rsidRPr="00B937BF">
              <w:rPr>
                <w:rFonts w:cstheme="minorHAnsi"/>
                <w:spacing w:val="0"/>
              </w:rPr>
              <w:t>91.3%</w:t>
            </w:r>
          </w:p>
        </w:tc>
      </w:tr>
      <w:tr w:rsidR="0043118A" w:rsidRPr="00D1550A" w14:paraId="1DF620D5" w14:textId="77777777" w:rsidTr="00B85813">
        <w:tblPrEx>
          <w:tblBorders>
            <w:bottom w:val="single" w:sz="2" w:space="0" w:color="003F62"/>
            <w:insideH w:val="single" w:sz="4" w:space="0" w:color="008998" w:themeColor="accent1"/>
          </w:tblBorders>
        </w:tblPrEx>
        <w:trPr>
          <w:gridAfter w:val="1"/>
          <w:wAfter w:w="9" w:type="dxa"/>
          <w:trHeight w:val="276"/>
        </w:trPr>
        <w:tc>
          <w:tcPr>
            <w:tcW w:w="1100" w:type="dxa"/>
            <w:tcBorders>
              <w:top w:val="single" w:sz="4" w:space="0" w:color="008998" w:themeColor="accent1"/>
              <w:bottom w:val="single" w:sz="4" w:space="0" w:color="008998" w:themeColor="accent1"/>
            </w:tcBorders>
          </w:tcPr>
          <w:p w14:paraId="32D0235D" w14:textId="77777777" w:rsidR="0043118A" w:rsidRPr="00B937BF" w:rsidRDefault="0043118A" w:rsidP="0043118A">
            <w:pPr>
              <w:pStyle w:val="TableParagraph"/>
              <w:rPr>
                <w:rFonts w:cstheme="minorHAnsi"/>
              </w:rPr>
            </w:pPr>
          </w:p>
        </w:tc>
        <w:tc>
          <w:tcPr>
            <w:tcW w:w="4429" w:type="dxa"/>
            <w:tcBorders>
              <w:top w:val="single" w:sz="4" w:space="0" w:color="008998" w:themeColor="accent1"/>
              <w:bottom w:val="single" w:sz="4" w:space="0" w:color="008998" w:themeColor="accent1"/>
            </w:tcBorders>
          </w:tcPr>
          <w:p w14:paraId="75E984F8" w14:textId="77777777" w:rsidR="0043118A" w:rsidRPr="00B937BF" w:rsidRDefault="0043118A" w:rsidP="0043118A">
            <w:pPr>
              <w:pStyle w:val="TableParagraph"/>
              <w:rPr>
                <w:rFonts w:cstheme="minorHAnsi"/>
              </w:rPr>
            </w:pPr>
            <w:r w:rsidRPr="00B937BF">
              <w:rPr>
                <w:rFonts w:cstheme="minorHAnsi"/>
              </w:rPr>
              <w:t>Percentage of reported incidents investigated</w:t>
            </w:r>
          </w:p>
        </w:tc>
        <w:tc>
          <w:tcPr>
            <w:tcW w:w="754" w:type="dxa"/>
            <w:gridSpan w:val="2"/>
            <w:tcBorders>
              <w:top w:val="single" w:sz="4" w:space="0" w:color="008998" w:themeColor="accent1"/>
              <w:bottom w:val="single" w:sz="4" w:space="0" w:color="008998" w:themeColor="accent1"/>
            </w:tcBorders>
          </w:tcPr>
          <w:p w14:paraId="5E531CAC" w14:textId="4C584CD1" w:rsidR="78BDFF56" w:rsidRPr="00B937BF" w:rsidRDefault="005D2D96" w:rsidP="00FF7335">
            <w:pPr>
              <w:pStyle w:val="TableRightBl"/>
              <w:ind w:right="39"/>
              <w:rPr>
                <w:rFonts w:cstheme="minorHAnsi"/>
                <w:spacing w:val="0"/>
              </w:rPr>
            </w:pPr>
            <w:r w:rsidRPr="00B937BF">
              <w:rPr>
                <w:rFonts w:cstheme="minorHAnsi"/>
                <w:spacing w:val="0"/>
              </w:rPr>
              <w:t xml:space="preserve">    </w:t>
            </w:r>
            <w:r w:rsidR="78BDFF56" w:rsidRPr="00B937BF">
              <w:rPr>
                <w:rFonts w:cstheme="minorHAnsi"/>
                <w:spacing w:val="0"/>
              </w:rPr>
              <w:t>95%</w:t>
            </w:r>
          </w:p>
        </w:tc>
        <w:tc>
          <w:tcPr>
            <w:tcW w:w="755" w:type="dxa"/>
            <w:tcBorders>
              <w:top w:val="single" w:sz="4" w:space="0" w:color="008998" w:themeColor="accent1"/>
              <w:bottom w:val="single" w:sz="4" w:space="0" w:color="008998" w:themeColor="accent1"/>
            </w:tcBorders>
          </w:tcPr>
          <w:p w14:paraId="1A9F044C" w14:textId="513B4D9D" w:rsidR="0043118A" w:rsidRPr="00B937BF" w:rsidRDefault="0043118A" w:rsidP="0043118A">
            <w:pPr>
              <w:pStyle w:val="TableRightBl"/>
              <w:ind w:right="88"/>
              <w:rPr>
                <w:rFonts w:cstheme="minorHAnsi"/>
                <w:spacing w:val="0"/>
              </w:rPr>
            </w:pPr>
            <w:r w:rsidRPr="00B937BF">
              <w:rPr>
                <w:rFonts w:cstheme="minorHAnsi"/>
                <w:spacing w:val="0"/>
              </w:rPr>
              <w:t>95%</w:t>
            </w:r>
          </w:p>
        </w:tc>
        <w:tc>
          <w:tcPr>
            <w:tcW w:w="754" w:type="dxa"/>
            <w:gridSpan w:val="2"/>
            <w:tcBorders>
              <w:top w:val="single" w:sz="4" w:space="0" w:color="008998" w:themeColor="accent1"/>
              <w:bottom w:val="single" w:sz="4" w:space="0" w:color="008998" w:themeColor="accent1"/>
            </w:tcBorders>
          </w:tcPr>
          <w:p w14:paraId="6174A828" w14:textId="77777777" w:rsidR="0043118A" w:rsidRPr="00B937BF" w:rsidRDefault="0043118A" w:rsidP="0043118A">
            <w:pPr>
              <w:pStyle w:val="TableRightBl"/>
              <w:ind w:right="88"/>
              <w:rPr>
                <w:rFonts w:cstheme="minorHAnsi"/>
                <w:spacing w:val="0"/>
              </w:rPr>
            </w:pPr>
            <w:r w:rsidRPr="00B937BF">
              <w:rPr>
                <w:rFonts w:cstheme="minorHAnsi"/>
                <w:spacing w:val="0"/>
              </w:rPr>
              <w:t>92%</w:t>
            </w:r>
          </w:p>
        </w:tc>
        <w:tc>
          <w:tcPr>
            <w:tcW w:w="755" w:type="dxa"/>
            <w:gridSpan w:val="2"/>
            <w:tcBorders>
              <w:top w:val="single" w:sz="4" w:space="0" w:color="008998" w:themeColor="accent1"/>
              <w:bottom w:val="single" w:sz="4" w:space="0" w:color="008998" w:themeColor="accent1"/>
            </w:tcBorders>
          </w:tcPr>
          <w:p w14:paraId="5363EA7C" w14:textId="77777777" w:rsidR="0043118A" w:rsidRPr="00B937BF" w:rsidRDefault="0043118A" w:rsidP="0043118A">
            <w:pPr>
              <w:pStyle w:val="TableRightBl"/>
              <w:ind w:right="88"/>
              <w:rPr>
                <w:rFonts w:cstheme="minorHAnsi"/>
                <w:spacing w:val="0"/>
              </w:rPr>
            </w:pPr>
            <w:r w:rsidRPr="00B937BF">
              <w:rPr>
                <w:rFonts w:cstheme="minorHAnsi"/>
                <w:spacing w:val="0"/>
              </w:rPr>
              <w:t>90%</w:t>
            </w:r>
          </w:p>
        </w:tc>
        <w:tc>
          <w:tcPr>
            <w:tcW w:w="754" w:type="dxa"/>
            <w:gridSpan w:val="2"/>
            <w:tcBorders>
              <w:top w:val="single" w:sz="4" w:space="0" w:color="008998" w:themeColor="accent1"/>
              <w:bottom w:val="single" w:sz="4" w:space="0" w:color="008998" w:themeColor="accent1"/>
            </w:tcBorders>
          </w:tcPr>
          <w:p w14:paraId="3B277CBA" w14:textId="77777777" w:rsidR="0043118A" w:rsidRPr="00B937BF" w:rsidRDefault="0043118A" w:rsidP="0043118A">
            <w:pPr>
              <w:pStyle w:val="TableRightBl"/>
              <w:ind w:right="88"/>
              <w:rPr>
                <w:rFonts w:cstheme="minorHAnsi"/>
                <w:spacing w:val="0"/>
              </w:rPr>
            </w:pPr>
            <w:r w:rsidRPr="00B937BF">
              <w:rPr>
                <w:rFonts w:cstheme="minorHAnsi"/>
                <w:spacing w:val="0"/>
              </w:rPr>
              <w:t>90%</w:t>
            </w:r>
          </w:p>
        </w:tc>
        <w:tc>
          <w:tcPr>
            <w:tcW w:w="755" w:type="dxa"/>
            <w:tcBorders>
              <w:top w:val="single" w:sz="4" w:space="0" w:color="008998" w:themeColor="accent1"/>
              <w:bottom w:val="single" w:sz="4" w:space="0" w:color="008998" w:themeColor="accent1"/>
            </w:tcBorders>
          </w:tcPr>
          <w:p w14:paraId="74E8B1B3" w14:textId="581D85B5" w:rsidR="0043118A" w:rsidRPr="00B937BF" w:rsidRDefault="0043118A" w:rsidP="0043118A">
            <w:pPr>
              <w:pStyle w:val="TableRightBl"/>
              <w:ind w:right="88"/>
              <w:rPr>
                <w:rFonts w:cstheme="minorHAnsi"/>
                <w:spacing w:val="0"/>
              </w:rPr>
            </w:pPr>
            <w:r w:rsidRPr="00B937BF">
              <w:rPr>
                <w:rFonts w:cstheme="minorHAnsi"/>
                <w:spacing w:val="0"/>
              </w:rPr>
              <w:t>74.6%</w:t>
            </w:r>
          </w:p>
        </w:tc>
      </w:tr>
    </w:tbl>
    <w:p w14:paraId="77CF95E3" w14:textId="764EE87F" w:rsidR="005922DC" w:rsidRDefault="001256C9" w:rsidP="00B937BF">
      <w:pPr>
        <w:pStyle w:val="NOTE"/>
      </w:pPr>
      <w:r>
        <w:t>Note</w:t>
      </w:r>
      <w:r w:rsidR="005922DC">
        <w:t>s</w:t>
      </w:r>
      <w:r>
        <w:t>:</w:t>
      </w:r>
    </w:p>
    <w:p w14:paraId="00D3B6E6" w14:textId="71B60AC4" w:rsidR="005D404A" w:rsidRPr="00D1550A" w:rsidRDefault="005922DC" w:rsidP="00B937BF">
      <w:pPr>
        <w:pStyle w:val="NOTE"/>
      </w:pPr>
      <w:r>
        <w:t>*</w:t>
      </w:r>
      <w:r w:rsidR="001256C9">
        <w:t xml:space="preserve"> </w:t>
      </w:r>
      <w:r w:rsidR="005D404A" w:rsidRPr="00D1550A">
        <w:t xml:space="preserve">There were no claims in </w:t>
      </w:r>
      <w:r w:rsidR="7C8EFECB" w:rsidRPr="00D1550A">
        <w:t>2023-24,</w:t>
      </w:r>
      <w:r w:rsidR="005D404A" w:rsidRPr="00D1550A">
        <w:t xml:space="preserve"> 2022–23, 2021–22 and 2021–22.</w:t>
      </w:r>
    </w:p>
    <w:p w14:paraId="2024EBE5" w14:textId="0AE25625" w:rsidR="00405AEC" w:rsidRDefault="005D404A" w:rsidP="00B937BF">
      <w:pPr>
        <w:pStyle w:val="NOTE"/>
      </w:pPr>
      <w:r w:rsidRPr="00D1550A">
        <w:t>** The figures are derived from Corporate HSW Committee meetings and numerous Designated Work Group Committee meetings and does not include meetings held at a functional level.</w:t>
      </w:r>
    </w:p>
    <w:p w14:paraId="23C7F59E" w14:textId="77777777" w:rsidR="00B937BF" w:rsidRPr="00D1550A" w:rsidRDefault="00B937BF" w:rsidP="00B937BF">
      <w:pPr>
        <w:pStyle w:val="NOTE"/>
      </w:pPr>
    </w:p>
    <w:p w14:paraId="34F3130D" w14:textId="77777777" w:rsidR="00B30941" w:rsidRPr="00D1550A" w:rsidRDefault="00B30941" w:rsidP="00B30941">
      <w:pPr>
        <w:rPr>
          <w:b/>
        </w:rPr>
      </w:pPr>
      <w:r w:rsidRPr="00D1550A">
        <w:rPr>
          <w:b/>
        </w:rPr>
        <w:t>HSW training</w:t>
      </w:r>
    </w:p>
    <w:p w14:paraId="6C2EA267" w14:textId="10528305" w:rsidR="00B30941" w:rsidRPr="00D1550A" w:rsidRDefault="00B30941" w:rsidP="00B30941">
      <w:r w:rsidRPr="00D1550A">
        <w:t>HSW training developed and delivered in 202</w:t>
      </w:r>
      <w:r w:rsidR="2F73E81B" w:rsidRPr="00D1550A">
        <w:t>3</w:t>
      </w:r>
      <w:r w:rsidRPr="00D1550A">
        <w:t>–2</w:t>
      </w:r>
      <w:r w:rsidR="36D55C45" w:rsidRPr="00D1550A">
        <w:t>4</w:t>
      </w:r>
      <w:r w:rsidRPr="00D1550A">
        <w:t xml:space="preserve"> covered the following topics:</w:t>
      </w:r>
    </w:p>
    <w:p w14:paraId="44FAF6F8" w14:textId="2D6D4A99" w:rsidR="647E23D9" w:rsidRPr="00D1550A" w:rsidRDefault="00BF2188" w:rsidP="00FB7093">
      <w:pPr>
        <w:pStyle w:val="MDsMsgBullet"/>
      </w:pPr>
      <w:r>
        <w:rPr>
          <w:b/>
          <w:noProof/>
        </w:rPr>
        <w:drawing>
          <wp:anchor distT="0" distB="0" distL="114300" distR="114300" simplePos="0" relativeHeight="251658249" behindDoc="0" locked="0" layoutInCell="1" allowOverlap="1" wp14:anchorId="226CAE40" wp14:editId="5B75AA95">
            <wp:simplePos x="0" y="0"/>
            <wp:positionH relativeFrom="column">
              <wp:posOffset>3221501</wp:posOffset>
            </wp:positionH>
            <wp:positionV relativeFrom="paragraph">
              <wp:posOffset>149567</wp:posOffset>
            </wp:positionV>
            <wp:extent cx="6146312" cy="3687787"/>
            <wp:effectExtent l="0" t="0" r="0" b="0"/>
            <wp:wrapNone/>
            <wp:docPr id="1513683590" name="Picture 30" descr="A blue outline of le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36518" name="Picture 30" descr="A blue outline of leaves on a black background&#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46312" cy="3687787"/>
                    </a:xfrm>
                    <a:prstGeom prst="rect">
                      <a:avLst/>
                    </a:prstGeom>
                  </pic:spPr>
                </pic:pic>
              </a:graphicData>
            </a:graphic>
            <wp14:sizeRelH relativeFrom="margin">
              <wp14:pctWidth>0</wp14:pctWidth>
            </wp14:sizeRelH>
            <wp14:sizeRelV relativeFrom="margin">
              <wp14:pctHeight>0</wp14:pctHeight>
            </wp14:sizeRelV>
          </wp:anchor>
        </w:drawing>
      </w:r>
      <w:r w:rsidR="647E23D9" w:rsidRPr="00D1550A">
        <w:t>defensive driving</w:t>
      </w:r>
    </w:p>
    <w:p w14:paraId="3E083216" w14:textId="14D0C4B3" w:rsidR="6E1A2C15" w:rsidRPr="00D1550A" w:rsidRDefault="6E1A2C15" w:rsidP="00FB7093">
      <w:pPr>
        <w:pStyle w:val="MDsMsgBullet"/>
      </w:pPr>
      <w:r w:rsidRPr="00D1550A">
        <w:t>I</w:t>
      </w:r>
      <w:r w:rsidR="00325E68">
        <w:t>ncident</w:t>
      </w:r>
      <w:r w:rsidR="003B10B1">
        <w:t xml:space="preserve"> Cause Analysis Method</w:t>
      </w:r>
      <w:r w:rsidR="007D5501">
        <w:t xml:space="preserve"> (</w:t>
      </w:r>
      <w:r w:rsidRPr="00D1550A">
        <w:t>ICAM</w:t>
      </w:r>
      <w:r w:rsidR="001246AF">
        <w:t>)</w:t>
      </w:r>
      <w:r w:rsidRPr="00D1550A">
        <w:t xml:space="preserve"> root cause investigation methodology</w:t>
      </w:r>
    </w:p>
    <w:p w14:paraId="54192A99" w14:textId="7C119C18" w:rsidR="00B30941" w:rsidRPr="00D1550A" w:rsidRDefault="00B30941" w:rsidP="00FB7093">
      <w:pPr>
        <w:pStyle w:val="MDsMsgBullet"/>
      </w:pPr>
      <w:r w:rsidRPr="00D1550A">
        <w:t>using respiratory protective equipment</w:t>
      </w:r>
    </w:p>
    <w:p w14:paraId="6484200C" w14:textId="4903EA34" w:rsidR="00B30941" w:rsidRPr="00D1550A" w:rsidRDefault="00B30941" w:rsidP="00FB7093">
      <w:pPr>
        <w:pStyle w:val="MDsMsgBullet"/>
      </w:pPr>
      <w:r w:rsidRPr="00D1550A">
        <w:t>preventing underground service strikes</w:t>
      </w:r>
    </w:p>
    <w:p w14:paraId="3689AF62" w14:textId="3971AFD8" w:rsidR="44552CC2" w:rsidRPr="00D1550A" w:rsidRDefault="44552CC2" w:rsidP="00FB7093">
      <w:pPr>
        <w:pStyle w:val="MDsMsgBullet"/>
      </w:pPr>
      <w:r w:rsidRPr="00D1550A">
        <w:t>working at heights</w:t>
      </w:r>
    </w:p>
    <w:p w14:paraId="1B80D1BA" w14:textId="46D74F47" w:rsidR="4C4F5F61" w:rsidRPr="00D1550A" w:rsidRDefault="4C4F5F61" w:rsidP="00FB7093">
      <w:pPr>
        <w:pStyle w:val="MDsMsgBullet"/>
      </w:pPr>
      <w:r w:rsidRPr="00D1550A">
        <w:t>operating elevated work platforms</w:t>
      </w:r>
    </w:p>
    <w:p w14:paraId="41623E2B" w14:textId="7397C788" w:rsidR="4C4F5F61" w:rsidRPr="00D1550A" w:rsidRDefault="4C4F5F61" w:rsidP="00FB7093">
      <w:pPr>
        <w:pStyle w:val="MDsMsgBullet"/>
      </w:pPr>
      <w:r w:rsidRPr="00D1550A">
        <w:t>chemical safety and management</w:t>
      </w:r>
    </w:p>
    <w:p w14:paraId="10E84040" w14:textId="1B0DFCCC" w:rsidR="44552CC2" w:rsidRPr="00D1550A" w:rsidRDefault="44552CC2" w:rsidP="00FB7093">
      <w:pPr>
        <w:pStyle w:val="MDsMsgBullet"/>
      </w:pPr>
      <w:r w:rsidRPr="00D1550A">
        <w:t>confined space entry</w:t>
      </w:r>
    </w:p>
    <w:p w14:paraId="3BCE5EDA" w14:textId="149BC50D" w:rsidR="00B30941" w:rsidRPr="00D1550A" w:rsidRDefault="00B30941" w:rsidP="00FB7093">
      <w:pPr>
        <w:pStyle w:val="MDsMsgBullet"/>
      </w:pPr>
      <w:r w:rsidRPr="00D1550A">
        <w:t>electrical safety</w:t>
      </w:r>
    </w:p>
    <w:p w14:paraId="771999A6" w14:textId="0A0A1B79" w:rsidR="00B30941" w:rsidRPr="00D1550A" w:rsidRDefault="77D6D293" w:rsidP="00FB7093">
      <w:pPr>
        <w:pStyle w:val="MDsMsgBullet"/>
      </w:pPr>
      <w:r w:rsidRPr="00D1550A">
        <w:t>F</w:t>
      </w:r>
      <w:r w:rsidR="00B30941" w:rsidRPr="00D1550A">
        <w:t>atigue</w:t>
      </w:r>
    </w:p>
    <w:p w14:paraId="4D7D5EA1" w14:textId="37E50AA3" w:rsidR="0628A9CF" w:rsidRPr="00D1550A" w:rsidRDefault="0628A9CF" w:rsidP="00FB7093">
      <w:pPr>
        <w:pStyle w:val="MDsMsgBullet"/>
      </w:pPr>
      <w:r w:rsidRPr="00D1550A">
        <w:t>First aid and CPR</w:t>
      </w:r>
    </w:p>
    <w:p w14:paraId="25288575" w14:textId="7357C454" w:rsidR="00B30941" w:rsidRPr="00D1550A" w:rsidRDefault="7A79ADE4" w:rsidP="00FB7093">
      <w:pPr>
        <w:pStyle w:val="MDsMsgBullet"/>
      </w:pPr>
      <w:r w:rsidRPr="00D1550A">
        <w:t>machine guarding</w:t>
      </w:r>
    </w:p>
    <w:p w14:paraId="1E94AB7A" w14:textId="6656DD1B" w:rsidR="00B30941" w:rsidRPr="00D1550A" w:rsidRDefault="00B30941" w:rsidP="00FB7093">
      <w:pPr>
        <w:pStyle w:val="MDsMsgBullet"/>
      </w:pPr>
      <w:r w:rsidRPr="00D1550A">
        <w:t>mental health.</w:t>
      </w:r>
      <w:r w:rsidR="00BF2188" w:rsidRPr="00BF2188">
        <w:rPr>
          <w:b/>
          <w:noProof/>
        </w:rPr>
        <w:t xml:space="preserve"> </w:t>
      </w:r>
    </w:p>
    <w:p w14:paraId="42D0DFEC" w14:textId="77777777" w:rsidR="004611BC" w:rsidRDefault="004611BC" w:rsidP="00B30941"/>
    <w:p w14:paraId="48833638" w14:textId="7499E9A8" w:rsidR="00B30941" w:rsidRPr="00D1550A" w:rsidRDefault="00B30941" w:rsidP="00B30941">
      <w:r w:rsidRPr="00D1550A">
        <w:t xml:space="preserve">We have also continued to refine our training data in the </w:t>
      </w:r>
      <w:r w:rsidR="00BF2188">
        <w:br/>
      </w:r>
      <w:r w:rsidRPr="00D1550A">
        <w:t>Learning Management System to support our tracking and reporting.</w:t>
      </w:r>
    </w:p>
    <w:p w14:paraId="0BF2D1B8" w14:textId="77777777" w:rsidR="00570671" w:rsidRDefault="00570671" w:rsidP="001538A2"/>
    <w:p w14:paraId="066DB01B" w14:textId="77777777" w:rsidR="00B30941" w:rsidRDefault="00B30941" w:rsidP="005D404A"/>
    <w:p w14:paraId="51300002" w14:textId="77777777" w:rsidR="00193D71" w:rsidRDefault="00193D71" w:rsidP="005D404A"/>
    <w:p w14:paraId="1259ED8C" w14:textId="77777777" w:rsidR="00193D71" w:rsidRDefault="00193D71" w:rsidP="005D404A"/>
    <w:p w14:paraId="79E68415" w14:textId="77777777" w:rsidR="0018109D" w:rsidRDefault="0018109D">
      <w:pPr>
        <w:rPr>
          <w:b/>
        </w:rPr>
      </w:pPr>
      <w:r>
        <w:rPr>
          <w:b/>
        </w:rPr>
        <w:br w:type="page"/>
      </w:r>
    </w:p>
    <w:p w14:paraId="372D8FCC" w14:textId="1857057B" w:rsidR="0018109D" w:rsidRDefault="0018109D" w:rsidP="00B33F9D">
      <w:pPr>
        <w:rPr>
          <w:b/>
        </w:rPr>
      </w:pPr>
    </w:p>
    <w:p w14:paraId="71199B48" w14:textId="3731F253" w:rsidR="00B33F9D" w:rsidRPr="00D1550A" w:rsidRDefault="00B33F9D" w:rsidP="00B33F9D">
      <w:pPr>
        <w:rPr>
          <w:b/>
        </w:rPr>
      </w:pPr>
      <w:r w:rsidRPr="00D1550A">
        <w:rPr>
          <w:b/>
        </w:rPr>
        <w:t>SQE integrated management system</w:t>
      </w:r>
    </w:p>
    <w:p w14:paraId="69F26803" w14:textId="77777777" w:rsidR="0018109D" w:rsidRDefault="0018109D" w:rsidP="00B33F9D">
      <w:pPr>
        <w:sectPr w:rsidR="0018109D" w:rsidSect="0056562D">
          <w:type w:val="continuous"/>
          <w:pgSz w:w="11906" w:h="16838" w:code="9"/>
          <w:pgMar w:top="567" w:right="794" w:bottom="284" w:left="794" w:header="397" w:footer="340" w:gutter="0"/>
          <w:cols w:space="708"/>
          <w:titlePg/>
          <w:docGrid w:linePitch="360"/>
        </w:sectPr>
      </w:pPr>
    </w:p>
    <w:p w14:paraId="7E67190E" w14:textId="21297ADD" w:rsidR="00B33F9D" w:rsidRPr="00D1550A" w:rsidRDefault="00B33F9D" w:rsidP="00B33F9D">
      <w:r w:rsidRPr="00D1550A">
        <w:t xml:space="preserve">We maintained our </w:t>
      </w:r>
      <w:r w:rsidR="5729EE1B" w:rsidRPr="00D1550A">
        <w:t>integrat</w:t>
      </w:r>
      <w:r w:rsidR="00534E16" w:rsidRPr="00D1550A">
        <w:t>ed</w:t>
      </w:r>
      <w:r w:rsidR="5729EE1B" w:rsidRPr="00D1550A">
        <w:t xml:space="preserve"> management system via our </w:t>
      </w:r>
      <w:r w:rsidRPr="00D1550A">
        <w:t xml:space="preserve">certification to ISO </w:t>
      </w:r>
      <w:r w:rsidR="6A3D2145" w:rsidRPr="00D1550A">
        <w:t xml:space="preserve">45001 Occupational Health and Safety, </w:t>
      </w:r>
      <w:r w:rsidR="56B2CC50" w:rsidRPr="00D1550A">
        <w:t xml:space="preserve">ISO </w:t>
      </w:r>
      <w:r w:rsidRPr="00D1550A">
        <w:t>9001 Quality</w:t>
      </w:r>
      <w:r w:rsidR="5A86ADFE" w:rsidRPr="00D1550A">
        <w:t xml:space="preserve"> and</w:t>
      </w:r>
      <w:r w:rsidRPr="00D1550A">
        <w:t xml:space="preserve"> ISO 14001 Environmental</w:t>
      </w:r>
      <w:r w:rsidR="56B2CC50" w:rsidRPr="00D1550A">
        <w:t>.</w:t>
      </w:r>
      <w:r w:rsidR="0527997B" w:rsidRPr="00D1550A">
        <w:t xml:space="preserve"> </w:t>
      </w:r>
      <w:r w:rsidR="7D0C97BF" w:rsidRPr="00D1550A">
        <w:t xml:space="preserve">Our </w:t>
      </w:r>
      <w:r w:rsidR="0527997B" w:rsidRPr="00D1550A">
        <w:t xml:space="preserve">certification process is externally audited on an annual basis to ensure our obligations are met and any improvements actions are identified and </w:t>
      </w:r>
      <w:r w:rsidR="3F705860" w:rsidRPr="00D1550A">
        <w:t xml:space="preserve">remediated </w:t>
      </w:r>
      <w:r w:rsidR="555BEF96" w:rsidRPr="00D1550A">
        <w:t>to support our continuous improvement culture.</w:t>
      </w:r>
      <w:r w:rsidR="42551193" w:rsidRPr="00D1550A">
        <w:t xml:space="preserve"> </w:t>
      </w:r>
      <w:r w:rsidR="02FCDD96" w:rsidRPr="00D1550A">
        <w:t xml:space="preserve">The annual </w:t>
      </w:r>
      <w:r w:rsidR="42551193" w:rsidRPr="00D1550A">
        <w:t xml:space="preserve">SQE audit report </w:t>
      </w:r>
      <w:r w:rsidR="050C87BB" w:rsidRPr="00D1550A">
        <w:t xml:space="preserve">is </w:t>
      </w:r>
      <w:r w:rsidR="42551193" w:rsidRPr="00D1550A">
        <w:t>presented to the Audit Committee</w:t>
      </w:r>
      <w:r w:rsidRPr="00D1550A">
        <w:t>.</w:t>
      </w:r>
    </w:p>
    <w:p w14:paraId="543930AF" w14:textId="77777777" w:rsidR="00B33F9D" w:rsidRPr="00D1550A" w:rsidRDefault="00B33F9D" w:rsidP="00B33F9D">
      <w:pPr>
        <w:rPr>
          <w:b/>
        </w:rPr>
      </w:pPr>
      <w:r w:rsidRPr="00D1550A">
        <w:rPr>
          <w:b/>
        </w:rPr>
        <w:t>Emergency management</w:t>
      </w:r>
    </w:p>
    <w:p w14:paraId="3FB82F1C" w14:textId="5F1CC268" w:rsidR="00C055B8" w:rsidRDefault="00BC4BB5" w:rsidP="00B33F9D">
      <w:r>
        <w:rPr>
          <w:noProof/>
        </w:rPr>
        <mc:AlternateContent>
          <mc:Choice Requires="wps">
            <w:drawing>
              <wp:anchor distT="91440" distB="91440" distL="114300" distR="114300" simplePos="0" relativeHeight="251658292" behindDoc="0" locked="0" layoutInCell="1" allowOverlap="1" wp14:anchorId="5E75E43E" wp14:editId="5C19499E">
                <wp:simplePos x="0" y="0"/>
                <wp:positionH relativeFrom="page">
                  <wp:posOffset>383420</wp:posOffset>
                </wp:positionH>
                <wp:positionV relativeFrom="paragraph">
                  <wp:posOffset>1165045</wp:posOffset>
                </wp:positionV>
                <wp:extent cx="2072640" cy="1403985"/>
                <wp:effectExtent l="0" t="0" r="0" b="0"/>
                <wp:wrapTopAndBottom/>
                <wp:docPr id="20474250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072640" cy="1403985"/>
                        </a:xfrm>
                        <a:prstGeom prst="rect">
                          <a:avLst/>
                        </a:prstGeom>
                        <a:noFill/>
                        <a:ln w="9525">
                          <a:noFill/>
                          <a:miter lim="800000"/>
                          <a:headEnd/>
                          <a:tailEnd/>
                        </a:ln>
                      </wps:spPr>
                      <wps:txbx>
                        <w:txbxContent>
                          <w:p w14:paraId="2ABEDB71" w14:textId="5B3E120B" w:rsidR="00BC4BB5" w:rsidRDefault="00BC4BB5" w:rsidP="00BC4BB5">
                            <w:pPr>
                              <w:pBdr>
                                <w:top w:val="single" w:sz="24" w:space="8" w:color="008998" w:themeColor="accent1"/>
                                <w:bottom w:val="single" w:sz="24" w:space="8" w:color="008998" w:themeColor="accent1"/>
                              </w:pBdr>
                              <w:spacing w:after="0" w:line="240" w:lineRule="auto"/>
                              <w:rPr>
                                <w:i/>
                                <w:iCs/>
                                <w:color w:val="008998" w:themeColor="accent1"/>
                                <w:sz w:val="24"/>
                              </w:rPr>
                            </w:pPr>
                            <w:r w:rsidRPr="00BC4BB5">
                              <w:rPr>
                                <w:i/>
                                <w:iCs/>
                                <w:color w:val="008998" w:themeColor="accent1"/>
                                <w:sz w:val="24"/>
                                <w:szCs w:val="24"/>
                              </w:rPr>
                              <w:t>To support skills development and maintenance, our corporate and operational response teams were made up of a mixture of experienced and developing response personnel.</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5E75E43E" id="_x0000_s1041" type="#_x0000_t202" style="position:absolute;margin-left:30.2pt;margin-top:91.75pt;width:163.2pt;height:110.55pt;z-index:251658292;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" filled="f" stroked="f">
                <v:textbox style="mso-fit-shape-to-text:t">
                  <w:txbxContent>
                    <w:p w14:paraId="2ABEDB71" w14:textId="5B3E120B" w:rsidR="00BC4BB5" w:rsidRDefault="00BC4BB5" w:rsidP="00BC4BB5">
                      <w:pPr>
                        <w:pBdr>
                          <w:top w:val="single" w:sz="24" w:space="8" w:color="008998" w:themeColor="accent1"/>
                          <w:bottom w:val="single" w:sz="24" w:space="8" w:color="008998" w:themeColor="accent1"/>
                        </w:pBdr>
                        <w:spacing w:after="0" w:line="240" w:lineRule="auto"/>
                        <w:rPr>
                          <w:i/>
                          <w:iCs/>
                          <w:color w:val="008998" w:themeColor="accent1"/>
                          <w:sz w:val="24"/>
                        </w:rPr>
                      </w:pPr>
                      <w:r w:rsidRPr="00BC4BB5">
                        <w:rPr>
                          <w:i/>
                          <w:iCs/>
                          <w:color w:val="008998" w:themeColor="accent1"/>
                          <w:sz w:val="24"/>
                          <w:szCs w:val="24"/>
                        </w:rPr>
                        <w:t>To support skills development and maintenance, our corporate and operational response teams were made up of a mixture of experienced and developing response personnel.</w:t>
                      </w:r>
                    </w:p>
                  </w:txbxContent>
                </v:textbox>
                <w10:wrap type="topAndBottom" anchorx="page"/>
              </v:shape>
            </w:pict>
          </mc:Fallback>
        </mc:AlternateContent>
      </w:r>
      <w:r w:rsidR="00B33F9D" w:rsidRPr="00D1550A">
        <w:t>We continued to strengthen our emergency management capabilities and capacities throughout 202</w:t>
      </w:r>
      <w:r w:rsidR="43567359" w:rsidRPr="00D1550A">
        <w:t>3</w:t>
      </w:r>
      <w:r w:rsidR="00B33F9D" w:rsidRPr="00D1550A">
        <w:t>–2</w:t>
      </w:r>
      <w:r w:rsidR="08345E4C" w:rsidRPr="00D1550A">
        <w:t>4</w:t>
      </w:r>
      <w:r w:rsidR="00B33F9D" w:rsidRPr="00D1550A">
        <w:t xml:space="preserve"> by continuously improving frameworks, processes</w:t>
      </w:r>
      <w:r w:rsidR="2B07C359" w:rsidRPr="00D1550A">
        <w:t>,</w:t>
      </w:r>
      <w:r w:rsidR="00B33F9D" w:rsidRPr="00D1550A">
        <w:t xml:space="preserve"> tools</w:t>
      </w:r>
      <w:r w:rsidR="7070BBE4" w:rsidRPr="00D1550A">
        <w:t xml:space="preserve"> and practices</w:t>
      </w:r>
      <w:r w:rsidR="00B33F9D" w:rsidRPr="00D1550A">
        <w:t xml:space="preserve">. </w:t>
      </w:r>
    </w:p>
    <w:p w14:paraId="02F920CA" w14:textId="75D520F5" w:rsidR="00F716B1" w:rsidRDefault="00F716B1" w:rsidP="004611BC"/>
    <w:p w14:paraId="7DB9F73F" w14:textId="2DAFDF4B" w:rsidR="00F716B1" w:rsidRDefault="00F716B1" w:rsidP="004611BC"/>
    <w:p w14:paraId="1252A06B" w14:textId="04197150" w:rsidR="00F716B1" w:rsidRDefault="00F716B1" w:rsidP="004611BC"/>
    <w:p w14:paraId="7D3B1F70" w14:textId="77777777" w:rsidR="00F716B1" w:rsidRDefault="00F716B1" w:rsidP="004611BC"/>
    <w:p w14:paraId="52ED9AF8" w14:textId="4A9FFF5D" w:rsidR="57B17A06" w:rsidRPr="00D1550A" w:rsidRDefault="00E90D40" w:rsidP="004611BC">
      <w:r>
        <w:br w:type="column"/>
      </w:r>
      <w:r w:rsidR="00B33F9D" w:rsidRPr="00D1550A">
        <w:t>This year we participated in activities such as:</w:t>
      </w:r>
    </w:p>
    <w:p w14:paraId="44343681" w14:textId="60E57D23" w:rsidR="18D44FF0" w:rsidRPr="00D1550A" w:rsidRDefault="002B4D34" w:rsidP="00FB7093">
      <w:pPr>
        <w:pStyle w:val="MDsMsgBullet"/>
      </w:pPr>
      <w:r>
        <w:t>a</w:t>
      </w:r>
      <w:r w:rsidR="18D44FF0" w:rsidRPr="00D1550A">
        <w:t xml:space="preserve">nnual major </w:t>
      </w:r>
      <w:r w:rsidR="6AC23682" w:rsidRPr="00D1550A">
        <w:t>e</w:t>
      </w:r>
      <w:r w:rsidR="18D44FF0" w:rsidRPr="00D1550A">
        <w:t xml:space="preserve">xercise for </w:t>
      </w:r>
      <w:r w:rsidR="719CA932" w:rsidRPr="00D1550A">
        <w:t>our Incident and Crisis management team members – including</w:t>
      </w:r>
      <w:r w:rsidR="200BB648" w:rsidRPr="00D1550A">
        <w:t xml:space="preserve"> </w:t>
      </w:r>
      <w:r w:rsidR="719CA932" w:rsidRPr="00D1550A">
        <w:t>skills development workshops</w:t>
      </w:r>
    </w:p>
    <w:p w14:paraId="1E43636D" w14:textId="660A6741" w:rsidR="00B33F9D" w:rsidRPr="00D1550A" w:rsidRDefault="002B4D34" w:rsidP="00FB7093">
      <w:pPr>
        <w:pStyle w:val="MDsMsgBullet"/>
      </w:pPr>
      <w:r>
        <w:t>s</w:t>
      </w:r>
      <w:r w:rsidR="00B33F9D" w:rsidRPr="00D1550A">
        <w:t>ite</w:t>
      </w:r>
      <w:r w:rsidR="000F4756" w:rsidRPr="00D1550A">
        <w:t xml:space="preserve"> </w:t>
      </w:r>
      <w:r w:rsidR="00B33F9D" w:rsidRPr="00D1550A">
        <w:t>based incident response exercise scenario</w:t>
      </w:r>
      <w:r w:rsidR="6CF6454B" w:rsidRPr="00D1550A">
        <w:t>s</w:t>
      </w:r>
      <w:r w:rsidR="00B33F9D" w:rsidRPr="00D1550A">
        <w:t xml:space="preserve"> and knowledge workshops</w:t>
      </w:r>
    </w:p>
    <w:p w14:paraId="1A4A1B33" w14:textId="23680EB4" w:rsidR="00B33F9D" w:rsidRPr="00D1550A" w:rsidRDefault="00B33F9D" w:rsidP="00FB7093">
      <w:pPr>
        <w:pStyle w:val="MDsMsgBullet"/>
      </w:pPr>
      <w:r w:rsidRPr="00D1550A">
        <w:t>Fire Ready Program toolboxes and training</w:t>
      </w:r>
    </w:p>
    <w:p w14:paraId="28023BC3" w14:textId="610A6EFD" w:rsidR="00B33F9D" w:rsidRPr="00D1550A" w:rsidRDefault="00397030" w:rsidP="00FB7093">
      <w:pPr>
        <w:pStyle w:val="MDsMsgBullet"/>
      </w:pPr>
      <w:r>
        <w:t>W</w:t>
      </w:r>
      <w:r w:rsidR="00B33F9D" w:rsidRPr="00D1550A">
        <w:t>arden training and general staff evacuation</w:t>
      </w:r>
      <w:r w:rsidR="4C6A4066" w:rsidRPr="00D1550A">
        <w:t xml:space="preserve"> drills, including incre</w:t>
      </w:r>
      <w:r w:rsidR="000F4756" w:rsidRPr="00D1550A">
        <w:t>as</w:t>
      </w:r>
      <w:r w:rsidR="4C6A4066" w:rsidRPr="00D1550A">
        <w:t>ing our pool of Wardens to support flexible ways of working</w:t>
      </w:r>
    </w:p>
    <w:p w14:paraId="3FECFEC0" w14:textId="20F87EB1" w:rsidR="323D2E22" w:rsidRPr="00D1550A" w:rsidRDefault="002B4D34" w:rsidP="00FB7093">
      <w:pPr>
        <w:pStyle w:val="MDsMsgBullet"/>
      </w:pPr>
      <w:r>
        <w:t>a</w:t>
      </w:r>
      <w:r w:rsidR="323D2E22" w:rsidRPr="00D1550A">
        <w:t>fter action reviews and debriefs for response events, exercises and training, contributing to continuous improvement</w:t>
      </w:r>
    </w:p>
    <w:p w14:paraId="076FB928" w14:textId="4D264566" w:rsidR="323D2E22" w:rsidRPr="00D1550A" w:rsidRDefault="002B4D34" w:rsidP="00FB7093">
      <w:pPr>
        <w:pStyle w:val="MDsMsgBullet"/>
      </w:pPr>
      <w:r>
        <w:t>d</w:t>
      </w:r>
      <w:r w:rsidR="323D2E22" w:rsidRPr="00D1550A">
        <w:t>eep dive scenario exploration to improve contingency planning</w:t>
      </w:r>
      <w:r w:rsidR="004611BC">
        <w:t>.</w:t>
      </w:r>
    </w:p>
    <w:p w14:paraId="78BB5F35" w14:textId="0694A4DD" w:rsidR="00B33F9D" w:rsidRPr="00D1550A" w:rsidRDefault="00B33F9D" w:rsidP="004611BC"/>
    <w:p w14:paraId="10168EF0" w14:textId="04AF6D1D" w:rsidR="00B33F9D" w:rsidRPr="00D1550A" w:rsidRDefault="00B33F9D" w:rsidP="00B33F9D">
      <w:r w:rsidRPr="00D1550A">
        <w:t>We continued to conduct our Fire Ready Program over the summer months</w:t>
      </w:r>
      <w:r w:rsidR="07B5C779" w:rsidRPr="00D1550A">
        <w:t>,</w:t>
      </w:r>
      <w:r w:rsidR="7EC4E5DF" w:rsidRPr="00D1550A">
        <w:t xml:space="preserve"> </w:t>
      </w:r>
      <w:r w:rsidR="07B5C779" w:rsidRPr="00D1550A">
        <w:t>improving o</w:t>
      </w:r>
      <w:r w:rsidR="2A6219C4" w:rsidRPr="00D1550A">
        <w:t xml:space="preserve">n </w:t>
      </w:r>
      <w:r w:rsidR="07B5C779" w:rsidRPr="00D1550A">
        <w:t xml:space="preserve">safe ways of working for </w:t>
      </w:r>
      <w:r w:rsidR="51CBCCA9" w:rsidRPr="00D1550A">
        <w:t>our on-call personnel and those working from home on high fire risk days</w:t>
      </w:r>
      <w:r w:rsidRPr="00D1550A">
        <w:t xml:space="preserve">. We </w:t>
      </w:r>
      <w:r w:rsidR="65B5F89E" w:rsidRPr="00D1550A">
        <w:t>continued to use</w:t>
      </w:r>
      <w:r w:rsidRPr="00D1550A">
        <w:t xml:space="preserve"> these processes to support safety and response to other events likely to require hazard monitoring and early warnings, including severe weather, flood and landslide and </w:t>
      </w:r>
      <w:r w:rsidR="54CE422F" w:rsidRPr="00D1550A">
        <w:t xml:space="preserve">other community or industry </w:t>
      </w:r>
      <w:r w:rsidRPr="00D1550A">
        <w:t>incidents</w:t>
      </w:r>
      <w:r w:rsidR="549C646F" w:rsidRPr="00D1550A">
        <w:t xml:space="preserve"> with potential to impact our people and/or ways of working</w:t>
      </w:r>
      <w:r w:rsidRPr="00D1550A">
        <w:t>.</w:t>
      </w:r>
    </w:p>
    <w:p w14:paraId="4C765678" w14:textId="3B732004" w:rsidR="00B33F9D" w:rsidRPr="00D1550A" w:rsidRDefault="00E90D40" w:rsidP="00B33F9D">
      <w:r>
        <w:br w:type="column"/>
      </w:r>
      <w:r w:rsidR="4897341E" w:rsidRPr="00D1550A">
        <w:t>We continue to conduct</w:t>
      </w:r>
      <w:r w:rsidR="00B33F9D" w:rsidRPr="00D1550A">
        <w:t xml:space="preserve"> internal </w:t>
      </w:r>
      <w:r w:rsidR="4242D9CE" w:rsidRPr="00D1550A">
        <w:t xml:space="preserve">and </w:t>
      </w:r>
      <w:r w:rsidR="00B33F9D" w:rsidRPr="00D1550A">
        <w:t>independent audit</w:t>
      </w:r>
      <w:r w:rsidR="4B1E8356" w:rsidRPr="00D1550A">
        <w:t>s</w:t>
      </w:r>
      <w:r w:rsidR="00B33F9D" w:rsidRPr="00D1550A">
        <w:t xml:space="preserve"> of our emergency management preparedness</w:t>
      </w:r>
      <w:r w:rsidR="156F667B" w:rsidRPr="00D1550A">
        <w:t xml:space="preserve">, including </w:t>
      </w:r>
      <w:r w:rsidR="00A14361" w:rsidRPr="00D1550A">
        <w:t>it</w:t>
      </w:r>
      <w:r w:rsidR="156F667B" w:rsidRPr="00D1550A">
        <w:t>s application for many specialist areas in the business</w:t>
      </w:r>
      <w:r w:rsidR="00B33F9D" w:rsidRPr="00D1550A">
        <w:t>. We use what we learn from th</w:t>
      </w:r>
      <w:r w:rsidR="512D74F5" w:rsidRPr="00D1550A">
        <w:t>ese</w:t>
      </w:r>
      <w:r w:rsidR="00B33F9D" w:rsidRPr="00D1550A">
        <w:t xml:space="preserve"> to </w:t>
      </w:r>
      <w:r w:rsidR="5E6AA0DC" w:rsidRPr="00D1550A">
        <w:t xml:space="preserve">contribute to key activity within </w:t>
      </w:r>
      <w:r w:rsidR="1ECA529C" w:rsidRPr="00D1550A">
        <w:t>our</w:t>
      </w:r>
      <w:r w:rsidR="2B43134A" w:rsidRPr="00D1550A">
        <w:t xml:space="preserve"> annual</w:t>
      </w:r>
      <w:r w:rsidR="00B33F9D" w:rsidRPr="00D1550A">
        <w:t xml:space="preserve"> </w:t>
      </w:r>
      <w:r w:rsidR="3F8C1872" w:rsidRPr="00D1550A">
        <w:t>E</w:t>
      </w:r>
      <w:r w:rsidR="55D486F9" w:rsidRPr="00D1550A">
        <w:t xml:space="preserve">mergency </w:t>
      </w:r>
      <w:r w:rsidR="3F8C1872" w:rsidRPr="00D1550A">
        <w:t>M</w:t>
      </w:r>
      <w:r w:rsidR="71D1A8B9" w:rsidRPr="00D1550A">
        <w:t>anagement</w:t>
      </w:r>
      <w:r w:rsidR="3F8C1872" w:rsidRPr="00D1550A">
        <w:t xml:space="preserve"> </w:t>
      </w:r>
      <w:r w:rsidR="71D1A8B9" w:rsidRPr="00D1550A">
        <w:t>Uplift</w:t>
      </w:r>
      <w:r w:rsidR="00B33F9D" w:rsidRPr="00D1550A">
        <w:t xml:space="preserve"> program</w:t>
      </w:r>
      <w:r w:rsidR="74DA9B98" w:rsidRPr="00D1550A">
        <w:t>.</w:t>
      </w:r>
      <w:r w:rsidR="00B33F9D" w:rsidRPr="00D1550A">
        <w:t xml:space="preserve"> designed to further improve our emergency management capability and processes.</w:t>
      </w:r>
    </w:p>
    <w:p w14:paraId="72E005CB" w14:textId="3E410417" w:rsidR="00B33F9D" w:rsidRPr="00D1550A" w:rsidRDefault="00B33F9D" w:rsidP="00B33F9D">
      <w:r w:rsidRPr="00D1550A">
        <w:t xml:space="preserve">We also continued to be actively involved in </w:t>
      </w:r>
      <w:r w:rsidR="0D22E714" w:rsidRPr="00D1550A">
        <w:t xml:space="preserve">regional and </w:t>
      </w:r>
      <w:r w:rsidRPr="00D1550A">
        <w:t xml:space="preserve">municipal emergency management committees, industry resilience and community of practice forums. We did this to ensure ongoing learning from others and </w:t>
      </w:r>
      <w:r w:rsidR="2BEC2B84" w:rsidRPr="00D1550A">
        <w:t xml:space="preserve">to </w:t>
      </w:r>
      <w:r w:rsidRPr="00D1550A">
        <w:t>enhance cooperation and understanding between agencies and communities.</w:t>
      </w:r>
      <w:r w:rsidR="0B5EB4DC" w:rsidRPr="00D1550A">
        <w:t xml:space="preserve"> </w:t>
      </w:r>
      <w:r w:rsidR="76F94037" w:rsidRPr="00D1550A">
        <w:t xml:space="preserve">This broad range of connectivity also allows us to rapidly understand emerging issues and respond to these proactively to minimise risk to our </w:t>
      </w:r>
      <w:r w:rsidR="0E121B34" w:rsidRPr="00D1550A">
        <w:t>organisation and the community we serve.</w:t>
      </w:r>
    </w:p>
    <w:p w14:paraId="174B3289" w14:textId="72698820" w:rsidR="00B33F9D" w:rsidRPr="00D1550A" w:rsidRDefault="00B33F9D" w:rsidP="00B33F9D">
      <w:r w:rsidRPr="00D1550A">
        <w:t>There was no emergency procurement activated in the 202</w:t>
      </w:r>
      <w:r w:rsidR="4D44CA2A" w:rsidRPr="00D1550A">
        <w:t>3</w:t>
      </w:r>
      <w:r w:rsidRPr="00D1550A">
        <w:t>-2</w:t>
      </w:r>
      <w:r w:rsidR="5D7D8D25" w:rsidRPr="00D1550A">
        <w:t>4</w:t>
      </w:r>
      <w:r w:rsidRPr="00D1550A">
        <w:t xml:space="preserve"> financial year.</w:t>
      </w:r>
    </w:p>
    <w:p w14:paraId="1855573E" w14:textId="55981F72" w:rsidR="00B33F9D" w:rsidRPr="00D1550A" w:rsidRDefault="00B33F9D" w:rsidP="00B33F9D">
      <w:r w:rsidRPr="00D1550A">
        <w:t>The key agencies that we interact with include Emergency Management Victoria, emergency services, regulators, infrastructure operators</w:t>
      </w:r>
      <w:r w:rsidR="3A63E96D" w:rsidRPr="00D1550A">
        <w:t>, sector networks</w:t>
      </w:r>
      <w:r w:rsidR="23C7A242" w:rsidRPr="00D1550A">
        <w:t>,</w:t>
      </w:r>
      <w:r w:rsidRPr="00D1550A">
        <w:t xml:space="preserve"> local government</w:t>
      </w:r>
      <w:r w:rsidR="0614A074" w:rsidRPr="00D1550A">
        <w:t xml:space="preserve"> and community-led emergency planning groups</w:t>
      </w:r>
      <w:r w:rsidRPr="00D1550A">
        <w:t>.</w:t>
      </w:r>
    </w:p>
    <w:p w14:paraId="6B177275" w14:textId="77777777" w:rsidR="0018109D" w:rsidRDefault="0018109D">
      <w:pPr>
        <w:rPr>
          <w:b/>
        </w:rPr>
      </w:pPr>
    </w:p>
    <w:p w14:paraId="7E3A123A" w14:textId="77777777" w:rsidR="00F716B1" w:rsidRDefault="00F716B1">
      <w:pPr>
        <w:rPr>
          <w:b/>
        </w:rPr>
      </w:pPr>
    </w:p>
    <w:p w14:paraId="1138142A" w14:textId="374F959F" w:rsidR="003A0954" w:rsidRDefault="003A0954">
      <w:pPr>
        <w:rPr>
          <w:b/>
        </w:rPr>
      </w:pPr>
    </w:p>
    <w:p w14:paraId="1D0A3B64" w14:textId="3CA71C11" w:rsidR="003A0954" w:rsidRDefault="003A0954">
      <w:pPr>
        <w:rPr>
          <w:b/>
        </w:rPr>
      </w:pPr>
    </w:p>
    <w:p w14:paraId="138D324E" w14:textId="77777777" w:rsidR="003A0954" w:rsidRDefault="003A0954">
      <w:pPr>
        <w:rPr>
          <w:b/>
        </w:rPr>
        <w:sectPr w:rsidR="003A0954" w:rsidSect="0018109D">
          <w:type w:val="continuous"/>
          <w:pgSz w:w="11906" w:h="16838" w:code="9"/>
          <w:pgMar w:top="567" w:right="794" w:bottom="284" w:left="794" w:header="397" w:footer="340" w:gutter="0"/>
          <w:cols w:num="3" w:space="454"/>
          <w:titlePg/>
          <w:docGrid w:linePitch="360"/>
        </w:sectPr>
      </w:pPr>
    </w:p>
    <w:p w14:paraId="045E0F58" w14:textId="7D039EC9" w:rsidR="0087520E" w:rsidRPr="00D1550A" w:rsidRDefault="0048563E">
      <w:pPr>
        <w:rPr>
          <w:b/>
        </w:rPr>
      </w:pPr>
      <w:r>
        <w:rPr>
          <w:b/>
          <w:noProof/>
        </w:rPr>
        <w:drawing>
          <wp:anchor distT="0" distB="0" distL="114300" distR="114300" simplePos="0" relativeHeight="251658244" behindDoc="0" locked="0" layoutInCell="1" allowOverlap="1" wp14:anchorId="19DF0877" wp14:editId="13D41253">
            <wp:simplePos x="0" y="0"/>
            <wp:positionH relativeFrom="column">
              <wp:posOffset>5094459</wp:posOffset>
            </wp:positionH>
            <wp:positionV relativeFrom="paragraph">
              <wp:posOffset>448212</wp:posOffset>
            </wp:positionV>
            <wp:extent cx="2813538" cy="1688123"/>
            <wp:effectExtent l="0" t="0" r="6350" b="0"/>
            <wp:wrapNone/>
            <wp:docPr id="2133741088" name="Picture 30" descr="A blue outline of le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3741088" name="Picture 30" descr="A blue outline of leaves on a black background&#10;&#10;Description automatically generated"/>
                    <pic:cNvPicPr/>
                  </pic:nvPicPr>
                  <pic:blipFill>
                    <a:blip r:embed="rId137" cstate="print">
                      <a:extLst>
                        <a:ext uri="{28A0092B-C50C-407E-A947-70E740481C1C}">
                          <a14:useLocalDpi xmlns:a14="http://schemas.microsoft.com/office/drawing/2010/main" val="0"/>
                        </a:ext>
                      </a:extLst>
                    </a:blip>
                    <a:stretch>
                      <a:fillRect/>
                    </a:stretch>
                  </pic:blipFill>
                  <pic:spPr>
                    <a:xfrm>
                      <a:off x="0" y="0"/>
                      <a:ext cx="2813538" cy="1688123"/>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8243" behindDoc="0" locked="0" layoutInCell="1" allowOverlap="1" wp14:anchorId="5098F9D7" wp14:editId="66137749">
            <wp:simplePos x="0" y="0"/>
            <wp:positionH relativeFrom="column">
              <wp:posOffset>3912723</wp:posOffset>
            </wp:positionH>
            <wp:positionV relativeFrom="paragraph">
              <wp:posOffset>1027723</wp:posOffset>
            </wp:positionV>
            <wp:extent cx="3811905" cy="3648981"/>
            <wp:effectExtent l="0" t="0" r="0" b="8890"/>
            <wp:wrapNone/>
            <wp:docPr id="119789991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7899911" name="Picture 1197899911"/>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811905" cy="3648981"/>
                    </a:xfrm>
                    <a:prstGeom prst="rect">
                      <a:avLst/>
                    </a:prstGeom>
                  </pic:spPr>
                </pic:pic>
              </a:graphicData>
            </a:graphic>
            <wp14:sizeRelH relativeFrom="page">
              <wp14:pctWidth>0</wp14:pctWidth>
            </wp14:sizeRelH>
            <wp14:sizeRelV relativeFrom="page">
              <wp14:pctHeight>0</wp14:pctHeight>
            </wp14:sizeRelV>
          </wp:anchor>
        </w:drawing>
      </w:r>
      <w:r w:rsidR="0087520E" w:rsidRPr="00D1550A">
        <w:rPr>
          <w:b/>
        </w:rPr>
        <w:br w:type="page"/>
      </w:r>
    </w:p>
    <w:p w14:paraId="05A504FC" w14:textId="77777777" w:rsidR="00193D71" w:rsidRDefault="00193D71" w:rsidP="003D7640">
      <w:pPr>
        <w:rPr>
          <w:b/>
        </w:rPr>
      </w:pPr>
    </w:p>
    <w:p w14:paraId="6BC45510" w14:textId="35CC9432" w:rsidR="003D7640" w:rsidRPr="00D1550A" w:rsidRDefault="003D7640" w:rsidP="003D7640">
      <w:pPr>
        <w:rPr>
          <w:b/>
        </w:rPr>
      </w:pPr>
      <w:r w:rsidRPr="00D1550A">
        <w:rPr>
          <w:b/>
        </w:rPr>
        <w:t>Access to information</w:t>
      </w:r>
    </w:p>
    <w:p w14:paraId="66003F4C" w14:textId="3DCFAAB6" w:rsidR="003D7640" w:rsidRPr="00D1550A" w:rsidRDefault="003D7640" w:rsidP="003D7640">
      <w:pPr>
        <w:rPr>
          <w:b/>
        </w:rPr>
      </w:pPr>
      <w:r w:rsidRPr="00D1550A">
        <w:rPr>
          <w:b/>
        </w:rPr>
        <w:t>Privacy and Data Protection</w:t>
      </w:r>
      <w:r w:rsidR="008A188B" w:rsidRPr="00D1550A">
        <w:rPr>
          <w:b/>
        </w:rPr>
        <w:t xml:space="preserve"> </w:t>
      </w:r>
    </w:p>
    <w:p w14:paraId="129D1FA4" w14:textId="77777777" w:rsidR="00730784" w:rsidRDefault="00730784" w:rsidP="003D7640">
      <w:pPr>
        <w:sectPr w:rsidR="00730784" w:rsidSect="0056562D">
          <w:type w:val="continuous"/>
          <w:pgSz w:w="11906" w:h="16838" w:code="9"/>
          <w:pgMar w:top="567" w:right="794" w:bottom="284" w:left="794" w:header="397" w:footer="340" w:gutter="0"/>
          <w:cols w:space="708"/>
          <w:titlePg/>
          <w:docGrid w:linePitch="360"/>
        </w:sectPr>
      </w:pPr>
    </w:p>
    <w:p w14:paraId="704179CA" w14:textId="416E47A3" w:rsidR="003D7640" w:rsidRPr="00D1550A" w:rsidRDefault="003D7640" w:rsidP="003D7640">
      <w:r w:rsidRPr="00D1550A">
        <w:t>In 202</w:t>
      </w:r>
      <w:r w:rsidR="009A6BFD" w:rsidRPr="00D1550A">
        <w:t>3</w:t>
      </w:r>
      <w:r w:rsidRPr="00D1550A">
        <w:t>–2</w:t>
      </w:r>
      <w:r w:rsidR="009A6BFD" w:rsidRPr="00D1550A">
        <w:t>4</w:t>
      </w:r>
      <w:r w:rsidRPr="00D1550A">
        <w:t xml:space="preserve">, we continued to comply with the Information Privacy Principles set out under the </w:t>
      </w:r>
      <w:r w:rsidRPr="00BA5233">
        <w:rPr>
          <w:rStyle w:val="ActsChar"/>
        </w:rPr>
        <w:t>Privacy and Data Protection Act 2014</w:t>
      </w:r>
      <w:r w:rsidRPr="00D1550A">
        <w:t>. Our Customer Charter and Privacy Charter both explicitly refer to our commitment to protecting the privacy of customers</w:t>
      </w:r>
      <w:r w:rsidR="0058057F" w:rsidRPr="00D1550A">
        <w:t xml:space="preserve"> and employees</w:t>
      </w:r>
      <w:r w:rsidRPr="00D1550A">
        <w:t>. We ensure the information we hold is protected and actively work to prevent any unauthorised access to, or improper use of, customer</w:t>
      </w:r>
      <w:r w:rsidR="0058057F" w:rsidRPr="00D1550A">
        <w:t xml:space="preserve"> and employee</w:t>
      </w:r>
      <w:r w:rsidRPr="00D1550A">
        <w:t xml:space="preserve"> information. A copy of our Privacy Charter can be viewed at barwonwater.vic.gov.au</w:t>
      </w:r>
      <w:r w:rsidR="00E97B3A">
        <w:t>.</w:t>
      </w:r>
    </w:p>
    <w:p w14:paraId="1AEA3DF6" w14:textId="577297CD" w:rsidR="003D7640" w:rsidRPr="00D1550A" w:rsidRDefault="003D7640" w:rsidP="003D7640">
      <w:pPr>
        <w:rPr>
          <w:b/>
        </w:rPr>
      </w:pPr>
      <w:r w:rsidRPr="00D1550A">
        <w:rPr>
          <w:b/>
        </w:rPr>
        <w:t>Freedom of Information</w:t>
      </w:r>
      <w:r w:rsidR="00841EE2" w:rsidRPr="00D1550A">
        <w:rPr>
          <w:b/>
        </w:rPr>
        <w:t xml:space="preserve"> </w:t>
      </w:r>
    </w:p>
    <w:p w14:paraId="2757B859" w14:textId="77777777" w:rsidR="003D7640" w:rsidRPr="00D1550A" w:rsidRDefault="003D7640" w:rsidP="003D7640">
      <w:r w:rsidRPr="00D1550A">
        <w:t xml:space="preserve">The </w:t>
      </w:r>
      <w:r w:rsidRPr="00E91749">
        <w:rPr>
          <w:rStyle w:val="ActsChar"/>
        </w:rPr>
        <w:t>Freedom of Information Act 1982</w:t>
      </w:r>
      <w:r w:rsidRPr="00D1550A">
        <w:t xml:space="preserve"> (the FOI Act) allows the public a right of access to documents held by Barwon Water. The purpose of the FOI Act is to extend, as far as possible, the right of the community to access information held by government departments, local councils, ministers and other bodies subject to the FOI Act.</w:t>
      </w:r>
    </w:p>
    <w:p w14:paraId="6B47E7BA" w14:textId="65D7CA25" w:rsidR="003D7640" w:rsidRPr="00D1550A" w:rsidRDefault="003D7640" w:rsidP="003D7640">
      <w:r w:rsidRPr="00D1550A">
        <w:t>An applicant has a right to apply for access to documents held by Barwon Water. This comprises documents both created by Barwon Water</w:t>
      </w:r>
      <w:r w:rsidR="004611BC">
        <w:t xml:space="preserve"> </w:t>
      </w:r>
      <w:r w:rsidRPr="00D1550A">
        <w:t>or supplied to Barwon Water by an external organisation or individual, and may also include maps, drawings, microfiche, photographs, audio recordings, CCTV footage, emails or any written material in hardcopy or electronic form. Information about the type of material produced by Barwon Water is available on our website under the Part II Information Statement.</w:t>
      </w:r>
    </w:p>
    <w:p w14:paraId="4091A9A8" w14:textId="77777777" w:rsidR="003D7640" w:rsidRPr="00D1550A" w:rsidRDefault="003D7640" w:rsidP="003D7640">
      <w:r w:rsidRPr="00D1550A">
        <w:t>The Act allows Barwon Water to refuse access, either fully or partially, to certain documents or information.</w:t>
      </w:r>
    </w:p>
    <w:p w14:paraId="6D2AFC88" w14:textId="0E5BCBE4" w:rsidR="003D7640" w:rsidRPr="00D1550A" w:rsidRDefault="003D7640" w:rsidP="003D7640">
      <w:r w:rsidRPr="00D1550A">
        <w:t>Examples of documents that may not be accessed include: cabinet documents; some internal working documents; law enforcement documents; documents covered by legal professional privilege, such as legal advice; personal information about other people; and information provided to us in-confidence.</w:t>
      </w:r>
    </w:p>
    <w:p w14:paraId="53E648E7" w14:textId="7389580C" w:rsidR="003D7640" w:rsidRPr="00D1550A" w:rsidRDefault="003D7640" w:rsidP="003D7640">
      <w:r w:rsidRPr="00D1550A">
        <w:t>The Freedom of Information (FOI) processing time for requests received is 30 days. However, when external consultation is required under ss29, 29A, 31, 31A, 33, 34 or 35, the processing time automatically reverts to 45 days. Processing time may also be extended by periods of 30 days in consultation with the applicant. With the applicant’s agreement, this may occur any number of times. However, obtaining an applicant’s agreement for an extension cannot occur after the expiry of the timeframe for deciding a request.</w:t>
      </w:r>
    </w:p>
    <w:p w14:paraId="44879E1C" w14:textId="77777777" w:rsidR="003D7640" w:rsidRPr="00D1550A" w:rsidRDefault="003D7640" w:rsidP="003D7640">
      <w:r w:rsidRPr="00D1550A">
        <w:t>If an applicant is not satisfied by a decision made by Barwon Water, under section 49A of the Act they have the right to seek a review by the Office of the Victorian Information Commissioner (OVIC) within 28 days of receiving a decision letter.</w:t>
      </w:r>
    </w:p>
    <w:p w14:paraId="21C969FF" w14:textId="02F17F1F" w:rsidR="003D7640" w:rsidRPr="00D1550A" w:rsidRDefault="003D7640" w:rsidP="003D7640">
      <w:r w:rsidRPr="00D1550A">
        <w:t>An application fee of $3</w:t>
      </w:r>
      <w:r w:rsidR="00F2234F" w:rsidRPr="00D1550A">
        <w:t>2</w:t>
      </w:r>
      <w:r w:rsidRPr="00D1550A">
        <w:t>.</w:t>
      </w:r>
      <w:r w:rsidR="00F2234F" w:rsidRPr="00D1550A">
        <w:t>7</w:t>
      </w:r>
      <w:r w:rsidRPr="00D1550A">
        <w:t>0 will apply from 1 July 202</w:t>
      </w:r>
      <w:r w:rsidR="00DB140E" w:rsidRPr="00D1550A">
        <w:t>4</w:t>
      </w:r>
      <w:r w:rsidRPr="00D1550A">
        <w:t>.</w:t>
      </w:r>
    </w:p>
    <w:p w14:paraId="1DFA05EE" w14:textId="5BD26DF1" w:rsidR="003D7640" w:rsidRPr="00D1550A" w:rsidRDefault="003D7640" w:rsidP="003D7640">
      <w:r w:rsidRPr="00D1550A">
        <w:t xml:space="preserve">Access charges may also be payable if the document pool is large and the search for material time consuming. </w:t>
      </w:r>
      <w:r w:rsidRPr="00D1550A">
        <w:t>Access to documents can also be obtained through a written request to our Freedom of Information Officer, as detailed in section 17 of the FOI Act.</w:t>
      </w:r>
    </w:p>
    <w:p w14:paraId="1BC247F7" w14:textId="77777777" w:rsidR="003D7640" w:rsidRPr="00D1550A" w:rsidRDefault="003D7640" w:rsidP="003D7640">
      <w:r w:rsidRPr="00D1550A">
        <w:t>When making a request under the FOI Act, applicants should ensure requests are in writing and clearly identify the types of material/documents they are seeking.</w:t>
      </w:r>
    </w:p>
    <w:p w14:paraId="074F93AB" w14:textId="77777777" w:rsidR="003D7640" w:rsidRPr="00D1550A" w:rsidRDefault="003D7640" w:rsidP="003D7640">
      <w:r w:rsidRPr="00D1550A">
        <w:t>Requests for documents in the possession of Barwon Water should be addressed to:</w:t>
      </w:r>
    </w:p>
    <w:p w14:paraId="7724F3F1" w14:textId="5CD5F763" w:rsidR="003D7640" w:rsidRPr="00D1550A" w:rsidRDefault="003D7640" w:rsidP="003D7640">
      <w:r w:rsidRPr="00D1550A">
        <w:t>Barwon Water Freedom of Information Officer</w:t>
      </w:r>
      <w:r w:rsidRPr="00D1550A">
        <w:br/>
        <w:t>Mail: PO Box 659, Geelong VIC 3220</w:t>
      </w:r>
      <w:r w:rsidRPr="00D1550A">
        <w:br/>
        <w:t>Phone: 1300 656 007</w:t>
      </w:r>
      <w:r w:rsidRPr="00D1550A">
        <w:br/>
        <w:t>Email: info@barwonwater.vic.gov.au</w:t>
      </w:r>
    </w:p>
    <w:p w14:paraId="5FAF5145" w14:textId="77777777" w:rsidR="003D7640" w:rsidRPr="00D1550A" w:rsidRDefault="003D7640" w:rsidP="003D7640">
      <w:pPr>
        <w:rPr>
          <w:b/>
        </w:rPr>
      </w:pPr>
      <w:r w:rsidRPr="00D1550A">
        <w:rPr>
          <w:b/>
        </w:rPr>
        <w:t>FOI statistics/timelines</w:t>
      </w:r>
    </w:p>
    <w:p w14:paraId="64644030" w14:textId="5E00554F" w:rsidR="00D6522C" w:rsidRDefault="00D6522C" w:rsidP="00D6522C">
      <w:r>
        <w:t xml:space="preserve">During 2023-24, Barwon Water received three FOI requests.  One FOI request became valid under S17 of the Act, and we made the one decision within the statutory </w:t>
      </w:r>
      <w:proofErr w:type="gramStart"/>
      <w:r>
        <w:t>time period</w:t>
      </w:r>
      <w:proofErr w:type="gramEnd"/>
      <w:r>
        <w:t xml:space="preserve">. Of the other two requests, one was withdrawn and the other remains in progress.   </w:t>
      </w:r>
    </w:p>
    <w:p w14:paraId="656B79B5" w14:textId="0D7E1664" w:rsidR="003D7640" w:rsidRPr="00D1550A" w:rsidRDefault="00D6522C" w:rsidP="00D6522C">
      <w:r>
        <w:t>The average time taken to finalise the requests in 2023-24 was 21 days from the request being made.  No requests were subject to complaint / internal review by OVIC throughout the period.</w:t>
      </w:r>
    </w:p>
    <w:p w14:paraId="2063B0E3" w14:textId="77777777" w:rsidR="00730784" w:rsidRDefault="00730784" w:rsidP="003D7640"/>
    <w:p w14:paraId="2B85B4D4" w14:textId="77777777" w:rsidR="0062322F" w:rsidRPr="00D1550A" w:rsidRDefault="0062322F" w:rsidP="0062322F">
      <w:pPr>
        <w:rPr>
          <w:b/>
        </w:rPr>
      </w:pPr>
      <w:r w:rsidRPr="00D1550A">
        <w:rPr>
          <w:b/>
        </w:rPr>
        <w:t>Further information</w:t>
      </w:r>
    </w:p>
    <w:p w14:paraId="437703FB" w14:textId="3EBF10DB" w:rsidR="0062322F" w:rsidRPr="00D1550A" w:rsidRDefault="0062322F" w:rsidP="0062322F">
      <w:r w:rsidRPr="00D1550A">
        <w:t>Further information regarding the operation and scope of Freedom of Information can be obtained from the FOI Act, regulations made under the FOI Act, and by visiting ovic.vic.gov.au</w:t>
      </w:r>
      <w:r w:rsidR="00E97B3A">
        <w:t>.</w:t>
      </w:r>
    </w:p>
    <w:p w14:paraId="30D39F1C" w14:textId="77777777" w:rsidR="0062322F" w:rsidRDefault="0062322F" w:rsidP="003D7640">
      <w:pPr>
        <w:sectPr w:rsidR="0062322F" w:rsidSect="00730784">
          <w:type w:val="continuous"/>
          <w:pgSz w:w="11906" w:h="16838" w:code="9"/>
          <w:pgMar w:top="567" w:right="794" w:bottom="284" w:left="794" w:header="397" w:footer="340" w:gutter="0"/>
          <w:cols w:num="3" w:space="454"/>
          <w:titlePg/>
          <w:docGrid w:linePitch="360"/>
        </w:sectPr>
      </w:pPr>
    </w:p>
    <w:p w14:paraId="2960BC0F" w14:textId="33367B15" w:rsidR="00367A6C" w:rsidRDefault="003D7640" w:rsidP="003D7640">
      <w:r w:rsidRPr="00D1550A">
        <w:t>The table below outlines the outcome of each of the requests.</w:t>
      </w:r>
    </w:p>
    <w:tbl>
      <w:tblPr>
        <w:tblStyle w:val="Teal1"/>
        <w:tblW w:w="0" w:type="auto"/>
        <w:tblLook w:val="04A0" w:firstRow="1" w:lastRow="0" w:firstColumn="1" w:lastColumn="0" w:noHBand="0" w:noVBand="1"/>
      </w:tblPr>
      <w:tblGrid>
        <w:gridCol w:w="3402"/>
        <w:gridCol w:w="517"/>
      </w:tblGrid>
      <w:tr w:rsidR="00367A6C" w14:paraId="3DE66B6C" w14:textId="77777777" w:rsidTr="00013E2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402" w:type="dxa"/>
          </w:tcPr>
          <w:p w14:paraId="177E0AC7" w14:textId="2125298E" w:rsidR="00367A6C" w:rsidRPr="00C7091A" w:rsidRDefault="0043619A" w:rsidP="008A2711">
            <w:pPr>
              <w:pStyle w:val="TblHeaderNEW"/>
              <w:rPr>
                <w:b/>
              </w:rPr>
            </w:pPr>
            <w:r>
              <w:rPr>
                <w:b/>
              </w:rPr>
              <w:t xml:space="preserve">  </w:t>
            </w:r>
            <w:r w:rsidR="00367A6C" w:rsidRPr="00C7091A">
              <w:rPr>
                <w:b/>
              </w:rPr>
              <w:t>FoI Statistics/timeliness</w:t>
            </w:r>
          </w:p>
        </w:tc>
        <w:tc>
          <w:tcPr>
            <w:tcW w:w="517" w:type="dxa"/>
          </w:tcPr>
          <w:p w14:paraId="59702273" w14:textId="77777777" w:rsidR="00367A6C" w:rsidRDefault="00367A6C" w:rsidP="003D7640">
            <w:pPr>
              <w:cnfStyle w:val="100000000000" w:firstRow="1" w:lastRow="0" w:firstColumn="0" w:lastColumn="0" w:oddVBand="0" w:evenVBand="0" w:oddHBand="0" w:evenHBand="0" w:firstRowFirstColumn="0" w:firstRowLastColumn="0" w:lastRowFirstColumn="0" w:lastRowLastColumn="0"/>
            </w:pPr>
          </w:p>
        </w:tc>
      </w:tr>
      <w:tr w:rsidR="002A5299" w14:paraId="41694E55"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tcPr>
          <w:p w14:paraId="4BB3D950" w14:textId="3B19A9F5"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Full access granted</w:t>
            </w:r>
          </w:p>
        </w:tc>
        <w:tc>
          <w:tcPr>
            <w:tcW w:w="517" w:type="dxa"/>
          </w:tcPr>
          <w:p w14:paraId="4DA4AC0D" w14:textId="4EC5CEE5"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0</w:t>
            </w:r>
          </w:p>
        </w:tc>
      </w:tr>
      <w:tr w:rsidR="002A5299" w14:paraId="6A90462C"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shd w:val="clear" w:color="auto" w:fill="BED5D7"/>
          </w:tcPr>
          <w:p w14:paraId="7FEEE406" w14:textId="347AE18A"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Partial access granted</w:t>
            </w:r>
          </w:p>
        </w:tc>
        <w:tc>
          <w:tcPr>
            <w:tcW w:w="517" w:type="dxa"/>
            <w:shd w:val="clear" w:color="auto" w:fill="BED5D7"/>
          </w:tcPr>
          <w:p w14:paraId="0AAEAF85" w14:textId="159F194F"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1</w:t>
            </w:r>
          </w:p>
        </w:tc>
      </w:tr>
      <w:tr w:rsidR="002A5299" w14:paraId="18B68A9C"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tcPr>
          <w:p w14:paraId="3BE1036A" w14:textId="37F9E48F"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Withdrawn / Time elapsed</w:t>
            </w:r>
          </w:p>
        </w:tc>
        <w:tc>
          <w:tcPr>
            <w:tcW w:w="517" w:type="dxa"/>
          </w:tcPr>
          <w:p w14:paraId="424CD5E5" w14:textId="139AB7AE"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1</w:t>
            </w:r>
          </w:p>
        </w:tc>
      </w:tr>
      <w:tr w:rsidR="002A5299" w14:paraId="7B1243E7"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shd w:val="clear" w:color="auto" w:fill="BED5D7"/>
          </w:tcPr>
          <w:p w14:paraId="2DF04309" w14:textId="171EA3AC"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Not proceeded with / FOI incomplete</w:t>
            </w:r>
          </w:p>
        </w:tc>
        <w:tc>
          <w:tcPr>
            <w:tcW w:w="517" w:type="dxa"/>
            <w:shd w:val="clear" w:color="auto" w:fill="BED5D7"/>
          </w:tcPr>
          <w:p w14:paraId="75488B3B" w14:textId="318548BB"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0</w:t>
            </w:r>
          </w:p>
        </w:tc>
      </w:tr>
      <w:tr w:rsidR="002A5299" w14:paraId="4F20DF61"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tcPr>
          <w:p w14:paraId="2B1E7B3C" w14:textId="13E7D81D"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No documents</w:t>
            </w:r>
          </w:p>
        </w:tc>
        <w:tc>
          <w:tcPr>
            <w:tcW w:w="517" w:type="dxa"/>
          </w:tcPr>
          <w:p w14:paraId="4B6A7BEC" w14:textId="61440273"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0</w:t>
            </w:r>
          </w:p>
        </w:tc>
      </w:tr>
      <w:tr w:rsidR="002A5299" w14:paraId="2CB64814"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shd w:val="clear" w:color="auto" w:fill="BED5D7"/>
          </w:tcPr>
          <w:p w14:paraId="487F8101" w14:textId="405A9D1D"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Third party consultation by another agency</w:t>
            </w:r>
          </w:p>
        </w:tc>
        <w:tc>
          <w:tcPr>
            <w:tcW w:w="517" w:type="dxa"/>
            <w:shd w:val="clear" w:color="auto" w:fill="BED5D7"/>
          </w:tcPr>
          <w:p w14:paraId="5E84EE49" w14:textId="091EF1CA"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0</w:t>
            </w:r>
          </w:p>
        </w:tc>
      </w:tr>
      <w:tr w:rsidR="002A5299" w14:paraId="5506058A"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tcPr>
          <w:p w14:paraId="478CA248" w14:textId="0BBDFB9B"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Outside the Act / publicly available</w:t>
            </w:r>
          </w:p>
        </w:tc>
        <w:tc>
          <w:tcPr>
            <w:tcW w:w="517" w:type="dxa"/>
          </w:tcPr>
          <w:p w14:paraId="793A84D0" w14:textId="032E771A"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0</w:t>
            </w:r>
          </w:p>
        </w:tc>
      </w:tr>
      <w:tr w:rsidR="002A5299" w14:paraId="7964AB92" w14:textId="77777777" w:rsidTr="0048726B">
        <w:trPr>
          <w:trHeight w:val="283"/>
        </w:trPr>
        <w:tc>
          <w:tcPr>
            <w:cnfStyle w:val="001000000000" w:firstRow="0" w:lastRow="0" w:firstColumn="1" w:lastColumn="0" w:oddVBand="0" w:evenVBand="0" w:oddHBand="0" w:evenHBand="0" w:firstRowFirstColumn="0" w:firstRowLastColumn="0" w:lastRowFirstColumn="0" w:lastRowLastColumn="0"/>
            <w:tcW w:w="3402" w:type="dxa"/>
            <w:shd w:val="clear" w:color="auto" w:fill="BED5D7"/>
          </w:tcPr>
          <w:p w14:paraId="1299BD5B" w14:textId="0BB11EC4" w:rsidR="002A5299" w:rsidRPr="00E97B3A" w:rsidRDefault="002A5299" w:rsidP="00013E29">
            <w:pPr>
              <w:pStyle w:val="TableParagraph"/>
              <w:rPr>
                <w:rFonts w:asciiTheme="minorHAnsi" w:hAnsiTheme="minorHAnsi" w:cstheme="minorHAnsi"/>
              </w:rPr>
            </w:pPr>
            <w:r w:rsidRPr="00E97B3A">
              <w:rPr>
                <w:rFonts w:asciiTheme="minorHAnsi" w:hAnsiTheme="minorHAnsi" w:cstheme="minorHAnsi"/>
              </w:rPr>
              <w:t>Not yet finalised</w:t>
            </w:r>
          </w:p>
        </w:tc>
        <w:tc>
          <w:tcPr>
            <w:tcW w:w="517" w:type="dxa"/>
            <w:shd w:val="clear" w:color="auto" w:fill="BED5D7"/>
          </w:tcPr>
          <w:p w14:paraId="2F01F6C5" w14:textId="289BD413" w:rsidR="002A5299" w:rsidRPr="00E97B3A" w:rsidRDefault="00013E29" w:rsidP="00013E29">
            <w:pPr>
              <w:pStyle w:val="TableParagraph"/>
              <w:cnfStyle w:val="000000000000" w:firstRow="0" w:lastRow="0" w:firstColumn="0" w:lastColumn="0" w:oddVBand="0" w:evenVBand="0" w:oddHBand="0" w:evenHBand="0" w:firstRowFirstColumn="0" w:firstRowLastColumn="0" w:lastRowFirstColumn="0" w:lastRowLastColumn="0"/>
              <w:rPr>
                <w:rFonts w:cstheme="minorHAnsi"/>
              </w:rPr>
            </w:pPr>
            <w:r w:rsidRPr="00E97B3A">
              <w:rPr>
                <w:rFonts w:cstheme="minorHAnsi"/>
              </w:rPr>
              <w:t>1</w:t>
            </w:r>
          </w:p>
        </w:tc>
      </w:tr>
    </w:tbl>
    <w:p w14:paraId="5C0FC790" w14:textId="77777777" w:rsidR="003D7640" w:rsidRPr="00D1550A" w:rsidRDefault="003D7640" w:rsidP="003D7640"/>
    <w:p w14:paraId="7AF96A75" w14:textId="77777777" w:rsidR="00055685" w:rsidRPr="00D1550A" w:rsidRDefault="00055685" w:rsidP="00055685">
      <w:pPr>
        <w:rPr>
          <w:b/>
        </w:rPr>
      </w:pPr>
      <w:r w:rsidRPr="00D1550A">
        <w:rPr>
          <w:b/>
        </w:rPr>
        <w:t>Other information</w:t>
      </w:r>
    </w:p>
    <w:p w14:paraId="4D760B9B" w14:textId="77777777" w:rsidR="00055685" w:rsidRPr="00D1550A" w:rsidRDefault="00055685" w:rsidP="00055685">
      <w:r w:rsidRPr="00D1550A">
        <w:t xml:space="preserve">Other information as required under the </w:t>
      </w:r>
      <w:r w:rsidRPr="00E91749">
        <w:rPr>
          <w:rStyle w:val="ActsChar"/>
        </w:rPr>
        <w:t>Financial Management Act 1994</w:t>
      </w:r>
      <w:r w:rsidRPr="00D1550A">
        <w:t>, but not specifically referred to, has been retained by the Accountable Officer and is available to the Minister, Members of Parliament and the public on request.</w:t>
      </w:r>
    </w:p>
    <w:p w14:paraId="44A811F3" w14:textId="77777777" w:rsidR="00055685" w:rsidRPr="00D1550A" w:rsidRDefault="00055685" w:rsidP="00055685">
      <w:r w:rsidRPr="00D1550A">
        <w:t>This information includes:</w:t>
      </w:r>
    </w:p>
    <w:p w14:paraId="7EC56C8B" w14:textId="2D87BD71" w:rsidR="00055685" w:rsidRPr="00D1550A" w:rsidRDefault="00055685" w:rsidP="00FB7093">
      <w:pPr>
        <w:pStyle w:val="MDsMsgBullet"/>
      </w:pPr>
      <w:r w:rsidRPr="00D1550A">
        <w:t>pecuniary interests of relevant officers</w:t>
      </w:r>
    </w:p>
    <w:p w14:paraId="76E20575" w14:textId="58B3562C" w:rsidR="00055685" w:rsidRPr="00D1550A" w:rsidRDefault="00055685" w:rsidP="00FB7093">
      <w:pPr>
        <w:pStyle w:val="MDsMsgBullet"/>
      </w:pPr>
      <w:r w:rsidRPr="00D1550A">
        <w:t>shares held by a senior officer</w:t>
      </w:r>
    </w:p>
    <w:p w14:paraId="57F8482C" w14:textId="0C45E130" w:rsidR="00055685" w:rsidRPr="00D1550A" w:rsidRDefault="00055685" w:rsidP="00FB7093">
      <w:pPr>
        <w:pStyle w:val="MDsMsgBullet"/>
      </w:pPr>
      <w:r w:rsidRPr="00D1550A">
        <w:t>details of Barwon Water publications</w:t>
      </w:r>
    </w:p>
    <w:p w14:paraId="6AF5A4C3" w14:textId="7C1FF7FD" w:rsidR="00055685" w:rsidRPr="00D1550A" w:rsidRDefault="00055685" w:rsidP="00FB7093">
      <w:pPr>
        <w:pStyle w:val="MDsMsgBullet"/>
      </w:pPr>
      <w:r w:rsidRPr="00D1550A">
        <w:t>changes to fees and charges</w:t>
      </w:r>
    </w:p>
    <w:p w14:paraId="6CBEB271" w14:textId="63D40EDD" w:rsidR="00055685" w:rsidRPr="00D1550A" w:rsidRDefault="00055685" w:rsidP="00FB7093">
      <w:pPr>
        <w:pStyle w:val="MDsMsgBullet"/>
      </w:pPr>
      <w:r w:rsidRPr="00D1550A">
        <w:t>major external reviews carried out on Barwon Water</w:t>
      </w:r>
    </w:p>
    <w:p w14:paraId="6AD07E94" w14:textId="345A7A65" w:rsidR="00055685" w:rsidRPr="00D1550A" w:rsidRDefault="00055685" w:rsidP="00FB7093">
      <w:pPr>
        <w:pStyle w:val="MDsMsgBullet"/>
      </w:pPr>
      <w:r w:rsidRPr="00D1550A">
        <w:t>research and development activities</w:t>
      </w:r>
    </w:p>
    <w:p w14:paraId="5B94D266" w14:textId="07375B72" w:rsidR="00055685" w:rsidRPr="00D1550A" w:rsidRDefault="00055685" w:rsidP="00FB7093">
      <w:pPr>
        <w:pStyle w:val="MDsMsgBullet"/>
      </w:pPr>
      <w:r w:rsidRPr="00D1550A">
        <w:t>overseas visits</w:t>
      </w:r>
    </w:p>
    <w:p w14:paraId="77587CC7" w14:textId="4FBA8777" w:rsidR="00055685" w:rsidRPr="00D1550A" w:rsidRDefault="00055685" w:rsidP="00FB7093">
      <w:pPr>
        <w:pStyle w:val="MDsMsgBullet"/>
      </w:pPr>
      <w:r w:rsidRPr="00D1550A">
        <w:t>major promotional, public relations and marketing activities</w:t>
      </w:r>
    </w:p>
    <w:p w14:paraId="18B7C373" w14:textId="096B2BF1" w:rsidR="00055685" w:rsidRPr="00D1550A" w:rsidRDefault="00055685" w:rsidP="00FB7093">
      <w:pPr>
        <w:pStyle w:val="MDsMsgBullet"/>
      </w:pPr>
      <w:r w:rsidRPr="00D1550A">
        <w:t>assessments and measures to improve the occupational health and safety of employees</w:t>
      </w:r>
    </w:p>
    <w:p w14:paraId="5CD1CEA5" w14:textId="53E74BE3" w:rsidR="00055685" w:rsidRDefault="00055685" w:rsidP="00FB7093">
      <w:pPr>
        <w:pStyle w:val="MDsMsgBullet"/>
      </w:pPr>
      <w:r w:rsidRPr="00D1550A">
        <w:t>major sponsorships.</w:t>
      </w:r>
    </w:p>
    <w:p w14:paraId="42304985" w14:textId="77777777" w:rsidR="00BB3B69" w:rsidRDefault="00BB3B69" w:rsidP="00BB3B69"/>
    <w:p w14:paraId="70864313" w14:textId="77777777" w:rsidR="00193D71" w:rsidRPr="00BB3B69" w:rsidRDefault="00193D71" w:rsidP="00BB3B69"/>
    <w:p w14:paraId="658D8273" w14:textId="57D2B62F" w:rsidR="007D25E7" w:rsidRPr="00D1550A" w:rsidRDefault="007D25E7" w:rsidP="007D25E7">
      <w:pPr>
        <w:rPr>
          <w:b/>
        </w:rPr>
      </w:pPr>
      <w:r w:rsidRPr="00D1550A">
        <w:rPr>
          <w:b/>
        </w:rPr>
        <w:t>Compliance with the Building Act</w:t>
      </w:r>
      <w:r w:rsidR="006229E5" w:rsidRPr="00D1550A">
        <w:rPr>
          <w:b/>
        </w:rPr>
        <w:t xml:space="preserve"> </w:t>
      </w:r>
    </w:p>
    <w:p w14:paraId="3C9F937A" w14:textId="77777777" w:rsidR="0062322F" w:rsidRDefault="0062322F" w:rsidP="007D25E7">
      <w:pPr>
        <w:sectPr w:rsidR="0062322F" w:rsidSect="0056562D">
          <w:type w:val="continuous"/>
          <w:pgSz w:w="11906" w:h="16838" w:code="9"/>
          <w:pgMar w:top="567" w:right="794" w:bottom="284" w:left="794" w:header="397" w:footer="340" w:gutter="0"/>
          <w:cols w:space="708"/>
          <w:titlePg/>
          <w:docGrid w:linePitch="360"/>
        </w:sectPr>
      </w:pPr>
    </w:p>
    <w:p w14:paraId="00D251F1" w14:textId="30C17959" w:rsidR="007D25E7" w:rsidRPr="00D1550A" w:rsidRDefault="007D25E7" w:rsidP="007D25E7">
      <w:r w:rsidRPr="00D1550A">
        <w:t xml:space="preserve">As we own or control two government buildings – located at 55–67 Ryrie Street, Geelong and 18 Kadak Place, Breakwater – we are required to include a statement about how these buildings comply with the building and maintenance provisions of the </w:t>
      </w:r>
      <w:r w:rsidR="00D34CFC">
        <w:br/>
      </w:r>
      <w:r w:rsidRPr="00E91749">
        <w:rPr>
          <w:rStyle w:val="ActsChar"/>
        </w:rPr>
        <w:t>Building Act 1993</w:t>
      </w:r>
      <w:r w:rsidRPr="00D1550A">
        <w:t>.</w:t>
      </w:r>
    </w:p>
    <w:p w14:paraId="1F9E4E10" w14:textId="77777777" w:rsidR="007D25E7" w:rsidRPr="00D1550A" w:rsidRDefault="007D25E7" w:rsidP="007D25E7">
      <w:r w:rsidRPr="00D1550A">
        <w:t>We require that appropriately qualified consultants and contractors are engaged for all proposed works on land controlled by Barwon Water, and that their work and services comply with current building standards.</w:t>
      </w:r>
    </w:p>
    <w:p w14:paraId="15F3FB7A" w14:textId="63D26807" w:rsidR="007D25E7" w:rsidRPr="00D1550A" w:rsidRDefault="007D25E7" w:rsidP="007D25E7">
      <w:r w:rsidRPr="00D1550A">
        <w:t xml:space="preserve">All such consultants and contractors are required to have appropriate mechanisms in place to ensure compliance with the building and maintenance provisions of the </w:t>
      </w:r>
      <w:r w:rsidRPr="00E91749">
        <w:rPr>
          <w:rStyle w:val="ActsChar"/>
        </w:rPr>
        <w:t>Building Act 1993</w:t>
      </w:r>
      <w:r w:rsidRPr="00D1550A">
        <w:t>, Building Regulations 2018 and the National Construction Code.</w:t>
      </w:r>
    </w:p>
    <w:p w14:paraId="6345F1C6" w14:textId="77777777" w:rsidR="0062322F" w:rsidRDefault="007D25E7" w:rsidP="007D25E7">
      <w:r w:rsidRPr="00D1550A">
        <w:t xml:space="preserve">In relation to our existing buildings, the Barwon Water Group’s facilities function is responsible for planned maintenance schedules to maintain building assets in accordance with relevant standards and essential safety measure requirements. </w:t>
      </w:r>
    </w:p>
    <w:p w14:paraId="4C033147" w14:textId="7BEA36D1" w:rsidR="007D25E7" w:rsidRPr="00D1550A" w:rsidRDefault="007D25E7" w:rsidP="007D25E7">
      <w:r w:rsidRPr="00D1550A">
        <w:t>We employ an intranet-based work order system for staff to notify the organisation of maintenance and safety issues.</w:t>
      </w:r>
    </w:p>
    <w:p w14:paraId="25B1B5CA" w14:textId="26AF682E" w:rsidR="008E175F" w:rsidRDefault="007D25E7" w:rsidP="007D25E7">
      <w:r w:rsidRPr="00D1550A">
        <w:t>In addition to this, we also conduct routine site inspections and receive security and failure alerts through a variety of automated alarms.</w:t>
      </w:r>
    </w:p>
    <w:p w14:paraId="31B56D40" w14:textId="77777777" w:rsidR="0062322F" w:rsidRDefault="0062322F" w:rsidP="007D25E7"/>
    <w:p w14:paraId="11C972F7" w14:textId="77777777" w:rsidR="0062322F" w:rsidRDefault="0062322F" w:rsidP="007D25E7"/>
    <w:p w14:paraId="1A1611C6" w14:textId="77777777" w:rsidR="0062322F" w:rsidRPr="00D1550A" w:rsidRDefault="0062322F" w:rsidP="007D25E7"/>
    <w:p w14:paraId="799FFAE5" w14:textId="77777777" w:rsidR="0062322F" w:rsidRDefault="0062322F" w:rsidP="008A2711">
      <w:pPr>
        <w:pStyle w:val="TblHeaderNEW"/>
      </w:pPr>
    </w:p>
    <w:p w14:paraId="1F3B0590" w14:textId="77777777" w:rsidR="0062322F" w:rsidRDefault="0062322F" w:rsidP="008A2711">
      <w:pPr>
        <w:pStyle w:val="TblHeaderNEW"/>
      </w:pPr>
    </w:p>
    <w:p w14:paraId="652FF581" w14:textId="77777777" w:rsidR="0062322F" w:rsidRDefault="0062322F" w:rsidP="008A2711">
      <w:pPr>
        <w:pStyle w:val="TblHeaderNEW"/>
      </w:pPr>
    </w:p>
    <w:p w14:paraId="50E99021" w14:textId="77777777" w:rsidR="0062322F" w:rsidRDefault="0062322F" w:rsidP="008A2711">
      <w:pPr>
        <w:pStyle w:val="TblHeaderNEW"/>
        <w:sectPr w:rsidR="0062322F" w:rsidSect="0062322F">
          <w:type w:val="continuous"/>
          <w:pgSz w:w="11906" w:h="16838" w:code="9"/>
          <w:pgMar w:top="567" w:right="794" w:bottom="284" w:left="794" w:header="397" w:footer="340" w:gutter="0"/>
          <w:cols w:num="3" w:space="454"/>
          <w:titlePg/>
          <w:docGrid w:linePitch="360"/>
        </w:sectPr>
      </w:pPr>
    </w:p>
    <w:tbl>
      <w:tblPr>
        <w:tblW w:w="0" w:type="auto"/>
        <w:tblLayout w:type="fixed"/>
        <w:tblCellMar>
          <w:left w:w="0" w:type="dxa"/>
          <w:right w:w="0" w:type="dxa"/>
        </w:tblCellMar>
        <w:tblLook w:val="01E0" w:firstRow="1" w:lastRow="1" w:firstColumn="1" w:lastColumn="1" w:noHBand="0" w:noVBand="0"/>
      </w:tblPr>
      <w:tblGrid>
        <w:gridCol w:w="5991"/>
        <w:gridCol w:w="3935"/>
      </w:tblGrid>
      <w:tr w:rsidR="004D1CCA" w:rsidRPr="00D1550A" w14:paraId="6F4E2CB5" w14:textId="77777777" w:rsidTr="0062322F">
        <w:trPr>
          <w:trHeight w:val="510"/>
        </w:trPr>
        <w:tc>
          <w:tcPr>
            <w:tcW w:w="9926" w:type="dxa"/>
            <w:gridSpan w:val="2"/>
            <w:shd w:val="clear" w:color="auto" w:fill="008998" w:themeFill="accent1"/>
          </w:tcPr>
          <w:p w14:paraId="4D4F1E67" w14:textId="0E15D7BF" w:rsidR="004D1CCA" w:rsidRPr="00873405" w:rsidRDefault="00C7091A" w:rsidP="008A2711">
            <w:pPr>
              <w:pStyle w:val="TblHeaderNEW"/>
            </w:pPr>
            <w:r>
              <w:t xml:space="preserve">  </w:t>
            </w:r>
            <w:r w:rsidR="0043619A">
              <w:t xml:space="preserve">  </w:t>
            </w:r>
            <w:r w:rsidR="004D1CCA" w:rsidRPr="00873405">
              <w:t>Building Act compliance</w:t>
            </w:r>
          </w:p>
        </w:tc>
      </w:tr>
      <w:tr w:rsidR="004D1CCA" w:rsidRPr="00D1550A" w14:paraId="16B94A4A" w14:textId="77777777" w:rsidTr="0062322F">
        <w:trPr>
          <w:trHeight w:val="587"/>
        </w:trPr>
        <w:tc>
          <w:tcPr>
            <w:tcW w:w="5991" w:type="dxa"/>
            <w:tcBorders>
              <w:bottom w:val="single" w:sz="4" w:space="0" w:color="008998" w:themeColor="accent1"/>
            </w:tcBorders>
          </w:tcPr>
          <w:p w14:paraId="25160D0C" w14:textId="77777777" w:rsidR="004D1CCA" w:rsidRPr="000B4474" w:rsidRDefault="004D1CCA" w:rsidP="004D1CCA">
            <w:pPr>
              <w:pStyle w:val="TableParagraph"/>
              <w:rPr>
                <w:rFonts w:cstheme="minorHAnsi"/>
              </w:rPr>
            </w:pPr>
          </w:p>
          <w:p w14:paraId="59FF5169" w14:textId="77777777" w:rsidR="004D1CCA" w:rsidRPr="000B4474" w:rsidRDefault="004D1CCA" w:rsidP="004D1CCA">
            <w:pPr>
              <w:pStyle w:val="TableParagraph"/>
              <w:rPr>
                <w:rFonts w:cstheme="minorHAnsi"/>
              </w:rPr>
            </w:pPr>
            <w:r w:rsidRPr="000B4474">
              <w:rPr>
                <w:rFonts w:cstheme="minorHAnsi"/>
              </w:rPr>
              <w:t>Number of major works projects (greater than $50 000)</w:t>
            </w:r>
          </w:p>
        </w:tc>
        <w:tc>
          <w:tcPr>
            <w:tcW w:w="3935" w:type="dxa"/>
            <w:tcBorders>
              <w:bottom w:val="single" w:sz="4" w:space="0" w:color="008998" w:themeColor="accent1"/>
            </w:tcBorders>
            <w:shd w:val="clear" w:color="auto" w:fill="BED5D7"/>
          </w:tcPr>
          <w:p w14:paraId="32E310FF" w14:textId="77777777" w:rsidR="004D1CCA" w:rsidRPr="000B4474" w:rsidRDefault="004D1CCA" w:rsidP="004D1CCA">
            <w:pPr>
              <w:pStyle w:val="TableParagraph"/>
              <w:rPr>
                <w:rFonts w:cstheme="minorHAnsi"/>
              </w:rPr>
            </w:pPr>
          </w:p>
          <w:p w14:paraId="4C0FD709" w14:textId="77777777" w:rsidR="004D1CCA" w:rsidRPr="000B4474" w:rsidRDefault="004D1CCA" w:rsidP="004D1CCA">
            <w:pPr>
              <w:pStyle w:val="TableParagraph"/>
              <w:rPr>
                <w:rFonts w:cstheme="minorHAnsi"/>
              </w:rPr>
            </w:pPr>
            <w:r w:rsidRPr="000B4474">
              <w:rPr>
                <w:rFonts w:cstheme="minorHAnsi"/>
              </w:rPr>
              <w:t>0</w:t>
            </w:r>
          </w:p>
        </w:tc>
      </w:tr>
      <w:tr w:rsidR="004D1CCA" w:rsidRPr="00D1550A" w14:paraId="52CC211A" w14:textId="77777777" w:rsidTr="0062322F">
        <w:trPr>
          <w:trHeight w:val="710"/>
        </w:trPr>
        <w:tc>
          <w:tcPr>
            <w:tcW w:w="5991" w:type="dxa"/>
            <w:tcBorders>
              <w:top w:val="single" w:sz="4" w:space="0" w:color="008998" w:themeColor="accent1"/>
              <w:bottom w:val="single" w:sz="4" w:space="0" w:color="008998" w:themeColor="accent1"/>
            </w:tcBorders>
          </w:tcPr>
          <w:p w14:paraId="5D63C070" w14:textId="77777777" w:rsidR="004D1CCA" w:rsidRPr="000B4474" w:rsidRDefault="004D1CCA" w:rsidP="004D1CCA">
            <w:pPr>
              <w:pStyle w:val="TableParagraph"/>
              <w:rPr>
                <w:rFonts w:cstheme="minorHAnsi"/>
              </w:rPr>
            </w:pPr>
          </w:p>
          <w:p w14:paraId="56DA746F" w14:textId="77777777" w:rsidR="004D1CCA" w:rsidRPr="000B4474" w:rsidRDefault="004D1CCA" w:rsidP="004D1CCA">
            <w:pPr>
              <w:pStyle w:val="TableParagraph"/>
              <w:rPr>
                <w:rFonts w:cstheme="minorHAnsi"/>
              </w:rPr>
            </w:pPr>
            <w:r w:rsidRPr="000B4474">
              <w:rPr>
                <w:rFonts w:cstheme="minorHAnsi"/>
              </w:rPr>
              <w:t>Number of building permits, occupancy permits, or certificate of final inspection issued in relation to buildings owned by the entity:</w:t>
            </w:r>
          </w:p>
        </w:tc>
        <w:tc>
          <w:tcPr>
            <w:tcW w:w="3935" w:type="dxa"/>
            <w:tcBorders>
              <w:top w:val="single" w:sz="4" w:space="0" w:color="008998" w:themeColor="accent1"/>
              <w:bottom w:val="single" w:sz="4" w:space="0" w:color="008998" w:themeColor="accent1"/>
            </w:tcBorders>
            <w:shd w:val="clear" w:color="auto" w:fill="BED5D7"/>
          </w:tcPr>
          <w:p w14:paraId="15B1A7CF" w14:textId="77777777" w:rsidR="004D1CCA" w:rsidRPr="000B4474" w:rsidRDefault="004D1CCA" w:rsidP="004D1CCA">
            <w:pPr>
              <w:pStyle w:val="TableParagraph"/>
              <w:rPr>
                <w:rFonts w:cstheme="minorHAnsi"/>
              </w:rPr>
            </w:pPr>
            <w:r w:rsidRPr="000B4474">
              <w:rPr>
                <w:rFonts w:cstheme="minorHAnsi"/>
              </w:rPr>
              <w:t>0 building permits</w:t>
            </w:r>
          </w:p>
          <w:p w14:paraId="5B7F6FBD" w14:textId="77777777" w:rsidR="004D1CCA" w:rsidRPr="000B4474" w:rsidRDefault="004D1CCA" w:rsidP="004D1CCA">
            <w:pPr>
              <w:pStyle w:val="TableParagraph"/>
              <w:rPr>
                <w:rFonts w:cstheme="minorHAnsi"/>
              </w:rPr>
            </w:pPr>
            <w:r w:rsidRPr="000B4474">
              <w:rPr>
                <w:rFonts w:cstheme="minorHAnsi"/>
              </w:rPr>
              <w:t>0 occupancy permits</w:t>
            </w:r>
          </w:p>
          <w:p w14:paraId="42EE80B3" w14:textId="77777777" w:rsidR="004D1CCA" w:rsidRPr="000B4474" w:rsidRDefault="004D1CCA" w:rsidP="004D1CCA">
            <w:pPr>
              <w:pStyle w:val="TableParagraph"/>
              <w:rPr>
                <w:rFonts w:cstheme="minorHAnsi"/>
              </w:rPr>
            </w:pPr>
            <w:r w:rsidRPr="000B4474">
              <w:rPr>
                <w:rFonts w:cstheme="minorHAnsi"/>
              </w:rPr>
              <w:t>0 certificates of final inspection</w:t>
            </w:r>
          </w:p>
        </w:tc>
      </w:tr>
      <w:tr w:rsidR="004D1CCA" w:rsidRPr="00D1550A" w14:paraId="6B817E37" w14:textId="77777777" w:rsidTr="0062322F">
        <w:trPr>
          <w:trHeight w:val="585"/>
        </w:trPr>
        <w:tc>
          <w:tcPr>
            <w:tcW w:w="5991" w:type="dxa"/>
            <w:tcBorders>
              <w:top w:val="single" w:sz="4" w:space="0" w:color="008998" w:themeColor="accent1"/>
              <w:bottom w:val="single" w:sz="4" w:space="0" w:color="008998" w:themeColor="accent1"/>
            </w:tcBorders>
          </w:tcPr>
          <w:p w14:paraId="7C1EC69F" w14:textId="77777777" w:rsidR="004D1CCA" w:rsidRPr="000B4474" w:rsidRDefault="004D1CCA" w:rsidP="004D1CCA">
            <w:pPr>
              <w:pStyle w:val="TableParagraph"/>
              <w:rPr>
                <w:rFonts w:cstheme="minorHAnsi"/>
              </w:rPr>
            </w:pPr>
          </w:p>
          <w:p w14:paraId="43B6BC58" w14:textId="77777777" w:rsidR="004D1CCA" w:rsidRPr="000B4474" w:rsidRDefault="004D1CCA" w:rsidP="004D1CCA">
            <w:pPr>
              <w:pStyle w:val="TableParagraph"/>
              <w:rPr>
                <w:rFonts w:cstheme="minorHAnsi"/>
              </w:rPr>
            </w:pPr>
            <w:r w:rsidRPr="000B4474">
              <w:rPr>
                <w:rFonts w:cstheme="minorHAnsi"/>
              </w:rPr>
              <w:t>Number of emergency orders and building orders issued in relation to buildings:</w:t>
            </w:r>
          </w:p>
        </w:tc>
        <w:tc>
          <w:tcPr>
            <w:tcW w:w="3935" w:type="dxa"/>
            <w:tcBorders>
              <w:top w:val="single" w:sz="4" w:space="0" w:color="008998" w:themeColor="accent1"/>
              <w:bottom w:val="single" w:sz="4" w:space="0" w:color="008998" w:themeColor="accent1"/>
            </w:tcBorders>
            <w:shd w:val="clear" w:color="auto" w:fill="BED5D7"/>
          </w:tcPr>
          <w:p w14:paraId="54645C1A" w14:textId="77777777" w:rsidR="004D1CCA" w:rsidRPr="000B4474" w:rsidRDefault="004D1CCA" w:rsidP="004D1CCA">
            <w:pPr>
              <w:pStyle w:val="TableParagraph"/>
              <w:rPr>
                <w:rFonts w:cstheme="minorHAnsi"/>
              </w:rPr>
            </w:pPr>
            <w:r w:rsidRPr="000B4474">
              <w:rPr>
                <w:rFonts w:cstheme="minorHAnsi"/>
              </w:rPr>
              <w:t>0 emergency orders</w:t>
            </w:r>
          </w:p>
          <w:p w14:paraId="292E2D02" w14:textId="77777777" w:rsidR="004D1CCA" w:rsidRPr="000B4474" w:rsidRDefault="004D1CCA" w:rsidP="004D1CCA">
            <w:pPr>
              <w:pStyle w:val="TableParagraph"/>
              <w:rPr>
                <w:rFonts w:cstheme="minorHAnsi"/>
              </w:rPr>
            </w:pPr>
            <w:r w:rsidRPr="000B4474">
              <w:rPr>
                <w:rFonts w:cstheme="minorHAnsi"/>
              </w:rPr>
              <w:t>0 building orders</w:t>
            </w:r>
          </w:p>
        </w:tc>
      </w:tr>
      <w:tr w:rsidR="004D1CCA" w:rsidRPr="00D1550A" w14:paraId="5AB1A66F" w14:textId="77777777" w:rsidTr="0062322F">
        <w:trPr>
          <w:trHeight w:val="585"/>
        </w:trPr>
        <w:tc>
          <w:tcPr>
            <w:tcW w:w="5991" w:type="dxa"/>
            <w:tcBorders>
              <w:top w:val="single" w:sz="4" w:space="0" w:color="008998" w:themeColor="accent1"/>
              <w:bottom w:val="single" w:sz="4" w:space="0" w:color="008998" w:themeColor="accent1"/>
            </w:tcBorders>
          </w:tcPr>
          <w:p w14:paraId="61D3F1AC" w14:textId="77777777" w:rsidR="004D1CCA" w:rsidRPr="000B4474" w:rsidRDefault="004D1CCA" w:rsidP="004D1CCA">
            <w:pPr>
              <w:pStyle w:val="TableParagraph"/>
              <w:rPr>
                <w:rFonts w:cstheme="minorHAnsi"/>
              </w:rPr>
            </w:pPr>
            <w:r w:rsidRPr="000B4474">
              <w:rPr>
                <w:rFonts w:cstheme="minorHAnsi"/>
              </w:rPr>
              <w:t>Number of buildings that have been brought into conformity with building standards during the reporting period:</w:t>
            </w:r>
          </w:p>
        </w:tc>
        <w:tc>
          <w:tcPr>
            <w:tcW w:w="3935" w:type="dxa"/>
            <w:tcBorders>
              <w:top w:val="single" w:sz="4" w:space="0" w:color="008998" w:themeColor="accent1"/>
              <w:bottom w:val="single" w:sz="4" w:space="0" w:color="008998" w:themeColor="accent1"/>
            </w:tcBorders>
            <w:shd w:val="clear" w:color="auto" w:fill="BED5D7"/>
          </w:tcPr>
          <w:p w14:paraId="1AEB50B1" w14:textId="77777777" w:rsidR="004D1CCA" w:rsidRPr="000B4474" w:rsidRDefault="004D1CCA" w:rsidP="004D1CCA">
            <w:pPr>
              <w:pStyle w:val="TableParagraph"/>
              <w:rPr>
                <w:rFonts w:cstheme="minorHAnsi"/>
              </w:rPr>
            </w:pPr>
          </w:p>
          <w:p w14:paraId="50835DC8" w14:textId="77777777" w:rsidR="004D1CCA" w:rsidRPr="000B4474" w:rsidRDefault="004D1CCA" w:rsidP="004D1CCA">
            <w:pPr>
              <w:pStyle w:val="TableParagraph"/>
              <w:rPr>
                <w:rFonts w:cstheme="minorHAnsi"/>
              </w:rPr>
            </w:pPr>
            <w:r w:rsidRPr="000B4474">
              <w:rPr>
                <w:rFonts w:cstheme="minorHAnsi"/>
              </w:rPr>
              <w:t>0 buildings brought into conformity</w:t>
            </w:r>
          </w:p>
        </w:tc>
      </w:tr>
    </w:tbl>
    <w:p w14:paraId="54426094" w14:textId="77777777" w:rsidR="007D25E7" w:rsidRPr="00D1550A" w:rsidRDefault="007D25E7" w:rsidP="007D25E7"/>
    <w:p w14:paraId="734CEC1F" w14:textId="77777777" w:rsidR="004D1CCA" w:rsidRPr="00D1550A" w:rsidRDefault="004D1CCA" w:rsidP="007D25E7"/>
    <w:p w14:paraId="75B517D1" w14:textId="77777777" w:rsidR="004D1CCA" w:rsidRPr="00D1550A" w:rsidRDefault="004D1CCA" w:rsidP="007D25E7"/>
    <w:p w14:paraId="54EBF7E0" w14:textId="77777777" w:rsidR="004D1CCA" w:rsidRPr="00D1550A" w:rsidRDefault="004D1CCA" w:rsidP="007D25E7"/>
    <w:p w14:paraId="0A87FCC0" w14:textId="77777777" w:rsidR="004D1CCA" w:rsidRPr="00D1550A" w:rsidRDefault="004D1CCA" w:rsidP="007D25E7"/>
    <w:p w14:paraId="504C03F7" w14:textId="4946DE78" w:rsidR="004D1CCA" w:rsidRPr="00D1550A" w:rsidRDefault="004D1CCA" w:rsidP="007D25E7">
      <w:r w:rsidRPr="00D1550A">
        <w:br w:type="page"/>
      </w:r>
    </w:p>
    <w:p w14:paraId="3ED18C11" w14:textId="7AD05EA2" w:rsidR="004D1CCA" w:rsidRPr="00D1550A" w:rsidRDefault="004D1CCA" w:rsidP="007D25E7"/>
    <w:p w14:paraId="3F7CB049" w14:textId="77777777" w:rsidR="00FD5188" w:rsidRPr="00D1550A" w:rsidRDefault="00FD5188" w:rsidP="00FD5188">
      <w:pPr>
        <w:rPr>
          <w:b/>
          <w:bCs/>
        </w:rPr>
      </w:pPr>
      <w:r w:rsidRPr="00D1550A">
        <w:rPr>
          <w:b/>
          <w:bCs/>
        </w:rPr>
        <w:t>Other Acts</w:t>
      </w:r>
    </w:p>
    <w:p w14:paraId="2DCAE7AA" w14:textId="13A6CED9" w:rsidR="00FD5188" w:rsidRPr="00D1550A" w:rsidRDefault="00FD5188" w:rsidP="00FD5188">
      <w:pPr>
        <w:rPr>
          <w:b/>
        </w:rPr>
      </w:pPr>
      <w:r w:rsidRPr="00D1550A">
        <w:rPr>
          <w:b/>
        </w:rPr>
        <w:t>Public Interest Disclosures</w:t>
      </w:r>
      <w:r w:rsidR="00055A16" w:rsidRPr="00D1550A">
        <w:rPr>
          <w:b/>
        </w:rPr>
        <w:t xml:space="preserve"> </w:t>
      </w:r>
    </w:p>
    <w:p w14:paraId="13323DBB" w14:textId="77777777" w:rsidR="0062322F" w:rsidRDefault="0062322F" w:rsidP="00FD5188">
      <w:pPr>
        <w:sectPr w:rsidR="0062322F" w:rsidSect="0056562D">
          <w:type w:val="continuous"/>
          <w:pgSz w:w="11906" w:h="16838" w:code="9"/>
          <w:pgMar w:top="567" w:right="794" w:bottom="284" w:left="794" w:header="397" w:footer="340" w:gutter="0"/>
          <w:cols w:space="708"/>
          <w:titlePg/>
          <w:docGrid w:linePitch="360"/>
        </w:sectPr>
      </w:pPr>
    </w:p>
    <w:p w14:paraId="425903F6" w14:textId="2FCDDA2B" w:rsidR="00FD5188" w:rsidRPr="00D1550A" w:rsidRDefault="00FD5188" w:rsidP="00FD5188">
      <w:r w:rsidRPr="00D1550A">
        <w:t xml:space="preserve">The </w:t>
      </w:r>
      <w:r w:rsidRPr="00B10CAF">
        <w:rPr>
          <w:i/>
          <w:iCs/>
        </w:rPr>
        <w:t>Public Interest Disclosures Act 2012</w:t>
      </w:r>
      <w:r w:rsidRPr="00D1550A">
        <w:t xml:space="preserve"> (the Act) enables people to make disclosures about improper conduct by public officers and public bodies. The Act aims to ensure openness and accountability by encouraging people to make disclosures and protecting them when they do.</w:t>
      </w:r>
    </w:p>
    <w:p w14:paraId="6BF9CAE8" w14:textId="13FF6D8F" w:rsidR="00FD5188" w:rsidRPr="00D1550A" w:rsidRDefault="00FD5188" w:rsidP="00343EA5">
      <w:pPr>
        <w:pStyle w:val="Subhead2"/>
      </w:pPr>
      <w:r w:rsidRPr="00D1550A">
        <w:t>What is a public interest disclosure?</w:t>
      </w:r>
    </w:p>
    <w:p w14:paraId="7BBEA174" w14:textId="3841FA7F" w:rsidR="00FD5188" w:rsidRPr="00D1550A" w:rsidRDefault="00FD5188" w:rsidP="00FD5188">
      <w:r w:rsidRPr="00D1550A">
        <w:t>A public interest disclosure is a complaint of corrupt or improper conduct by a public officer or a public body. Barwon Water is a ‘public body’ for the purposes of the Act.</w:t>
      </w:r>
    </w:p>
    <w:p w14:paraId="5B44CAA9" w14:textId="74E3A763" w:rsidR="00FD5188" w:rsidRPr="00D1550A" w:rsidRDefault="00FD5188" w:rsidP="00343EA5">
      <w:pPr>
        <w:pStyle w:val="Subhead2"/>
      </w:pPr>
      <w:r w:rsidRPr="00D1550A">
        <w:t>What is ‘improper or corrupt conduct’?</w:t>
      </w:r>
    </w:p>
    <w:p w14:paraId="791FA868" w14:textId="2814101E" w:rsidR="00FD5188" w:rsidRPr="00D1550A" w:rsidRDefault="00FD5188" w:rsidP="00FD5188">
      <w:r w:rsidRPr="00D1550A">
        <w:t>Improper or corrupt conduct can include one or more of the following:</w:t>
      </w:r>
    </w:p>
    <w:p w14:paraId="4E8C9704" w14:textId="2B5740EB" w:rsidR="00FD5188" w:rsidRPr="00D1550A" w:rsidRDefault="00FD5188" w:rsidP="00955628">
      <w:pPr>
        <w:pStyle w:val="MDsMsgBullet"/>
      </w:pPr>
      <w:r w:rsidRPr="00D1550A">
        <w:t>substantial corrupt conduct</w:t>
      </w:r>
    </w:p>
    <w:p w14:paraId="028A4A66" w14:textId="2FEB234D" w:rsidR="00FD5188" w:rsidRPr="00D1550A" w:rsidRDefault="00FD5188" w:rsidP="00955628">
      <w:pPr>
        <w:pStyle w:val="MDsMsgBullet"/>
      </w:pPr>
      <w:r w:rsidRPr="00D1550A">
        <w:t>a criminal offence</w:t>
      </w:r>
    </w:p>
    <w:p w14:paraId="0E54EBA5" w14:textId="6E4A413D" w:rsidR="00FD5188" w:rsidRPr="00D1550A" w:rsidRDefault="00FD5188" w:rsidP="00955628">
      <w:pPr>
        <w:pStyle w:val="MDsMsgBullet"/>
      </w:pPr>
      <w:r w:rsidRPr="00D1550A">
        <w:t>serious professional misconduct</w:t>
      </w:r>
    </w:p>
    <w:p w14:paraId="6AE0E272" w14:textId="50637C40" w:rsidR="00FD5188" w:rsidRPr="00D1550A" w:rsidRDefault="00FD5188" w:rsidP="00955628">
      <w:pPr>
        <w:pStyle w:val="MDsMsgBullet"/>
      </w:pPr>
      <w:r w:rsidRPr="00D1550A">
        <w:t>dishonest performance of public functions</w:t>
      </w:r>
    </w:p>
    <w:p w14:paraId="7A65201C" w14:textId="46D67ABA" w:rsidR="00FD5188" w:rsidRPr="00D1550A" w:rsidRDefault="00FD5188" w:rsidP="00955628">
      <w:pPr>
        <w:pStyle w:val="MDsMsgBullet"/>
      </w:pPr>
      <w:r w:rsidRPr="00D1550A">
        <w:t>an intentional or reckless breach of public trust</w:t>
      </w:r>
    </w:p>
    <w:p w14:paraId="148DC99C" w14:textId="4A772B77" w:rsidR="00FD5188" w:rsidRPr="00D1550A" w:rsidRDefault="00FD5188" w:rsidP="00955628">
      <w:pPr>
        <w:pStyle w:val="MDsMsgBullet"/>
      </w:pPr>
      <w:r w:rsidRPr="00D1550A">
        <w:t>an intentional or reckless misuse of information</w:t>
      </w:r>
    </w:p>
    <w:p w14:paraId="1E7C2DD5" w14:textId="0CDD5EED" w:rsidR="00FD5188" w:rsidRPr="00D1550A" w:rsidRDefault="00FD5188" w:rsidP="00955628">
      <w:pPr>
        <w:pStyle w:val="MDsMsgBullet"/>
      </w:pPr>
      <w:r w:rsidRPr="00D1550A">
        <w:t>substantial mismanagement of public resources</w:t>
      </w:r>
    </w:p>
    <w:p w14:paraId="1CF6F4C9" w14:textId="46B4A384" w:rsidR="00FD5188" w:rsidRPr="00D1550A" w:rsidRDefault="00FD5188" w:rsidP="00955628">
      <w:pPr>
        <w:pStyle w:val="MDsMsgBullet"/>
      </w:pPr>
      <w:r w:rsidRPr="00D1550A">
        <w:t>substantial risk to health or safety of a person</w:t>
      </w:r>
    </w:p>
    <w:p w14:paraId="49198388" w14:textId="3A2ECDED" w:rsidR="00FD5188" w:rsidRPr="00D1550A" w:rsidRDefault="00FD5188" w:rsidP="00955628">
      <w:pPr>
        <w:pStyle w:val="MDsMsgBullet"/>
      </w:pPr>
      <w:r w:rsidRPr="00D1550A">
        <w:t>substantial risk to the environment</w:t>
      </w:r>
    </w:p>
    <w:p w14:paraId="72D7E14E" w14:textId="61839764" w:rsidR="00FD5188" w:rsidRPr="00D1550A" w:rsidRDefault="00FD5188" w:rsidP="00955628">
      <w:pPr>
        <w:pStyle w:val="MDsMsgBullet"/>
      </w:pPr>
      <w:r w:rsidRPr="00D1550A">
        <w:t>conduct of any person that adversely affects the honest performance by a public officer of their functions</w:t>
      </w:r>
    </w:p>
    <w:p w14:paraId="2A0DD031" w14:textId="4E0A0F28" w:rsidR="00FD5188" w:rsidRPr="00D1550A" w:rsidRDefault="00FD5188" w:rsidP="00955628">
      <w:pPr>
        <w:pStyle w:val="MDsMsgBullet"/>
      </w:pPr>
      <w:r w:rsidRPr="00D1550A">
        <w:t>conduct of any person that is intended to adversely affect the effective performance by a public officer of their functions for the benefit of the other person</w:t>
      </w:r>
    </w:p>
    <w:p w14:paraId="566076D0" w14:textId="14151533" w:rsidR="00FD5188" w:rsidRPr="00D1550A" w:rsidRDefault="00830DF1" w:rsidP="00955628">
      <w:pPr>
        <w:pStyle w:val="MDsMsgBullet"/>
      </w:pPr>
      <w:r>
        <w:t>c</w:t>
      </w:r>
      <w:r w:rsidR="00FD5188" w:rsidRPr="00D1550A">
        <w:t>onduct that is trivial will not constitute improper conduct for the purpose of the Act.</w:t>
      </w:r>
    </w:p>
    <w:p w14:paraId="2049DC50" w14:textId="77777777" w:rsidR="00FD5188" w:rsidRPr="00D1550A" w:rsidRDefault="00FD5188" w:rsidP="00FD5188"/>
    <w:p w14:paraId="4DBAE619" w14:textId="29AB00C9" w:rsidR="00FD5188" w:rsidRPr="00D1550A" w:rsidRDefault="00FD5188" w:rsidP="00343EA5">
      <w:pPr>
        <w:pStyle w:val="Subhead2"/>
      </w:pPr>
      <w:r w:rsidRPr="00D1550A">
        <w:t>How do I make a public interest disclosure?</w:t>
      </w:r>
    </w:p>
    <w:p w14:paraId="063407D0" w14:textId="0B1C5905" w:rsidR="00FD5188" w:rsidRPr="00D1550A" w:rsidRDefault="00FD5188" w:rsidP="00FD5188">
      <w:r w:rsidRPr="00D1550A">
        <w:t>You can make a public interest disclosure about Barwon Water, or its Board members, officers or employees, by contacting the Independent Broad-based Anti-</w:t>
      </w:r>
      <w:proofErr w:type="gramStart"/>
      <w:r w:rsidRPr="00D1550A">
        <w:t>corruption</w:t>
      </w:r>
      <w:proofErr w:type="gramEnd"/>
      <w:r w:rsidRPr="00D1550A">
        <w:t xml:space="preserve"> Commission (IBAC), the Victorian Inspectorate (VI) or the Victorian Ombudsman (VO) using the contact details provided below.</w:t>
      </w:r>
      <w:r w:rsidR="00145046" w:rsidRPr="00D1550A">
        <w:t xml:space="preserve"> </w:t>
      </w:r>
      <w:r w:rsidRPr="00D1550A">
        <w:t>Barwon Water is not able to receive public interest disclosures.</w:t>
      </w:r>
    </w:p>
    <w:p w14:paraId="151C6BEA" w14:textId="77777777" w:rsidR="00FD5188" w:rsidRPr="00D1550A" w:rsidRDefault="00FD5188" w:rsidP="00343EA5">
      <w:pPr>
        <w:pStyle w:val="Subhead2"/>
      </w:pPr>
      <w:r w:rsidRPr="00D1550A">
        <w:t>How can I access Barwon Water’s procedures for the protection of persons from detrimental action?</w:t>
      </w:r>
    </w:p>
    <w:p w14:paraId="2344F304" w14:textId="72F450D7" w:rsidR="00FD5188" w:rsidRDefault="00FD5188" w:rsidP="00FD5188">
      <w:r w:rsidRPr="00D1550A">
        <w:t>We have established procedures to protect from anyone who has made a public interest disclosure about Barwon Water or its employees from detrimental action, allowing such disclosures to be made without fear of reprisal. You can access our procedures on our website: barwonwater.vic.gov.au</w:t>
      </w:r>
      <w:r w:rsidR="0034025D">
        <w:t>.</w:t>
      </w:r>
      <w:r w:rsidRPr="00D1550A">
        <w:t xml:space="preserve"> </w:t>
      </w:r>
    </w:p>
    <w:p w14:paraId="37E7DF7D" w14:textId="77777777" w:rsidR="007F4B71" w:rsidRDefault="007F4B71" w:rsidP="00FD5188"/>
    <w:p w14:paraId="182E45A7" w14:textId="77777777" w:rsidR="007F4B71" w:rsidRDefault="007F4B71" w:rsidP="00FD5188"/>
    <w:p w14:paraId="272BAEE8" w14:textId="0C354EB6" w:rsidR="00FD5188" w:rsidRPr="00D1550A" w:rsidRDefault="00FD5188" w:rsidP="00343EA5">
      <w:pPr>
        <w:pStyle w:val="Subhead2"/>
      </w:pPr>
      <w:r w:rsidRPr="00D1550A">
        <w:t>Contacts</w:t>
      </w:r>
    </w:p>
    <w:p w14:paraId="51E1B493" w14:textId="77777777" w:rsidR="00FD5188" w:rsidRPr="00D1550A" w:rsidRDefault="00FD5188" w:rsidP="00FD5188">
      <w:r w:rsidRPr="00D1550A">
        <w:t>As noted earlier, the Act does not permit us to receive public interest disclosures.</w:t>
      </w:r>
    </w:p>
    <w:p w14:paraId="5E13D83E" w14:textId="3FCF39D8" w:rsidR="00FD5188" w:rsidRPr="00D1550A" w:rsidRDefault="00FD5188" w:rsidP="00FD5188">
      <w:r w:rsidRPr="00D1550A">
        <w:t>If you wish to make a disclosure about our organisation or our people, please make that disclosure directly to the IBAC, the VI or the VO.</w:t>
      </w:r>
    </w:p>
    <w:p w14:paraId="7F1A1217" w14:textId="74D0DFFF" w:rsidR="00FD5188" w:rsidRPr="00D1550A" w:rsidRDefault="00FD5188" w:rsidP="00FD5188">
      <w:r w:rsidRPr="00D1550A">
        <w:t>Independent Broad-Based Anti- Corruption Commission (IBAC) Victoria</w:t>
      </w:r>
      <w:r w:rsidR="00145046" w:rsidRPr="00D1550A">
        <w:br/>
      </w:r>
      <w:r w:rsidRPr="00D1550A">
        <w:t xml:space="preserve">Level 1, North Tower, 459 Collins Street, Melbourne Victoria 3000 or </w:t>
      </w:r>
      <w:r w:rsidR="00DA1528">
        <w:br/>
      </w:r>
      <w:r w:rsidRPr="00D1550A">
        <w:t>IBAC, GPO Box 24234, Melbourne Victoria 3001</w:t>
      </w:r>
      <w:r w:rsidR="00145046" w:rsidRPr="00D1550A">
        <w:br/>
      </w:r>
      <w:r w:rsidRPr="00D1550A">
        <w:t>Website: ibac.vic.gov.au</w:t>
      </w:r>
      <w:r w:rsidR="00793524">
        <w:t>.</w:t>
      </w:r>
    </w:p>
    <w:p w14:paraId="57A7A444" w14:textId="3A79DB85" w:rsidR="00FD5188" w:rsidRPr="00D1550A" w:rsidRDefault="00FD5188" w:rsidP="00FD5188">
      <w:r w:rsidRPr="00D1550A">
        <w:t>Phone: 1300 735 135</w:t>
      </w:r>
      <w:r w:rsidR="00145046" w:rsidRPr="00D1550A">
        <w:br/>
      </w:r>
      <w:r w:rsidRPr="00D1550A">
        <w:t>Email: See the website above for the secure email disclosure process, which also provides for anonymous disclosures.</w:t>
      </w:r>
    </w:p>
    <w:p w14:paraId="5555B4CB" w14:textId="28B6AFF5" w:rsidR="00FD5188" w:rsidRPr="00D1550A" w:rsidRDefault="00FD5188" w:rsidP="00343EA5">
      <w:pPr>
        <w:pStyle w:val="Subhead2"/>
      </w:pPr>
      <w:r w:rsidRPr="00D1550A">
        <w:t>Victorian Inspectorate</w:t>
      </w:r>
    </w:p>
    <w:p w14:paraId="4A2E4EC6" w14:textId="0D3960A0" w:rsidR="00FD5188" w:rsidRPr="00D1550A" w:rsidRDefault="00FD5188" w:rsidP="00FD5188">
      <w:r w:rsidRPr="00D1550A">
        <w:t>Level 8, 565 Bourke Street</w:t>
      </w:r>
      <w:r w:rsidR="00145046" w:rsidRPr="00D1550A">
        <w:br/>
      </w:r>
      <w:r w:rsidRPr="00D1550A">
        <w:t>Melbourne Victoria 3000</w:t>
      </w:r>
      <w:r w:rsidR="00145046" w:rsidRPr="00D1550A">
        <w:br/>
      </w:r>
      <w:r w:rsidRPr="00D1550A">
        <w:t>Website: vicinspectorate.vic.gov.au</w:t>
      </w:r>
      <w:r w:rsidR="00145046" w:rsidRPr="00D1550A">
        <w:br/>
      </w:r>
      <w:r w:rsidRPr="00D1550A">
        <w:t>Phone: 1800 518 197</w:t>
      </w:r>
      <w:r w:rsidR="00145046" w:rsidRPr="00D1550A">
        <w:br/>
      </w:r>
      <w:r w:rsidRPr="00D1550A">
        <w:t>Email: info@vicinspectorate.vic.gov.au</w:t>
      </w:r>
    </w:p>
    <w:p w14:paraId="6D90CB95" w14:textId="77777777" w:rsidR="00FD5188" w:rsidRPr="00D1550A" w:rsidRDefault="00FD5188" w:rsidP="00343EA5">
      <w:pPr>
        <w:pStyle w:val="Subhead2"/>
      </w:pPr>
      <w:r w:rsidRPr="00D1550A">
        <w:t>Victorian Ombudsman</w:t>
      </w:r>
    </w:p>
    <w:p w14:paraId="74645A36" w14:textId="0FA52F71" w:rsidR="00FD5188" w:rsidRPr="00D1550A" w:rsidRDefault="00FD5188" w:rsidP="00FD5188">
      <w:r w:rsidRPr="00D1550A">
        <w:t>Level 2, 570 Bourke Street</w:t>
      </w:r>
      <w:r w:rsidR="00145046" w:rsidRPr="00D1550A">
        <w:br/>
      </w:r>
      <w:r w:rsidRPr="00D1550A">
        <w:t xml:space="preserve">Melbourne </w:t>
      </w:r>
      <w:r w:rsidR="00DA1528">
        <w:t xml:space="preserve">Victoria </w:t>
      </w:r>
      <w:r w:rsidRPr="00D1550A">
        <w:t>3000</w:t>
      </w:r>
      <w:r w:rsidR="00145046" w:rsidRPr="00D1550A">
        <w:br/>
      </w:r>
      <w:r w:rsidRPr="00D1550A">
        <w:t>Website: ombudsman.vic.gov.au</w:t>
      </w:r>
      <w:r w:rsidR="00145046" w:rsidRPr="00D1550A">
        <w:br/>
      </w:r>
      <w:r w:rsidRPr="00D1550A">
        <w:t>Online form: ombudsman.vic.gov.au/ complaints</w:t>
      </w:r>
      <w:r w:rsidR="00145046" w:rsidRPr="00D1550A">
        <w:br/>
      </w:r>
      <w:r w:rsidRPr="00D1550A">
        <w:t>Phone: 1800 806 314</w:t>
      </w:r>
      <w:r w:rsidR="007F4B71">
        <w:t>.</w:t>
      </w:r>
    </w:p>
    <w:p w14:paraId="0976E110" w14:textId="77777777" w:rsidR="0062322F" w:rsidRDefault="0062322F" w:rsidP="00FD5188">
      <w:pPr>
        <w:sectPr w:rsidR="0062322F" w:rsidSect="0062322F">
          <w:type w:val="continuous"/>
          <w:pgSz w:w="11906" w:h="16838" w:code="9"/>
          <w:pgMar w:top="567" w:right="794" w:bottom="284" w:left="794" w:header="397" w:footer="340" w:gutter="0"/>
          <w:cols w:num="3" w:space="454"/>
          <w:titlePg/>
          <w:docGrid w:linePitch="360"/>
        </w:sectPr>
      </w:pPr>
    </w:p>
    <w:p w14:paraId="0D74D261" w14:textId="36A0D530" w:rsidR="00145046" w:rsidRPr="00D1550A" w:rsidRDefault="00145046" w:rsidP="00FD5188"/>
    <w:p w14:paraId="7FFC6684" w14:textId="0A9A9116" w:rsidR="00145046" w:rsidRPr="00D1550A" w:rsidRDefault="00145046" w:rsidP="00FD5188"/>
    <w:p w14:paraId="4096002E" w14:textId="187FB39D" w:rsidR="00145046" w:rsidRPr="00D1550A" w:rsidRDefault="00145046" w:rsidP="00FD5188"/>
    <w:p w14:paraId="52D21E32" w14:textId="5E20358C" w:rsidR="00145046" w:rsidRPr="00D1550A" w:rsidRDefault="00145046" w:rsidP="00FD5188"/>
    <w:p w14:paraId="01E2440B" w14:textId="77777777" w:rsidR="00145046" w:rsidRPr="00D1550A" w:rsidRDefault="00145046" w:rsidP="00FD5188"/>
    <w:p w14:paraId="55AE3261" w14:textId="3222186C" w:rsidR="00145046" w:rsidRPr="00D1550A" w:rsidRDefault="00145046" w:rsidP="00FD5188">
      <w:r w:rsidRPr="00D1550A">
        <w:br w:type="page"/>
      </w:r>
    </w:p>
    <w:p w14:paraId="2A950C71" w14:textId="77777777" w:rsidR="00193D71" w:rsidRDefault="00193D71" w:rsidP="00B62D6A"/>
    <w:p w14:paraId="227CB391" w14:textId="7D917196" w:rsidR="00B62D6A" w:rsidRPr="00D1550A" w:rsidRDefault="00B62D6A" w:rsidP="00B62D6A">
      <w:pPr>
        <w:rPr>
          <w:b/>
        </w:rPr>
      </w:pPr>
      <w:r w:rsidRPr="00D1550A">
        <w:rPr>
          <w:b/>
        </w:rPr>
        <w:t xml:space="preserve">Local Jobs First </w:t>
      </w:r>
    </w:p>
    <w:p w14:paraId="03286E28" w14:textId="77777777" w:rsidR="007F4B71" w:rsidRDefault="007F4B71" w:rsidP="00B62D6A">
      <w:pPr>
        <w:sectPr w:rsidR="007F4B71" w:rsidSect="0056562D">
          <w:type w:val="continuous"/>
          <w:pgSz w:w="11906" w:h="16838" w:code="9"/>
          <w:pgMar w:top="567" w:right="794" w:bottom="284" w:left="794" w:header="397" w:footer="340" w:gutter="0"/>
          <w:cols w:space="708"/>
          <w:titlePg/>
          <w:docGrid w:linePitch="360"/>
        </w:sectPr>
      </w:pPr>
    </w:p>
    <w:p w14:paraId="25019107" w14:textId="77777777" w:rsidR="00B62D6A" w:rsidRPr="00D1550A" w:rsidRDefault="00B62D6A" w:rsidP="00B62D6A">
      <w:r w:rsidRPr="00D1550A">
        <w:t xml:space="preserve">The </w:t>
      </w:r>
      <w:r w:rsidRPr="004307DE">
        <w:rPr>
          <w:i/>
          <w:iCs/>
        </w:rPr>
        <w:t>Local Jobs First Act 2003</w:t>
      </w:r>
      <w:r w:rsidRPr="00D1550A">
        <w:t>, introduced in August 2018, brings together the Victorian Industry Participation Policy (VIPP) and Major Project Skills Guarantee (MPSG) Policy, which were previously administered separately.</w:t>
      </w:r>
    </w:p>
    <w:p w14:paraId="48257ABB" w14:textId="77777777" w:rsidR="00B62D6A" w:rsidRPr="00D1550A" w:rsidRDefault="00B62D6A" w:rsidP="00B62D6A">
      <w:r w:rsidRPr="00D1550A">
        <w:t>Barwon Water is required to apply the Local Jobs First policy in all projects valued at $3 million or more for metropolitan Melbourne and for statewide projects, or $1 million or more for projects in regional Victoria.</w:t>
      </w:r>
    </w:p>
    <w:p w14:paraId="60E232D2" w14:textId="45E03B86" w:rsidR="00B62D6A" w:rsidRPr="00D1550A" w:rsidRDefault="00B62D6A" w:rsidP="00B62D6A">
      <w:r w:rsidRPr="00D1550A">
        <w:t xml:space="preserve">MPSG applies to all construction projects valued at $20 million or more. The </w:t>
      </w:r>
      <w:r w:rsidR="00DE6715" w:rsidRPr="00D1550A">
        <w:t xml:space="preserve">MPSG </w:t>
      </w:r>
      <w:r w:rsidRPr="00D1550A">
        <w:t xml:space="preserve">and </w:t>
      </w:r>
      <w:r w:rsidR="00DE6715" w:rsidRPr="00D1550A">
        <w:t xml:space="preserve">VIPP </w:t>
      </w:r>
      <w:r w:rsidRPr="00D1550A">
        <w:t xml:space="preserve">guidelines will continue to apply to </w:t>
      </w:r>
      <w:r w:rsidR="00487961" w:rsidRPr="00D1550A">
        <w:t>MPSG-applicable</w:t>
      </w:r>
      <w:r w:rsidR="00E67843" w:rsidRPr="00D1550A">
        <w:t xml:space="preserve"> and VIPP</w:t>
      </w:r>
      <w:r w:rsidR="003F343B" w:rsidRPr="00D1550A">
        <w:t xml:space="preserve"> </w:t>
      </w:r>
      <w:r w:rsidRPr="00D1550A">
        <w:t>applicable project respectively where contracts have been entered prior to 15 August 2018.</w:t>
      </w:r>
    </w:p>
    <w:p w14:paraId="60C488CA" w14:textId="0914085F" w:rsidR="00B62D6A" w:rsidRPr="00D1550A" w:rsidRDefault="00B62D6A" w:rsidP="00343EA5">
      <w:pPr>
        <w:pStyle w:val="Subhead2"/>
      </w:pPr>
      <w:r w:rsidRPr="00D1550A">
        <w:t>Projects commenced – Local Jobs First Standard</w:t>
      </w:r>
    </w:p>
    <w:p w14:paraId="79083780" w14:textId="77777777" w:rsidR="00671B67" w:rsidRDefault="00B62D6A" w:rsidP="00B62D6A">
      <w:r w:rsidRPr="00D1550A">
        <w:t>During 202</w:t>
      </w:r>
      <w:r w:rsidR="008A4582" w:rsidRPr="00D1550A">
        <w:t>3</w:t>
      </w:r>
      <w:r w:rsidR="00452C53" w:rsidRPr="00D1550A">
        <w:t>-24</w:t>
      </w:r>
      <w:r w:rsidRPr="00D1550A">
        <w:t xml:space="preserve">, our organisation commenced </w:t>
      </w:r>
      <w:r w:rsidR="00C00069" w:rsidRPr="00D1550A">
        <w:t xml:space="preserve">four </w:t>
      </w:r>
      <w:r w:rsidRPr="00D1550A">
        <w:t>Local Jobs First Standard projects totalling $</w:t>
      </w:r>
      <w:r w:rsidR="00221EEC" w:rsidRPr="00D1550A">
        <w:t>25,810,4</w:t>
      </w:r>
      <w:r w:rsidR="005E0C9D" w:rsidRPr="00D1550A">
        <w:t>57.78</w:t>
      </w:r>
      <w:r w:rsidRPr="00D1550A">
        <w:t xml:space="preserve"> (excluding GST). All projects </w:t>
      </w:r>
      <w:proofErr w:type="gramStart"/>
      <w:r w:rsidRPr="00D1550A">
        <w:t>were located in</w:t>
      </w:r>
      <w:proofErr w:type="gramEnd"/>
      <w:r w:rsidRPr="00D1550A">
        <w:t xml:space="preserve"> regional Victoria.</w:t>
      </w:r>
      <w:r w:rsidR="00297D72">
        <w:t xml:space="preserve"> </w:t>
      </w:r>
    </w:p>
    <w:p w14:paraId="5BDAA5A9" w14:textId="77777777" w:rsidR="00671B67" w:rsidRDefault="00671B67" w:rsidP="00B62D6A"/>
    <w:p w14:paraId="47B45A41" w14:textId="77777777" w:rsidR="00671B67" w:rsidRDefault="00671B67" w:rsidP="00B62D6A"/>
    <w:p w14:paraId="6595FB23" w14:textId="743C9350" w:rsidR="00671B67" w:rsidRDefault="0048563E" w:rsidP="00B62D6A">
      <w:r>
        <w:rPr>
          <w:noProof/>
        </w:rPr>
        <w:drawing>
          <wp:anchor distT="0" distB="0" distL="114300" distR="114300" simplePos="0" relativeHeight="251658245" behindDoc="0" locked="0" layoutInCell="1" allowOverlap="1" wp14:anchorId="6033EDC9" wp14:editId="7A8BACEB">
            <wp:simplePos x="0" y="0"/>
            <wp:positionH relativeFrom="column">
              <wp:posOffset>-2078062</wp:posOffset>
            </wp:positionH>
            <wp:positionV relativeFrom="paragraph">
              <wp:posOffset>502871</wp:posOffset>
            </wp:positionV>
            <wp:extent cx="4661535" cy="2798445"/>
            <wp:effectExtent l="0" t="0" r="0" b="0"/>
            <wp:wrapNone/>
            <wp:docPr id="991358008" name="Picture 31" descr="Blue lines on a black background with Ofu-Oloseg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58008" name="Picture 31" descr="Blue lines on a black background with Ofu-Olosega in the background&#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1535" cy="2798445"/>
                    </a:xfrm>
                    <a:prstGeom prst="rect">
                      <a:avLst/>
                    </a:prstGeom>
                  </pic:spPr>
                </pic:pic>
              </a:graphicData>
            </a:graphic>
            <wp14:sizeRelH relativeFrom="margin">
              <wp14:pctWidth>0</wp14:pctWidth>
            </wp14:sizeRelH>
            <wp14:sizeRelV relativeFrom="margin">
              <wp14:pctHeight>0</wp14:pctHeight>
            </wp14:sizeRelV>
          </wp:anchor>
        </w:drawing>
      </w:r>
    </w:p>
    <w:p w14:paraId="67A2A737" w14:textId="0F1D5B19" w:rsidR="00671B67" w:rsidRDefault="00671B67" w:rsidP="00B62D6A"/>
    <w:p w14:paraId="21E37115" w14:textId="6E62E2F0" w:rsidR="00671B67" w:rsidRDefault="00671B67" w:rsidP="00B62D6A"/>
    <w:p w14:paraId="20C9D74F" w14:textId="426CD997" w:rsidR="00671B67" w:rsidRDefault="00671B67" w:rsidP="00B62D6A"/>
    <w:p w14:paraId="4401B1C2" w14:textId="77777777" w:rsidR="00671B67" w:rsidRDefault="00671B67" w:rsidP="00B62D6A"/>
    <w:p w14:paraId="68289567" w14:textId="77777777" w:rsidR="00671B67" w:rsidRDefault="00671B67" w:rsidP="00B62D6A"/>
    <w:p w14:paraId="14ABC2A1" w14:textId="4FE9FB29" w:rsidR="00671B67" w:rsidRDefault="00671B67" w:rsidP="00B62D6A"/>
    <w:p w14:paraId="35A95206" w14:textId="77777777" w:rsidR="00671B67" w:rsidRDefault="00671B67" w:rsidP="00B62D6A"/>
    <w:p w14:paraId="4B01F3BF" w14:textId="77777777" w:rsidR="00671B67" w:rsidRDefault="00671B67" w:rsidP="00B62D6A"/>
    <w:p w14:paraId="4436354B" w14:textId="0E702533" w:rsidR="00671B67" w:rsidRDefault="00671B67" w:rsidP="00B62D6A"/>
    <w:p w14:paraId="23DCE1D3" w14:textId="77777777" w:rsidR="00671B67" w:rsidRDefault="00671B67" w:rsidP="00B62D6A"/>
    <w:p w14:paraId="285FB0F9" w14:textId="77777777" w:rsidR="00671B67" w:rsidRDefault="00671B67" w:rsidP="00B62D6A"/>
    <w:p w14:paraId="1265D7E9" w14:textId="77777777" w:rsidR="00671B67" w:rsidRDefault="00671B67" w:rsidP="00B62D6A"/>
    <w:p w14:paraId="19B61297" w14:textId="77777777" w:rsidR="00671B67" w:rsidRDefault="00671B67" w:rsidP="00B62D6A"/>
    <w:p w14:paraId="6DD9474E" w14:textId="6818C7CE" w:rsidR="00B62D6A" w:rsidRPr="00D1550A" w:rsidRDefault="00B62D6A" w:rsidP="00B62D6A">
      <w:r w:rsidRPr="00D1550A">
        <w:t xml:space="preserve">The outcomes expected from the implementation of the Local Jobs First </w:t>
      </w:r>
      <w:r w:rsidR="00A46177" w:rsidRPr="00D1550A">
        <w:t>policy</w:t>
      </w:r>
      <w:r w:rsidRPr="00D1550A">
        <w:t xml:space="preserve"> to these projects where information was provided are as follows:</w:t>
      </w:r>
    </w:p>
    <w:p w14:paraId="439162AA" w14:textId="2A4FEC84" w:rsidR="00B62D6A" w:rsidRPr="00D1550A" w:rsidRDefault="00B62D6A" w:rsidP="005C54F8">
      <w:pPr>
        <w:pStyle w:val="MDsMsgBullet"/>
      </w:pPr>
      <w:r w:rsidRPr="00D1550A">
        <w:t xml:space="preserve">an average local content commitment of </w:t>
      </w:r>
      <w:r w:rsidR="00EF6AA4" w:rsidRPr="00D1550A">
        <w:t xml:space="preserve">96 </w:t>
      </w:r>
      <w:r w:rsidRPr="00D1550A">
        <w:t>per cent was made</w:t>
      </w:r>
    </w:p>
    <w:p w14:paraId="3B82D9D1" w14:textId="579C2061" w:rsidR="00B62D6A" w:rsidRPr="00D1550A" w:rsidRDefault="00B62D6A" w:rsidP="005C54F8">
      <w:pPr>
        <w:pStyle w:val="MDsMsgBullet"/>
      </w:pPr>
      <w:r w:rsidRPr="00D1550A">
        <w:t xml:space="preserve">a total of </w:t>
      </w:r>
      <w:r w:rsidR="000B1542" w:rsidRPr="00D1550A">
        <w:t>42.15</w:t>
      </w:r>
      <w:r w:rsidRPr="00D1550A">
        <w:t xml:space="preserve"> jobs – annualised employee equivalent (AEE) – including creation of 3.</w:t>
      </w:r>
      <w:r w:rsidR="000B1542" w:rsidRPr="00D1550A">
        <w:t>10</w:t>
      </w:r>
      <w:r w:rsidRPr="00D1550A">
        <w:t xml:space="preserve"> new jobs and retention of </w:t>
      </w:r>
      <w:r w:rsidR="000B1542" w:rsidRPr="00D1550A">
        <w:t>39.05</w:t>
      </w:r>
      <w:r w:rsidRPr="00D1550A">
        <w:t xml:space="preserve"> existing jobs (AEE)</w:t>
      </w:r>
    </w:p>
    <w:p w14:paraId="25EAFA66" w14:textId="0F53E5E1" w:rsidR="00B62D6A" w:rsidRPr="00D1550A" w:rsidRDefault="00B62D6A" w:rsidP="005C54F8">
      <w:pPr>
        <w:pStyle w:val="MDsMsgBullet"/>
      </w:pPr>
      <w:r w:rsidRPr="00D1550A">
        <w:t xml:space="preserve">a total of </w:t>
      </w:r>
      <w:r w:rsidR="005A3B90" w:rsidRPr="00D1550A">
        <w:t>4.63</w:t>
      </w:r>
      <w:r w:rsidRPr="00D1550A">
        <w:t xml:space="preserve"> positions for apprentices</w:t>
      </w:r>
      <w:r w:rsidR="009217F4" w:rsidRPr="00D1550A">
        <w:t>,</w:t>
      </w:r>
      <w:r w:rsidRPr="00D1550A">
        <w:t xml:space="preserve"> trainees</w:t>
      </w:r>
      <w:r w:rsidR="009217F4" w:rsidRPr="00D1550A">
        <w:t xml:space="preserve"> and</w:t>
      </w:r>
      <w:r w:rsidR="00FF7988" w:rsidRPr="00D1550A">
        <w:t xml:space="preserve"> </w:t>
      </w:r>
      <w:r w:rsidRPr="00D1550A">
        <w:t xml:space="preserve">cadets, including </w:t>
      </w:r>
      <w:r w:rsidR="00111FC2" w:rsidRPr="00D1550A">
        <w:t xml:space="preserve">the creation of </w:t>
      </w:r>
      <w:r w:rsidR="005A3B90" w:rsidRPr="00D1550A">
        <w:t>1.34</w:t>
      </w:r>
      <w:r w:rsidRPr="00D1550A">
        <w:t xml:space="preserve"> new apprenticeships</w:t>
      </w:r>
      <w:r w:rsidR="00E17732" w:rsidRPr="00D1550A">
        <w:t xml:space="preserve">, </w:t>
      </w:r>
      <w:r w:rsidRPr="00D1550A">
        <w:t>traineeships</w:t>
      </w:r>
      <w:r w:rsidR="00E17732" w:rsidRPr="00D1550A">
        <w:t>, and</w:t>
      </w:r>
      <w:r w:rsidRPr="00D1550A">
        <w:t xml:space="preserve"> cadets and retention of </w:t>
      </w:r>
      <w:r w:rsidR="00B6788A" w:rsidRPr="00D1550A">
        <w:t>3.29</w:t>
      </w:r>
      <w:r w:rsidRPr="00D1550A">
        <w:t xml:space="preserve"> existing apprenticeships</w:t>
      </w:r>
      <w:r w:rsidR="00AA14F8" w:rsidRPr="00D1550A">
        <w:t xml:space="preserve">, </w:t>
      </w:r>
      <w:r w:rsidRPr="00D1550A">
        <w:t>traineeships</w:t>
      </w:r>
      <w:r w:rsidR="00AA14F8" w:rsidRPr="00D1550A">
        <w:t>, and cadets</w:t>
      </w:r>
    </w:p>
    <w:p w14:paraId="4294DBDE" w14:textId="2821FFF7" w:rsidR="00B62D6A" w:rsidRPr="00D1550A" w:rsidRDefault="00C90045" w:rsidP="005C54F8">
      <w:pPr>
        <w:pStyle w:val="MDsMsgBullet"/>
      </w:pPr>
      <w:r>
        <w:t>w</w:t>
      </w:r>
      <w:r w:rsidR="00B62D6A" w:rsidRPr="00D1550A">
        <w:t xml:space="preserve">e commenced </w:t>
      </w:r>
      <w:r w:rsidR="00B6788A" w:rsidRPr="00D1550A">
        <w:t>two</w:t>
      </w:r>
      <w:r w:rsidR="00B62D6A" w:rsidRPr="00D1550A">
        <w:t xml:space="preserve"> project</w:t>
      </w:r>
      <w:r w:rsidR="0047551F" w:rsidRPr="00D1550A">
        <w:t>s</w:t>
      </w:r>
      <w:r w:rsidR="00B62D6A" w:rsidRPr="00D1550A">
        <w:t xml:space="preserve"> that met requirements of the MPSG and committed to less than one apprentice</w:t>
      </w:r>
      <w:r w:rsidR="00786659" w:rsidRPr="00D1550A">
        <w:t xml:space="preserve">, </w:t>
      </w:r>
      <w:r w:rsidR="00B62D6A" w:rsidRPr="00D1550A">
        <w:t>trainee</w:t>
      </w:r>
      <w:r w:rsidR="00786659" w:rsidRPr="00D1550A">
        <w:t>, and</w:t>
      </w:r>
      <w:r w:rsidR="00DB7FF6" w:rsidRPr="00D1550A">
        <w:t xml:space="preserve"> </w:t>
      </w:r>
      <w:r w:rsidR="00B62D6A" w:rsidRPr="00D1550A">
        <w:t>cadet.</w:t>
      </w:r>
    </w:p>
    <w:p w14:paraId="63C3B20E" w14:textId="1D538236" w:rsidR="00B62D6A" w:rsidRPr="00D1550A" w:rsidRDefault="00B62D6A" w:rsidP="00B62D6A"/>
    <w:p w14:paraId="51FEF6C8" w14:textId="77777777" w:rsidR="00671B67" w:rsidRDefault="00671B67" w:rsidP="00343EA5">
      <w:pPr>
        <w:pStyle w:val="Subhead2"/>
      </w:pPr>
    </w:p>
    <w:p w14:paraId="7B766C01" w14:textId="77777777" w:rsidR="00671B67" w:rsidRDefault="00671B67" w:rsidP="00343EA5">
      <w:pPr>
        <w:pStyle w:val="Subhead2"/>
      </w:pPr>
    </w:p>
    <w:p w14:paraId="533312A2" w14:textId="77777777" w:rsidR="00671B67" w:rsidRDefault="00671B67" w:rsidP="00343EA5">
      <w:pPr>
        <w:pStyle w:val="Subhead2"/>
      </w:pPr>
    </w:p>
    <w:p w14:paraId="70E3AD2B" w14:textId="77777777" w:rsidR="00671B67" w:rsidRDefault="00671B67" w:rsidP="00343EA5">
      <w:pPr>
        <w:pStyle w:val="Subhead2"/>
      </w:pPr>
    </w:p>
    <w:p w14:paraId="1CC6DD22" w14:textId="77777777" w:rsidR="00671B67" w:rsidRDefault="00671B67" w:rsidP="00343EA5">
      <w:pPr>
        <w:pStyle w:val="Subhead2"/>
      </w:pPr>
    </w:p>
    <w:p w14:paraId="6433D69B" w14:textId="77777777" w:rsidR="00671B67" w:rsidRDefault="00671B67" w:rsidP="00343EA5">
      <w:pPr>
        <w:pStyle w:val="Subhead2"/>
      </w:pPr>
    </w:p>
    <w:p w14:paraId="6DF0AC4F" w14:textId="77777777" w:rsidR="00671B67" w:rsidRDefault="00671B67" w:rsidP="00343EA5">
      <w:pPr>
        <w:pStyle w:val="Subhead2"/>
      </w:pPr>
    </w:p>
    <w:p w14:paraId="780BD850" w14:textId="77777777" w:rsidR="00671B67" w:rsidRDefault="00671B67" w:rsidP="00343EA5">
      <w:pPr>
        <w:pStyle w:val="Subhead2"/>
      </w:pPr>
    </w:p>
    <w:p w14:paraId="51779846" w14:textId="77777777" w:rsidR="00671B67" w:rsidRDefault="00671B67" w:rsidP="00343EA5">
      <w:pPr>
        <w:pStyle w:val="Subhead2"/>
      </w:pPr>
    </w:p>
    <w:p w14:paraId="13A59B39" w14:textId="77777777" w:rsidR="00671B67" w:rsidRDefault="00671B67" w:rsidP="00343EA5">
      <w:pPr>
        <w:pStyle w:val="Subhead2"/>
      </w:pPr>
    </w:p>
    <w:p w14:paraId="71B0F07F" w14:textId="77777777" w:rsidR="00671B67" w:rsidRDefault="00671B67" w:rsidP="00343EA5">
      <w:pPr>
        <w:pStyle w:val="Subhead2"/>
      </w:pPr>
    </w:p>
    <w:p w14:paraId="2C53EFFE" w14:textId="77777777" w:rsidR="00671B67" w:rsidRDefault="00671B67" w:rsidP="00343EA5">
      <w:pPr>
        <w:pStyle w:val="Subhead2"/>
      </w:pPr>
    </w:p>
    <w:p w14:paraId="1E10DC77" w14:textId="77777777" w:rsidR="00671B67" w:rsidRDefault="00671B67" w:rsidP="00343EA5">
      <w:pPr>
        <w:pStyle w:val="Subhead2"/>
      </w:pPr>
    </w:p>
    <w:p w14:paraId="3090A47C" w14:textId="77777777" w:rsidR="00671B67" w:rsidRDefault="00671B67" w:rsidP="00343EA5">
      <w:pPr>
        <w:pStyle w:val="Subhead2"/>
      </w:pPr>
    </w:p>
    <w:p w14:paraId="6616F5B2" w14:textId="77777777" w:rsidR="00671B67" w:rsidRDefault="00671B67" w:rsidP="00343EA5">
      <w:pPr>
        <w:pStyle w:val="Subhead2"/>
      </w:pPr>
    </w:p>
    <w:p w14:paraId="3FC52951" w14:textId="77777777" w:rsidR="00671B67" w:rsidRDefault="00671B67" w:rsidP="00343EA5">
      <w:pPr>
        <w:pStyle w:val="Subhead2"/>
      </w:pPr>
    </w:p>
    <w:p w14:paraId="5E61182E" w14:textId="77777777" w:rsidR="00671B67" w:rsidRDefault="00671B67" w:rsidP="00343EA5">
      <w:pPr>
        <w:pStyle w:val="Subhead2"/>
      </w:pPr>
    </w:p>
    <w:p w14:paraId="531CF460" w14:textId="77777777" w:rsidR="005C54F8" w:rsidRDefault="005C54F8" w:rsidP="00343EA5">
      <w:pPr>
        <w:pStyle w:val="Subhead2"/>
      </w:pPr>
    </w:p>
    <w:p w14:paraId="2BF1885F" w14:textId="77777777" w:rsidR="005C54F8" w:rsidRDefault="005C54F8" w:rsidP="00343EA5">
      <w:pPr>
        <w:pStyle w:val="Subhead2"/>
      </w:pPr>
    </w:p>
    <w:p w14:paraId="6592BE31" w14:textId="09CED229" w:rsidR="00B62D6A" w:rsidRPr="00D1550A" w:rsidRDefault="00B62D6A" w:rsidP="00343EA5">
      <w:pPr>
        <w:pStyle w:val="Subhead2"/>
      </w:pPr>
      <w:r w:rsidRPr="00D1550A">
        <w:t>Projects completed – Local Jobs First Standard</w:t>
      </w:r>
    </w:p>
    <w:p w14:paraId="49974859" w14:textId="1ABBA316" w:rsidR="00B62D6A" w:rsidRPr="00D1550A" w:rsidRDefault="00B62D6A" w:rsidP="00B62D6A">
      <w:r w:rsidRPr="00D1550A">
        <w:t>During 2023</w:t>
      </w:r>
      <w:r w:rsidR="00F71808" w:rsidRPr="00D1550A">
        <w:t>-24</w:t>
      </w:r>
      <w:r w:rsidRPr="00D1550A">
        <w:t xml:space="preserve">, our organisation completed </w:t>
      </w:r>
      <w:r w:rsidR="00B6788A" w:rsidRPr="00D1550A">
        <w:t xml:space="preserve">four </w:t>
      </w:r>
      <w:r w:rsidRPr="00D1550A">
        <w:t>Local Jobs First Standard project</w:t>
      </w:r>
      <w:r w:rsidR="00CD4D1B" w:rsidRPr="00D1550A">
        <w:t>s</w:t>
      </w:r>
      <w:r w:rsidRPr="00D1550A">
        <w:t xml:space="preserve"> valued at $</w:t>
      </w:r>
      <w:r w:rsidR="00B6788A" w:rsidRPr="00D1550A">
        <w:t>9,076,183.48</w:t>
      </w:r>
      <w:r w:rsidRPr="00D1550A">
        <w:t xml:space="preserve"> (excluding GST). </w:t>
      </w:r>
      <w:r w:rsidR="007B149D" w:rsidRPr="00D1550A">
        <w:t xml:space="preserve">All </w:t>
      </w:r>
      <w:r w:rsidRPr="00D1550A">
        <w:t>project</w:t>
      </w:r>
      <w:r w:rsidR="007B149D" w:rsidRPr="00D1550A">
        <w:t xml:space="preserve">s </w:t>
      </w:r>
      <w:proofErr w:type="gramStart"/>
      <w:r w:rsidR="007B149D" w:rsidRPr="00D1550A">
        <w:t>were</w:t>
      </w:r>
      <w:r w:rsidRPr="00D1550A">
        <w:t xml:space="preserve"> located in</w:t>
      </w:r>
      <w:proofErr w:type="gramEnd"/>
      <w:r w:rsidRPr="00D1550A">
        <w:t xml:space="preserve"> regional Victoria. The MSPG did not apply to </w:t>
      </w:r>
      <w:r w:rsidR="007B149D" w:rsidRPr="00D1550A">
        <w:t xml:space="preserve">these </w:t>
      </w:r>
      <w:r w:rsidRPr="00D1550A">
        <w:t>project</w:t>
      </w:r>
      <w:r w:rsidR="007B149D" w:rsidRPr="00D1550A">
        <w:t>s</w:t>
      </w:r>
      <w:r w:rsidRPr="00D1550A">
        <w:t>.</w:t>
      </w:r>
    </w:p>
    <w:p w14:paraId="4BBF6369" w14:textId="3FEDB281" w:rsidR="00B62D6A" w:rsidRPr="00D1550A" w:rsidRDefault="00B62D6A" w:rsidP="00B62D6A">
      <w:r w:rsidRPr="00D1550A">
        <w:t xml:space="preserve">The outcomes reported from the implementation of the </w:t>
      </w:r>
      <w:r w:rsidR="000C72DF" w:rsidRPr="00D1550A">
        <w:t xml:space="preserve">Local Jobs First </w:t>
      </w:r>
      <w:r w:rsidRPr="00D1550A">
        <w:t xml:space="preserve">policy </w:t>
      </w:r>
      <w:r w:rsidR="0019620A" w:rsidRPr="00D1550A">
        <w:t xml:space="preserve">to these projects </w:t>
      </w:r>
      <w:r w:rsidRPr="00D1550A">
        <w:t>where information was provided</w:t>
      </w:r>
      <w:r w:rsidR="0019620A" w:rsidRPr="00D1550A">
        <w:t>,</w:t>
      </w:r>
      <w:r w:rsidRPr="00D1550A">
        <w:t xml:space="preserve"> were as follows:</w:t>
      </w:r>
    </w:p>
    <w:p w14:paraId="08558E43" w14:textId="2B6C3CC3" w:rsidR="00B62D6A" w:rsidRPr="00D1550A" w:rsidRDefault="00B62D6A" w:rsidP="005C54F8">
      <w:pPr>
        <w:pStyle w:val="MDsMsgBullet"/>
      </w:pPr>
      <w:r w:rsidRPr="00D1550A">
        <w:t>an average local content commitment of 92.</w:t>
      </w:r>
      <w:r w:rsidR="00CD4D1B" w:rsidRPr="00D1550A">
        <w:t>16</w:t>
      </w:r>
      <w:r w:rsidRPr="00D1550A">
        <w:t xml:space="preserve"> per cent was made</w:t>
      </w:r>
    </w:p>
    <w:p w14:paraId="78C752DF" w14:textId="165FA109" w:rsidR="00B62D6A" w:rsidRPr="00D1550A" w:rsidRDefault="00D246C1" w:rsidP="005C54F8">
      <w:pPr>
        <w:pStyle w:val="MDsMsgBullet"/>
      </w:pPr>
      <w:r w:rsidRPr="00D1550A">
        <w:t xml:space="preserve">a total of 34.06 jobs (AEE) were </w:t>
      </w:r>
      <w:r w:rsidR="00B62D6A" w:rsidRPr="00D1550A">
        <w:t xml:space="preserve">committed – </w:t>
      </w:r>
      <w:r w:rsidRPr="00D1550A">
        <w:t xml:space="preserve">9.59 </w:t>
      </w:r>
      <w:r w:rsidR="00B62D6A" w:rsidRPr="00D1550A">
        <w:t xml:space="preserve">new jobs were </w:t>
      </w:r>
      <w:proofErr w:type="gramStart"/>
      <w:r w:rsidR="00B62D6A" w:rsidRPr="00D1550A">
        <w:t>created</w:t>
      </w:r>
      <w:proofErr w:type="gramEnd"/>
      <w:r w:rsidR="00B62D6A" w:rsidRPr="00D1550A">
        <w:t xml:space="preserve"> and </w:t>
      </w:r>
      <w:r w:rsidR="008C0951" w:rsidRPr="00D1550A">
        <w:t>24.47</w:t>
      </w:r>
      <w:r w:rsidR="00B62D6A" w:rsidRPr="00D1550A">
        <w:t xml:space="preserve"> existing jobs were retained</w:t>
      </w:r>
    </w:p>
    <w:p w14:paraId="11C32FF9" w14:textId="25FA0B85" w:rsidR="00B62D6A" w:rsidRPr="00D1550A" w:rsidRDefault="008C0951" w:rsidP="005C54F8">
      <w:pPr>
        <w:pStyle w:val="MDsMsgBullet"/>
      </w:pPr>
      <w:r w:rsidRPr="00D1550A">
        <w:t>for a total of 2.4 position</w:t>
      </w:r>
      <w:r w:rsidR="004D3BE9" w:rsidRPr="00D1550A">
        <w:t>s for</w:t>
      </w:r>
      <w:r w:rsidR="00B62D6A" w:rsidRPr="00D1550A">
        <w:t xml:space="preserve"> apprentices</w:t>
      </w:r>
      <w:r w:rsidR="00761CAB" w:rsidRPr="00D1550A">
        <w:t xml:space="preserve">, </w:t>
      </w:r>
      <w:r w:rsidR="00B62D6A" w:rsidRPr="00D1550A">
        <w:t>trainees</w:t>
      </w:r>
      <w:r w:rsidR="00761CAB" w:rsidRPr="00D1550A">
        <w:t>, and cadets</w:t>
      </w:r>
      <w:r w:rsidR="00B62D6A" w:rsidRPr="00D1550A">
        <w:t xml:space="preserve"> </w:t>
      </w:r>
      <w:r w:rsidR="004D3BE9" w:rsidRPr="00D1550A">
        <w:t xml:space="preserve">were committed </w:t>
      </w:r>
      <w:r w:rsidR="00B62D6A" w:rsidRPr="00D1550A">
        <w:t xml:space="preserve">and </w:t>
      </w:r>
      <w:r w:rsidR="004D3BE9" w:rsidRPr="00D1550A">
        <w:t xml:space="preserve">1.01 </w:t>
      </w:r>
      <w:r w:rsidR="00B62D6A" w:rsidRPr="00D1550A">
        <w:t>new apprenticeships</w:t>
      </w:r>
      <w:r w:rsidR="00761CAB" w:rsidRPr="00D1550A">
        <w:t xml:space="preserve">, </w:t>
      </w:r>
      <w:r w:rsidR="00B62D6A" w:rsidRPr="00D1550A">
        <w:t>traineeships</w:t>
      </w:r>
      <w:r w:rsidR="00761CAB" w:rsidRPr="00D1550A">
        <w:t>, and cadets</w:t>
      </w:r>
      <w:r w:rsidR="00B62D6A" w:rsidRPr="00D1550A">
        <w:t xml:space="preserve"> were created</w:t>
      </w:r>
    </w:p>
    <w:p w14:paraId="081419C9" w14:textId="73EF1D45" w:rsidR="00B62D6A" w:rsidRPr="00D1550A" w:rsidRDefault="00B62D6A" w:rsidP="005C54F8">
      <w:pPr>
        <w:pStyle w:val="MDsMsgBullet"/>
      </w:pPr>
      <w:r w:rsidRPr="00D1550A">
        <w:t xml:space="preserve">we retained </w:t>
      </w:r>
      <w:r w:rsidR="008F68EB" w:rsidRPr="00D1550A">
        <w:t xml:space="preserve">1.39 </w:t>
      </w:r>
      <w:r w:rsidRPr="00D1550A">
        <w:t>existing apprenticeships</w:t>
      </w:r>
      <w:r w:rsidR="00996043" w:rsidRPr="00D1550A">
        <w:t xml:space="preserve">, </w:t>
      </w:r>
      <w:r w:rsidRPr="00D1550A">
        <w:t>traineeships</w:t>
      </w:r>
      <w:r w:rsidR="00996043" w:rsidRPr="00D1550A">
        <w:t>, and cadets</w:t>
      </w:r>
    </w:p>
    <w:p w14:paraId="062DDB96" w14:textId="01A09918" w:rsidR="00B62D6A" w:rsidRPr="00D1550A" w:rsidRDefault="00B62D6A" w:rsidP="005C54F8">
      <w:pPr>
        <w:pStyle w:val="MDsMsgBullet"/>
      </w:pPr>
      <w:r w:rsidRPr="00D1550A">
        <w:t>MPSG applicable projects provided zero hours to apprentices</w:t>
      </w:r>
      <w:r w:rsidR="00996043" w:rsidRPr="00D1550A">
        <w:t>,</w:t>
      </w:r>
      <w:r w:rsidR="00FF7988" w:rsidRPr="00D1550A">
        <w:t xml:space="preserve"> </w:t>
      </w:r>
      <w:r w:rsidRPr="00D1550A">
        <w:t>trainees</w:t>
      </w:r>
      <w:r w:rsidR="00996043" w:rsidRPr="00D1550A">
        <w:t>, and cadets</w:t>
      </w:r>
      <w:r w:rsidRPr="00D1550A">
        <w:t xml:space="preserve"> and engaged no apprentices</w:t>
      </w:r>
      <w:r w:rsidR="00996043" w:rsidRPr="00D1550A">
        <w:t xml:space="preserve">, </w:t>
      </w:r>
      <w:r w:rsidRPr="00D1550A">
        <w:t xml:space="preserve">trainees </w:t>
      </w:r>
      <w:r w:rsidR="00996043" w:rsidRPr="00D1550A">
        <w:t>and cadets</w:t>
      </w:r>
      <w:r w:rsidR="00894A24" w:rsidRPr="00D1550A">
        <w:t xml:space="preserve"> </w:t>
      </w:r>
      <w:r w:rsidRPr="00D1550A">
        <w:t>(</w:t>
      </w:r>
      <w:r w:rsidR="0094107B" w:rsidRPr="00D1550A">
        <w:t xml:space="preserve">note there were no </w:t>
      </w:r>
      <w:r w:rsidRPr="00D1550A">
        <w:t xml:space="preserve">MPSG </w:t>
      </w:r>
      <w:r w:rsidR="00292669" w:rsidRPr="00D1550A">
        <w:t>projects</w:t>
      </w:r>
      <w:r w:rsidRPr="00D1550A">
        <w:t xml:space="preserve"> </w:t>
      </w:r>
      <w:r w:rsidR="00EB0E0D" w:rsidRPr="00D1550A">
        <w:t>completed</w:t>
      </w:r>
      <w:r w:rsidR="00292669" w:rsidRPr="00D1550A">
        <w:t xml:space="preserve"> during the reporting period</w:t>
      </w:r>
      <w:r w:rsidRPr="00D1550A">
        <w:t>).</w:t>
      </w:r>
    </w:p>
    <w:p w14:paraId="77DEA998" w14:textId="77777777" w:rsidR="008A731F" w:rsidRPr="00D1550A" w:rsidDel="008A731F" w:rsidRDefault="008A731F" w:rsidP="003B75E2"/>
    <w:p w14:paraId="67DBFBC5" w14:textId="66F8BE7F" w:rsidR="002B39F2" w:rsidRPr="00D1550A" w:rsidRDefault="00B62D6A" w:rsidP="003B75E2">
      <w:r w:rsidRPr="00D1550A" w:rsidDel="008A731F">
        <w:t xml:space="preserve">During </w:t>
      </w:r>
      <w:r w:rsidRPr="00D1550A">
        <w:t>202</w:t>
      </w:r>
      <w:r w:rsidR="003E6775" w:rsidRPr="00D1550A">
        <w:t>3-24</w:t>
      </w:r>
      <w:r w:rsidRPr="00D1550A" w:rsidDel="008A731F">
        <w:t xml:space="preserve">, </w:t>
      </w:r>
      <w:r w:rsidRPr="00D1550A" w:rsidDel="007E338F">
        <w:t>there were</w:t>
      </w:r>
      <w:r w:rsidRPr="00D1550A" w:rsidDel="00961FAA">
        <w:t xml:space="preserve"> </w:t>
      </w:r>
      <w:r w:rsidR="001E33AD" w:rsidRPr="00D1550A">
        <w:t>24</w:t>
      </w:r>
      <w:r w:rsidRPr="00D1550A">
        <w:t xml:space="preserve"> small and medium-sized businesses </w:t>
      </w:r>
      <w:r w:rsidRPr="00D1550A" w:rsidDel="00524C8F">
        <w:t xml:space="preserve">that </w:t>
      </w:r>
      <w:r w:rsidRPr="00D1550A">
        <w:t>prepared a VIPP Plan or LIDP for contracts, with none prepared by large businesses.</w:t>
      </w:r>
    </w:p>
    <w:p w14:paraId="1D6CA2B7" w14:textId="7D56AA20" w:rsidR="00B62D6A" w:rsidRPr="00D1550A" w:rsidRDefault="00B62D6A" w:rsidP="00343EA5">
      <w:pPr>
        <w:pStyle w:val="Subhead2"/>
      </w:pPr>
      <w:r w:rsidRPr="00D1550A">
        <w:t>Projects commenced - Local Jobs First Strategic</w:t>
      </w:r>
    </w:p>
    <w:p w14:paraId="197D7B18" w14:textId="70231F9B" w:rsidR="00B62D6A" w:rsidRPr="00D1550A" w:rsidRDefault="00B62D6A" w:rsidP="00B62D6A">
      <w:r w:rsidRPr="00D1550A">
        <w:t>During 2023</w:t>
      </w:r>
      <w:r w:rsidR="00C27058" w:rsidRPr="00D1550A">
        <w:t>-24</w:t>
      </w:r>
      <w:r w:rsidRPr="00D1550A">
        <w:t>, we commenced no Local Jobs First Strategic projects.</w:t>
      </w:r>
    </w:p>
    <w:p w14:paraId="4FB521B4" w14:textId="77777777" w:rsidR="00C90045" w:rsidRDefault="00C90045" w:rsidP="00B62D6A">
      <w:pPr>
        <w:rPr>
          <w:b/>
        </w:rPr>
      </w:pPr>
    </w:p>
    <w:p w14:paraId="4DDA5385" w14:textId="77777777" w:rsidR="00C90045" w:rsidRDefault="00C90045" w:rsidP="00B62D6A">
      <w:pPr>
        <w:rPr>
          <w:b/>
        </w:rPr>
      </w:pPr>
    </w:p>
    <w:p w14:paraId="122F4E41" w14:textId="77777777" w:rsidR="00C90045" w:rsidRDefault="00C90045" w:rsidP="00B62D6A">
      <w:pPr>
        <w:rPr>
          <w:b/>
        </w:rPr>
      </w:pPr>
    </w:p>
    <w:p w14:paraId="3015E83B" w14:textId="77777777" w:rsidR="00C90045" w:rsidRDefault="00C90045" w:rsidP="00B62D6A">
      <w:pPr>
        <w:rPr>
          <w:b/>
        </w:rPr>
      </w:pPr>
    </w:p>
    <w:p w14:paraId="27666815" w14:textId="77777777" w:rsidR="005C54F8" w:rsidRDefault="005C54F8" w:rsidP="00B62D6A">
      <w:pPr>
        <w:rPr>
          <w:b/>
        </w:rPr>
      </w:pPr>
    </w:p>
    <w:p w14:paraId="7DE7F532" w14:textId="3681AA13" w:rsidR="00B62D6A" w:rsidRPr="00D1550A" w:rsidRDefault="00B62D6A" w:rsidP="00B62D6A">
      <w:pPr>
        <w:rPr>
          <w:b/>
        </w:rPr>
      </w:pPr>
      <w:r w:rsidRPr="00D1550A">
        <w:rPr>
          <w:b/>
        </w:rPr>
        <w:t>Social Procurement</w:t>
      </w:r>
      <w:r w:rsidR="00975393" w:rsidRPr="00D1550A">
        <w:rPr>
          <w:b/>
        </w:rPr>
        <w:t xml:space="preserve"> </w:t>
      </w:r>
    </w:p>
    <w:p w14:paraId="46B6892F" w14:textId="4E18E018" w:rsidR="00B62D6A" w:rsidRPr="00D1550A" w:rsidRDefault="00B62D6A" w:rsidP="00B62D6A">
      <w:r w:rsidRPr="00D1550A">
        <w:t xml:space="preserve">Our first </w:t>
      </w:r>
      <w:r w:rsidR="00BF12F2" w:rsidRPr="00D1550A">
        <w:t>S</w:t>
      </w:r>
      <w:r w:rsidRPr="00D1550A">
        <w:t xml:space="preserve">ocial </w:t>
      </w:r>
      <w:r w:rsidR="00BF12F2" w:rsidRPr="00D1550A">
        <w:t>P</w:t>
      </w:r>
      <w:r w:rsidRPr="00D1550A">
        <w:t xml:space="preserve">rocurement </w:t>
      </w:r>
      <w:r w:rsidR="00BF12F2" w:rsidRPr="00D1550A">
        <w:t>S</w:t>
      </w:r>
      <w:r w:rsidRPr="00D1550A">
        <w:t>trategy was approved by the Department of Treasury and Finance in March 2020</w:t>
      </w:r>
      <w:r w:rsidR="00F4027D" w:rsidRPr="00D1550A">
        <w:t>. T</w:t>
      </w:r>
      <w:r w:rsidR="00EF1F8B" w:rsidRPr="00D1550A">
        <w:t xml:space="preserve">he </w:t>
      </w:r>
      <w:r w:rsidR="00BF12F2" w:rsidRPr="00D1550A">
        <w:t xml:space="preserve">Strategy was </w:t>
      </w:r>
      <w:r w:rsidR="008866A5" w:rsidRPr="00D1550A">
        <w:t>updated</w:t>
      </w:r>
      <w:r w:rsidR="00F12D6F" w:rsidRPr="00D1550A">
        <w:t xml:space="preserve"> most recently</w:t>
      </w:r>
      <w:r w:rsidR="00BF12F2" w:rsidRPr="00D1550A">
        <w:t xml:space="preserve"> </w:t>
      </w:r>
      <w:r w:rsidR="00F4027D" w:rsidRPr="00D1550A">
        <w:t>in March 2024</w:t>
      </w:r>
      <w:r w:rsidRPr="00D1550A">
        <w:t xml:space="preserve"> and has prioritised the following five objectives from the Victorian Government’s Social Procurement Framework:</w:t>
      </w:r>
    </w:p>
    <w:p w14:paraId="63B99A07" w14:textId="75158C85" w:rsidR="00B62D6A" w:rsidRPr="00D1550A" w:rsidRDefault="00B62D6A" w:rsidP="005C54F8">
      <w:pPr>
        <w:pStyle w:val="MDsMsgBullet"/>
      </w:pPr>
      <w:r w:rsidRPr="00D1550A">
        <w:t>opportunities for Victorian Aboriginal people</w:t>
      </w:r>
    </w:p>
    <w:p w14:paraId="6256E318" w14:textId="24CEB556" w:rsidR="00B62D6A" w:rsidRPr="00D1550A" w:rsidRDefault="00B62D6A" w:rsidP="005C54F8">
      <w:pPr>
        <w:pStyle w:val="MDsMsgBullet"/>
      </w:pPr>
      <w:r w:rsidRPr="00D1550A">
        <w:t>opportunities for Victorians with disability</w:t>
      </w:r>
    </w:p>
    <w:p w14:paraId="3A5306C8" w14:textId="50C3F00D" w:rsidR="00B62D6A" w:rsidRPr="00D1550A" w:rsidRDefault="00B62D6A" w:rsidP="005C54F8">
      <w:pPr>
        <w:pStyle w:val="MDsMsgBullet"/>
      </w:pPr>
      <w:r w:rsidRPr="00D1550A">
        <w:t>women’s equality and safety</w:t>
      </w:r>
    </w:p>
    <w:p w14:paraId="1E37F230" w14:textId="2B59DA21" w:rsidR="00B62D6A" w:rsidRPr="00D1550A" w:rsidRDefault="00B62D6A" w:rsidP="005C54F8">
      <w:pPr>
        <w:pStyle w:val="MDsMsgBullet"/>
      </w:pPr>
      <w:r w:rsidRPr="00D1550A">
        <w:t>sustainable Victorian regions</w:t>
      </w:r>
    </w:p>
    <w:p w14:paraId="0C4CFC63" w14:textId="776A91D6" w:rsidR="007F09E6" w:rsidRPr="00D1550A" w:rsidRDefault="00B62D6A" w:rsidP="005C54F8">
      <w:pPr>
        <w:pStyle w:val="MDsMsgBullet"/>
      </w:pPr>
      <w:r w:rsidRPr="00D1550A">
        <w:t>implementation of the Climate Change Policy objectives.</w:t>
      </w:r>
      <w:r w:rsidR="002C69F4">
        <w:br/>
      </w:r>
    </w:p>
    <w:p w14:paraId="14659F5B" w14:textId="4735B6B6" w:rsidR="00B62D6A" w:rsidRPr="00D1550A" w:rsidRDefault="00B62D6A" w:rsidP="00B62D6A">
      <w:r w:rsidRPr="00D1550A">
        <w:t xml:space="preserve">The </w:t>
      </w:r>
      <w:r w:rsidR="00740D4B" w:rsidRPr="00D1550A">
        <w:t>S</w:t>
      </w:r>
      <w:r w:rsidRPr="00D1550A">
        <w:t xml:space="preserve">ocial </w:t>
      </w:r>
      <w:r w:rsidR="00740D4B" w:rsidRPr="00D1550A">
        <w:t>P</w:t>
      </w:r>
      <w:r w:rsidRPr="00D1550A">
        <w:t xml:space="preserve">rocurement </w:t>
      </w:r>
      <w:r w:rsidR="00740D4B" w:rsidRPr="00D1550A">
        <w:t>S</w:t>
      </w:r>
      <w:r w:rsidRPr="00D1550A">
        <w:t>trategy has a range of social procurement</w:t>
      </w:r>
      <w:r w:rsidR="007F09E6" w:rsidRPr="00D1550A">
        <w:t xml:space="preserve"> </w:t>
      </w:r>
      <w:r w:rsidRPr="00D1550A">
        <w:t xml:space="preserve">priority actions including procurement opportunities, employee capability development and supplier engagement. During </w:t>
      </w:r>
      <w:r w:rsidR="00B03EB4" w:rsidRPr="00D1550A">
        <w:t>2023-24</w:t>
      </w:r>
      <w:r w:rsidRPr="00D1550A">
        <w:t xml:space="preserve"> we achieved the following:</w:t>
      </w:r>
    </w:p>
    <w:p w14:paraId="199F1FFB" w14:textId="6C20119F" w:rsidR="00B62D6A" w:rsidRDefault="00C90045" w:rsidP="005C54F8">
      <w:pPr>
        <w:pStyle w:val="MDsMsgBullet"/>
      </w:pPr>
      <w:r>
        <w:t>w</w:t>
      </w:r>
      <w:r w:rsidR="00B62D6A" w:rsidRPr="00D1550A">
        <w:t>e spent $</w:t>
      </w:r>
      <w:r w:rsidR="00003AA7">
        <w:t>2,</w:t>
      </w:r>
      <w:r w:rsidR="001302DC">
        <w:t xml:space="preserve">333,489 </w:t>
      </w:r>
      <w:r w:rsidR="005550B1" w:rsidRPr="00D1550A">
        <w:t>(incl GST)</w:t>
      </w:r>
      <w:r w:rsidR="00B62D6A" w:rsidRPr="00D1550A">
        <w:t xml:space="preserve"> with Social </w:t>
      </w:r>
      <w:r w:rsidR="001302DC">
        <w:t>Benefit suppliers</w:t>
      </w:r>
      <w:r w:rsidR="00B56E54">
        <w:t xml:space="preserve">. </w:t>
      </w:r>
      <w:r w:rsidR="008561D1">
        <w:t xml:space="preserve">This is broken into the following categories, noting that some spend </w:t>
      </w:r>
      <w:r w:rsidR="00EF21E9">
        <w:t>sits across multiple categories:</w:t>
      </w:r>
    </w:p>
    <w:p w14:paraId="5943BA2C" w14:textId="432562ED" w:rsidR="00EF21E9" w:rsidRDefault="00C107C7" w:rsidP="005C54F8">
      <w:pPr>
        <w:pStyle w:val="MDsMsgBullet"/>
      </w:pPr>
      <w:r>
        <w:t>$</w:t>
      </w:r>
      <w:r w:rsidR="00CF360B">
        <w:t>2,258,332</w:t>
      </w:r>
      <w:r>
        <w:t xml:space="preserve"> with Victorian social enterprises</w:t>
      </w:r>
    </w:p>
    <w:p w14:paraId="1DA95DE1" w14:textId="63268158" w:rsidR="00C107C7" w:rsidRDefault="007E5FCA" w:rsidP="005C54F8">
      <w:pPr>
        <w:pStyle w:val="MDsMsgBullet"/>
      </w:pPr>
      <w:r>
        <w:t xml:space="preserve">$335,281 with </w:t>
      </w:r>
      <w:r w:rsidR="00811ED6">
        <w:t>Victorian social enterprises (</w:t>
      </w:r>
      <w:r w:rsidR="00376A9F">
        <w:t>disability)</w:t>
      </w:r>
    </w:p>
    <w:p w14:paraId="5CDB710E" w14:textId="03FEB9F2" w:rsidR="00376A9F" w:rsidRDefault="00376A9F" w:rsidP="005C54F8">
      <w:pPr>
        <w:pStyle w:val="MDsMsgBullet"/>
      </w:pPr>
      <w:r>
        <w:t>$39,913</w:t>
      </w:r>
      <w:r w:rsidR="009D04A2">
        <w:t xml:space="preserve"> with Victorian social enterprises (</w:t>
      </w:r>
      <w:r w:rsidR="006D2D33">
        <w:t>priority job seekers)</w:t>
      </w:r>
    </w:p>
    <w:p w14:paraId="2EB2520E" w14:textId="1D17D870" w:rsidR="006D2D33" w:rsidRPr="006D2D33" w:rsidRDefault="006D2D33" w:rsidP="005C54F8">
      <w:pPr>
        <w:pStyle w:val="MDsMsgBullet"/>
      </w:pPr>
      <w:r>
        <w:t>$28,865</w:t>
      </w:r>
      <w:r w:rsidR="0058577B">
        <w:t xml:space="preserve"> with Victorian Aboriginal businesses</w:t>
      </w:r>
    </w:p>
    <w:p w14:paraId="2F78510A" w14:textId="5C867F05" w:rsidR="00B62D6A" w:rsidRPr="00D1550A" w:rsidRDefault="00C90045" w:rsidP="005C54F8">
      <w:pPr>
        <w:pStyle w:val="MDsMsgBullet"/>
      </w:pPr>
      <w:r>
        <w:t>w</w:t>
      </w:r>
      <w:r w:rsidR="00B62D6A" w:rsidRPr="00D1550A">
        <w:t>e spent $</w:t>
      </w:r>
      <w:r w:rsidR="006C18C7" w:rsidRPr="00D1550A">
        <w:t>340,</w:t>
      </w:r>
      <w:r w:rsidR="00C1541D" w:rsidRPr="00D1550A">
        <w:t>527 (incl GST)</w:t>
      </w:r>
      <w:r w:rsidR="00B62D6A" w:rsidRPr="00D1550A">
        <w:t xml:space="preserve"> with First Nations </w:t>
      </w:r>
      <w:r w:rsidR="0018542C">
        <w:t>organisations</w:t>
      </w:r>
    </w:p>
    <w:p w14:paraId="53248E5C" w14:textId="77777777" w:rsidR="000A5ED1" w:rsidRDefault="00C90045" w:rsidP="006F2335">
      <w:pPr>
        <w:pStyle w:val="MDsMsgBullet"/>
      </w:pPr>
      <w:r>
        <w:t>w</w:t>
      </w:r>
      <w:r w:rsidR="00B62D6A" w:rsidRPr="00D1550A">
        <w:t xml:space="preserve">e continued our nursery services contract with </w:t>
      </w:r>
      <w:proofErr w:type="spellStart"/>
      <w:r w:rsidR="00B62D6A" w:rsidRPr="00D1550A">
        <w:t>genU</w:t>
      </w:r>
      <w:proofErr w:type="spellEnd"/>
      <w:r w:rsidR="00B62D6A" w:rsidRPr="00D1550A">
        <w:t>, an accredited Australian Disability Enterprise that provides direct economic and social benefit through employment and training of employees with a disability</w:t>
      </w:r>
      <w:r w:rsidR="005C54F8">
        <w:br/>
      </w:r>
      <w:r w:rsidR="005C54F8">
        <w:br/>
      </w:r>
      <w:r w:rsidR="005C54F8">
        <w:br/>
      </w:r>
      <w:r w:rsidR="005C54F8">
        <w:br/>
      </w:r>
      <w:r w:rsidR="005C54F8">
        <w:br/>
      </w:r>
      <w:r w:rsidR="005C54F8">
        <w:br/>
      </w:r>
      <w:r w:rsidR="005C54F8">
        <w:br/>
      </w:r>
      <w:r w:rsidR="005C54F8">
        <w:br/>
      </w:r>
      <w:r w:rsidR="005C54F8">
        <w:br/>
      </w:r>
    </w:p>
    <w:p w14:paraId="35C9B4B7" w14:textId="30AC0ABC" w:rsidR="00B62D6A" w:rsidRPr="00D1550A" w:rsidRDefault="00B62D6A" w:rsidP="006F2335">
      <w:pPr>
        <w:pStyle w:val="MDsMsgBullet"/>
      </w:pPr>
      <w:r w:rsidRPr="00D1550A">
        <w:t xml:space="preserve">The contract provides for ongoing full- time employment and training of </w:t>
      </w:r>
      <w:r w:rsidR="00671D6C" w:rsidRPr="00D1550A">
        <w:t>4</w:t>
      </w:r>
      <w:r w:rsidRPr="00D1550A">
        <w:t xml:space="preserve"> employees and </w:t>
      </w:r>
      <w:r w:rsidR="00FF3297" w:rsidRPr="00D1550A">
        <w:t>16</w:t>
      </w:r>
      <w:r w:rsidRPr="00D1550A">
        <w:t xml:space="preserve"> supported employees. It has also assisted </w:t>
      </w:r>
      <w:proofErr w:type="spellStart"/>
      <w:r w:rsidRPr="00D1550A">
        <w:t>genU</w:t>
      </w:r>
      <w:proofErr w:type="spellEnd"/>
      <w:r w:rsidRPr="00D1550A">
        <w:t xml:space="preserve"> to successfully champion </w:t>
      </w:r>
      <w:r w:rsidR="005C67AC" w:rsidRPr="00D1550A">
        <w:t>five</w:t>
      </w:r>
      <w:r w:rsidR="00FA6798" w:rsidRPr="00D1550A">
        <w:t xml:space="preserve"> </w:t>
      </w:r>
      <w:r w:rsidRPr="00D1550A">
        <w:t xml:space="preserve">supported employees into open employment during </w:t>
      </w:r>
      <w:r w:rsidR="005F204B" w:rsidRPr="00D1550A">
        <w:t>2023-24</w:t>
      </w:r>
    </w:p>
    <w:p w14:paraId="1626A048" w14:textId="4E34D970" w:rsidR="00B62D6A" w:rsidRPr="00D1550A" w:rsidRDefault="00C90045" w:rsidP="005C54F8">
      <w:pPr>
        <w:pStyle w:val="MDsMsgBullet"/>
      </w:pPr>
      <w:r>
        <w:t>w</w:t>
      </w:r>
      <w:r w:rsidR="00B62D6A" w:rsidRPr="00D1550A">
        <w:t>e were an ongoing signatory to GROW Compact, which has a primary objective of addressing long-term, entrenched, placed-based disadvantage in the G21 region</w:t>
      </w:r>
    </w:p>
    <w:p w14:paraId="0E639D84" w14:textId="63587A62" w:rsidR="003B75E2" w:rsidRDefault="00C90045" w:rsidP="005C54F8">
      <w:pPr>
        <w:pStyle w:val="MDsMsgBullet"/>
      </w:pPr>
      <w:r>
        <w:t>w</w:t>
      </w:r>
      <w:r w:rsidR="00B62D6A" w:rsidRPr="00D1550A">
        <w:t xml:space="preserve">e </w:t>
      </w:r>
      <w:r w:rsidR="004C0419" w:rsidRPr="00D1550A">
        <w:t xml:space="preserve">are </w:t>
      </w:r>
      <w:r w:rsidR="00B62D6A" w:rsidRPr="00D1550A">
        <w:t xml:space="preserve">a </w:t>
      </w:r>
      <w:proofErr w:type="spellStart"/>
      <w:r w:rsidR="00B62D6A" w:rsidRPr="00D1550A">
        <w:t>Kinaway</w:t>
      </w:r>
      <w:proofErr w:type="spellEnd"/>
      <w:r w:rsidR="00B62D6A" w:rsidRPr="00D1550A">
        <w:t xml:space="preserve"> Platinum Partner, which enable</w:t>
      </w:r>
      <w:r w:rsidR="004C0419" w:rsidRPr="00D1550A">
        <w:t>s</w:t>
      </w:r>
      <w:r w:rsidR="00B62D6A" w:rsidRPr="00D1550A">
        <w:t xml:space="preserve"> us to secure the services of a relationship manager who assists with cultural awareness education and training, provides advice on our RAP development and informs us about new </w:t>
      </w:r>
      <w:r w:rsidR="006B7910" w:rsidRPr="00D1550A">
        <w:t xml:space="preserve">Victorian Aboriginal </w:t>
      </w:r>
      <w:r w:rsidR="00B62D6A" w:rsidRPr="00D1550A">
        <w:t>suppliers.</w:t>
      </w:r>
      <w:r w:rsidR="002C69F4">
        <w:br/>
      </w:r>
    </w:p>
    <w:p w14:paraId="4FCFA6B5" w14:textId="6C763888" w:rsidR="00B62D6A" w:rsidRPr="00D1550A" w:rsidRDefault="003C0C7E" w:rsidP="00B62D6A">
      <w:r w:rsidRPr="00D1550A">
        <w:t xml:space="preserve">We have also commenced </w:t>
      </w:r>
      <w:r w:rsidR="00DC2B0C" w:rsidRPr="00D1550A">
        <w:t xml:space="preserve">planning on </w:t>
      </w:r>
      <w:r w:rsidR="000D4978" w:rsidRPr="00D1550A">
        <w:t xml:space="preserve">an employment in construction for priority </w:t>
      </w:r>
      <w:proofErr w:type="gramStart"/>
      <w:r w:rsidR="000D4978" w:rsidRPr="00D1550A">
        <w:t>jobseekers</w:t>
      </w:r>
      <w:proofErr w:type="gramEnd"/>
      <w:r w:rsidR="000D4978" w:rsidRPr="00D1550A">
        <w:t xml:space="preserve"> initiative.</w:t>
      </w:r>
      <w:r w:rsidR="00DC2B0C" w:rsidRPr="00D1550A">
        <w:t xml:space="preserve"> </w:t>
      </w:r>
      <w:r w:rsidR="00C02A76" w:rsidRPr="00D1550A">
        <w:t xml:space="preserve">The </w:t>
      </w:r>
      <w:r w:rsidR="002D226F" w:rsidRPr="00D1550A">
        <w:t xml:space="preserve">pilot </w:t>
      </w:r>
      <w:r w:rsidR="00C02A76" w:rsidRPr="00D1550A">
        <w:t>program will</w:t>
      </w:r>
      <w:r w:rsidR="008F3525" w:rsidRPr="00D1550A">
        <w:t xml:space="preserve"> launch in 2024 and</w:t>
      </w:r>
      <w:r w:rsidR="00C02A76" w:rsidRPr="00D1550A">
        <w:t xml:space="preserve"> place priority jobseekers into Barwon Water and BAS construction projects to provide training, experience and pathways into employment. </w:t>
      </w:r>
      <w:r w:rsidR="00B62D6A" w:rsidRPr="00D1550A">
        <w:t xml:space="preserve"> </w:t>
      </w:r>
    </w:p>
    <w:p w14:paraId="6C3B5168" w14:textId="77777777" w:rsidR="00B62D6A" w:rsidRPr="00D1550A" w:rsidRDefault="00B62D6A" w:rsidP="00B62D6A">
      <w:pPr>
        <w:rPr>
          <w:b/>
        </w:rPr>
      </w:pPr>
      <w:r w:rsidRPr="00D1550A">
        <w:rPr>
          <w:b/>
        </w:rPr>
        <w:t>Modern Slavery</w:t>
      </w:r>
    </w:p>
    <w:p w14:paraId="050C5CBB" w14:textId="77777777" w:rsidR="005C54F8" w:rsidRDefault="00B62D6A" w:rsidP="00B62D6A">
      <w:r w:rsidRPr="00D1550A">
        <w:t>The first Barwon Water Modern Slavery Statement was approved by the Board in December 2020; this statement was</w:t>
      </w:r>
      <w:r w:rsidR="007F09E6" w:rsidRPr="00D1550A">
        <w:t xml:space="preserve"> </w:t>
      </w:r>
      <w:r w:rsidRPr="00D1550A">
        <w:t xml:space="preserve">developed in accordance with the </w:t>
      </w:r>
      <w:r w:rsidRPr="00EB047B">
        <w:rPr>
          <w:rStyle w:val="ActsChar"/>
        </w:rPr>
        <w:t>Modern Slavery Act 2018</w:t>
      </w:r>
      <w:r w:rsidRPr="00D1550A">
        <w:t>.</w:t>
      </w:r>
    </w:p>
    <w:p w14:paraId="159C4C01" w14:textId="5AE8C221" w:rsidR="00B62D6A" w:rsidRDefault="00B62D6A" w:rsidP="00B62D6A">
      <w:r w:rsidRPr="00D1550A">
        <w:t xml:space="preserve">We are committed to operating our business lawfully and </w:t>
      </w:r>
      <w:proofErr w:type="gramStart"/>
      <w:r w:rsidRPr="00D1550A">
        <w:t>ethically, and</w:t>
      </w:r>
      <w:proofErr w:type="gramEnd"/>
      <w:r w:rsidRPr="00D1550A">
        <w:t xml:space="preserve"> working with suppliers that are aligned with our values, as they apply to corporate responsibility, environmental and workplace safety protection, and staff inclusion and diversity. We require our suppliers to operate in accordance with all modern slavery laws.</w:t>
      </w:r>
    </w:p>
    <w:p w14:paraId="413FC4D2" w14:textId="77777777" w:rsidR="005C54F8" w:rsidRDefault="005C54F8" w:rsidP="00B62D6A"/>
    <w:p w14:paraId="1B63F769" w14:textId="77777777" w:rsidR="005C54F8" w:rsidRDefault="005C54F8" w:rsidP="00B62D6A"/>
    <w:p w14:paraId="45D63B68" w14:textId="77777777" w:rsidR="005C54F8" w:rsidRDefault="005C54F8" w:rsidP="00B62D6A"/>
    <w:p w14:paraId="30B36B90" w14:textId="77777777" w:rsidR="005C54F8" w:rsidRDefault="005C54F8" w:rsidP="00B62D6A"/>
    <w:p w14:paraId="1B537C81" w14:textId="77777777" w:rsidR="005C54F8" w:rsidRPr="00D1550A" w:rsidRDefault="005C54F8" w:rsidP="00B62D6A"/>
    <w:p w14:paraId="08B98916" w14:textId="36A64157" w:rsidR="00975A00" w:rsidRPr="00D1550A" w:rsidRDefault="000A5ED1" w:rsidP="00B62D6A">
      <w:r>
        <w:br/>
      </w:r>
      <w:r>
        <w:br/>
      </w:r>
      <w:r w:rsidR="00B62D6A" w:rsidRPr="00D1550A">
        <w:t xml:space="preserve">We are a foundation member of the Water Industry Procurement Working Group (previously known as the </w:t>
      </w:r>
      <w:proofErr w:type="spellStart"/>
      <w:r w:rsidR="00B62D6A" w:rsidRPr="00D1550A">
        <w:t>VicWater</w:t>
      </w:r>
      <w:proofErr w:type="spellEnd"/>
      <w:r w:rsidR="00B62D6A" w:rsidRPr="00D1550A">
        <w:t xml:space="preserve"> Social Procurement Working Group)</w:t>
      </w:r>
      <w:r w:rsidR="009A3D45" w:rsidRPr="00D1550A">
        <w:t xml:space="preserve"> and </w:t>
      </w:r>
      <w:r w:rsidR="00360C21" w:rsidRPr="00D1550A">
        <w:t>a</w:t>
      </w:r>
      <w:r w:rsidR="00B373C2" w:rsidRPr="00D1550A">
        <w:t>n active</w:t>
      </w:r>
      <w:r w:rsidR="00360C21" w:rsidRPr="00D1550A">
        <w:t xml:space="preserve"> member of the </w:t>
      </w:r>
      <w:r w:rsidR="00421F4A" w:rsidRPr="00D1550A">
        <w:t>Water Services Association of Australia</w:t>
      </w:r>
      <w:r w:rsidR="00343D87" w:rsidRPr="00D1550A">
        <w:t xml:space="preserve"> (WSAA)</w:t>
      </w:r>
      <w:r w:rsidR="00421F4A" w:rsidRPr="00D1550A">
        <w:t xml:space="preserve"> </w:t>
      </w:r>
      <w:r w:rsidR="005C136B" w:rsidRPr="00D1550A">
        <w:t>Modern Slavery and Supplier Relationships</w:t>
      </w:r>
      <w:r w:rsidR="008256DE" w:rsidRPr="00D1550A">
        <w:t xml:space="preserve"> community of practice</w:t>
      </w:r>
      <w:r w:rsidR="00E96595" w:rsidRPr="00D1550A">
        <w:t>. These groups</w:t>
      </w:r>
      <w:r w:rsidR="00B62D6A" w:rsidRPr="00D1550A">
        <w:t xml:space="preserve"> share information across the sector to enhance the sector’s ability to achieve positive Environmental, Social and Governance (ESG) outcomes. </w:t>
      </w:r>
    </w:p>
    <w:p w14:paraId="281C8906" w14:textId="4BF440B0" w:rsidR="00B62D6A" w:rsidRPr="00D1550A" w:rsidRDefault="009954C9" w:rsidP="00B62D6A">
      <w:r w:rsidRPr="00D1550A">
        <w:t>D</w:t>
      </w:r>
      <w:r w:rsidR="00CB0160" w:rsidRPr="00D1550A">
        <w:t xml:space="preserve">uring 2023-24 we have been working </w:t>
      </w:r>
      <w:r w:rsidR="00343D87" w:rsidRPr="00D1550A">
        <w:t>with WSAA</w:t>
      </w:r>
      <w:r w:rsidR="00861328" w:rsidRPr="00D1550A">
        <w:t>, a national water sector consortium</w:t>
      </w:r>
      <w:r w:rsidR="00343D87" w:rsidRPr="00D1550A">
        <w:t xml:space="preserve"> and </w:t>
      </w:r>
      <w:r w:rsidR="00CF7446" w:rsidRPr="00D1550A">
        <w:t xml:space="preserve">a technology provider to </w:t>
      </w:r>
      <w:r w:rsidR="00DA0013" w:rsidRPr="00D1550A">
        <w:t xml:space="preserve">assess and address modern slavery risk through our </w:t>
      </w:r>
      <w:r w:rsidR="00453930" w:rsidRPr="00D1550A">
        <w:t xml:space="preserve">supply chain. </w:t>
      </w:r>
      <w:r w:rsidR="007555FE" w:rsidRPr="00D1550A">
        <w:t>A single online platform collects, compares and collates information</w:t>
      </w:r>
      <w:r w:rsidR="00A91B4F" w:rsidRPr="00D1550A">
        <w:t xml:space="preserve"> on suppliers, to inform year on year progress.</w:t>
      </w:r>
      <w:r w:rsidR="005619CA" w:rsidRPr="00D1550A">
        <w:t xml:space="preserve"> </w:t>
      </w:r>
      <w:r w:rsidR="00975013" w:rsidRPr="00D1550A">
        <w:t>Since implementation in January 2024</w:t>
      </w:r>
      <w:r w:rsidR="005A1DAA" w:rsidRPr="00D1550A">
        <w:t xml:space="preserve"> </w:t>
      </w:r>
      <w:r w:rsidR="006A377B">
        <w:t>we</w:t>
      </w:r>
      <w:r w:rsidR="005A1DAA" w:rsidRPr="00D1550A">
        <w:t xml:space="preserve"> have engaged with </w:t>
      </w:r>
      <w:r w:rsidR="00964EC7" w:rsidRPr="00D1550A">
        <w:t>approx. 250 suppliers</w:t>
      </w:r>
      <w:r w:rsidR="00681789" w:rsidRPr="00D1550A">
        <w:t xml:space="preserve">, of whom </w:t>
      </w:r>
      <w:r w:rsidR="008E4285" w:rsidRPr="00D1550A">
        <w:t xml:space="preserve">150 </w:t>
      </w:r>
      <w:r w:rsidR="00994303" w:rsidRPr="00D1550A">
        <w:t>have completed or are completing the assessment</w:t>
      </w:r>
      <w:r w:rsidR="00DD50A4" w:rsidRPr="00D1550A">
        <w:t>. Suppliers can opt to share their responses with other consortium members</w:t>
      </w:r>
      <w:r w:rsidR="007A74A7" w:rsidRPr="00D1550A">
        <w:t xml:space="preserve">, in turn streamlining reporting and reducing administrative burden from both </w:t>
      </w:r>
      <w:r w:rsidR="007E7067" w:rsidRPr="00D1550A">
        <w:t>the supplier and the sector.</w:t>
      </w:r>
      <w:r w:rsidR="00964EC7" w:rsidRPr="00D1550A">
        <w:t xml:space="preserve"> </w:t>
      </w:r>
      <w:r w:rsidR="00975013" w:rsidRPr="00D1550A">
        <w:t xml:space="preserve"> </w:t>
      </w:r>
    </w:p>
    <w:p w14:paraId="56D01D6E" w14:textId="2A659832" w:rsidR="00B62D6A" w:rsidRPr="00D1550A" w:rsidRDefault="00B62D6A" w:rsidP="00B62D6A">
      <w:pPr>
        <w:rPr>
          <w:b/>
        </w:rPr>
      </w:pPr>
      <w:r w:rsidRPr="00D1550A">
        <w:rPr>
          <w:b/>
        </w:rPr>
        <w:t>Competitive neutrality policy</w:t>
      </w:r>
      <w:r w:rsidR="002F05ED" w:rsidRPr="00D1550A">
        <w:rPr>
          <w:b/>
        </w:rPr>
        <w:t xml:space="preserve"> </w:t>
      </w:r>
    </w:p>
    <w:p w14:paraId="1EA98904" w14:textId="3DC645ED" w:rsidR="00B62D6A" w:rsidRPr="00D1550A" w:rsidRDefault="00B62D6A" w:rsidP="00B62D6A">
      <w:r w:rsidRPr="00D1550A">
        <w:t>The principle of competitive neutrality seeks to enable fair competition between government and private sector business.</w:t>
      </w:r>
      <w:r w:rsidR="007F09E6" w:rsidRPr="00D1550A">
        <w:t xml:space="preserve"> </w:t>
      </w:r>
      <w:r w:rsidRPr="00D1550A">
        <w:t xml:space="preserve">Any advantages or disadvantages that a government business may experience </w:t>
      </w:r>
      <w:proofErr w:type="gramStart"/>
      <w:r w:rsidRPr="00D1550A">
        <w:t>as a result of</w:t>
      </w:r>
      <w:proofErr w:type="gramEnd"/>
      <w:r w:rsidRPr="00D1550A">
        <w:t xml:space="preserve"> government ownership should be neutralised.</w:t>
      </w:r>
      <w:r w:rsidR="007067F4">
        <w:t xml:space="preserve"> </w:t>
      </w:r>
      <w:r w:rsidRPr="00D1550A">
        <w:t>The Barwon Water Group continues</w:t>
      </w:r>
      <w:r w:rsidR="007F09E6" w:rsidRPr="00D1550A">
        <w:t xml:space="preserve"> </w:t>
      </w:r>
      <w:r w:rsidRPr="00D1550A">
        <w:t>to comply with the requirements of the Victorian Government’s Competitive Neutrality Policy.</w:t>
      </w:r>
    </w:p>
    <w:p w14:paraId="70DBABCD" w14:textId="77777777" w:rsidR="007F4B71" w:rsidRDefault="007F4B71" w:rsidP="00B62D6A">
      <w:pPr>
        <w:rPr>
          <w:b/>
        </w:rPr>
      </w:pPr>
    </w:p>
    <w:p w14:paraId="54282F94" w14:textId="77777777" w:rsidR="00890F37" w:rsidRDefault="00890F37" w:rsidP="00B62D6A">
      <w:pPr>
        <w:rPr>
          <w:b/>
        </w:rPr>
      </w:pPr>
    </w:p>
    <w:p w14:paraId="7BA2C165" w14:textId="77777777" w:rsidR="00890F37" w:rsidRDefault="00890F37" w:rsidP="00B62D6A">
      <w:pPr>
        <w:rPr>
          <w:b/>
        </w:rPr>
      </w:pPr>
    </w:p>
    <w:p w14:paraId="5D271596" w14:textId="77777777" w:rsidR="00890F37" w:rsidRDefault="00890F37" w:rsidP="00B62D6A">
      <w:pPr>
        <w:rPr>
          <w:b/>
        </w:rPr>
      </w:pPr>
    </w:p>
    <w:p w14:paraId="62AB009B" w14:textId="77777777" w:rsidR="00890F37" w:rsidRDefault="00890F37" w:rsidP="00B62D6A">
      <w:pPr>
        <w:rPr>
          <w:b/>
        </w:rPr>
      </w:pPr>
    </w:p>
    <w:p w14:paraId="096027DE" w14:textId="77777777" w:rsidR="00890F37" w:rsidRDefault="00890F37" w:rsidP="00B62D6A">
      <w:pPr>
        <w:rPr>
          <w:b/>
        </w:rPr>
      </w:pPr>
    </w:p>
    <w:p w14:paraId="41A75FBC" w14:textId="77777777" w:rsidR="00890F37" w:rsidRDefault="00890F37" w:rsidP="00B62D6A">
      <w:pPr>
        <w:rPr>
          <w:b/>
        </w:rPr>
      </w:pPr>
    </w:p>
    <w:p w14:paraId="4116AED3" w14:textId="77777777" w:rsidR="00890F37" w:rsidRDefault="00890F37" w:rsidP="00B62D6A">
      <w:pPr>
        <w:rPr>
          <w:b/>
        </w:rPr>
        <w:sectPr w:rsidR="00890F37" w:rsidSect="007F4B71">
          <w:type w:val="continuous"/>
          <w:pgSz w:w="11906" w:h="16838" w:code="9"/>
          <w:pgMar w:top="567" w:right="794" w:bottom="284" w:left="794" w:header="397" w:footer="340" w:gutter="0"/>
          <w:cols w:num="3" w:space="454"/>
          <w:titlePg/>
          <w:docGrid w:linePitch="360"/>
        </w:sectPr>
      </w:pPr>
    </w:p>
    <w:p w14:paraId="0B2F0BEF" w14:textId="77777777" w:rsidR="00193D71" w:rsidRDefault="00193D71" w:rsidP="00B62D6A">
      <w:pPr>
        <w:rPr>
          <w:b/>
        </w:rPr>
      </w:pPr>
    </w:p>
    <w:p w14:paraId="16965DC7" w14:textId="3BB4247A" w:rsidR="00FD5042" w:rsidRPr="00D1550A" w:rsidRDefault="00FD5042" w:rsidP="00B62D6A">
      <w:pPr>
        <w:rPr>
          <w:b/>
        </w:rPr>
      </w:pPr>
      <w:r w:rsidRPr="00D1550A">
        <w:rPr>
          <w:b/>
        </w:rPr>
        <w:t xml:space="preserve">Asset Management </w:t>
      </w:r>
      <w:r w:rsidR="00D72A01" w:rsidRPr="00D1550A">
        <w:rPr>
          <w:b/>
        </w:rPr>
        <w:t>Accountability</w:t>
      </w:r>
      <w:r w:rsidRPr="00D1550A">
        <w:rPr>
          <w:b/>
        </w:rPr>
        <w:t xml:space="preserve"> Framework </w:t>
      </w:r>
    </w:p>
    <w:p w14:paraId="15AB1484" w14:textId="77777777" w:rsidR="0065572F" w:rsidRDefault="0065572F" w:rsidP="00EC334D">
      <w:pPr>
        <w:sectPr w:rsidR="0065572F" w:rsidSect="0056562D">
          <w:type w:val="continuous"/>
          <w:pgSz w:w="11906" w:h="16838" w:code="9"/>
          <w:pgMar w:top="567" w:right="794" w:bottom="284" w:left="794" w:header="397" w:footer="340" w:gutter="0"/>
          <w:cols w:space="708"/>
          <w:titlePg/>
          <w:docGrid w:linePitch="360"/>
        </w:sectPr>
      </w:pPr>
    </w:p>
    <w:p w14:paraId="1E24CF4A" w14:textId="763758D2" w:rsidR="00EC334D" w:rsidRPr="00D1550A" w:rsidRDefault="00EC334D" w:rsidP="00EC334D">
      <w:r w:rsidRPr="00D1550A">
        <w:t xml:space="preserve">Completing an asset management maturity assessment every three years is a requirement of AMAF. </w:t>
      </w:r>
      <w:r w:rsidR="009800B8">
        <w:t xml:space="preserve">We undertook </w:t>
      </w:r>
      <w:r w:rsidR="00BA726E">
        <w:t xml:space="preserve">an assessment this 2023-24 financial year, as the previous assessment was in 2021. </w:t>
      </w:r>
    </w:p>
    <w:p w14:paraId="73AB3CBD" w14:textId="2CB2D349" w:rsidR="00AF2F53" w:rsidRPr="00D1550A" w:rsidRDefault="00AF2F53" w:rsidP="00AF2F53">
      <w:r w:rsidRPr="00D1550A">
        <w:t xml:space="preserve">Our target rating is 3, shown </w:t>
      </w:r>
      <w:r w:rsidR="00EC334D" w:rsidRPr="00D1550A">
        <w:t>as</w:t>
      </w:r>
      <w:r w:rsidRPr="00D1550A">
        <w:t xml:space="preserve"> the darker </w:t>
      </w:r>
      <w:r w:rsidR="00711ACF">
        <w:t>teal</w:t>
      </w:r>
      <w:r w:rsidRPr="00D1550A">
        <w:t xml:space="preserve"> ring</w:t>
      </w:r>
      <w:r w:rsidR="00EC334D" w:rsidRPr="00D1550A">
        <w:t>. This denotes a rating of ‘Competence’</w:t>
      </w:r>
      <w:r w:rsidRPr="00D1550A">
        <w:t xml:space="preserve">, meaning that systems and processes are fully in place, consistently applied and systematically meet </w:t>
      </w:r>
      <w:r w:rsidR="00EC334D" w:rsidRPr="00D1550A">
        <w:t>AMAF requirements</w:t>
      </w:r>
      <w:r w:rsidRPr="00D1550A">
        <w:t>.</w:t>
      </w:r>
    </w:p>
    <w:p w14:paraId="6DA74EE4" w14:textId="7621D464" w:rsidR="00AF2F53" w:rsidRPr="00D1550A" w:rsidRDefault="00AF2F53" w:rsidP="00AF2F53">
      <w:r w:rsidRPr="00D83783">
        <w:rPr>
          <w:rStyle w:val="Subhead2Char"/>
        </w:rPr>
        <w:t>Leadership and accountability (requirements 1 to 19)</w:t>
      </w:r>
      <w:r w:rsidR="00157417" w:rsidRPr="00D1550A">
        <w:br/>
      </w:r>
      <w:r w:rsidRPr="00D1550A">
        <w:t xml:space="preserve">Barwon Water has met the </w:t>
      </w:r>
      <w:r w:rsidR="00FC3448" w:rsidRPr="00D1550A">
        <w:t xml:space="preserve">target </w:t>
      </w:r>
      <w:r w:rsidRPr="00D1550A">
        <w:t xml:space="preserve">maturity level for </w:t>
      </w:r>
      <w:r w:rsidR="00FC3448" w:rsidRPr="00D1550A">
        <w:t>all</w:t>
      </w:r>
      <w:r w:rsidRPr="00D1550A">
        <w:t xml:space="preserve"> requirements in this category</w:t>
      </w:r>
      <w:r w:rsidR="00FC3448" w:rsidRPr="00D1550A">
        <w:t>.</w:t>
      </w:r>
      <w:r w:rsidRPr="00D1550A">
        <w:t xml:space="preserve"> The </w:t>
      </w:r>
      <w:r w:rsidR="00FC3448" w:rsidRPr="00D1550A">
        <w:t xml:space="preserve">previous reported </w:t>
      </w:r>
      <w:r w:rsidRPr="00D1550A">
        <w:t xml:space="preserve">partial non-compliance </w:t>
      </w:r>
      <w:r w:rsidR="00FC3448" w:rsidRPr="00D1550A">
        <w:t>(requirement</w:t>
      </w:r>
      <w:r w:rsidRPr="00D1550A">
        <w:t xml:space="preserve"> 15 </w:t>
      </w:r>
      <w:r w:rsidR="00FC3448" w:rsidRPr="00D1550A">
        <w:t xml:space="preserve">- Asset Management System </w:t>
      </w:r>
      <w:r w:rsidRPr="00D1550A">
        <w:t xml:space="preserve">Performance) </w:t>
      </w:r>
      <w:r w:rsidR="00FC3448" w:rsidRPr="00D1550A">
        <w:t>reflected</w:t>
      </w:r>
      <w:r w:rsidRPr="00D1550A">
        <w:t xml:space="preserve"> that some non-critical assets were not covered by the Asset Management System</w:t>
      </w:r>
      <w:r w:rsidR="00FC3448" w:rsidRPr="00D1550A">
        <w:t>. A revision of our AM Strategy has addressed this deficit.</w:t>
      </w:r>
    </w:p>
    <w:p w14:paraId="468A7C3C" w14:textId="76DDD1C6" w:rsidR="00AF2F53" w:rsidRPr="00D1550A" w:rsidRDefault="00AF2F53" w:rsidP="00AF2F53">
      <w:r w:rsidRPr="00D83783">
        <w:rPr>
          <w:rStyle w:val="Subhead2Char"/>
        </w:rPr>
        <w:t xml:space="preserve">Planning (requirements 20 </w:t>
      </w:r>
      <w:r w:rsidR="00FC3448" w:rsidRPr="00D83783">
        <w:rPr>
          <w:rStyle w:val="Subhead2Char"/>
        </w:rPr>
        <w:t>to</w:t>
      </w:r>
      <w:r w:rsidRPr="00D83783">
        <w:rPr>
          <w:rStyle w:val="Subhead2Char"/>
        </w:rPr>
        <w:t xml:space="preserve"> 23)</w:t>
      </w:r>
      <w:r w:rsidR="00157417" w:rsidRPr="00D1550A">
        <w:br/>
      </w:r>
      <w:r w:rsidRPr="00D1550A">
        <w:t xml:space="preserve">Barwon Water has met the </w:t>
      </w:r>
      <w:r w:rsidR="00361E59" w:rsidRPr="00D1550A">
        <w:t xml:space="preserve">target </w:t>
      </w:r>
      <w:r w:rsidRPr="00D1550A">
        <w:t>maturity level for all requirements in this category.</w:t>
      </w:r>
    </w:p>
    <w:p w14:paraId="49CCE9EE" w14:textId="7681F5D1" w:rsidR="00AF2F53" w:rsidRPr="00D1550A" w:rsidRDefault="00AF2F53" w:rsidP="00AF2F53">
      <w:r w:rsidRPr="00D83783">
        <w:rPr>
          <w:rStyle w:val="Subhead2Char"/>
        </w:rPr>
        <w:t>Acquisition (requirements 24 and 25)</w:t>
      </w:r>
      <w:r w:rsidR="00157417" w:rsidRPr="00D1550A">
        <w:br/>
      </w:r>
      <w:r w:rsidRPr="00D1550A">
        <w:t xml:space="preserve">Barwon Water has met the </w:t>
      </w:r>
      <w:r w:rsidR="00B4799E" w:rsidRPr="00D1550A">
        <w:t xml:space="preserve">target </w:t>
      </w:r>
      <w:r w:rsidRPr="00D1550A">
        <w:t>maturity level for all requirements in this category.</w:t>
      </w:r>
    </w:p>
    <w:p w14:paraId="6447C023" w14:textId="60F3155F" w:rsidR="00AF2F53" w:rsidRPr="00D1550A" w:rsidRDefault="00AF2F53" w:rsidP="00AF2F53">
      <w:r w:rsidRPr="00D83783">
        <w:rPr>
          <w:rStyle w:val="Subhead2Char"/>
        </w:rPr>
        <w:t>Operation (requirements 26</w:t>
      </w:r>
      <w:r w:rsidR="00B4799E" w:rsidRPr="00D83783">
        <w:rPr>
          <w:rStyle w:val="Subhead2Char"/>
        </w:rPr>
        <w:t xml:space="preserve"> to </w:t>
      </w:r>
      <w:r w:rsidRPr="00D83783">
        <w:rPr>
          <w:rStyle w:val="Subhead2Char"/>
        </w:rPr>
        <w:t>40)</w:t>
      </w:r>
      <w:r w:rsidR="00157417" w:rsidRPr="00D1550A">
        <w:br/>
      </w:r>
      <w:r w:rsidRPr="00D1550A">
        <w:t xml:space="preserve">Barwon Water has met </w:t>
      </w:r>
      <w:r w:rsidR="00E67B7B" w:rsidRPr="00D1550A">
        <w:t>the target maturity level for all</w:t>
      </w:r>
      <w:r w:rsidRPr="00D1550A">
        <w:t xml:space="preserve"> requirements in this category.</w:t>
      </w:r>
      <w:r w:rsidR="00E67B7B" w:rsidRPr="00D1550A">
        <w:t xml:space="preserve"> The previously reported partial non-compliance (requirements</w:t>
      </w:r>
      <w:r w:rsidRPr="00D1550A">
        <w:t xml:space="preserve"> 34 and 35 </w:t>
      </w:r>
      <w:r w:rsidR="00E67B7B" w:rsidRPr="00D1550A">
        <w:t xml:space="preserve">- </w:t>
      </w:r>
      <w:r w:rsidRPr="00D1550A">
        <w:t>Information Systems and</w:t>
      </w:r>
      <w:r w:rsidR="00157417" w:rsidRPr="00D1550A">
        <w:t xml:space="preserve"> </w:t>
      </w:r>
      <w:r w:rsidRPr="00D1550A">
        <w:t xml:space="preserve">their </w:t>
      </w:r>
      <w:r w:rsidR="00E67B7B" w:rsidRPr="00D1550A">
        <w:t>Establishment) reflected</w:t>
      </w:r>
      <w:r w:rsidRPr="00D1550A">
        <w:t xml:space="preserve"> that our Asset Management Information System </w:t>
      </w:r>
      <w:r w:rsidR="00E67B7B" w:rsidRPr="00D1550A">
        <w:t>had</w:t>
      </w:r>
      <w:r w:rsidRPr="00D1550A">
        <w:t xml:space="preserve"> not been fully embedded within the organisation.</w:t>
      </w:r>
      <w:r w:rsidR="00E67B7B" w:rsidRPr="00D1550A">
        <w:t xml:space="preserve"> This has improved in the three years since the last report</w:t>
      </w:r>
      <w:r w:rsidRPr="00D1550A">
        <w:t>.</w:t>
      </w:r>
    </w:p>
    <w:p w14:paraId="6B450537" w14:textId="77777777" w:rsidR="00415940" w:rsidRPr="00D1550A" w:rsidRDefault="00AF2F53" w:rsidP="00AF2F53">
      <w:r w:rsidRPr="00D83783">
        <w:rPr>
          <w:rStyle w:val="Subhead2Char"/>
        </w:rPr>
        <w:t>Disposal (requirement 41)</w:t>
      </w:r>
      <w:r w:rsidR="002654C0" w:rsidRPr="00D1550A">
        <w:br/>
      </w:r>
      <w:r w:rsidRPr="00D1550A">
        <w:t xml:space="preserve">Barwon Water has met </w:t>
      </w:r>
      <w:r w:rsidR="00FE4669" w:rsidRPr="00D1550A">
        <w:t>the</w:t>
      </w:r>
      <w:r w:rsidRPr="00D1550A">
        <w:t xml:space="preserve"> target maturity level </w:t>
      </w:r>
      <w:r w:rsidR="00FE4669" w:rsidRPr="00D1550A">
        <w:t xml:space="preserve">for the requirement </w:t>
      </w:r>
      <w:r w:rsidRPr="00D1550A">
        <w:t xml:space="preserve">in this category. </w:t>
      </w:r>
      <w:r w:rsidR="00FE4669" w:rsidRPr="00D1550A">
        <w:t xml:space="preserve">This was previously </w:t>
      </w:r>
      <w:r w:rsidR="00FE4669" w:rsidRPr="00D1550A">
        <w:t xml:space="preserve">reported as a partial non-compliance, which reflected </w:t>
      </w:r>
      <w:r w:rsidRPr="00D1550A">
        <w:t xml:space="preserve">that disposal procedures </w:t>
      </w:r>
      <w:r w:rsidR="00A44363" w:rsidRPr="00D1550A">
        <w:t>existed</w:t>
      </w:r>
      <w:r w:rsidRPr="00D1550A">
        <w:t>, but a rigorous management procedure</w:t>
      </w:r>
      <w:r w:rsidR="002654C0" w:rsidRPr="00D1550A">
        <w:t xml:space="preserve"> </w:t>
      </w:r>
      <w:r w:rsidR="00FE4669" w:rsidRPr="00D1550A">
        <w:t>was</w:t>
      </w:r>
      <w:r w:rsidRPr="00D1550A">
        <w:t xml:space="preserve"> not yet in place. The organisation has </w:t>
      </w:r>
      <w:r w:rsidR="00FE4669" w:rsidRPr="00D1550A">
        <w:t>strengthened</w:t>
      </w:r>
      <w:r w:rsidRPr="00D1550A">
        <w:t xml:space="preserve"> this area</w:t>
      </w:r>
      <w:r w:rsidR="00FE4669" w:rsidRPr="00D1550A">
        <w:t xml:space="preserve"> through </w:t>
      </w:r>
      <w:r w:rsidRPr="00D1550A">
        <w:t xml:space="preserve">early identification of disposal requirements in the asset planning phase and identification of obsolete assets </w:t>
      </w:r>
      <w:r w:rsidR="00FE4669" w:rsidRPr="00D1550A">
        <w:t>within the asset</w:t>
      </w:r>
      <w:r w:rsidRPr="00D1550A">
        <w:t xml:space="preserve"> management</w:t>
      </w:r>
      <w:r w:rsidR="00FE4669" w:rsidRPr="00D1550A">
        <w:t xml:space="preserve"> system.</w:t>
      </w:r>
    </w:p>
    <w:p w14:paraId="2B3DE44F" w14:textId="42E57BBF" w:rsidR="00722155" w:rsidRDefault="00415940" w:rsidP="00AF2F53">
      <w:r w:rsidRPr="00D83783">
        <w:rPr>
          <w:rStyle w:val="Subhead2Char"/>
        </w:rPr>
        <w:t>Movement in ratings since 2021</w:t>
      </w:r>
      <w:r w:rsidRPr="00D1550A">
        <w:br/>
      </w:r>
      <w:r w:rsidR="002323DB" w:rsidRPr="00D1550A">
        <w:t>Shifts in compliance ratings have been observed across all asset lifecycle stages. This includes an upswing from competence to optimising for five requirements, and a drop from optimising to competence for eleven requirements. In the latter case, this typically reflects growth in our understanding of what it means to be considered optimising and what type of potential opportunities exist to uplift our rating performance for each requirement.</w:t>
      </w:r>
    </w:p>
    <w:p w14:paraId="5F3EB95C" w14:textId="77777777" w:rsidR="0065572F" w:rsidRDefault="0065572F" w:rsidP="00AF2F53">
      <w:pPr>
        <w:sectPr w:rsidR="0065572F" w:rsidSect="0065572F">
          <w:type w:val="continuous"/>
          <w:pgSz w:w="11906" w:h="16838" w:code="9"/>
          <w:pgMar w:top="567" w:right="794" w:bottom="284" w:left="794" w:header="397" w:footer="340" w:gutter="0"/>
          <w:cols w:num="3" w:space="454"/>
          <w:titlePg/>
          <w:docGrid w:linePitch="360"/>
        </w:sectPr>
      </w:pPr>
    </w:p>
    <w:p w14:paraId="0D90149B" w14:textId="1C4ADCA8" w:rsidR="00755F86" w:rsidRPr="00AF2F53" w:rsidRDefault="00B41225" w:rsidP="0065352E">
      <w:pPr>
        <w:pStyle w:val="Subhead2"/>
      </w:pPr>
      <w:r>
        <w:rPr>
          <w:noProof/>
        </w:rPr>
        <mc:AlternateContent>
          <mc:Choice Requires="wpg">
            <w:drawing>
              <wp:anchor distT="0" distB="0" distL="114300" distR="114300" simplePos="0" relativeHeight="251658324" behindDoc="0" locked="0" layoutInCell="1" allowOverlap="1" wp14:anchorId="7EFFC982" wp14:editId="6AC2C0AF">
                <wp:simplePos x="0" y="0"/>
                <wp:positionH relativeFrom="column">
                  <wp:posOffset>1505765</wp:posOffset>
                </wp:positionH>
                <wp:positionV relativeFrom="paragraph">
                  <wp:posOffset>377933</wp:posOffset>
                </wp:positionV>
                <wp:extent cx="5158740" cy="4309745"/>
                <wp:effectExtent l="0" t="0" r="3810" b="0"/>
                <wp:wrapNone/>
                <wp:docPr id="1031426911" name="Group 36"/>
                <wp:cNvGraphicFramePr/>
                <a:graphic xmlns:a="http://schemas.openxmlformats.org/drawingml/2006/main">
                  <a:graphicData uri="http://schemas.microsoft.com/office/word/2010/wordprocessingGroup">
                    <wpg:wgp>
                      <wpg:cNvGrpSpPr/>
                      <wpg:grpSpPr>
                        <a:xfrm>
                          <a:off x="0" y="0"/>
                          <a:ext cx="5158740" cy="4309745"/>
                          <a:chOff x="0" y="0"/>
                          <a:chExt cx="5158740" cy="4309745"/>
                        </a:xfrm>
                      </wpg:grpSpPr>
                      <pic:pic xmlns:pic="http://schemas.openxmlformats.org/drawingml/2006/picture">
                        <pic:nvPicPr>
                          <pic:cNvPr id="586673551" name="Picture 20" descr="A blue graph with numbers and a circle&#10;&#10;Description automatically generated with medium confidence"/>
                          <pic:cNvPicPr>
                            <a:picLocks noChangeAspect="1"/>
                          </pic:cNvPicPr>
                        </pic:nvPicPr>
                        <pic:blipFill>
                          <a:blip r:embed="rId140">
                            <a:extLst>
                              <a:ext uri="{28A0092B-C50C-407E-A947-70E740481C1C}">
                                <a14:useLocalDpi xmlns:a14="http://schemas.microsoft.com/office/drawing/2010/main" val="0"/>
                              </a:ext>
                            </a:extLst>
                          </a:blip>
                          <a:stretch>
                            <a:fillRect/>
                          </a:stretch>
                        </pic:blipFill>
                        <pic:spPr>
                          <a:xfrm>
                            <a:off x="0" y="0"/>
                            <a:ext cx="5158740" cy="4309745"/>
                          </a:xfrm>
                          <a:prstGeom prst="rect">
                            <a:avLst/>
                          </a:prstGeom>
                        </pic:spPr>
                      </pic:pic>
                      <wps:wsp>
                        <wps:cNvPr id="1609579964" name="Oval 35"/>
                        <wps:cNvSpPr/>
                        <wps:spPr>
                          <a:xfrm>
                            <a:off x="2147977" y="1673524"/>
                            <a:ext cx="172528" cy="172528"/>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78F0CF15" w14:textId="77777777" w:rsidR="0074208D" w:rsidRDefault="0074208D" w:rsidP="0074208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39188523" name="Oval 35"/>
                        <wps:cNvSpPr/>
                        <wps:spPr>
                          <a:xfrm>
                            <a:off x="2139351" y="232913"/>
                            <a:ext cx="172528" cy="172528"/>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1D468CED" w14:textId="2C53E043" w:rsidR="0074208D" w:rsidRDefault="0074208D" w:rsidP="0074208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18497548" name="Text Box 2"/>
                        <wps:cNvSpPr txBox="1">
                          <a:spLocks noChangeArrowheads="1"/>
                        </wps:cNvSpPr>
                        <wps:spPr bwMode="auto">
                          <a:xfrm>
                            <a:off x="2096219" y="1604513"/>
                            <a:ext cx="277200" cy="291600"/>
                          </a:xfrm>
                          <a:prstGeom prst="rect">
                            <a:avLst/>
                          </a:prstGeom>
                          <a:noFill/>
                          <a:ln w="9525">
                            <a:noFill/>
                            <a:miter lim="800000"/>
                            <a:headEnd/>
                            <a:tailEnd/>
                          </a:ln>
                        </wps:spPr>
                        <wps:txbx>
                          <w:txbxContent>
                            <w:p w14:paraId="0B726C62" w14:textId="1FDBB4C3" w:rsidR="0074208D" w:rsidRPr="0074208D" w:rsidRDefault="0074208D">
                              <w:pPr>
                                <w:rPr>
                                  <w:b/>
                                  <w:bCs/>
                                  <w:color w:val="FFFFFF" w:themeColor="background1"/>
                                </w:rPr>
                              </w:pPr>
                              <w:r w:rsidRPr="0074208D">
                                <w:rPr>
                                  <w:b/>
                                  <w:bCs/>
                                  <w:color w:val="FFFFFF" w:themeColor="background1"/>
                                </w:rPr>
                                <w:t>1</w:t>
                              </w:r>
                            </w:p>
                          </w:txbxContent>
                        </wps:txbx>
                        <wps:bodyPr rot="0" vert="horz" wrap="square" lIns="91440" tIns="45720" rIns="91440" bIns="45720" anchor="t" anchorCtr="0">
                          <a:noAutofit/>
                        </wps:bodyPr>
                      </wps:wsp>
                      <wps:wsp>
                        <wps:cNvPr id="332255611" name="Oval 35"/>
                        <wps:cNvSpPr/>
                        <wps:spPr>
                          <a:xfrm>
                            <a:off x="2156603" y="1181819"/>
                            <a:ext cx="172528" cy="172528"/>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29F6A4F" w14:textId="77777777" w:rsidR="0074208D" w:rsidRDefault="0074208D" w:rsidP="0074208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634741390" name="Text Box 2"/>
                        <wps:cNvSpPr txBox="1">
                          <a:spLocks noChangeArrowheads="1"/>
                        </wps:cNvSpPr>
                        <wps:spPr bwMode="auto">
                          <a:xfrm>
                            <a:off x="2096219" y="1130060"/>
                            <a:ext cx="277200" cy="291600"/>
                          </a:xfrm>
                          <a:prstGeom prst="rect">
                            <a:avLst/>
                          </a:prstGeom>
                          <a:noFill/>
                          <a:ln w="9525">
                            <a:noFill/>
                            <a:miter lim="800000"/>
                            <a:headEnd/>
                            <a:tailEnd/>
                          </a:ln>
                        </wps:spPr>
                        <wps:txbx>
                          <w:txbxContent>
                            <w:p w14:paraId="3F399FC6" w14:textId="665042F1" w:rsidR="0074208D" w:rsidRPr="0074208D" w:rsidRDefault="0074208D" w:rsidP="0074208D">
                              <w:pPr>
                                <w:rPr>
                                  <w:b/>
                                  <w:bCs/>
                                  <w:color w:val="FFFFFF" w:themeColor="background1"/>
                                </w:rPr>
                              </w:pPr>
                              <w:r>
                                <w:rPr>
                                  <w:b/>
                                  <w:bCs/>
                                  <w:color w:val="FFFFFF" w:themeColor="background1"/>
                                </w:rPr>
                                <w:t>2</w:t>
                              </w:r>
                            </w:p>
                          </w:txbxContent>
                        </wps:txbx>
                        <wps:bodyPr rot="0" vert="horz" wrap="square" lIns="91440" tIns="45720" rIns="91440" bIns="45720" anchor="t" anchorCtr="0">
                          <a:noAutofit/>
                        </wps:bodyPr>
                      </wps:wsp>
                      <wps:wsp>
                        <wps:cNvPr id="1014047510" name="Oval 35"/>
                        <wps:cNvSpPr/>
                        <wps:spPr>
                          <a:xfrm>
                            <a:off x="2139351" y="672860"/>
                            <a:ext cx="172528" cy="172528"/>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24F52F92" w14:textId="77777777" w:rsidR="0074208D" w:rsidRDefault="0074208D" w:rsidP="0074208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240730936" name="Text Box 2"/>
                        <wps:cNvSpPr txBox="1">
                          <a:spLocks noChangeArrowheads="1"/>
                        </wps:cNvSpPr>
                        <wps:spPr bwMode="auto">
                          <a:xfrm>
                            <a:off x="2096219" y="629728"/>
                            <a:ext cx="277200" cy="291600"/>
                          </a:xfrm>
                          <a:prstGeom prst="rect">
                            <a:avLst/>
                          </a:prstGeom>
                          <a:noFill/>
                          <a:ln w="9525">
                            <a:noFill/>
                            <a:miter lim="800000"/>
                            <a:headEnd/>
                            <a:tailEnd/>
                          </a:ln>
                        </wps:spPr>
                        <wps:txbx>
                          <w:txbxContent>
                            <w:p w14:paraId="1AFD0F01" w14:textId="73936A96" w:rsidR="0074208D" w:rsidRPr="0074208D" w:rsidRDefault="0074208D" w:rsidP="0074208D">
                              <w:pPr>
                                <w:rPr>
                                  <w:b/>
                                  <w:bCs/>
                                  <w:color w:val="FFFFFF" w:themeColor="background1"/>
                                </w:rPr>
                              </w:pPr>
                              <w:r>
                                <w:rPr>
                                  <w:b/>
                                  <w:bCs/>
                                  <w:color w:val="FFFFFF" w:themeColor="background1"/>
                                </w:rPr>
                                <w:t>3</w:t>
                              </w:r>
                            </w:p>
                          </w:txbxContent>
                        </wps:txbx>
                        <wps:bodyPr rot="0" vert="horz" wrap="square" lIns="91440" tIns="45720" rIns="91440" bIns="45720" anchor="t" anchorCtr="0">
                          <a:noAutofit/>
                        </wps:bodyPr>
                      </wps:wsp>
                      <wps:wsp>
                        <wps:cNvPr id="1663475628" name="Oval 35"/>
                        <wps:cNvSpPr/>
                        <wps:spPr>
                          <a:xfrm>
                            <a:off x="2139351" y="2122098"/>
                            <a:ext cx="172528" cy="172528"/>
                          </a:xfrm>
                          <a:prstGeom prst="ellipse">
                            <a:avLst/>
                          </a:prstGeom>
                          <a:ln>
                            <a:noFill/>
                          </a:ln>
                        </wps:spPr>
                        <wps:style>
                          <a:lnRef idx="2">
                            <a:schemeClr val="accent1">
                              <a:shade val="15000"/>
                            </a:schemeClr>
                          </a:lnRef>
                          <a:fillRef idx="1">
                            <a:schemeClr val="accent1"/>
                          </a:fillRef>
                          <a:effectRef idx="0">
                            <a:schemeClr val="accent1"/>
                          </a:effectRef>
                          <a:fontRef idx="minor">
                            <a:schemeClr val="lt1"/>
                          </a:fontRef>
                        </wps:style>
                        <wps:txbx>
                          <w:txbxContent>
                            <w:p w14:paraId="047719BE" w14:textId="77777777" w:rsidR="0074208D" w:rsidRDefault="0074208D" w:rsidP="0074208D">
                              <w:pPr>
                                <w:jc w:val="center"/>
                              </w:pPr>
                              <w: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073220675" name="Text Box 2"/>
                        <wps:cNvSpPr txBox="1">
                          <a:spLocks noChangeArrowheads="1"/>
                        </wps:cNvSpPr>
                        <wps:spPr bwMode="auto">
                          <a:xfrm>
                            <a:off x="2096219" y="172528"/>
                            <a:ext cx="277200" cy="291600"/>
                          </a:xfrm>
                          <a:prstGeom prst="rect">
                            <a:avLst/>
                          </a:prstGeom>
                          <a:noFill/>
                          <a:ln w="9525">
                            <a:noFill/>
                            <a:miter lim="800000"/>
                            <a:headEnd/>
                            <a:tailEnd/>
                          </a:ln>
                        </wps:spPr>
                        <wps:txbx>
                          <w:txbxContent>
                            <w:p w14:paraId="3E9F763B" w14:textId="6C1862A1" w:rsidR="0074208D" w:rsidRPr="0074208D" w:rsidRDefault="0074208D" w:rsidP="0074208D">
                              <w:pPr>
                                <w:rPr>
                                  <w:b/>
                                  <w:bCs/>
                                  <w:color w:val="FFFFFF" w:themeColor="background1"/>
                                </w:rPr>
                              </w:pPr>
                              <w:r>
                                <w:rPr>
                                  <w:b/>
                                  <w:bCs/>
                                  <w:color w:val="FFFFFF" w:themeColor="background1"/>
                                </w:rPr>
                                <w:t>4</w:t>
                              </w:r>
                            </w:p>
                          </w:txbxContent>
                        </wps:txbx>
                        <wps:bodyPr rot="0" vert="horz" wrap="square" lIns="91440" tIns="45720" rIns="91440" bIns="45720" anchor="t" anchorCtr="0">
                          <a:noAutofit/>
                        </wps:bodyPr>
                      </wps:wsp>
                      <wps:wsp>
                        <wps:cNvPr id="1412962432" name="Text Box 2"/>
                        <wps:cNvSpPr txBox="1">
                          <a:spLocks noChangeArrowheads="1"/>
                        </wps:cNvSpPr>
                        <wps:spPr bwMode="auto">
                          <a:xfrm>
                            <a:off x="2096219" y="2078966"/>
                            <a:ext cx="277200" cy="291600"/>
                          </a:xfrm>
                          <a:prstGeom prst="rect">
                            <a:avLst/>
                          </a:prstGeom>
                          <a:noFill/>
                          <a:ln w="9525">
                            <a:noFill/>
                            <a:miter lim="800000"/>
                            <a:headEnd/>
                            <a:tailEnd/>
                          </a:ln>
                        </wps:spPr>
                        <wps:txbx>
                          <w:txbxContent>
                            <w:p w14:paraId="1B3DFDC8" w14:textId="6E98D3B1" w:rsidR="0074208D" w:rsidRPr="0074208D" w:rsidRDefault="0074208D" w:rsidP="0074208D">
                              <w:pPr>
                                <w:rPr>
                                  <w:b/>
                                  <w:bCs/>
                                  <w:color w:val="FFFFFF" w:themeColor="background1"/>
                                </w:rPr>
                              </w:pPr>
                              <w:r>
                                <w:rPr>
                                  <w:b/>
                                  <w:bCs/>
                                  <w:color w:val="FFFFFF" w:themeColor="background1"/>
                                </w:rPr>
                                <w:t>0</w:t>
                              </w:r>
                            </w:p>
                          </w:txbxContent>
                        </wps:txbx>
                        <wps:bodyPr rot="0" vert="horz" wrap="square" lIns="91440" tIns="45720" rIns="91440" bIns="45720" anchor="t" anchorCtr="0">
                          <a:noAutofit/>
                        </wps:bodyPr>
                      </wps:wsp>
                    </wpg:wgp>
                  </a:graphicData>
                </a:graphic>
              </wp:anchor>
            </w:drawing>
          </mc:Choice>
          <mc:Fallback>
            <w:pict>
              <v:group w14:anchorId="7EFFC982" id="Group 36" o:spid="_x0000_s1042" style="position:absolute;margin-left:118.55pt;margin-top:29.75pt;width:406.2pt;height:339.35pt;z-index:251658324" coordsize="51587,430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43" type="#_x0000_t75" alt="A blue graph with numbers and a circle&#10;&#10;Description automatically generated with medium confidence" style="position:absolute;width:51587;height:430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">
                  <v:imagedata r:id="rId141" o:title="A blue graph with numbers and a circle&#10;&#10;Description automatically generated with medium confidence"/>
                </v:shape>
                <v:oval id="Oval 35" o:spid="_x0000_s1044" style="position:absolute;left:21479;top:16735;width:1726;height:1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" fillcolor="#008998 [3204]" stroked="f" strokeweight="1pt">
                  <v:stroke joinstyle="miter"/>
                  <v:textbox>
                    <w:txbxContent>
                      <w:p w14:paraId="78F0CF15" w14:textId="77777777" w:rsidR="0074208D" w:rsidRDefault="0074208D" w:rsidP="0074208D">
                        <w:pPr>
                          <w:jc w:val="center"/>
                        </w:pPr>
                        <w:r>
                          <w:t>1</w:t>
                        </w:r>
                      </w:p>
                    </w:txbxContent>
                  </v:textbox>
                </v:oval>
                <v:oval id="Oval 35" o:spid="_x0000_s1045" style="position:absolute;left:21393;top:2329;width:1725;height:1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" fillcolor="#008998 [3204]" stroked="f" strokeweight="1pt">
                  <v:stroke joinstyle="miter"/>
                  <v:textbox>
                    <w:txbxContent>
                      <w:p w14:paraId="1D468CED" w14:textId="2C53E043" w:rsidR="0074208D" w:rsidRDefault="0074208D" w:rsidP="0074208D">
                        <w:pPr>
                          <w:jc w:val="center"/>
                        </w:pPr>
                        <w:r>
                          <w:t>1</w:t>
                        </w:r>
                      </w:p>
                    </w:txbxContent>
                  </v:textbox>
                </v:oval>
                <v:shape id="_x0000_s1046" type="#_x0000_t202" style="position:absolute;left:20962;top:16045;width:277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" filled="f" stroked="f">
                  <v:textbox>
                    <w:txbxContent>
                      <w:p w14:paraId="0B726C62" w14:textId="1FDBB4C3" w:rsidR="0074208D" w:rsidRPr="0074208D" w:rsidRDefault="0074208D">
                        <w:pPr>
                          <w:rPr>
                            <w:b/>
                            <w:bCs/>
                            <w:color w:val="FFFFFF" w:themeColor="background1"/>
                          </w:rPr>
                        </w:pPr>
                        <w:r w:rsidRPr="0074208D">
                          <w:rPr>
                            <w:b/>
                            <w:bCs/>
                            <w:color w:val="FFFFFF" w:themeColor="background1"/>
                          </w:rPr>
                          <w:t>1</w:t>
                        </w:r>
                      </w:p>
                    </w:txbxContent>
                  </v:textbox>
                </v:shape>
                <v:oval id="Oval 35" o:spid="_x0000_s1047" style="position:absolute;left:21566;top:11818;width:1725;height:1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" fillcolor="#008998 [3204]" stroked="f" strokeweight="1pt">
                  <v:stroke joinstyle="miter"/>
                  <v:textbox>
                    <w:txbxContent>
                      <w:p w14:paraId="229F6A4F" w14:textId="77777777" w:rsidR="0074208D" w:rsidRDefault="0074208D" w:rsidP="0074208D">
                        <w:pPr>
                          <w:jc w:val="center"/>
                        </w:pPr>
                        <w:r>
                          <w:t>1</w:t>
                        </w:r>
                      </w:p>
                    </w:txbxContent>
                  </v:textbox>
                </v:oval>
                <v:shape id="_x0000_s1048" type="#_x0000_t202" style="position:absolute;left:20962;top:11300;width:277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" filled="f" stroked="f">
                  <v:textbox>
                    <w:txbxContent>
                      <w:p w14:paraId="3F399FC6" w14:textId="665042F1" w:rsidR="0074208D" w:rsidRPr="0074208D" w:rsidRDefault="0074208D" w:rsidP="0074208D">
                        <w:pPr>
                          <w:rPr>
                            <w:b/>
                            <w:bCs/>
                            <w:color w:val="FFFFFF" w:themeColor="background1"/>
                          </w:rPr>
                        </w:pPr>
                        <w:r>
                          <w:rPr>
                            <w:b/>
                            <w:bCs/>
                            <w:color w:val="FFFFFF" w:themeColor="background1"/>
                          </w:rPr>
                          <w:t>2</w:t>
                        </w:r>
                      </w:p>
                    </w:txbxContent>
                  </v:textbox>
                </v:shape>
                <v:oval id="Oval 35" o:spid="_x0000_s1049" style="position:absolute;left:21393;top:6728;width:1725;height:172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" fillcolor="#008998 [3204]" stroked="f" strokeweight="1pt">
                  <v:stroke joinstyle="miter"/>
                  <v:textbox>
                    <w:txbxContent>
                      <w:p w14:paraId="24F52F92" w14:textId="77777777" w:rsidR="0074208D" w:rsidRDefault="0074208D" w:rsidP="0074208D">
                        <w:pPr>
                          <w:jc w:val="center"/>
                        </w:pPr>
                        <w:r>
                          <w:t>1</w:t>
                        </w:r>
                      </w:p>
                    </w:txbxContent>
                  </v:textbox>
                </v:oval>
                <v:shape id="_x0000_s1050" type="#_x0000_t202" style="position:absolute;left:20962;top:6297;width:277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" filled="f" stroked="f">
                  <v:textbox>
                    <w:txbxContent>
                      <w:p w14:paraId="1AFD0F01" w14:textId="73936A96" w:rsidR="0074208D" w:rsidRPr="0074208D" w:rsidRDefault="0074208D" w:rsidP="0074208D">
                        <w:pPr>
                          <w:rPr>
                            <w:b/>
                            <w:bCs/>
                            <w:color w:val="FFFFFF" w:themeColor="background1"/>
                          </w:rPr>
                        </w:pPr>
                        <w:r>
                          <w:rPr>
                            <w:b/>
                            <w:bCs/>
                            <w:color w:val="FFFFFF" w:themeColor="background1"/>
                          </w:rPr>
                          <w:t>3</w:t>
                        </w:r>
                      </w:p>
                    </w:txbxContent>
                  </v:textbox>
                </v:shape>
                <v:oval id="Oval 35" o:spid="_x0000_s1051" style="position:absolute;left:21393;top:21220;width:1725;height:1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" fillcolor="#008998 [3204]" stroked="f" strokeweight="1pt">
                  <v:stroke joinstyle="miter"/>
                  <v:textbox>
                    <w:txbxContent>
                      <w:p w14:paraId="047719BE" w14:textId="77777777" w:rsidR="0074208D" w:rsidRDefault="0074208D" w:rsidP="0074208D">
                        <w:pPr>
                          <w:jc w:val="center"/>
                        </w:pPr>
                        <w:r>
                          <w:t>1</w:t>
                        </w:r>
                      </w:p>
                    </w:txbxContent>
                  </v:textbox>
                </v:oval>
                <v:shape id="_x0000_s1052" type="#_x0000_t202" style="position:absolute;left:20962;top:1725;width:277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" filled="f" stroked="f">
                  <v:textbox>
                    <w:txbxContent>
                      <w:p w14:paraId="3E9F763B" w14:textId="6C1862A1" w:rsidR="0074208D" w:rsidRPr="0074208D" w:rsidRDefault="0074208D" w:rsidP="0074208D">
                        <w:pPr>
                          <w:rPr>
                            <w:b/>
                            <w:bCs/>
                            <w:color w:val="FFFFFF" w:themeColor="background1"/>
                          </w:rPr>
                        </w:pPr>
                        <w:r>
                          <w:rPr>
                            <w:b/>
                            <w:bCs/>
                            <w:color w:val="FFFFFF" w:themeColor="background1"/>
                          </w:rPr>
                          <w:t>4</w:t>
                        </w:r>
                      </w:p>
                    </w:txbxContent>
                  </v:textbox>
                </v:shape>
                <v:shape id="_x0000_s1053" type="#_x0000_t202" style="position:absolute;left:20962;top:20789;width:2772;height:29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" filled="f" stroked="f">
                  <v:textbox>
                    <w:txbxContent>
                      <w:p w14:paraId="1B3DFDC8" w14:textId="6E98D3B1" w:rsidR="0074208D" w:rsidRPr="0074208D" w:rsidRDefault="0074208D" w:rsidP="0074208D">
                        <w:pPr>
                          <w:rPr>
                            <w:b/>
                            <w:bCs/>
                            <w:color w:val="FFFFFF" w:themeColor="background1"/>
                          </w:rPr>
                        </w:pPr>
                        <w:r>
                          <w:rPr>
                            <w:b/>
                            <w:bCs/>
                            <w:color w:val="FFFFFF" w:themeColor="background1"/>
                          </w:rPr>
                          <w:t>0</w:t>
                        </w:r>
                      </w:p>
                    </w:txbxContent>
                  </v:textbox>
                </v:shape>
              </v:group>
            </w:pict>
          </mc:Fallback>
        </mc:AlternateContent>
      </w:r>
      <w:r w:rsidR="0075024E">
        <w:rPr>
          <w:noProof/>
        </w:rPr>
        <mc:AlternateContent>
          <mc:Choice Requires="wps">
            <w:drawing>
              <wp:anchor distT="0" distB="0" distL="114300" distR="114300" simplePos="0" relativeHeight="251658294" behindDoc="0" locked="0" layoutInCell="1" allowOverlap="1" wp14:anchorId="3577C9C8" wp14:editId="63CB9670">
                <wp:simplePos x="0" y="0"/>
                <wp:positionH relativeFrom="column">
                  <wp:posOffset>4867910</wp:posOffset>
                </wp:positionH>
                <wp:positionV relativeFrom="paragraph">
                  <wp:posOffset>614680</wp:posOffset>
                </wp:positionV>
                <wp:extent cx="273050" cy="127000"/>
                <wp:effectExtent l="38100" t="0" r="31750" b="63500"/>
                <wp:wrapNone/>
                <wp:docPr id="1657170244" name="Straight Arrow Connector 34"/>
                <wp:cNvGraphicFramePr/>
                <a:graphic xmlns:a="http://schemas.openxmlformats.org/drawingml/2006/main">
                  <a:graphicData uri="http://schemas.microsoft.com/office/word/2010/wordprocessingShape">
                    <wps:wsp>
                      <wps:cNvCnPr/>
                      <wps:spPr>
                        <a:xfrm flipH="1">
                          <a:off x="0" y="0"/>
                          <a:ext cx="273050" cy="12700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xmlns:arto="http://schemas.microsoft.com/office/word/2006/arto" xmlns:c="http://schemas.openxmlformats.org/drawingml/2006/chart" xmlns:a16="http://schemas.microsoft.com/office/drawing/2014/main" xmlns:a14="http://schemas.microsoft.com/office/drawing/2010/main" xmlns:pic="http://schemas.openxmlformats.org/drawingml/2006/picture" xmlns:a="http://schemas.openxmlformats.org/drawingml/2006/main">
            <w:pict w14:anchorId="257E8209">
              <v:shapetype id="_x0000_t32" coordsize="21600,21600" o:oned="t" filled="f" o:spt="32" path="m,l21600,21600e" w14:anchorId="5D167DF5">
                <v:path fillok="f" arrowok="t" o:connecttype="none"/>
                <o:lock v:ext="edit" shapetype="t"/>
              </v:shapetype>
              <v:shape id="Straight Arrow Connector 34" style="position:absolute;margin-left:383.3pt;margin-top:48.4pt;width:21.5pt;height:10pt;flip:x;z-index:251658303;visibility:visible;mso-wrap-style:square;mso-wrap-distance-left:9pt;mso-wrap-distance-top:0;mso-wrap-distance-right:9pt;mso-wrap-distance-bottom:0;mso-position-horizontal:absolute;mso-position-horizontal-relative:text;mso-position-vertical:absolute;mso-position-vertical-relative:text" o:spid="_x0000_s1026" strokecolor="#008998 [3204]" strokeweight=".5pt" type="#_x0000_t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">
                <v:stroke joinstyle="miter" endarrow="block"/>
              </v:shape>
            </w:pict>
          </mc:Fallback>
        </mc:AlternateContent>
      </w:r>
      <w:r w:rsidR="00A748D5">
        <w:rPr>
          <w:noProof/>
        </w:rPr>
        <mc:AlternateContent>
          <mc:Choice Requires="wps">
            <w:drawing>
              <wp:anchor distT="45720" distB="45720" distL="114300" distR="114300" simplePos="0" relativeHeight="251658293" behindDoc="0" locked="0" layoutInCell="1" allowOverlap="1" wp14:anchorId="42D295DA" wp14:editId="14573582">
                <wp:simplePos x="0" y="0"/>
                <wp:positionH relativeFrom="column">
                  <wp:posOffset>5109210</wp:posOffset>
                </wp:positionH>
                <wp:positionV relativeFrom="paragraph">
                  <wp:posOffset>474980</wp:posOffset>
                </wp:positionV>
                <wp:extent cx="1518285" cy="1404620"/>
                <wp:effectExtent l="0" t="0" r="0" b="31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18285" cy="1404620"/>
                        </a:xfrm>
                        <a:prstGeom prst="rect">
                          <a:avLst/>
                        </a:prstGeom>
                        <a:noFill/>
                        <a:ln w="9525">
                          <a:noFill/>
                          <a:miter lim="800000"/>
                          <a:headEnd/>
                          <a:tailEnd/>
                        </a:ln>
                      </wps:spPr>
                      <wps:txbx>
                        <w:txbxContent>
                          <w:p w14:paraId="2D9564D6" w14:textId="5064A412" w:rsidR="00711ACF" w:rsidRDefault="00711ACF">
                            <w:r>
                              <w:t>Requirements</w:t>
                            </w:r>
                            <w:r w:rsidR="00A748D5">
                              <w:t xml:space="preserve"> 1 to 41 shown in the outer ring</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2D295DA" id="_x0000_s1054" type="#_x0000_t202" style="position:absolute;margin-left:402.3pt;margin-top:37.4pt;width:119.55pt;height:110.6pt;z-index:251658293;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" filled="f" stroked="f">
                <v:textbox style="mso-fit-shape-to-text:t">
                  <w:txbxContent>
                    <w:p w14:paraId="2D9564D6" w14:textId="5064A412" w:rsidR="00711ACF" w:rsidRDefault="00711ACF">
                      <w:r>
                        <w:t>Requirements</w:t>
                      </w:r>
                      <w:r w:rsidR="00A748D5">
                        <w:t xml:space="preserve"> 1 to 41 shown in the outer ring</w:t>
                      </w:r>
                    </w:p>
                  </w:txbxContent>
                </v:textbox>
                <w10:wrap type="square"/>
              </v:shape>
            </w:pict>
          </mc:Fallback>
        </mc:AlternateContent>
      </w:r>
      <w:r w:rsidR="00B03D2B">
        <w:t xml:space="preserve">    </w:t>
      </w:r>
      <w:r w:rsidR="0065352E">
        <w:br/>
      </w:r>
      <w:r w:rsidR="00B03D2B">
        <w:t xml:space="preserve">                                                                   </w:t>
      </w:r>
      <w:r w:rsidR="0065352E">
        <w:t xml:space="preserve">            </w:t>
      </w:r>
      <w:r w:rsidR="00B03D2B">
        <w:t xml:space="preserve">  </w:t>
      </w:r>
      <w:r w:rsidR="00D24B1F">
        <w:t>Asset Management Accountability Framework</w:t>
      </w:r>
      <w:r w:rsidR="00B03D2B">
        <w:t xml:space="preserve"> rating         </w:t>
      </w:r>
    </w:p>
    <w:tbl>
      <w:tblPr>
        <w:tblStyle w:val="Teal1"/>
        <w:tblW w:w="0" w:type="auto"/>
        <w:tblLook w:val="04A0" w:firstRow="1" w:lastRow="0" w:firstColumn="1" w:lastColumn="0" w:noHBand="0" w:noVBand="1"/>
      </w:tblPr>
      <w:tblGrid>
        <w:gridCol w:w="1418"/>
        <w:gridCol w:w="709"/>
      </w:tblGrid>
      <w:tr w:rsidR="00755F86" w14:paraId="5686A263" w14:textId="77777777" w:rsidTr="005D15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418" w:type="dxa"/>
          </w:tcPr>
          <w:p w14:paraId="4EF90798" w14:textId="4E014ECD" w:rsidR="00755F86" w:rsidRDefault="00755F86" w:rsidP="00AF2F53">
            <w:r>
              <w:t>Status</w:t>
            </w:r>
          </w:p>
        </w:tc>
        <w:tc>
          <w:tcPr>
            <w:tcW w:w="709" w:type="dxa"/>
          </w:tcPr>
          <w:p w14:paraId="42A53247" w14:textId="0A05B8A0" w:rsidR="00755F86" w:rsidRDefault="00755F86" w:rsidP="00AF2F53">
            <w:pPr>
              <w:cnfStyle w:val="100000000000" w:firstRow="1" w:lastRow="0" w:firstColumn="0" w:lastColumn="0" w:oddVBand="0" w:evenVBand="0" w:oddHBand="0" w:evenHBand="0" w:firstRowFirstColumn="0" w:firstRowLastColumn="0" w:lastRowFirstColumn="0" w:lastRowLastColumn="0"/>
            </w:pPr>
            <w:r>
              <w:t>Scale</w:t>
            </w:r>
          </w:p>
        </w:tc>
      </w:tr>
      <w:tr w:rsidR="00755F86" w14:paraId="156D2393"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06108C94" w14:textId="3E67412C" w:rsidR="00755F86" w:rsidRDefault="0070775F" w:rsidP="005D1582">
            <w:pPr>
              <w:pStyle w:val="TableParagraph"/>
            </w:pPr>
            <w:r>
              <w:t>Not applicable</w:t>
            </w:r>
          </w:p>
        </w:tc>
        <w:tc>
          <w:tcPr>
            <w:tcW w:w="709" w:type="dxa"/>
          </w:tcPr>
          <w:p w14:paraId="43EDD0B9" w14:textId="423B8950" w:rsidR="00755F86" w:rsidRDefault="0070775F" w:rsidP="005D1582">
            <w:pPr>
              <w:pStyle w:val="TableParagraph"/>
              <w:cnfStyle w:val="000000000000" w:firstRow="0" w:lastRow="0" w:firstColumn="0" w:lastColumn="0" w:oddVBand="0" w:evenVBand="0" w:oddHBand="0" w:evenHBand="0" w:firstRowFirstColumn="0" w:firstRowLastColumn="0" w:lastRowFirstColumn="0" w:lastRowLastColumn="0"/>
            </w:pPr>
            <w:r>
              <w:t>n/a</w:t>
            </w:r>
          </w:p>
        </w:tc>
      </w:tr>
      <w:tr w:rsidR="00755F86" w14:paraId="0EAA7C42"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16FA7421" w14:textId="3F03E8A8" w:rsidR="00755F86" w:rsidRDefault="0070775F" w:rsidP="005D1582">
            <w:pPr>
              <w:pStyle w:val="TableParagraph"/>
            </w:pPr>
            <w:r>
              <w:t>Innocence</w:t>
            </w:r>
          </w:p>
        </w:tc>
        <w:tc>
          <w:tcPr>
            <w:tcW w:w="709" w:type="dxa"/>
          </w:tcPr>
          <w:p w14:paraId="2145D288" w14:textId="206D4395" w:rsidR="00755F86"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0</w:t>
            </w:r>
          </w:p>
        </w:tc>
      </w:tr>
      <w:tr w:rsidR="00755F86" w14:paraId="12C27580"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3D6DA314" w14:textId="433DD9FB" w:rsidR="00755F86" w:rsidRDefault="0070775F" w:rsidP="005D1582">
            <w:pPr>
              <w:pStyle w:val="TableParagraph"/>
            </w:pPr>
            <w:r>
              <w:t>Awareness</w:t>
            </w:r>
          </w:p>
        </w:tc>
        <w:tc>
          <w:tcPr>
            <w:tcW w:w="709" w:type="dxa"/>
          </w:tcPr>
          <w:p w14:paraId="32160B76" w14:textId="1AC67430" w:rsidR="00755F86"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1</w:t>
            </w:r>
          </w:p>
        </w:tc>
      </w:tr>
      <w:tr w:rsidR="00755F86" w14:paraId="0687F949"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70784FE3" w14:textId="355B524F" w:rsidR="00755F86" w:rsidRDefault="0070775F" w:rsidP="005D1582">
            <w:pPr>
              <w:pStyle w:val="TableParagraph"/>
            </w:pPr>
            <w:r>
              <w:t>Developing</w:t>
            </w:r>
          </w:p>
        </w:tc>
        <w:tc>
          <w:tcPr>
            <w:tcW w:w="709" w:type="dxa"/>
          </w:tcPr>
          <w:p w14:paraId="529DB079" w14:textId="4A640CBC" w:rsidR="00755F86"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2</w:t>
            </w:r>
          </w:p>
        </w:tc>
      </w:tr>
      <w:tr w:rsidR="00755F86" w14:paraId="32EA1C06"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61D89B15" w14:textId="62387E99" w:rsidR="00755F86" w:rsidRDefault="0070775F" w:rsidP="005D1582">
            <w:pPr>
              <w:pStyle w:val="TableParagraph"/>
            </w:pPr>
            <w:r>
              <w:t>Competence</w:t>
            </w:r>
          </w:p>
        </w:tc>
        <w:tc>
          <w:tcPr>
            <w:tcW w:w="709" w:type="dxa"/>
          </w:tcPr>
          <w:p w14:paraId="4DC252AA" w14:textId="7B496415" w:rsidR="00755F86"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3</w:t>
            </w:r>
          </w:p>
        </w:tc>
      </w:tr>
      <w:tr w:rsidR="0070775F" w14:paraId="38A84E09"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2E188F11" w14:textId="0635E759" w:rsidR="0070775F" w:rsidRDefault="00714CB9" w:rsidP="005D1582">
            <w:pPr>
              <w:pStyle w:val="TableParagraph"/>
            </w:pPr>
            <w:r>
              <w:t>Optimising</w:t>
            </w:r>
          </w:p>
        </w:tc>
        <w:tc>
          <w:tcPr>
            <w:tcW w:w="709" w:type="dxa"/>
          </w:tcPr>
          <w:p w14:paraId="7F353E69" w14:textId="49916706" w:rsidR="0070775F"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4</w:t>
            </w:r>
          </w:p>
        </w:tc>
      </w:tr>
      <w:tr w:rsidR="00714CB9" w14:paraId="29E3909F" w14:textId="77777777" w:rsidTr="005D1582">
        <w:tc>
          <w:tcPr>
            <w:cnfStyle w:val="001000000000" w:firstRow="0" w:lastRow="0" w:firstColumn="1" w:lastColumn="0" w:oddVBand="0" w:evenVBand="0" w:oddHBand="0" w:evenHBand="0" w:firstRowFirstColumn="0" w:firstRowLastColumn="0" w:lastRowFirstColumn="0" w:lastRowLastColumn="0"/>
            <w:tcW w:w="1418" w:type="dxa"/>
          </w:tcPr>
          <w:p w14:paraId="08E592F2" w14:textId="75D9CA89" w:rsidR="00714CB9" w:rsidRDefault="00714CB9" w:rsidP="005D1582">
            <w:pPr>
              <w:pStyle w:val="TableParagraph"/>
            </w:pPr>
            <w:r>
              <w:t>Unassessed</w:t>
            </w:r>
          </w:p>
        </w:tc>
        <w:tc>
          <w:tcPr>
            <w:tcW w:w="709" w:type="dxa"/>
          </w:tcPr>
          <w:p w14:paraId="6A4310AC" w14:textId="7B8B0C8C" w:rsidR="00714CB9" w:rsidRDefault="00F338E5" w:rsidP="005D1582">
            <w:pPr>
              <w:pStyle w:val="TableParagraph"/>
              <w:cnfStyle w:val="000000000000" w:firstRow="0" w:lastRow="0" w:firstColumn="0" w:lastColumn="0" w:oddVBand="0" w:evenVBand="0" w:oddHBand="0" w:evenHBand="0" w:firstRowFirstColumn="0" w:firstRowLastColumn="0" w:lastRowFirstColumn="0" w:lastRowLastColumn="0"/>
            </w:pPr>
            <w:r>
              <w:t>u/a</w:t>
            </w:r>
          </w:p>
        </w:tc>
      </w:tr>
    </w:tbl>
    <w:p w14:paraId="6CB240F0" w14:textId="7E94CAFC" w:rsidR="0026537F" w:rsidRPr="00AF2F53" w:rsidRDefault="0026537F" w:rsidP="00AF2F53"/>
    <w:p w14:paraId="680335E9" w14:textId="4A1A0E7E" w:rsidR="002C69F4" w:rsidRDefault="002C69F4" w:rsidP="001538A2"/>
    <w:p w14:paraId="28F88F93" w14:textId="77777777" w:rsidR="00193D71" w:rsidRDefault="00193D71" w:rsidP="00B62D6A">
      <w:pPr>
        <w:rPr>
          <w:rStyle w:val="Strong"/>
        </w:rPr>
      </w:pPr>
    </w:p>
    <w:p w14:paraId="4DB1EA64" w14:textId="61A334F3" w:rsidR="00050617" w:rsidRDefault="00050617" w:rsidP="00B62D6A">
      <w:pPr>
        <w:rPr>
          <w:rStyle w:val="Strong"/>
        </w:rPr>
      </w:pPr>
    </w:p>
    <w:p w14:paraId="0915BC63" w14:textId="77777777" w:rsidR="00050617" w:rsidRDefault="00050617" w:rsidP="00B62D6A">
      <w:pPr>
        <w:rPr>
          <w:rStyle w:val="Strong"/>
        </w:rPr>
      </w:pPr>
    </w:p>
    <w:p w14:paraId="7E1FECE6" w14:textId="77777777" w:rsidR="00050617" w:rsidRDefault="00050617" w:rsidP="00B62D6A">
      <w:pPr>
        <w:rPr>
          <w:rStyle w:val="Strong"/>
        </w:rPr>
      </w:pPr>
    </w:p>
    <w:p w14:paraId="319B1F9B" w14:textId="77777777" w:rsidR="00050617" w:rsidRDefault="00050617" w:rsidP="00B62D6A">
      <w:pPr>
        <w:rPr>
          <w:rStyle w:val="Strong"/>
        </w:rPr>
      </w:pPr>
    </w:p>
    <w:p w14:paraId="67537256" w14:textId="77777777" w:rsidR="00050617" w:rsidRDefault="00050617" w:rsidP="00B62D6A">
      <w:pPr>
        <w:rPr>
          <w:rStyle w:val="Strong"/>
        </w:rPr>
      </w:pPr>
    </w:p>
    <w:p w14:paraId="0F84FE09" w14:textId="77777777" w:rsidR="00050617" w:rsidRDefault="00050617" w:rsidP="00B62D6A">
      <w:pPr>
        <w:rPr>
          <w:rStyle w:val="Strong"/>
        </w:rPr>
      </w:pPr>
    </w:p>
    <w:p w14:paraId="6889BDB3" w14:textId="77777777" w:rsidR="00050617" w:rsidRDefault="00050617" w:rsidP="00B62D6A">
      <w:pPr>
        <w:rPr>
          <w:rStyle w:val="Strong"/>
        </w:rPr>
      </w:pPr>
    </w:p>
    <w:p w14:paraId="27490F3B" w14:textId="77777777" w:rsidR="00050617" w:rsidRDefault="00050617" w:rsidP="00B62D6A">
      <w:pPr>
        <w:rPr>
          <w:rStyle w:val="Strong"/>
        </w:rPr>
      </w:pPr>
    </w:p>
    <w:p w14:paraId="1AB6CF14" w14:textId="77777777" w:rsidR="007C4C4F" w:rsidRDefault="007C4C4F" w:rsidP="00B62D6A">
      <w:pPr>
        <w:rPr>
          <w:rStyle w:val="Strong"/>
        </w:rPr>
      </w:pPr>
    </w:p>
    <w:p w14:paraId="2559BF0F" w14:textId="77777777" w:rsidR="007C4C4F" w:rsidRDefault="007C4C4F" w:rsidP="00B62D6A">
      <w:pPr>
        <w:rPr>
          <w:rStyle w:val="Strong"/>
        </w:rPr>
      </w:pPr>
    </w:p>
    <w:p w14:paraId="4282030A" w14:textId="77777777" w:rsidR="007C4C4F" w:rsidRDefault="007C4C4F" w:rsidP="00B62D6A">
      <w:pPr>
        <w:rPr>
          <w:rStyle w:val="Strong"/>
        </w:rPr>
      </w:pPr>
    </w:p>
    <w:p w14:paraId="68FA2E2D" w14:textId="0F379EF8" w:rsidR="00B62D6A" w:rsidRPr="007F09E6" w:rsidRDefault="00B62D6A" w:rsidP="00B62D6A">
      <w:pPr>
        <w:rPr>
          <w:b/>
          <w:bCs/>
        </w:rPr>
      </w:pPr>
      <w:r w:rsidRPr="00685F00">
        <w:rPr>
          <w:rStyle w:val="Strong"/>
        </w:rPr>
        <w:t>Consultancy and contract expenditure</w:t>
      </w:r>
    </w:p>
    <w:p w14:paraId="0B9DA1B2" w14:textId="69989147" w:rsidR="00B62D6A" w:rsidRPr="00A54116" w:rsidRDefault="00B62D6A" w:rsidP="00B62D6A">
      <w:r w:rsidRPr="004831B6">
        <w:rPr>
          <w:b/>
          <w:bCs/>
        </w:rPr>
        <w:t>Details of consultancies (valued at more than $10,000)</w:t>
      </w:r>
      <w:r w:rsidR="006B23AB" w:rsidRPr="0087520E">
        <w:rPr>
          <w:highlight w:val="yellow"/>
        </w:rPr>
        <w:br/>
      </w:r>
      <w:r w:rsidRPr="00A54116">
        <w:t>In 202</w:t>
      </w:r>
      <w:r w:rsidR="00A54116" w:rsidRPr="00A54116">
        <w:t>3</w:t>
      </w:r>
      <w:r w:rsidR="005D2B86">
        <w:t>-2024</w:t>
      </w:r>
      <w:r w:rsidRPr="00A54116">
        <w:t xml:space="preserve">, </w:t>
      </w:r>
      <w:r>
        <w:t xml:space="preserve">there were </w:t>
      </w:r>
      <w:r w:rsidR="005D2B86">
        <w:t>85</w:t>
      </w:r>
      <w:r>
        <w:t xml:space="preserve"> consultancies where the total fees payable to the consultants were $10,000 or greater.</w:t>
      </w:r>
      <w:r w:rsidR="006B23AB">
        <w:t xml:space="preserve"> </w:t>
      </w:r>
      <w:r w:rsidRPr="00A54116">
        <w:t>The total expenditure incurred during 202</w:t>
      </w:r>
      <w:r w:rsidR="00A54116" w:rsidRPr="00A54116">
        <w:t>3</w:t>
      </w:r>
      <w:r w:rsidR="005D2B86">
        <w:t>-</w:t>
      </w:r>
      <w:r w:rsidRPr="00A54116">
        <w:t>2</w:t>
      </w:r>
      <w:r w:rsidR="00A54116" w:rsidRPr="00A54116">
        <w:t>4</w:t>
      </w:r>
      <w:r w:rsidRPr="00A54116">
        <w:t xml:space="preserve"> in relation to these consultancies was </w:t>
      </w:r>
      <w:r>
        <w:t>$</w:t>
      </w:r>
      <w:r w:rsidR="005D2B86">
        <w:t>10,297,356</w:t>
      </w:r>
      <w:r>
        <w:t xml:space="preserve"> (excl. GST). </w:t>
      </w:r>
      <w:r w:rsidRPr="00A54116">
        <w:t>Details of individual consultancies are outlined on our website: barwonwater.vic.gov.au.</w:t>
      </w:r>
    </w:p>
    <w:p w14:paraId="4111C017" w14:textId="1194572F" w:rsidR="00B62D6A" w:rsidRDefault="00B62D6A" w:rsidP="00B62D6A">
      <w:r w:rsidRPr="004831B6">
        <w:rPr>
          <w:b/>
          <w:bCs/>
        </w:rPr>
        <w:t>Details of consultancies (valued at less than $10,000)</w:t>
      </w:r>
      <w:r w:rsidR="006B23AB" w:rsidRPr="0087520E">
        <w:rPr>
          <w:highlight w:val="yellow"/>
        </w:rPr>
        <w:br/>
      </w:r>
      <w:r w:rsidRPr="00A54116">
        <w:t>In 202</w:t>
      </w:r>
      <w:r w:rsidR="00A54116" w:rsidRPr="00A54116">
        <w:t>3</w:t>
      </w:r>
      <w:r w:rsidR="00EA78AC" w:rsidRPr="00EA78AC">
        <w:t>-</w:t>
      </w:r>
      <w:r w:rsidRPr="00A54116">
        <w:t>2</w:t>
      </w:r>
      <w:r w:rsidR="00A54116" w:rsidRPr="00A54116">
        <w:t>4</w:t>
      </w:r>
      <w:r w:rsidRPr="00EA78AC">
        <w:t xml:space="preserve">, there were </w:t>
      </w:r>
      <w:r w:rsidR="00EA78AC" w:rsidRPr="00EA78AC">
        <w:t>60</w:t>
      </w:r>
      <w:r w:rsidRPr="00EA78AC">
        <w:t xml:space="preserve"> consultancies where the total fees payable to the consultants were less than $10,000.</w:t>
      </w:r>
      <w:r w:rsidR="00EA78AC">
        <w:t xml:space="preserve"> </w:t>
      </w:r>
      <w:r w:rsidRPr="00A54116">
        <w:t>The total expenditure incurred during 202</w:t>
      </w:r>
      <w:r w:rsidR="00A54116" w:rsidRPr="00A54116">
        <w:t>3</w:t>
      </w:r>
      <w:r w:rsidR="00EA78AC" w:rsidRPr="00EA78AC">
        <w:t>-</w:t>
      </w:r>
      <w:r w:rsidRPr="00A54116">
        <w:t>2</w:t>
      </w:r>
      <w:r w:rsidR="00A54116" w:rsidRPr="00A54116">
        <w:t>4</w:t>
      </w:r>
      <w:r w:rsidRPr="00A54116">
        <w:t xml:space="preserve"> in relation to these consultancies </w:t>
      </w:r>
      <w:r w:rsidRPr="00EA78AC">
        <w:t>was $</w:t>
      </w:r>
      <w:r w:rsidR="00EA78AC" w:rsidRPr="00EA78AC">
        <w:t>268,653</w:t>
      </w:r>
      <w:r w:rsidRPr="00EA78AC">
        <w:t xml:space="preserve"> (excl. GST).</w:t>
      </w:r>
    </w:p>
    <w:p w14:paraId="0A2260D0" w14:textId="49BD1C7D" w:rsidR="00E43DE9" w:rsidRPr="00685F00" w:rsidRDefault="00EB70A7" w:rsidP="00B62D6A">
      <w:pPr>
        <w:rPr>
          <w:rStyle w:val="Strong"/>
        </w:rPr>
      </w:pPr>
      <w:r w:rsidRPr="00685F00">
        <w:rPr>
          <w:rStyle w:val="Strong"/>
        </w:rPr>
        <w:t>R</w:t>
      </w:r>
      <w:r w:rsidR="00E43DE9" w:rsidRPr="00685F00">
        <w:rPr>
          <w:rStyle w:val="Strong"/>
        </w:rPr>
        <w:t>eviews and studies</w:t>
      </w:r>
      <w:r w:rsidRPr="00685F00">
        <w:rPr>
          <w:rStyle w:val="Strong"/>
        </w:rPr>
        <w:t xml:space="preserve"> expenditure</w:t>
      </w:r>
    </w:p>
    <w:p w14:paraId="6E0FE6CF" w14:textId="13641D1C" w:rsidR="008C5CEB" w:rsidRPr="000E0D3B" w:rsidRDefault="000D3361" w:rsidP="000E0D3B">
      <w:r w:rsidRPr="00D16C50">
        <w:t xml:space="preserve">During 2023-24 there were </w:t>
      </w:r>
      <w:r w:rsidR="00F06947" w:rsidRPr="00D16C50">
        <w:t>3</w:t>
      </w:r>
      <w:r w:rsidR="004567CB" w:rsidRPr="00D16C50">
        <w:t>4</w:t>
      </w:r>
      <w:r w:rsidRPr="00D16C50">
        <w:t xml:space="preserve"> studies and reviews undertaken with a total cost of </w:t>
      </w:r>
      <w:r w:rsidR="00B172E2" w:rsidRPr="00D16C50">
        <w:t>$1</w:t>
      </w:r>
      <w:r w:rsidR="00F06947" w:rsidRPr="00D16C50">
        <w:t>.9</w:t>
      </w:r>
      <w:r w:rsidR="00B172E2" w:rsidRPr="00D16C50">
        <w:t xml:space="preserve"> million. </w:t>
      </w:r>
      <w:r w:rsidR="00BE0F9B" w:rsidRPr="00D16C50">
        <w:t>Details of individual studies are outlined below.</w:t>
      </w:r>
      <w:r w:rsidR="00BE0F9B">
        <w:t xml:space="preserve"> </w:t>
      </w:r>
    </w:p>
    <w:tbl>
      <w:tblPr>
        <w:tblStyle w:val="Teal1"/>
        <w:tblW w:w="10490" w:type="dxa"/>
        <w:tblLayout w:type="fixed"/>
        <w:tblLook w:val="0480" w:firstRow="0" w:lastRow="0" w:firstColumn="1" w:lastColumn="0" w:noHBand="0" w:noVBand="1"/>
      </w:tblPr>
      <w:tblGrid>
        <w:gridCol w:w="1590"/>
        <w:gridCol w:w="2096"/>
        <w:gridCol w:w="1843"/>
        <w:gridCol w:w="2268"/>
        <w:gridCol w:w="850"/>
        <w:gridCol w:w="992"/>
        <w:gridCol w:w="851"/>
      </w:tblGrid>
      <w:tr w:rsidR="00A65310" w14:paraId="4D541D81" w14:textId="77777777" w:rsidTr="00EC1727">
        <w:tc>
          <w:tcPr>
            <w:cnfStyle w:val="001000000000" w:firstRow="0" w:lastRow="0" w:firstColumn="1" w:lastColumn="0" w:oddVBand="0" w:evenVBand="0" w:oddHBand="0" w:evenHBand="0" w:firstRowFirstColumn="0" w:firstRowLastColumn="0" w:lastRowFirstColumn="0" w:lastRowLastColumn="0"/>
            <w:tcW w:w="1590" w:type="dxa"/>
            <w:shd w:val="clear" w:color="auto" w:fill="008998" w:themeFill="accent1"/>
          </w:tcPr>
          <w:p w14:paraId="4B564FAE" w14:textId="0195C88E" w:rsidR="00A65310" w:rsidRPr="009621C8" w:rsidRDefault="00B15DFF" w:rsidP="008A2711">
            <w:pPr>
              <w:pStyle w:val="TblHeaderNEW"/>
            </w:pPr>
            <w:r>
              <w:rPr>
                <w:rFonts w:eastAsia="Times New Roman"/>
                <w:color w:val="FF0000"/>
              </w:rPr>
              <w:t xml:space="preserve"> </w:t>
            </w:r>
            <w:r w:rsidR="00A65310" w:rsidRPr="00A65310">
              <w:t xml:space="preserve">Name of the </w:t>
            </w:r>
            <w:r w:rsidR="00FA4BFA">
              <w:br/>
              <w:t xml:space="preserve"> </w:t>
            </w:r>
            <w:r w:rsidR="00A65310" w:rsidRPr="00A65310">
              <w:t xml:space="preserve">review </w:t>
            </w:r>
            <w:r w:rsidR="00A65310" w:rsidRPr="000B1414">
              <w:t>(portfolio(</w:t>
            </w:r>
            <w:proofErr w:type="gramStart"/>
            <w:r w:rsidR="00A65310" w:rsidRPr="000B1414">
              <w:t xml:space="preserve">s) </w:t>
            </w:r>
            <w:r w:rsidR="00FA4BFA">
              <w:t xml:space="preserve">  </w:t>
            </w:r>
            <w:proofErr w:type="gramEnd"/>
            <w:r w:rsidR="00FA4BFA">
              <w:br/>
              <w:t xml:space="preserve"> </w:t>
            </w:r>
            <w:r w:rsidR="00A65310" w:rsidRPr="000B1414">
              <w:t>and</w:t>
            </w:r>
            <w:r w:rsidR="00FA4BFA">
              <w:t xml:space="preserve"> o</w:t>
            </w:r>
            <w:r w:rsidR="00A65310" w:rsidRPr="000B1414">
              <w:t>utput(s)/</w:t>
            </w:r>
            <w:r w:rsidR="00FA4BFA">
              <w:br/>
              <w:t xml:space="preserve"> </w:t>
            </w:r>
            <w:r w:rsidR="00A65310" w:rsidRPr="000B1414">
              <w:t xml:space="preserve">agency </w:t>
            </w:r>
            <w:r w:rsidR="00FA4BFA">
              <w:br/>
              <w:t xml:space="preserve"> </w:t>
            </w:r>
            <w:r w:rsidR="00A65310" w:rsidRPr="000B1414">
              <w:t>responsible)</w:t>
            </w:r>
          </w:p>
        </w:tc>
        <w:tc>
          <w:tcPr>
            <w:tcW w:w="2096" w:type="dxa"/>
            <w:shd w:val="clear" w:color="auto" w:fill="008998" w:themeFill="accent1"/>
          </w:tcPr>
          <w:p w14:paraId="493BB182" w14:textId="33CAAFDB" w:rsidR="00A65310" w:rsidRPr="009621C8" w:rsidRDefault="00A65310" w:rsidP="008A2711">
            <w:pPr>
              <w:pStyle w:val="TblHeaderNEW"/>
              <w:cnfStyle w:val="000000000000" w:firstRow="0" w:lastRow="0" w:firstColumn="0" w:lastColumn="0" w:oddVBand="0" w:evenVBand="0" w:oddHBand="0" w:evenHBand="0" w:firstRowFirstColumn="0" w:firstRowLastColumn="0" w:lastRowFirstColumn="0" w:lastRowLastColumn="0"/>
            </w:pPr>
            <w:r w:rsidRPr="00A65310">
              <w:t>Reasons for review/study</w:t>
            </w:r>
          </w:p>
        </w:tc>
        <w:tc>
          <w:tcPr>
            <w:tcW w:w="1843" w:type="dxa"/>
            <w:shd w:val="clear" w:color="auto" w:fill="008998" w:themeFill="accent1"/>
          </w:tcPr>
          <w:p w14:paraId="1215A644" w14:textId="5702B2F3" w:rsidR="00A65310" w:rsidRPr="009621C8" w:rsidRDefault="00A65310" w:rsidP="008A2711">
            <w:pPr>
              <w:pStyle w:val="TblHeaderNEW"/>
              <w:cnfStyle w:val="000000000000" w:firstRow="0" w:lastRow="0" w:firstColumn="0" w:lastColumn="0" w:oddVBand="0" w:evenVBand="0" w:oddHBand="0" w:evenHBand="0" w:firstRowFirstColumn="0" w:firstRowLastColumn="0" w:lastRowFirstColumn="0" w:lastRowLastColumn="0"/>
            </w:pPr>
            <w:r w:rsidRPr="00A65310">
              <w:t>Terms of reference/scope</w:t>
            </w:r>
          </w:p>
        </w:tc>
        <w:tc>
          <w:tcPr>
            <w:tcW w:w="2268" w:type="dxa"/>
            <w:shd w:val="clear" w:color="auto" w:fill="008998"/>
          </w:tcPr>
          <w:p w14:paraId="6398309B" w14:textId="14A4B47C" w:rsidR="00A65310" w:rsidRPr="009621C8" w:rsidRDefault="00E90A3D"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A65310" w:rsidRPr="00A65310">
              <w:t>Anticipated outcomes</w:t>
            </w:r>
          </w:p>
        </w:tc>
        <w:tc>
          <w:tcPr>
            <w:tcW w:w="850" w:type="dxa"/>
            <w:shd w:val="clear" w:color="auto" w:fill="008998" w:themeFill="accent1"/>
          </w:tcPr>
          <w:p w14:paraId="608D8319" w14:textId="0DFBCD68" w:rsidR="00A65310" w:rsidRPr="009621C8" w:rsidRDefault="00A65310" w:rsidP="008A2711">
            <w:pPr>
              <w:pStyle w:val="TblHeaderNEW"/>
              <w:cnfStyle w:val="000000000000" w:firstRow="0" w:lastRow="0" w:firstColumn="0" w:lastColumn="0" w:oddVBand="0" w:evenVBand="0" w:oddHBand="0" w:evenHBand="0" w:firstRowFirstColumn="0" w:firstRowLastColumn="0" w:lastRowFirstColumn="0" w:lastRowLastColumn="0"/>
            </w:pPr>
            <w:r w:rsidRPr="00B11DC4">
              <w:t>Estimated cost for the year (excl. GST) $ thousand</w:t>
            </w:r>
          </w:p>
        </w:tc>
        <w:tc>
          <w:tcPr>
            <w:tcW w:w="992" w:type="dxa"/>
            <w:shd w:val="clear" w:color="auto" w:fill="008998" w:themeFill="accent1"/>
          </w:tcPr>
          <w:p w14:paraId="2FEB394A" w14:textId="5B01A017" w:rsidR="00A65310" w:rsidRPr="00685F00" w:rsidRDefault="00A65310" w:rsidP="008A2711">
            <w:pPr>
              <w:pStyle w:val="TblHeaderNEW"/>
              <w:cnfStyle w:val="000000000000" w:firstRow="0" w:lastRow="0" w:firstColumn="0" w:lastColumn="0" w:oddVBand="0" w:evenVBand="0" w:oddHBand="0" w:evenHBand="0" w:firstRowFirstColumn="0" w:firstRowLastColumn="0" w:lastRowFirstColumn="0" w:lastRowLastColumn="0"/>
            </w:pPr>
            <w:r w:rsidRPr="00A65310">
              <w:t>Final cost if completed (excl. GST)</w:t>
            </w:r>
          </w:p>
        </w:tc>
        <w:tc>
          <w:tcPr>
            <w:tcW w:w="851" w:type="dxa"/>
            <w:shd w:val="clear" w:color="auto" w:fill="008998" w:themeFill="accent1"/>
          </w:tcPr>
          <w:p w14:paraId="6E01923D" w14:textId="533C8302" w:rsidR="00A65310" w:rsidRPr="00685F00" w:rsidRDefault="00A65310" w:rsidP="008A2711">
            <w:pPr>
              <w:pStyle w:val="TblHeaderNEW"/>
              <w:cnfStyle w:val="000000000000" w:firstRow="0" w:lastRow="0" w:firstColumn="0" w:lastColumn="0" w:oddVBand="0" w:evenVBand="0" w:oddHBand="0" w:evenHBand="0" w:firstRowFirstColumn="0" w:firstRowLastColumn="0" w:lastRowFirstColumn="0" w:lastRowLastColumn="0"/>
            </w:pPr>
            <w:r w:rsidRPr="00A65310">
              <w:t>Publicly available (Y/N</w:t>
            </w:r>
            <w:r w:rsidR="00BD545A">
              <w:t>)</w:t>
            </w:r>
          </w:p>
        </w:tc>
      </w:tr>
      <w:tr w:rsidR="00DB0C4C" w:rsidRPr="000A5ED1" w14:paraId="44C03393" w14:textId="77777777" w:rsidTr="00EC1727">
        <w:tc>
          <w:tcPr>
            <w:cnfStyle w:val="001000000000" w:firstRow="0" w:lastRow="0" w:firstColumn="1" w:lastColumn="0" w:oddVBand="0" w:evenVBand="0" w:oddHBand="0" w:evenHBand="0" w:firstRowFirstColumn="0" w:firstRowLastColumn="0" w:lastRowFirstColumn="0" w:lastRowLastColumn="0"/>
            <w:tcW w:w="1590" w:type="dxa"/>
            <w:shd w:val="clear" w:color="auto" w:fill="auto"/>
          </w:tcPr>
          <w:p w14:paraId="0D877104" w14:textId="2BE0AE68" w:rsidR="00DB0C4C" w:rsidRPr="00B11DC4" w:rsidRDefault="00F2642F" w:rsidP="00241959">
            <w:pPr>
              <w:pStyle w:val="TableParagraph"/>
              <w:ind w:left="35"/>
              <w:rPr>
                <w:rFonts w:asciiTheme="minorHAnsi" w:hAnsiTheme="minorHAnsi" w:cstheme="minorHAnsi"/>
                <w:b/>
                <w:color w:val="FF0000"/>
                <w:szCs w:val="14"/>
              </w:rPr>
            </w:pPr>
            <w:r w:rsidRPr="00B11DC4">
              <w:rPr>
                <w:rFonts w:asciiTheme="minorHAnsi" w:hAnsiTheme="minorHAnsi" w:cstheme="minorHAnsi"/>
                <w:szCs w:val="14"/>
              </w:rPr>
              <w:t>Large Scale Alternative Water Grid Feasibility Study</w:t>
            </w:r>
          </w:p>
        </w:tc>
        <w:tc>
          <w:tcPr>
            <w:tcW w:w="2096" w:type="dxa"/>
            <w:shd w:val="clear" w:color="auto" w:fill="auto"/>
          </w:tcPr>
          <w:p w14:paraId="20076B04" w14:textId="7ACADD74" w:rsidR="00DB0C4C" w:rsidRPr="00B11DC4" w:rsidRDefault="00F2642F"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b/>
                <w:color w:val="FF0000"/>
                <w:szCs w:val="14"/>
              </w:rPr>
            </w:pPr>
            <w:r w:rsidRPr="00B11DC4">
              <w:rPr>
                <w:rFonts w:cstheme="minorHAnsi"/>
                <w:szCs w:val="14"/>
              </w:rPr>
              <w:t>Central &amp; Gippsland Sustainable Water Strategy Action</w:t>
            </w:r>
            <w:r w:rsidR="00FD29C1" w:rsidRPr="00B11DC4">
              <w:rPr>
                <w:rFonts w:cstheme="minorHAnsi"/>
                <w:szCs w:val="14"/>
              </w:rPr>
              <w:t>.</w:t>
            </w:r>
          </w:p>
        </w:tc>
        <w:tc>
          <w:tcPr>
            <w:tcW w:w="1843" w:type="dxa"/>
            <w:shd w:val="clear" w:color="auto" w:fill="auto"/>
          </w:tcPr>
          <w:p w14:paraId="57A133A5" w14:textId="0562EBDC" w:rsidR="00DB0C4C" w:rsidRPr="00B11DC4" w:rsidRDefault="00F2642F" w:rsidP="00F17C20">
            <w:pPr>
              <w:pStyle w:val="TableParagraph"/>
              <w:cnfStyle w:val="000000000000" w:firstRow="0" w:lastRow="0" w:firstColumn="0" w:lastColumn="0" w:oddVBand="0" w:evenVBand="0" w:oddHBand="0" w:evenHBand="0" w:firstRowFirstColumn="0" w:firstRowLastColumn="0" w:lastRowFirstColumn="0" w:lastRowLastColumn="0"/>
              <w:rPr>
                <w:rFonts w:cstheme="minorHAnsi"/>
                <w:b/>
                <w:color w:val="FF0000"/>
                <w:szCs w:val="14"/>
              </w:rPr>
            </w:pPr>
            <w:r w:rsidRPr="00B11DC4">
              <w:rPr>
                <w:rFonts w:cstheme="minorHAnsi"/>
                <w:szCs w:val="14"/>
              </w:rPr>
              <w:t>Feasibility investigation</w:t>
            </w:r>
            <w:r w:rsidR="00FD29C1" w:rsidRPr="00B11DC4">
              <w:rPr>
                <w:rFonts w:cstheme="minorHAnsi"/>
                <w:szCs w:val="14"/>
              </w:rPr>
              <w:t>.</w:t>
            </w:r>
          </w:p>
        </w:tc>
        <w:tc>
          <w:tcPr>
            <w:tcW w:w="2268" w:type="dxa"/>
            <w:shd w:val="clear" w:color="auto" w:fill="auto"/>
          </w:tcPr>
          <w:p w14:paraId="5E472DD0" w14:textId="6049C2BD" w:rsidR="00DB0C4C" w:rsidRPr="00B11DC4" w:rsidRDefault="00F2642F" w:rsidP="004831B6">
            <w:pPr>
              <w:pStyle w:val="TableParagraph"/>
              <w:ind w:left="29"/>
              <w:cnfStyle w:val="000000000000" w:firstRow="0" w:lastRow="0" w:firstColumn="0" w:lastColumn="0" w:oddVBand="0" w:evenVBand="0" w:oddHBand="0" w:evenHBand="0" w:firstRowFirstColumn="0" w:firstRowLastColumn="0" w:lastRowFirstColumn="0" w:lastRowLastColumn="0"/>
              <w:rPr>
                <w:rFonts w:cstheme="minorHAnsi"/>
                <w:b/>
                <w:color w:val="FF0000"/>
                <w:szCs w:val="14"/>
              </w:rPr>
            </w:pPr>
            <w:r w:rsidRPr="00B11DC4">
              <w:rPr>
                <w:rFonts w:cstheme="minorHAnsi"/>
                <w:szCs w:val="14"/>
              </w:rPr>
              <w:t xml:space="preserve">Improved understanding of the feasibility of </w:t>
            </w:r>
            <w:r w:rsidRPr="00AE0623">
              <w:rPr>
                <w:rFonts w:cstheme="minorHAnsi"/>
                <w:szCs w:val="14"/>
              </w:rPr>
              <w:t xml:space="preserve">a </w:t>
            </w:r>
            <w:r w:rsidR="009621C8" w:rsidRPr="00AE0623">
              <w:rPr>
                <w:rFonts w:cstheme="minorHAnsi"/>
                <w:szCs w:val="14"/>
              </w:rPr>
              <w:t>large-scale</w:t>
            </w:r>
            <w:r w:rsidRPr="00B11DC4">
              <w:rPr>
                <w:rFonts w:cstheme="minorHAnsi"/>
                <w:szCs w:val="14"/>
              </w:rPr>
              <w:t xml:space="preserve"> alternative water grid to enable productive use of recycled water and stormwater the associated costs and regional benefits.</w:t>
            </w:r>
          </w:p>
        </w:tc>
        <w:tc>
          <w:tcPr>
            <w:tcW w:w="850" w:type="dxa"/>
            <w:shd w:val="clear" w:color="auto" w:fill="auto"/>
          </w:tcPr>
          <w:p w14:paraId="6BB55B7A" w14:textId="116EA3B3" w:rsidR="00DB0C4C" w:rsidRPr="00B11DC4" w:rsidRDefault="00F2642F" w:rsidP="00F17C20">
            <w:pPr>
              <w:pStyle w:val="TableParagraph"/>
              <w:cnfStyle w:val="000000000000" w:firstRow="0" w:lastRow="0" w:firstColumn="0" w:lastColumn="0" w:oddVBand="0" w:evenVBand="0" w:oddHBand="0" w:evenHBand="0" w:firstRowFirstColumn="0" w:firstRowLastColumn="0" w:lastRowFirstColumn="0" w:lastRowLastColumn="0"/>
              <w:rPr>
                <w:rFonts w:cstheme="minorHAnsi"/>
                <w:b/>
                <w:color w:val="FF0000"/>
                <w:szCs w:val="14"/>
              </w:rPr>
            </w:pPr>
            <w:r w:rsidRPr="00B11DC4">
              <w:rPr>
                <w:rFonts w:cstheme="minorHAnsi"/>
                <w:szCs w:val="14"/>
              </w:rPr>
              <w:t xml:space="preserve">600 </w:t>
            </w:r>
          </w:p>
        </w:tc>
        <w:tc>
          <w:tcPr>
            <w:tcW w:w="992" w:type="dxa"/>
            <w:shd w:val="clear" w:color="auto" w:fill="auto"/>
          </w:tcPr>
          <w:p w14:paraId="27834C23" w14:textId="4C8A843F" w:rsidR="00DB0C4C" w:rsidRPr="00B11DC4" w:rsidRDefault="00123653" w:rsidP="00F17C20">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 xml:space="preserve">To be completed in </w:t>
            </w:r>
            <w:r w:rsidR="00D83544" w:rsidRPr="00B11DC4">
              <w:rPr>
                <w:rFonts w:cstheme="minorHAnsi"/>
                <w:szCs w:val="14"/>
              </w:rPr>
              <w:t>the 202</w:t>
            </w:r>
            <w:r w:rsidR="009261A9" w:rsidRPr="00B11DC4">
              <w:rPr>
                <w:rFonts w:cstheme="minorHAnsi"/>
                <w:szCs w:val="14"/>
              </w:rPr>
              <w:t>4-25</w:t>
            </w:r>
            <w:r w:rsidR="00D83544" w:rsidRPr="00B11DC4">
              <w:rPr>
                <w:rFonts w:cstheme="minorHAnsi"/>
                <w:szCs w:val="14"/>
              </w:rPr>
              <w:t xml:space="preserve"> financial year</w:t>
            </w:r>
          </w:p>
        </w:tc>
        <w:tc>
          <w:tcPr>
            <w:tcW w:w="851" w:type="dxa"/>
            <w:shd w:val="clear" w:color="auto" w:fill="auto"/>
          </w:tcPr>
          <w:p w14:paraId="730C9515" w14:textId="772E3E84" w:rsidR="00DB0C4C" w:rsidRPr="00B11DC4" w:rsidRDefault="009621C8" w:rsidP="00F17C20">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Study still in progress</w:t>
            </w:r>
          </w:p>
        </w:tc>
      </w:tr>
      <w:tr w:rsidR="009621C8" w:rsidRPr="000A5ED1" w14:paraId="09A8665B" w14:textId="77777777" w:rsidTr="00EC1727">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4A5A5978" w14:textId="77777777" w:rsidR="00FF6785" w:rsidRPr="00B11DC4" w:rsidRDefault="00FF6785" w:rsidP="00241959">
            <w:pPr>
              <w:pStyle w:val="TableParagraph"/>
              <w:ind w:left="35" w:right="-77"/>
              <w:rPr>
                <w:rFonts w:asciiTheme="minorHAnsi" w:hAnsiTheme="minorHAnsi" w:cstheme="minorHAnsi"/>
                <w:color w:val="FF0000"/>
                <w:szCs w:val="14"/>
              </w:rPr>
            </w:pPr>
            <w:r w:rsidRPr="00B11DC4">
              <w:rPr>
                <w:rFonts w:asciiTheme="minorHAnsi" w:hAnsiTheme="minorHAnsi" w:cstheme="minorHAnsi"/>
                <w:szCs w:val="14"/>
              </w:rPr>
              <w:t>Enhanced Stormwater Management – Northern and Western Geelong Growth Areas &amp; Bannockburn Growth Areas</w:t>
            </w:r>
          </w:p>
        </w:tc>
        <w:tc>
          <w:tcPr>
            <w:tcW w:w="2096" w:type="dxa"/>
            <w:hideMark/>
          </w:tcPr>
          <w:p w14:paraId="07272EEF" w14:textId="74752547" w:rsidR="00FF6785" w:rsidRPr="00B11DC4" w:rsidRDefault="00FF6785"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 xml:space="preserve">Understand </w:t>
            </w:r>
            <w:r w:rsidR="00FD29C1" w:rsidRPr="00B11DC4">
              <w:rPr>
                <w:rFonts w:cstheme="minorHAnsi"/>
                <w:szCs w:val="14"/>
              </w:rPr>
              <w:t xml:space="preserve">the </w:t>
            </w:r>
            <w:r w:rsidRPr="00B11DC4">
              <w:rPr>
                <w:rFonts w:cstheme="minorHAnsi"/>
                <w:szCs w:val="14"/>
              </w:rPr>
              <w:t>need to keep live stormwater harvesting opportunities in major growth areas</w:t>
            </w:r>
            <w:r w:rsidR="00FD29C1" w:rsidRPr="00B11DC4">
              <w:rPr>
                <w:rFonts w:cstheme="minorHAnsi"/>
                <w:szCs w:val="14"/>
              </w:rPr>
              <w:t>.</w:t>
            </w:r>
          </w:p>
        </w:tc>
        <w:tc>
          <w:tcPr>
            <w:tcW w:w="1843" w:type="dxa"/>
            <w:hideMark/>
          </w:tcPr>
          <w:p w14:paraId="05402E3E" w14:textId="539E9264" w:rsidR="00FF6785" w:rsidRPr="00B11DC4" w:rsidRDefault="00FF6785"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Feasibility investigation</w:t>
            </w:r>
            <w:r w:rsidR="00FD29C1" w:rsidRPr="00B11DC4">
              <w:rPr>
                <w:rFonts w:cstheme="minorHAnsi"/>
                <w:szCs w:val="14"/>
              </w:rPr>
              <w:t>.</w:t>
            </w:r>
          </w:p>
        </w:tc>
        <w:tc>
          <w:tcPr>
            <w:tcW w:w="2268" w:type="dxa"/>
            <w:hideMark/>
          </w:tcPr>
          <w:p w14:paraId="0A3AA278" w14:textId="4D240B1B" w:rsidR="00FF6785" w:rsidRPr="00B11DC4" w:rsidRDefault="00FF6785" w:rsidP="004831B6">
            <w:pPr>
              <w:pStyle w:val="TableParagraph"/>
              <w:ind w:left="29"/>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Confirmation of need to keep live stormwater harvesting opportunities in major growth areas</w:t>
            </w:r>
            <w:r w:rsidR="00FD29C1" w:rsidRPr="00B11DC4">
              <w:rPr>
                <w:rFonts w:cstheme="minorHAnsi"/>
                <w:szCs w:val="14"/>
              </w:rPr>
              <w:t>.</w:t>
            </w:r>
          </w:p>
        </w:tc>
        <w:tc>
          <w:tcPr>
            <w:tcW w:w="850" w:type="dxa"/>
            <w:hideMark/>
          </w:tcPr>
          <w:p w14:paraId="067793F0" w14:textId="5F5AD0D0" w:rsidR="00FF6785" w:rsidRPr="00B11DC4" w:rsidRDefault="000251A9"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87.6</w:t>
            </w:r>
          </w:p>
        </w:tc>
        <w:tc>
          <w:tcPr>
            <w:tcW w:w="992" w:type="dxa"/>
            <w:hideMark/>
          </w:tcPr>
          <w:p w14:paraId="34731676" w14:textId="10490360" w:rsidR="00FF6785" w:rsidRPr="00B11DC4" w:rsidRDefault="001C21FA"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158</w:t>
            </w:r>
            <w:r w:rsidR="005704B6" w:rsidRPr="00B11DC4">
              <w:rPr>
                <w:rFonts w:cstheme="minorHAnsi"/>
                <w:szCs w:val="14"/>
              </w:rPr>
              <w:t>.</w:t>
            </w:r>
            <w:r w:rsidR="00BC1720" w:rsidRPr="00B11DC4">
              <w:rPr>
                <w:rFonts w:cstheme="minorHAnsi"/>
                <w:szCs w:val="14"/>
              </w:rPr>
              <w:t>9</w:t>
            </w:r>
          </w:p>
        </w:tc>
        <w:tc>
          <w:tcPr>
            <w:tcW w:w="851" w:type="dxa"/>
            <w:hideMark/>
          </w:tcPr>
          <w:p w14:paraId="3E317027" w14:textId="77777777" w:rsidR="00FF6785" w:rsidRPr="00B11DC4" w:rsidRDefault="00FF6785"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N</w:t>
            </w:r>
          </w:p>
        </w:tc>
      </w:tr>
      <w:tr w:rsidR="00884DF9" w:rsidRPr="000A5ED1" w14:paraId="43D0B489" w14:textId="77777777" w:rsidTr="00EC1727">
        <w:tblPrEx>
          <w:tblLook w:val="04A0" w:firstRow="1" w:lastRow="0" w:firstColumn="1" w:lastColumn="0" w:noHBand="0" w:noVBand="1"/>
        </w:tblPrEx>
        <w:trPr>
          <w:trHeight w:val="507"/>
        </w:trPr>
        <w:tc>
          <w:tcPr>
            <w:cnfStyle w:val="001000000000" w:firstRow="0" w:lastRow="0" w:firstColumn="1" w:lastColumn="0" w:oddVBand="0" w:evenVBand="0" w:oddHBand="0" w:evenHBand="0" w:firstRowFirstColumn="0" w:firstRowLastColumn="0" w:lastRowFirstColumn="0" w:lastRowLastColumn="0"/>
            <w:tcW w:w="1590" w:type="dxa"/>
            <w:hideMark/>
          </w:tcPr>
          <w:p w14:paraId="4402B2EB" w14:textId="77777777" w:rsidR="00884DF9" w:rsidRPr="00B11DC4" w:rsidRDefault="00884DF9" w:rsidP="00241959">
            <w:pPr>
              <w:pStyle w:val="TableParagraph"/>
              <w:ind w:left="35" w:right="-77"/>
              <w:rPr>
                <w:rFonts w:asciiTheme="minorHAnsi" w:hAnsiTheme="minorHAnsi" w:cstheme="minorHAnsi"/>
                <w:szCs w:val="14"/>
              </w:rPr>
            </w:pPr>
            <w:r w:rsidRPr="00B11DC4">
              <w:rPr>
                <w:rFonts w:asciiTheme="minorHAnsi" w:hAnsiTheme="minorHAnsi" w:cstheme="minorHAnsi"/>
                <w:szCs w:val="14"/>
              </w:rPr>
              <w:t xml:space="preserve">Internal Audit Program </w:t>
            </w:r>
          </w:p>
        </w:tc>
        <w:tc>
          <w:tcPr>
            <w:tcW w:w="2096" w:type="dxa"/>
            <w:hideMark/>
          </w:tcPr>
          <w:p w14:paraId="3696BD29" w14:textId="7B21DC5D" w:rsidR="00884DF9" w:rsidRPr="00B11DC4" w:rsidRDefault="00884DF9"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Requirement under Standing Directions</w:t>
            </w:r>
            <w:r w:rsidR="00FD29C1" w:rsidRPr="00B11DC4">
              <w:rPr>
                <w:rFonts w:cstheme="minorHAnsi"/>
                <w:szCs w:val="14"/>
              </w:rPr>
              <w:t>.</w:t>
            </w:r>
          </w:p>
        </w:tc>
        <w:tc>
          <w:tcPr>
            <w:tcW w:w="1843" w:type="dxa"/>
            <w:hideMark/>
          </w:tcPr>
          <w:p w14:paraId="4FE394ED" w14:textId="77777777" w:rsidR="00884DF9" w:rsidRPr="00B11DC4" w:rsidRDefault="00884DF9"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 xml:space="preserve">Program for 2023-24 included Procurement, Contract Management, Bulk Water Entitlements, Asset Maintenance and Public Safety. </w:t>
            </w:r>
          </w:p>
        </w:tc>
        <w:tc>
          <w:tcPr>
            <w:tcW w:w="2268" w:type="dxa"/>
            <w:hideMark/>
          </w:tcPr>
          <w:p w14:paraId="68D5296D" w14:textId="77777777" w:rsidR="00884DF9" w:rsidRPr="00B11DC4" w:rsidRDefault="00884DF9" w:rsidP="004831B6">
            <w:pPr>
              <w:pStyle w:val="TableParagraph"/>
              <w:ind w:left="29"/>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 xml:space="preserve">Improved internal controls </w:t>
            </w:r>
          </w:p>
        </w:tc>
        <w:tc>
          <w:tcPr>
            <w:tcW w:w="850" w:type="dxa"/>
            <w:hideMark/>
          </w:tcPr>
          <w:p w14:paraId="54A338ED" w14:textId="56AB124F" w:rsidR="00884DF9" w:rsidRPr="00B11DC4" w:rsidRDefault="00884DF9"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264</w:t>
            </w:r>
          </w:p>
        </w:tc>
        <w:tc>
          <w:tcPr>
            <w:tcW w:w="992" w:type="dxa"/>
            <w:hideMark/>
          </w:tcPr>
          <w:p w14:paraId="14CBBF61" w14:textId="6402192A" w:rsidR="00884DF9" w:rsidRPr="00B11DC4" w:rsidRDefault="00884DF9"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273</w:t>
            </w:r>
            <w:r w:rsidR="00C3244B" w:rsidRPr="00B11DC4">
              <w:rPr>
                <w:rFonts w:cstheme="minorHAnsi"/>
                <w:szCs w:val="14"/>
              </w:rPr>
              <w:t>.</w:t>
            </w:r>
            <w:r w:rsidRPr="00B11DC4">
              <w:rPr>
                <w:rFonts w:cstheme="minorHAnsi"/>
                <w:szCs w:val="14"/>
              </w:rPr>
              <w:t>6</w:t>
            </w:r>
          </w:p>
        </w:tc>
        <w:tc>
          <w:tcPr>
            <w:tcW w:w="851" w:type="dxa"/>
            <w:hideMark/>
          </w:tcPr>
          <w:p w14:paraId="6779B990" w14:textId="77777777" w:rsidR="00884DF9" w:rsidRPr="00B11DC4" w:rsidRDefault="00884DF9" w:rsidP="00685F00">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 xml:space="preserve">N </w:t>
            </w:r>
          </w:p>
        </w:tc>
      </w:tr>
      <w:tr w:rsidR="000350E5" w:rsidRPr="000A5ED1" w14:paraId="1BEBF2F1" w14:textId="77777777" w:rsidTr="00EC1727">
        <w:tblPrEx>
          <w:tblLook w:val="04A0" w:firstRow="1" w:lastRow="0" w:firstColumn="1" w:lastColumn="0" w:noHBand="0" w:noVBand="1"/>
        </w:tblPrEx>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03AE77BD" w14:textId="77777777" w:rsidR="000A5BC1" w:rsidRPr="00B11DC4" w:rsidRDefault="000A5BC1" w:rsidP="00241959">
            <w:pPr>
              <w:pStyle w:val="TableParagraph"/>
              <w:ind w:left="35"/>
              <w:rPr>
                <w:rFonts w:asciiTheme="minorHAnsi" w:hAnsiTheme="minorHAnsi" w:cstheme="minorHAnsi"/>
                <w:color w:val="FF0000"/>
                <w:szCs w:val="14"/>
              </w:rPr>
            </w:pPr>
            <w:r w:rsidRPr="00B11DC4">
              <w:rPr>
                <w:rFonts w:asciiTheme="minorHAnsi" w:hAnsiTheme="minorHAnsi" w:cstheme="minorHAnsi"/>
                <w:szCs w:val="14"/>
              </w:rPr>
              <w:t>Review of Barwon Water’s Family Violence policy, compliance and practices.</w:t>
            </w:r>
          </w:p>
        </w:tc>
        <w:tc>
          <w:tcPr>
            <w:tcW w:w="2096" w:type="dxa"/>
            <w:hideMark/>
          </w:tcPr>
          <w:p w14:paraId="57344FD2" w14:textId="3AC7CEC4" w:rsidR="000A5BC1" w:rsidRPr="00B11DC4" w:rsidRDefault="000A5BC1"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Determine current level of compliance to our policy and identify areas for improvement.</w:t>
            </w:r>
          </w:p>
        </w:tc>
        <w:tc>
          <w:tcPr>
            <w:tcW w:w="1843" w:type="dxa"/>
            <w:hideMark/>
          </w:tcPr>
          <w:p w14:paraId="0CE7140B" w14:textId="77777777" w:rsidR="000A5BC1" w:rsidRPr="00B11DC4" w:rsidRDefault="000A5BC1" w:rsidP="00656206">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Review strength of the policy and the associated systems, processes, data management, leadership and staff capability.</w:t>
            </w:r>
          </w:p>
        </w:tc>
        <w:tc>
          <w:tcPr>
            <w:tcW w:w="2268" w:type="dxa"/>
            <w:hideMark/>
          </w:tcPr>
          <w:p w14:paraId="17F89AED" w14:textId="19DA8A48" w:rsidR="000A5BC1" w:rsidRPr="00B11DC4" w:rsidRDefault="000A5BC1" w:rsidP="004831B6">
            <w:pPr>
              <w:pStyle w:val="TableParagraph"/>
              <w:ind w:left="29"/>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 xml:space="preserve">Identify opportunities to strengthen our management and support of </w:t>
            </w:r>
            <w:r w:rsidR="00FD29C1" w:rsidRPr="00B11DC4">
              <w:rPr>
                <w:rFonts w:cstheme="minorHAnsi"/>
                <w:szCs w:val="14"/>
              </w:rPr>
              <w:t>c</w:t>
            </w:r>
            <w:r w:rsidRPr="00B11DC4">
              <w:rPr>
                <w:rFonts w:cstheme="minorHAnsi"/>
                <w:szCs w:val="14"/>
              </w:rPr>
              <w:t>ustomers who may be impacted by family or domestic violence.</w:t>
            </w:r>
          </w:p>
        </w:tc>
        <w:tc>
          <w:tcPr>
            <w:tcW w:w="850" w:type="dxa"/>
            <w:hideMark/>
          </w:tcPr>
          <w:p w14:paraId="375C4107" w14:textId="5A9D2834" w:rsidR="000A5BC1" w:rsidRPr="00B11DC4" w:rsidRDefault="000A5BC1" w:rsidP="00656206">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50</w:t>
            </w:r>
          </w:p>
        </w:tc>
        <w:tc>
          <w:tcPr>
            <w:tcW w:w="992" w:type="dxa"/>
            <w:hideMark/>
          </w:tcPr>
          <w:p w14:paraId="69377598" w14:textId="073764BD" w:rsidR="000A5BC1" w:rsidRPr="00B11DC4" w:rsidRDefault="000A5BC1" w:rsidP="00656206">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50</w:t>
            </w:r>
          </w:p>
        </w:tc>
        <w:tc>
          <w:tcPr>
            <w:tcW w:w="851" w:type="dxa"/>
            <w:hideMark/>
          </w:tcPr>
          <w:p w14:paraId="0FA73013" w14:textId="77777777" w:rsidR="000A5BC1" w:rsidRPr="00B11DC4" w:rsidRDefault="000A5BC1" w:rsidP="00656206">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B11DC4">
              <w:rPr>
                <w:rFonts w:cstheme="minorHAnsi"/>
                <w:szCs w:val="14"/>
              </w:rPr>
              <w:t>N</w:t>
            </w:r>
          </w:p>
        </w:tc>
      </w:tr>
      <w:tr w:rsidR="00386D1F" w:rsidRPr="000A5ED1" w14:paraId="59FF4705" w14:textId="77777777" w:rsidTr="00EC1727">
        <w:tblPrEx>
          <w:tblLook w:val="04A0" w:firstRow="1" w:lastRow="0" w:firstColumn="1" w:lastColumn="0" w:noHBand="0" w:noVBand="1"/>
        </w:tblPrEx>
        <w:trPr>
          <w:trHeight w:val="920"/>
        </w:trPr>
        <w:tc>
          <w:tcPr>
            <w:cnfStyle w:val="001000000000" w:firstRow="0" w:lastRow="0" w:firstColumn="1" w:lastColumn="0" w:oddVBand="0" w:evenVBand="0" w:oddHBand="0" w:evenHBand="0" w:firstRowFirstColumn="0" w:firstRowLastColumn="0" w:lastRowFirstColumn="0" w:lastRowLastColumn="0"/>
            <w:tcW w:w="1590" w:type="dxa"/>
            <w:hideMark/>
          </w:tcPr>
          <w:p w14:paraId="5136E4EA" w14:textId="09E99EC8" w:rsidR="00386D1F" w:rsidRPr="00B11DC4" w:rsidRDefault="00386D1F" w:rsidP="00241959">
            <w:pPr>
              <w:pStyle w:val="TableParagraph"/>
              <w:ind w:left="35"/>
              <w:rPr>
                <w:rFonts w:asciiTheme="minorHAnsi" w:hAnsiTheme="minorHAnsi" w:cstheme="minorHAnsi"/>
                <w:szCs w:val="14"/>
                <w:lang w:eastAsia="en-AU"/>
              </w:rPr>
            </w:pPr>
            <w:r w:rsidRPr="00B11DC4">
              <w:rPr>
                <w:rFonts w:asciiTheme="minorHAnsi" w:hAnsiTheme="minorHAnsi" w:cstheme="minorHAnsi"/>
                <w:szCs w:val="14"/>
                <w:lang w:eastAsia="en-AU"/>
              </w:rPr>
              <w:t>Boundary Creek and Upper Barwon River Macroinvertebrate Sampling 2023</w:t>
            </w:r>
            <w:r w:rsidR="00FD29C1" w:rsidRPr="00B11DC4">
              <w:rPr>
                <w:rFonts w:asciiTheme="minorHAnsi" w:hAnsiTheme="minorHAnsi" w:cstheme="minorHAnsi"/>
                <w:szCs w:val="14"/>
                <w:lang w:eastAsia="en-AU"/>
              </w:rPr>
              <w:t>-</w:t>
            </w:r>
            <w:r w:rsidRPr="00B11DC4">
              <w:rPr>
                <w:rFonts w:asciiTheme="minorHAnsi" w:hAnsiTheme="minorHAnsi" w:cstheme="minorHAnsi"/>
                <w:szCs w:val="14"/>
                <w:lang w:eastAsia="en-AU"/>
              </w:rPr>
              <w:t>24</w:t>
            </w:r>
          </w:p>
        </w:tc>
        <w:tc>
          <w:tcPr>
            <w:tcW w:w="2096" w:type="dxa"/>
            <w:hideMark/>
          </w:tcPr>
          <w:p w14:paraId="41F8C477" w14:textId="627D1AAC" w:rsidR="00386D1F" w:rsidRPr="00B11DC4" w:rsidRDefault="00386D1F"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Required as part of the Boundary Creek, Big Swamp and Surrounding Environment Remediation and Environmental Protection Plan</w:t>
            </w:r>
            <w:r w:rsidR="00FD29C1" w:rsidRPr="00B11DC4">
              <w:rPr>
                <w:rFonts w:cstheme="minorHAnsi"/>
                <w:szCs w:val="14"/>
                <w:lang w:eastAsia="en-AU"/>
              </w:rPr>
              <w:t>.</w:t>
            </w:r>
          </w:p>
        </w:tc>
        <w:tc>
          <w:tcPr>
            <w:tcW w:w="1843" w:type="dxa"/>
            <w:hideMark/>
          </w:tcPr>
          <w:p w14:paraId="7F95F2CD" w14:textId="5D0FD64B"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s78 Min</w:t>
            </w:r>
            <w:r w:rsidR="00FB6BE0" w:rsidRPr="00B11DC4">
              <w:rPr>
                <w:rFonts w:cstheme="minorHAnsi"/>
                <w:szCs w:val="14"/>
                <w:lang w:eastAsia="en-AU"/>
              </w:rPr>
              <w:t>i</w:t>
            </w:r>
            <w:r w:rsidRPr="00B11DC4">
              <w:rPr>
                <w:rFonts w:cstheme="minorHAnsi"/>
                <w:szCs w:val="14"/>
                <w:lang w:eastAsia="en-AU"/>
              </w:rPr>
              <w:t>sterial Notice and feedback received from S</w:t>
            </w:r>
            <w:r w:rsidR="00337D25" w:rsidRPr="00B11DC4">
              <w:rPr>
                <w:rFonts w:cstheme="minorHAnsi"/>
                <w:szCs w:val="14"/>
                <w:lang w:eastAsia="en-AU"/>
              </w:rPr>
              <w:t xml:space="preserve">outhern </w:t>
            </w:r>
            <w:r w:rsidRPr="00B11DC4">
              <w:rPr>
                <w:rFonts w:cstheme="minorHAnsi"/>
                <w:szCs w:val="14"/>
                <w:lang w:eastAsia="en-AU"/>
              </w:rPr>
              <w:t>R</w:t>
            </w:r>
            <w:r w:rsidR="00337D25" w:rsidRPr="00B11DC4">
              <w:rPr>
                <w:rFonts w:cstheme="minorHAnsi"/>
                <w:szCs w:val="14"/>
                <w:lang w:eastAsia="en-AU"/>
              </w:rPr>
              <w:t xml:space="preserve">ural </w:t>
            </w:r>
            <w:r w:rsidRPr="00B11DC4">
              <w:rPr>
                <w:rFonts w:cstheme="minorHAnsi"/>
                <w:szCs w:val="14"/>
                <w:lang w:eastAsia="en-AU"/>
              </w:rPr>
              <w:t>W</w:t>
            </w:r>
            <w:r w:rsidR="00337D25" w:rsidRPr="00B11DC4">
              <w:rPr>
                <w:rFonts w:cstheme="minorHAnsi"/>
                <w:szCs w:val="14"/>
                <w:lang w:eastAsia="en-AU"/>
              </w:rPr>
              <w:t>ater (SRW)</w:t>
            </w:r>
            <w:r w:rsidR="00FD29C1" w:rsidRPr="00B11DC4">
              <w:rPr>
                <w:rFonts w:cstheme="minorHAnsi"/>
                <w:szCs w:val="14"/>
                <w:lang w:eastAsia="en-AU"/>
              </w:rPr>
              <w:t>.</w:t>
            </w:r>
          </w:p>
        </w:tc>
        <w:tc>
          <w:tcPr>
            <w:tcW w:w="2268" w:type="dxa"/>
            <w:hideMark/>
          </w:tcPr>
          <w:p w14:paraId="3690A00E" w14:textId="439CD47C" w:rsidR="00386D1F" w:rsidRPr="00B11DC4" w:rsidRDefault="00386D1F" w:rsidP="004831B6">
            <w:pPr>
              <w:pStyle w:val="TableParagraph"/>
              <w:ind w:left="29"/>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Improved understanding of the health of Boundary Creek and the Upper Barwon River</w:t>
            </w:r>
            <w:r w:rsidR="00FD29C1" w:rsidRPr="00B11DC4">
              <w:rPr>
                <w:rFonts w:cstheme="minorHAnsi"/>
                <w:szCs w:val="14"/>
                <w:lang w:eastAsia="en-AU"/>
              </w:rPr>
              <w:t>.</w:t>
            </w:r>
          </w:p>
        </w:tc>
        <w:tc>
          <w:tcPr>
            <w:tcW w:w="850" w:type="dxa"/>
            <w:hideMark/>
          </w:tcPr>
          <w:p w14:paraId="6558FD0B"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45.2</w:t>
            </w:r>
          </w:p>
        </w:tc>
        <w:tc>
          <w:tcPr>
            <w:tcW w:w="992" w:type="dxa"/>
            <w:hideMark/>
          </w:tcPr>
          <w:p w14:paraId="21F08589"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45.2</w:t>
            </w:r>
          </w:p>
        </w:tc>
        <w:tc>
          <w:tcPr>
            <w:tcW w:w="851" w:type="dxa"/>
            <w:hideMark/>
          </w:tcPr>
          <w:p w14:paraId="233F99E2" w14:textId="09BDDCE1" w:rsidR="00386D1F" w:rsidRPr="00B11DC4" w:rsidRDefault="006B30E7" w:rsidP="006B30E7">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B11DC4">
              <w:rPr>
                <w:rFonts w:cstheme="minorHAnsi"/>
                <w:szCs w:val="14"/>
              </w:rPr>
              <w:t>Y</w:t>
            </w:r>
          </w:p>
        </w:tc>
      </w:tr>
      <w:tr w:rsidR="00386D1F" w:rsidRPr="000A5ED1" w14:paraId="48EA0001" w14:textId="77777777" w:rsidTr="00EC1727">
        <w:tblPrEx>
          <w:tblLook w:val="04A0" w:firstRow="1" w:lastRow="0" w:firstColumn="1" w:lastColumn="0" w:noHBand="0" w:noVBand="1"/>
        </w:tblPrEx>
        <w:trPr>
          <w:trHeight w:val="1655"/>
        </w:trPr>
        <w:tc>
          <w:tcPr>
            <w:cnfStyle w:val="001000000000" w:firstRow="0" w:lastRow="0" w:firstColumn="1" w:lastColumn="0" w:oddVBand="0" w:evenVBand="0" w:oddHBand="0" w:evenHBand="0" w:firstRowFirstColumn="0" w:firstRowLastColumn="0" w:lastRowFirstColumn="0" w:lastRowLastColumn="0"/>
            <w:tcW w:w="1590" w:type="dxa"/>
            <w:hideMark/>
          </w:tcPr>
          <w:p w14:paraId="31547571" w14:textId="77777777" w:rsidR="00386D1F" w:rsidRPr="00B11DC4" w:rsidRDefault="00386D1F" w:rsidP="00241959">
            <w:pPr>
              <w:pStyle w:val="TableParagraph"/>
              <w:ind w:left="35"/>
              <w:rPr>
                <w:rFonts w:asciiTheme="minorHAnsi" w:hAnsiTheme="minorHAnsi" w:cstheme="minorHAnsi"/>
                <w:szCs w:val="14"/>
                <w:lang w:eastAsia="en-AU"/>
              </w:rPr>
            </w:pPr>
            <w:r w:rsidRPr="00B11DC4">
              <w:rPr>
                <w:rFonts w:asciiTheme="minorHAnsi" w:hAnsiTheme="minorHAnsi" w:cstheme="minorHAnsi"/>
                <w:szCs w:val="14"/>
                <w:lang w:eastAsia="en-AU"/>
              </w:rPr>
              <w:t>Surrounding Environment Investigation</w:t>
            </w:r>
          </w:p>
        </w:tc>
        <w:tc>
          <w:tcPr>
            <w:tcW w:w="2096" w:type="dxa"/>
            <w:hideMark/>
          </w:tcPr>
          <w:p w14:paraId="102A35BD" w14:textId="2C7FCA06" w:rsidR="00386D1F" w:rsidRPr="00B11DC4" w:rsidRDefault="00386D1F"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Required as part of the Boundary Creek, Big Swamp and Surrounding Environment Remediation and Environmental Protection Plan</w:t>
            </w:r>
            <w:r w:rsidR="00FD29C1" w:rsidRPr="00B11DC4">
              <w:rPr>
                <w:rFonts w:cstheme="minorHAnsi"/>
                <w:szCs w:val="14"/>
                <w:lang w:eastAsia="en-AU"/>
              </w:rPr>
              <w:t>.</w:t>
            </w:r>
          </w:p>
        </w:tc>
        <w:tc>
          <w:tcPr>
            <w:tcW w:w="1843" w:type="dxa"/>
            <w:hideMark/>
          </w:tcPr>
          <w:p w14:paraId="3E5C444A" w14:textId="47487A92"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s78 Min</w:t>
            </w:r>
            <w:r w:rsidR="00B906DC" w:rsidRPr="00B11DC4">
              <w:rPr>
                <w:rFonts w:cstheme="minorHAnsi"/>
                <w:szCs w:val="14"/>
                <w:lang w:eastAsia="en-AU"/>
              </w:rPr>
              <w:t>i</w:t>
            </w:r>
            <w:r w:rsidRPr="00B11DC4">
              <w:rPr>
                <w:rFonts w:cstheme="minorHAnsi"/>
                <w:szCs w:val="14"/>
                <w:lang w:eastAsia="en-AU"/>
              </w:rPr>
              <w:t>sterial Notice and feedback received from S</w:t>
            </w:r>
            <w:r w:rsidR="00FD29C1" w:rsidRPr="00B11DC4">
              <w:rPr>
                <w:rFonts w:cstheme="minorHAnsi"/>
                <w:szCs w:val="14"/>
                <w:lang w:eastAsia="en-AU"/>
              </w:rPr>
              <w:t>outhern Rural Water (S</w:t>
            </w:r>
            <w:r w:rsidRPr="00B11DC4">
              <w:rPr>
                <w:rFonts w:cstheme="minorHAnsi"/>
                <w:szCs w:val="14"/>
                <w:lang w:eastAsia="en-AU"/>
              </w:rPr>
              <w:t>RW</w:t>
            </w:r>
            <w:r w:rsidR="00FD29C1" w:rsidRPr="00B11DC4">
              <w:rPr>
                <w:rFonts w:cstheme="minorHAnsi"/>
                <w:szCs w:val="14"/>
                <w:lang w:eastAsia="en-AU"/>
              </w:rPr>
              <w:t>).</w:t>
            </w:r>
          </w:p>
        </w:tc>
        <w:tc>
          <w:tcPr>
            <w:tcW w:w="2268" w:type="dxa"/>
            <w:hideMark/>
          </w:tcPr>
          <w:p w14:paraId="74B4A04C" w14:textId="79840560" w:rsidR="00386D1F" w:rsidRPr="00B11DC4" w:rsidRDefault="00386D1F" w:rsidP="004831B6">
            <w:pPr>
              <w:pStyle w:val="TableParagraph"/>
              <w:ind w:left="0" w:right="-102"/>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 xml:space="preserve">Determine whether Barwon Water’s historical management of groundwater pumping activities within the Barwon Downs graben resulted in any other unintended </w:t>
            </w:r>
            <w:r w:rsidR="00FD29C1" w:rsidRPr="00B11DC4">
              <w:rPr>
                <w:rFonts w:cstheme="minorHAnsi"/>
                <w:szCs w:val="14"/>
                <w:lang w:eastAsia="en-AU"/>
              </w:rPr>
              <w:t>e</w:t>
            </w:r>
            <w:r w:rsidRPr="00B11DC4">
              <w:rPr>
                <w:rFonts w:cstheme="minorHAnsi"/>
                <w:szCs w:val="14"/>
                <w:lang w:eastAsia="en-AU"/>
              </w:rPr>
              <w:t>nvironmentally significant adverse impacts, in addition to those already confirmed within the lower reaches of Boundary Creek</w:t>
            </w:r>
            <w:r w:rsidR="00FD29C1" w:rsidRPr="00B11DC4">
              <w:rPr>
                <w:rFonts w:cstheme="minorHAnsi"/>
                <w:szCs w:val="14"/>
                <w:lang w:eastAsia="en-AU"/>
              </w:rPr>
              <w:t>.</w:t>
            </w:r>
          </w:p>
        </w:tc>
        <w:tc>
          <w:tcPr>
            <w:tcW w:w="850" w:type="dxa"/>
            <w:hideMark/>
          </w:tcPr>
          <w:p w14:paraId="50768682"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7.2</w:t>
            </w:r>
          </w:p>
        </w:tc>
        <w:tc>
          <w:tcPr>
            <w:tcW w:w="992" w:type="dxa"/>
            <w:hideMark/>
          </w:tcPr>
          <w:p w14:paraId="6E130FA7"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240</w:t>
            </w:r>
          </w:p>
        </w:tc>
        <w:tc>
          <w:tcPr>
            <w:tcW w:w="851" w:type="dxa"/>
            <w:hideMark/>
          </w:tcPr>
          <w:p w14:paraId="6C4C5F1E" w14:textId="28978F0C" w:rsidR="00386D1F" w:rsidRPr="00B11DC4" w:rsidRDefault="006B30E7" w:rsidP="006B30E7">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2" w:history="1">
              <w:r w:rsidRPr="00B11DC4">
                <w:rPr>
                  <w:rFonts w:cstheme="minorHAnsi"/>
                  <w:szCs w:val="14"/>
                </w:rPr>
                <w:t>Y</w:t>
              </w:r>
            </w:hyperlink>
          </w:p>
        </w:tc>
      </w:tr>
      <w:tr w:rsidR="00386D1F" w:rsidRPr="000A5ED1" w14:paraId="3CEC915C" w14:textId="77777777" w:rsidTr="00EC1727">
        <w:tblPrEx>
          <w:tblLook w:val="04A0" w:firstRow="1" w:lastRow="0" w:firstColumn="1" w:lastColumn="0" w:noHBand="0" w:noVBand="1"/>
        </w:tblPrEx>
        <w:trPr>
          <w:trHeight w:val="920"/>
        </w:trPr>
        <w:tc>
          <w:tcPr>
            <w:cnfStyle w:val="001000000000" w:firstRow="0" w:lastRow="0" w:firstColumn="1" w:lastColumn="0" w:oddVBand="0" w:evenVBand="0" w:oddHBand="0" w:evenHBand="0" w:firstRowFirstColumn="0" w:firstRowLastColumn="0" w:lastRowFirstColumn="0" w:lastRowLastColumn="0"/>
            <w:tcW w:w="1590" w:type="dxa"/>
            <w:hideMark/>
          </w:tcPr>
          <w:p w14:paraId="540EF4D0" w14:textId="77777777" w:rsidR="00386D1F" w:rsidRPr="00B11DC4" w:rsidRDefault="00386D1F" w:rsidP="00241959">
            <w:pPr>
              <w:pStyle w:val="TableParagraph"/>
              <w:ind w:left="35"/>
              <w:rPr>
                <w:rFonts w:asciiTheme="minorHAnsi" w:hAnsiTheme="minorHAnsi" w:cstheme="minorHAnsi"/>
                <w:szCs w:val="14"/>
                <w:lang w:eastAsia="en-AU"/>
              </w:rPr>
            </w:pPr>
            <w:r w:rsidRPr="00B11DC4">
              <w:rPr>
                <w:rFonts w:asciiTheme="minorHAnsi" w:hAnsiTheme="minorHAnsi" w:cstheme="minorHAnsi"/>
                <w:szCs w:val="14"/>
                <w:lang w:eastAsia="en-AU"/>
              </w:rPr>
              <w:t>Big Swamp Paleoecology Study</w:t>
            </w:r>
          </w:p>
        </w:tc>
        <w:tc>
          <w:tcPr>
            <w:tcW w:w="2096" w:type="dxa"/>
            <w:hideMark/>
          </w:tcPr>
          <w:p w14:paraId="5CD2B038" w14:textId="58CF1EB9" w:rsidR="00386D1F" w:rsidRPr="00B11DC4" w:rsidRDefault="00386D1F" w:rsidP="00241959">
            <w:pPr>
              <w:pStyle w:val="TableParagraph"/>
              <w:ind w:left="4"/>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Required as part of the Boundary Creek, Big Swamp and Surrounding Environment Remediation and Environmental Protection Plan</w:t>
            </w:r>
            <w:r w:rsidR="00FD29C1" w:rsidRPr="00B11DC4">
              <w:rPr>
                <w:rFonts w:cstheme="minorHAnsi"/>
                <w:szCs w:val="14"/>
                <w:lang w:eastAsia="en-AU"/>
              </w:rPr>
              <w:t>.</w:t>
            </w:r>
          </w:p>
        </w:tc>
        <w:tc>
          <w:tcPr>
            <w:tcW w:w="1843" w:type="dxa"/>
            <w:hideMark/>
          </w:tcPr>
          <w:p w14:paraId="19BF3A53" w14:textId="7FFC69FB"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s78 Min</w:t>
            </w:r>
            <w:r w:rsidR="00B906DC" w:rsidRPr="00B11DC4">
              <w:rPr>
                <w:rFonts w:cstheme="minorHAnsi"/>
                <w:szCs w:val="14"/>
                <w:lang w:eastAsia="en-AU"/>
              </w:rPr>
              <w:t>i</w:t>
            </w:r>
            <w:r w:rsidRPr="00B11DC4">
              <w:rPr>
                <w:rFonts w:cstheme="minorHAnsi"/>
                <w:szCs w:val="14"/>
                <w:lang w:eastAsia="en-AU"/>
              </w:rPr>
              <w:t xml:space="preserve">sterial Notice and feedback received from </w:t>
            </w:r>
            <w:r w:rsidR="00FD29C1" w:rsidRPr="00B11DC4">
              <w:rPr>
                <w:rFonts w:cstheme="minorHAnsi"/>
                <w:szCs w:val="14"/>
                <w:lang w:eastAsia="en-AU"/>
              </w:rPr>
              <w:t>Southern Rural Water (SRW).</w:t>
            </w:r>
          </w:p>
        </w:tc>
        <w:tc>
          <w:tcPr>
            <w:tcW w:w="2268" w:type="dxa"/>
            <w:hideMark/>
          </w:tcPr>
          <w:p w14:paraId="582D3DCB" w14:textId="68C05279" w:rsidR="00386D1F" w:rsidRPr="00B11DC4" w:rsidRDefault="00386D1F" w:rsidP="004831B6">
            <w:pPr>
              <w:pStyle w:val="TableParagraph"/>
              <w:ind w:left="0"/>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Establish the paleoenvironmental conditions of the Swamp and potential anthropogenic impacts</w:t>
            </w:r>
            <w:r w:rsidR="00FD29C1" w:rsidRPr="00B11DC4">
              <w:rPr>
                <w:rFonts w:cstheme="minorHAnsi"/>
                <w:szCs w:val="14"/>
                <w:lang w:eastAsia="en-AU"/>
              </w:rPr>
              <w:t>.</w:t>
            </w:r>
          </w:p>
        </w:tc>
        <w:tc>
          <w:tcPr>
            <w:tcW w:w="850" w:type="dxa"/>
            <w:hideMark/>
          </w:tcPr>
          <w:p w14:paraId="5AA88510"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2.5</w:t>
            </w:r>
          </w:p>
        </w:tc>
        <w:tc>
          <w:tcPr>
            <w:tcW w:w="992" w:type="dxa"/>
            <w:hideMark/>
          </w:tcPr>
          <w:p w14:paraId="0E059B5F"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55</w:t>
            </w:r>
          </w:p>
        </w:tc>
        <w:tc>
          <w:tcPr>
            <w:tcW w:w="851" w:type="dxa"/>
            <w:hideMark/>
          </w:tcPr>
          <w:p w14:paraId="082635DA" w14:textId="30B35C5A" w:rsidR="00386D1F" w:rsidRPr="00B11DC4" w:rsidRDefault="006B30E7" w:rsidP="006B30E7">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3" w:history="1">
              <w:r w:rsidRPr="00B11DC4">
                <w:rPr>
                  <w:rFonts w:cstheme="minorHAnsi"/>
                  <w:szCs w:val="14"/>
                </w:rPr>
                <w:t>Y</w:t>
              </w:r>
            </w:hyperlink>
          </w:p>
        </w:tc>
      </w:tr>
      <w:tr w:rsidR="00386D1F" w:rsidRPr="000A5ED1" w14:paraId="0F10DC37" w14:textId="77777777" w:rsidTr="00EC1727">
        <w:tblPrEx>
          <w:tblLook w:val="04A0" w:firstRow="1" w:lastRow="0" w:firstColumn="1" w:lastColumn="0" w:noHBand="0" w:noVBand="1"/>
        </w:tblPrEx>
        <w:trPr>
          <w:trHeight w:val="920"/>
        </w:trPr>
        <w:tc>
          <w:tcPr>
            <w:cnfStyle w:val="001000000000" w:firstRow="0" w:lastRow="0" w:firstColumn="1" w:lastColumn="0" w:oddVBand="0" w:evenVBand="0" w:oddHBand="0" w:evenHBand="0" w:firstRowFirstColumn="0" w:firstRowLastColumn="0" w:lastRowFirstColumn="0" w:lastRowLastColumn="0"/>
            <w:tcW w:w="1590" w:type="dxa"/>
            <w:hideMark/>
          </w:tcPr>
          <w:p w14:paraId="5A9153DB" w14:textId="77777777" w:rsidR="00386D1F" w:rsidRPr="00B11DC4" w:rsidRDefault="00386D1F" w:rsidP="00241959">
            <w:pPr>
              <w:pStyle w:val="TableParagraph"/>
              <w:ind w:left="0"/>
              <w:rPr>
                <w:rFonts w:asciiTheme="minorHAnsi" w:hAnsiTheme="minorHAnsi" w:cstheme="minorHAnsi"/>
                <w:szCs w:val="14"/>
                <w:lang w:eastAsia="en-AU"/>
              </w:rPr>
            </w:pPr>
            <w:r w:rsidRPr="00B11DC4">
              <w:rPr>
                <w:rFonts w:asciiTheme="minorHAnsi" w:hAnsiTheme="minorHAnsi" w:cstheme="minorHAnsi"/>
                <w:szCs w:val="14"/>
                <w:lang w:eastAsia="en-AU"/>
              </w:rPr>
              <w:t>Ecological Risk Assessment: Boundary Creek, Big Swamp and the Barwon River</w:t>
            </w:r>
          </w:p>
        </w:tc>
        <w:tc>
          <w:tcPr>
            <w:tcW w:w="2096" w:type="dxa"/>
            <w:hideMark/>
          </w:tcPr>
          <w:p w14:paraId="144AE5CF" w14:textId="452FB39B" w:rsidR="00386D1F" w:rsidRPr="00B11DC4" w:rsidRDefault="00386D1F" w:rsidP="00AC64AC">
            <w:pPr>
              <w:pStyle w:val="TableParagraph"/>
              <w:ind w:left="4" w:right="-107"/>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Required as part of the Boundary Creek, Big Swamp and Surrounding Environment Remediation and Environmental Protection Plan</w:t>
            </w:r>
            <w:r w:rsidR="00FD29C1" w:rsidRPr="00B11DC4">
              <w:rPr>
                <w:rFonts w:cstheme="minorHAnsi"/>
                <w:szCs w:val="14"/>
                <w:lang w:eastAsia="en-AU"/>
              </w:rPr>
              <w:t>.</w:t>
            </w:r>
          </w:p>
        </w:tc>
        <w:tc>
          <w:tcPr>
            <w:tcW w:w="1843" w:type="dxa"/>
            <w:hideMark/>
          </w:tcPr>
          <w:p w14:paraId="185EE33C" w14:textId="3623124B"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s78 Min</w:t>
            </w:r>
            <w:r w:rsidR="00B906DC" w:rsidRPr="00B11DC4">
              <w:rPr>
                <w:rFonts w:cstheme="minorHAnsi"/>
                <w:szCs w:val="14"/>
                <w:lang w:eastAsia="en-AU"/>
              </w:rPr>
              <w:t>i</w:t>
            </w:r>
            <w:r w:rsidRPr="00B11DC4">
              <w:rPr>
                <w:rFonts w:cstheme="minorHAnsi"/>
                <w:szCs w:val="14"/>
                <w:lang w:eastAsia="en-AU"/>
              </w:rPr>
              <w:t xml:space="preserve">sterial Notice and feedback received from </w:t>
            </w:r>
            <w:r w:rsidR="00FD29C1" w:rsidRPr="00B11DC4">
              <w:rPr>
                <w:rFonts w:cstheme="minorHAnsi"/>
                <w:szCs w:val="14"/>
                <w:lang w:eastAsia="en-AU"/>
              </w:rPr>
              <w:t>Southern Rural Water (SRW).</w:t>
            </w:r>
          </w:p>
        </w:tc>
        <w:tc>
          <w:tcPr>
            <w:tcW w:w="2268" w:type="dxa"/>
            <w:hideMark/>
          </w:tcPr>
          <w:p w14:paraId="0B402EA5" w14:textId="520A1B26" w:rsidR="00386D1F" w:rsidRPr="00B11DC4" w:rsidRDefault="00386D1F" w:rsidP="004831B6">
            <w:pPr>
              <w:pStyle w:val="TableParagraph"/>
              <w:ind w:left="0"/>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Quantify the risks associated with the metals and acidity loads to Big Swamp, Boundary Creek and the Barwon River</w:t>
            </w:r>
            <w:r w:rsidR="00FD29C1" w:rsidRPr="00B11DC4">
              <w:rPr>
                <w:rFonts w:cstheme="minorHAnsi"/>
                <w:szCs w:val="14"/>
                <w:lang w:eastAsia="en-AU"/>
              </w:rPr>
              <w:t>.</w:t>
            </w:r>
          </w:p>
        </w:tc>
        <w:tc>
          <w:tcPr>
            <w:tcW w:w="850" w:type="dxa"/>
            <w:hideMark/>
          </w:tcPr>
          <w:p w14:paraId="384A2C1C"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0</w:t>
            </w:r>
          </w:p>
        </w:tc>
        <w:tc>
          <w:tcPr>
            <w:tcW w:w="992" w:type="dxa"/>
            <w:hideMark/>
          </w:tcPr>
          <w:p w14:paraId="108B028B" w14:textId="77777777" w:rsidR="00386D1F" w:rsidRPr="00B11DC4"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B11DC4">
              <w:rPr>
                <w:rFonts w:cstheme="minorHAnsi"/>
                <w:szCs w:val="14"/>
                <w:lang w:eastAsia="en-AU"/>
              </w:rPr>
              <w:t>100</w:t>
            </w:r>
          </w:p>
        </w:tc>
        <w:tc>
          <w:tcPr>
            <w:tcW w:w="851" w:type="dxa"/>
            <w:hideMark/>
          </w:tcPr>
          <w:p w14:paraId="3FED5634" w14:textId="4477F8F4" w:rsidR="00386D1F" w:rsidRPr="00B11DC4" w:rsidRDefault="006B30E7" w:rsidP="006B30E7">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4" w:history="1">
              <w:r w:rsidRPr="00B11DC4">
                <w:rPr>
                  <w:rFonts w:cstheme="minorHAnsi"/>
                  <w:szCs w:val="14"/>
                </w:rPr>
                <w:t>Y</w:t>
              </w:r>
            </w:hyperlink>
          </w:p>
        </w:tc>
      </w:tr>
    </w:tbl>
    <w:p w14:paraId="24462DF7" w14:textId="77777777" w:rsidR="00FF33DA" w:rsidRDefault="00FF33DA">
      <w:pPr>
        <w:rPr>
          <w:rFonts w:cstheme="minorHAnsi"/>
          <w:sz w:val="16"/>
          <w:szCs w:val="20"/>
        </w:rPr>
      </w:pPr>
    </w:p>
    <w:p w14:paraId="542CD4C2" w14:textId="77777777" w:rsidR="009850CB" w:rsidRPr="000A5ED1" w:rsidRDefault="009850CB">
      <w:pPr>
        <w:rPr>
          <w:rFonts w:cstheme="minorHAnsi"/>
          <w:sz w:val="16"/>
          <w:szCs w:val="20"/>
        </w:rPr>
      </w:pPr>
    </w:p>
    <w:tbl>
      <w:tblPr>
        <w:tblStyle w:val="Teal1"/>
        <w:tblW w:w="10650" w:type="dxa"/>
        <w:tblLayout w:type="fixed"/>
        <w:tblCellMar>
          <w:left w:w="57" w:type="dxa"/>
        </w:tblCellMar>
        <w:tblLook w:val="0480" w:firstRow="0" w:lastRow="0" w:firstColumn="1" w:lastColumn="0" w:noHBand="0" w:noVBand="1"/>
      </w:tblPr>
      <w:tblGrid>
        <w:gridCol w:w="1590"/>
        <w:gridCol w:w="2096"/>
        <w:gridCol w:w="1843"/>
        <w:gridCol w:w="2268"/>
        <w:gridCol w:w="850"/>
        <w:gridCol w:w="992"/>
        <w:gridCol w:w="1011"/>
      </w:tblGrid>
      <w:tr w:rsidR="004A2AC2" w:rsidRPr="000A5ED1" w14:paraId="2CF30ABB" w14:textId="77777777" w:rsidTr="00E6520F">
        <w:tc>
          <w:tcPr>
            <w:cnfStyle w:val="001000000000" w:firstRow="0" w:lastRow="0" w:firstColumn="1" w:lastColumn="0" w:oddVBand="0" w:evenVBand="0" w:oddHBand="0" w:evenHBand="0" w:firstRowFirstColumn="0" w:firstRowLastColumn="0" w:lastRowFirstColumn="0" w:lastRowLastColumn="0"/>
            <w:tcW w:w="1590" w:type="dxa"/>
            <w:shd w:val="clear" w:color="auto" w:fill="008998" w:themeFill="accent1"/>
          </w:tcPr>
          <w:p w14:paraId="3835C463" w14:textId="153E5C94" w:rsidR="004A2AC2" w:rsidRPr="000A5ED1" w:rsidRDefault="004A2AC2" w:rsidP="004B47D1">
            <w:pPr>
              <w:pStyle w:val="TblHeaderNEW"/>
              <w:ind w:left="0"/>
            </w:pPr>
            <w:r w:rsidRPr="000A5ED1">
              <w:t xml:space="preserve">Name of the review (portfolio(s) and </w:t>
            </w:r>
            <w:r w:rsidR="00FD74FA">
              <w:t>o</w:t>
            </w:r>
            <w:r w:rsidRPr="000A5ED1">
              <w:t>utput(s)/</w:t>
            </w:r>
            <w:r w:rsidR="00FD74FA">
              <w:br/>
            </w:r>
            <w:r w:rsidRPr="000A5ED1">
              <w:t>agency responsible)</w:t>
            </w:r>
          </w:p>
        </w:tc>
        <w:tc>
          <w:tcPr>
            <w:tcW w:w="2096" w:type="dxa"/>
            <w:shd w:val="clear" w:color="auto" w:fill="008998" w:themeFill="accent1"/>
          </w:tcPr>
          <w:p w14:paraId="01BBE023" w14:textId="37831021" w:rsidR="004A2AC2" w:rsidRPr="000A5ED1" w:rsidRDefault="00FD74FA"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044020">
              <w:t xml:space="preserve"> </w:t>
            </w:r>
            <w:r w:rsidR="004A2AC2" w:rsidRPr="000A5ED1">
              <w:t>Reasons for review/</w:t>
            </w:r>
            <w:r>
              <w:br/>
              <w:t xml:space="preserve">   </w:t>
            </w:r>
            <w:r w:rsidR="00044020">
              <w:t xml:space="preserve"> </w:t>
            </w:r>
            <w:r w:rsidR="004A2AC2" w:rsidRPr="000A5ED1">
              <w:t>study</w:t>
            </w:r>
            <w:r w:rsidR="00044020">
              <w:t xml:space="preserve"> </w:t>
            </w:r>
          </w:p>
        </w:tc>
        <w:tc>
          <w:tcPr>
            <w:tcW w:w="1843" w:type="dxa"/>
            <w:shd w:val="clear" w:color="auto" w:fill="008998" w:themeFill="accent1"/>
          </w:tcPr>
          <w:p w14:paraId="1F925950" w14:textId="70ADD741" w:rsidR="004A2AC2" w:rsidRPr="000A5ED1" w:rsidRDefault="00044020"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4A2AC2" w:rsidRPr="000A5ED1">
              <w:t>Terms of</w:t>
            </w:r>
            <w:r>
              <w:t xml:space="preserve"> </w:t>
            </w:r>
            <w:r>
              <w:br/>
              <w:t xml:space="preserve"> </w:t>
            </w:r>
            <w:r w:rsidR="004A2AC2" w:rsidRPr="000A5ED1">
              <w:t xml:space="preserve"> reference/scope</w:t>
            </w:r>
          </w:p>
        </w:tc>
        <w:tc>
          <w:tcPr>
            <w:tcW w:w="2268" w:type="dxa"/>
            <w:shd w:val="clear" w:color="auto" w:fill="008998"/>
          </w:tcPr>
          <w:p w14:paraId="4C790730" w14:textId="5CC98870" w:rsidR="004A2AC2" w:rsidRPr="000A5ED1" w:rsidRDefault="00044020"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4A2AC2" w:rsidRPr="000A5ED1">
              <w:t>Anticipated outcomes</w:t>
            </w:r>
          </w:p>
        </w:tc>
        <w:tc>
          <w:tcPr>
            <w:tcW w:w="850" w:type="dxa"/>
            <w:shd w:val="clear" w:color="auto" w:fill="008998" w:themeFill="accent1"/>
          </w:tcPr>
          <w:p w14:paraId="5A15A4F6" w14:textId="4C3310DC" w:rsidR="004A2AC2" w:rsidRPr="000A5ED1" w:rsidRDefault="00044020" w:rsidP="00675326">
            <w:pPr>
              <w:pStyle w:val="TblHeaderNEW"/>
              <w:ind w:left="-120" w:right="-112"/>
              <w:cnfStyle w:val="000000000000" w:firstRow="0" w:lastRow="0" w:firstColumn="0" w:lastColumn="0" w:oddVBand="0" w:evenVBand="0" w:oddHBand="0" w:evenHBand="0" w:firstRowFirstColumn="0" w:firstRowLastColumn="0" w:lastRowFirstColumn="0" w:lastRowLastColumn="0"/>
            </w:pPr>
            <w:r>
              <w:t xml:space="preserve"> </w:t>
            </w:r>
            <w:r w:rsidR="004A2AC2" w:rsidRPr="000A5ED1">
              <w:t xml:space="preserve">Estimated </w:t>
            </w:r>
            <w:r>
              <w:t xml:space="preserve">  </w:t>
            </w:r>
            <w:r>
              <w:br/>
              <w:t xml:space="preserve">  </w:t>
            </w:r>
            <w:r w:rsidR="004A2AC2" w:rsidRPr="000A5ED1">
              <w:t xml:space="preserve">cost for </w:t>
            </w:r>
            <w:r>
              <w:t xml:space="preserve">  </w:t>
            </w:r>
            <w:r>
              <w:br/>
              <w:t xml:space="preserve">  </w:t>
            </w:r>
            <w:r w:rsidR="004A2AC2" w:rsidRPr="000A5ED1">
              <w:t xml:space="preserve">the year </w:t>
            </w:r>
            <w:r>
              <w:t xml:space="preserve">                 </w:t>
            </w:r>
            <w:proofErr w:type="gramStart"/>
            <w:r>
              <w:t xml:space="preserve">   </w:t>
            </w:r>
            <w:r w:rsidR="004A2AC2" w:rsidRPr="000A5ED1">
              <w:t>(</w:t>
            </w:r>
            <w:proofErr w:type="gramEnd"/>
            <w:r w:rsidR="004A2AC2" w:rsidRPr="000A5ED1">
              <w:t>excl.</w:t>
            </w:r>
            <w:r w:rsidR="003067D6" w:rsidRPr="000A5ED1">
              <w:t xml:space="preserve"> </w:t>
            </w:r>
            <w:r w:rsidR="004A2AC2" w:rsidRPr="000A5ED1">
              <w:t xml:space="preserve">GST) </w:t>
            </w:r>
            <w:r w:rsidR="00675326">
              <w:t xml:space="preserve"> </w:t>
            </w:r>
            <w:r w:rsidR="00675326">
              <w:br/>
              <w:t xml:space="preserve">  </w:t>
            </w:r>
            <w:r w:rsidR="004A2AC2" w:rsidRPr="000A5ED1">
              <w:t>$thousand</w:t>
            </w:r>
          </w:p>
        </w:tc>
        <w:tc>
          <w:tcPr>
            <w:tcW w:w="992" w:type="dxa"/>
            <w:shd w:val="clear" w:color="auto" w:fill="008998" w:themeFill="accent1"/>
          </w:tcPr>
          <w:p w14:paraId="0B665A1F" w14:textId="3D1E950F" w:rsidR="004A2AC2" w:rsidRPr="000A5ED1" w:rsidRDefault="00675326" w:rsidP="00044020">
            <w:pPr>
              <w:pStyle w:val="TblHeaderNEW"/>
              <w:ind w:left="-120"/>
              <w:cnfStyle w:val="000000000000" w:firstRow="0" w:lastRow="0" w:firstColumn="0" w:lastColumn="0" w:oddVBand="0" w:evenVBand="0" w:oddHBand="0" w:evenHBand="0" w:firstRowFirstColumn="0" w:firstRowLastColumn="0" w:lastRowFirstColumn="0" w:lastRowLastColumn="0"/>
            </w:pPr>
            <w:r>
              <w:t xml:space="preserve">  </w:t>
            </w:r>
            <w:r w:rsidR="004A2AC2" w:rsidRPr="000A5ED1">
              <w:t xml:space="preserve">Final cost if </w:t>
            </w:r>
            <w:r>
              <w:t xml:space="preserve">  </w:t>
            </w:r>
            <w:r>
              <w:br/>
              <w:t xml:space="preserve">  </w:t>
            </w:r>
            <w:r w:rsidR="004A2AC2" w:rsidRPr="000A5ED1">
              <w:t xml:space="preserve">completed </w:t>
            </w:r>
            <w:proofErr w:type="gramStart"/>
            <w:r w:rsidR="004A2AC2" w:rsidRPr="000A5ED1">
              <w:t>(</w:t>
            </w:r>
            <w:r>
              <w:t xml:space="preserve"> </w:t>
            </w:r>
            <w:r w:rsidR="004A2AC2" w:rsidRPr="000A5ED1">
              <w:t>excl.</w:t>
            </w:r>
            <w:proofErr w:type="gramEnd"/>
            <w:r w:rsidR="004A2AC2" w:rsidRPr="000A5ED1">
              <w:t xml:space="preserve"> GST)</w:t>
            </w:r>
          </w:p>
        </w:tc>
        <w:tc>
          <w:tcPr>
            <w:tcW w:w="1011" w:type="dxa"/>
            <w:shd w:val="clear" w:color="auto" w:fill="008998" w:themeFill="accent1"/>
          </w:tcPr>
          <w:p w14:paraId="709C0830" w14:textId="47E21279" w:rsidR="004A2AC2" w:rsidRPr="000A5ED1" w:rsidRDefault="00675326" w:rsidP="00044020">
            <w:pPr>
              <w:pStyle w:val="TblHeaderNEW"/>
              <w:ind w:left="-120"/>
              <w:cnfStyle w:val="000000000000" w:firstRow="0" w:lastRow="0" w:firstColumn="0" w:lastColumn="0" w:oddVBand="0" w:evenVBand="0" w:oddHBand="0" w:evenHBand="0" w:firstRowFirstColumn="0" w:firstRowLastColumn="0" w:lastRowFirstColumn="0" w:lastRowLastColumn="0"/>
            </w:pPr>
            <w:r>
              <w:t xml:space="preserve">   </w:t>
            </w:r>
            <w:r w:rsidR="004A2AC2" w:rsidRPr="000A5ED1">
              <w:t>Publicly</w:t>
            </w:r>
            <w:r w:rsidR="00BD545A">
              <w:t xml:space="preserve"> </w:t>
            </w:r>
            <w:r w:rsidR="00BD545A">
              <w:br/>
              <w:t xml:space="preserve">  </w:t>
            </w:r>
            <w:r w:rsidR="004A2AC2" w:rsidRPr="000A5ED1">
              <w:t xml:space="preserve"> available</w:t>
            </w:r>
            <w:r w:rsidR="00BD545A">
              <w:br/>
            </w:r>
            <w:proofErr w:type="gramStart"/>
            <w:r w:rsidR="00BD545A">
              <w:t xml:space="preserve">   (</w:t>
            </w:r>
            <w:proofErr w:type="gramEnd"/>
            <w:r w:rsidR="004A2AC2" w:rsidRPr="000A5ED1">
              <w:t xml:space="preserve">Y/N) </w:t>
            </w:r>
          </w:p>
        </w:tc>
      </w:tr>
      <w:tr w:rsidR="00386D1F" w:rsidRPr="000A5ED1" w14:paraId="5E08E2FC" w14:textId="77777777" w:rsidTr="00E6520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590" w:type="dxa"/>
            <w:hideMark/>
          </w:tcPr>
          <w:p w14:paraId="14DCDCDC" w14:textId="77777777" w:rsidR="00386D1F" w:rsidRPr="00AE0623" w:rsidRDefault="00386D1F" w:rsidP="00894B0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2024 Upper Barwon Fish Survey</w:t>
            </w:r>
          </w:p>
        </w:tc>
        <w:tc>
          <w:tcPr>
            <w:tcW w:w="2096" w:type="dxa"/>
            <w:hideMark/>
          </w:tcPr>
          <w:p w14:paraId="7811A435" w14:textId="3528EBB6" w:rsidR="00386D1F" w:rsidRPr="00AE0623"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assess the status of native fish populations in the Upper Barwon Region</w:t>
            </w:r>
            <w:r w:rsidR="00FD29C1" w:rsidRPr="00AE0623">
              <w:rPr>
                <w:rFonts w:cstheme="minorHAnsi"/>
                <w:szCs w:val="14"/>
                <w:lang w:eastAsia="en-AU"/>
              </w:rPr>
              <w:t>.</w:t>
            </w:r>
            <w:r w:rsidRPr="00AE0623">
              <w:rPr>
                <w:rFonts w:cstheme="minorHAnsi"/>
                <w:szCs w:val="14"/>
                <w:lang w:eastAsia="en-AU"/>
              </w:rPr>
              <w:t xml:space="preserve"> </w:t>
            </w:r>
          </w:p>
        </w:tc>
        <w:tc>
          <w:tcPr>
            <w:tcW w:w="1843" w:type="dxa"/>
            <w:hideMark/>
          </w:tcPr>
          <w:p w14:paraId="57D57F9C" w14:textId="3340C2B9" w:rsidR="00386D1F" w:rsidRPr="00AE0623"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Address feedback/</w:t>
            </w:r>
            <w:r w:rsidR="00FD29C1" w:rsidRPr="00AE0623">
              <w:rPr>
                <w:rFonts w:cstheme="minorHAnsi"/>
                <w:szCs w:val="14"/>
                <w:lang w:eastAsia="en-AU"/>
              </w:rPr>
              <w:t xml:space="preserve"> </w:t>
            </w:r>
            <w:r w:rsidRPr="00AE0623">
              <w:rPr>
                <w:rFonts w:cstheme="minorHAnsi"/>
                <w:szCs w:val="14"/>
                <w:lang w:eastAsia="en-AU"/>
              </w:rPr>
              <w:t>concerns from the Remediation Reference Group</w:t>
            </w:r>
            <w:r w:rsidR="00FD29C1" w:rsidRPr="00AE0623">
              <w:rPr>
                <w:rFonts w:cstheme="minorHAnsi"/>
                <w:szCs w:val="14"/>
                <w:lang w:eastAsia="en-AU"/>
              </w:rPr>
              <w:t>.</w:t>
            </w:r>
          </w:p>
        </w:tc>
        <w:tc>
          <w:tcPr>
            <w:tcW w:w="2268" w:type="dxa"/>
            <w:hideMark/>
          </w:tcPr>
          <w:p w14:paraId="348D7557" w14:textId="567AFF42" w:rsidR="00386D1F" w:rsidRPr="00AE0623"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Better understand the fish species, population and variation within the Upper Barwon River</w:t>
            </w:r>
            <w:r w:rsidR="00FD29C1" w:rsidRPr="00AE0623">
              <w:rPr>
                <w:rFonts w:cstheme="minorHAnsi"/>
                <w:szCs w:val="14"/>
                <w:lang w:eastAsia="en-AU"/>
              </w:rPr>
              <w:t>.</w:t>
            </w:r>
          </w:p>
        </w:tc>
        <w:tc>
          <w:tcPr>
            <w:tcW w:w="850" w:type="dxa"/>
            <w:hideMark/>
          </w:tcPr>
          <w:p w14:paraId="31DB5323" w14:textId="77777777" w:rsidR="00386D1F" w:rsidRPr="00AE0623"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0</w:t>
            </w:r>
          </w:p>
        </w:tc>
        <w:tc>
          <w:tcPr>
            <w:tcW w:w="992" w:type="dxa"/>
            <w:hideMark/>
          </w:tcPr>
          <w:p w14:paraId="461138F6" w14:textId="77777777" w:rsidR="00386D1F" w:rsidRPr="00AE0623" w:rsidRDefault="00386D1F" w:rsidP="00894B0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37.5</w:t>
            </w:r>
          </w:p>
        </w:tc>
        <w:tc>
          <w:tcPr>
            <w:tcW w:w="1011" w:type="dxa"/>
            <w:hideMark/>
          </w:tcPr>
          <w:p w14:paraId="1DC307A4" w14:textId="26A04445" w:rsidR="00386D1F" w:rsidRPr="00AE0623" w:rsidRDefault="006B30E7" w:rsidP="006B30E7">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5" w:history="1">
              <w:r w:rsidRPr="00AE0623">
                <w:rPr>
                  <w:rFonts w:cstheme="minorHAnsi"/>
                  <w:szCs w:val="14"/>
                </w:rPr>
                <w:t>Y</w:t>
              </w:r>
            </w:hyperlink>
          </w:p>
        </w:tc>
      </w:tr>
      <w:tr w:rsidR="004A2AC2" w:rsidRPr="000A5ED1" w14:paraId="7B513D07" w14:textId="77777777" w:rsidTr="00E6520F">
        <w:tblPrEx>
          <w:tblLook w:val="04A0" w:firstRow="1" w:lastRow="0" w:firstColumn="1" w:lastColumn="0" w:noHBand="0" w:noVBand="1"/>
        </w:tblPrEx>
        <w:trPr>
          <w:trHeight w:val="690"/>
        </w:trPr>
        <w:tc>
          <w:tcPr>
            <w:cnfStyle w:val="001000000000" w:firstRow="0" w:lastRow="0" w:firstColumn="1" w:lastColumn="0" w:oddVBand="0" w:evenVBand="0" w:oddHBand="0" w:evenHBand="0" w:firstRowFirstColumn="0" w:firstRowLastColumn="0" w:lastRowFirstColumn="0" w:lastRowLastColumn="0"/>
            <w:tcW w:w="1590" w:type="dxa"/>
          </w:tcPr>
          <w:p w14:paraId="657BF5E5" w14:textId="1B9B953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2024 Upper Barwon Fish Survey</w:t>
            </w:r>
          </w:p>
        </w:tc>
        <w:tc>
          <w:tcPr>
            <w:tcW w:w="2096" w:type="dxa"/>
          </w:tcPr>
          <w:p w14:paraId="5F953F6F" w14:textId="479F6ED4"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assess the status of native fish populations in the Upper Barwon Region</w:t>
            </w:r>
            <w:r w:rsidR="00FD29C1" w:rsidRPr="00AE0623">
              <w:rPr>
                <w:rFonts w:cstheme="minorHAnsi"/>
                <w:szCs w:val="14"/>
                <w:lang w:eastAsia="en-AU"/>
              </w:rPr>
              <w:t>.</w:t>
            </w:r>
            <w:r w:rsidRPr="00AE0623">
              <w:rPr>
                <w:rFonts w:cstheme="minorHAnsi"/>
                <w:szCs w:val="14"/>
                <w:lang w:eastAsia="en-AU"/>
              </w:rPr>
              <w:t xml:space="preserve"> </w:t>
            </w:r>
          </w:p>
        </w:tc>
        <w:tc>
          <w:tcPr>
            <w:tcW w:w="1843" w:type="dxa"/>
          </w:tcPr>
          <w:p w14:paraId="7BAF7F14" w14:textId="1AD0378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Address feedback/</w:t>
            </w:r>
            <w:r w:rsidR="00FD29C1" w:rsidRPr="00AE0623">
              <w:rPr>
                <w:rFonts w:cstheme="minorHAnsi"/>
                <w:szCs w:val="14"/>
                <w:lang w:eastAsia="en-AU"/>
              </w:rPr>
              <w:t xml:space="preserve"> </w:t>
            </w:r>
            <w:r w:rsidRPr="00AE0623">
              <w:rPr>
                <w:rFonts w:cstheme="minorHAnsi"/>
                <w:szCs w:val="14"/>
                <w:lang w:eastAsia="en-AU"/>
              </w:rPr>
              <w:t>concerns from the Remediation Reference Group</w:t>
            </w:r>
            <w:r w:rsidR="00FD29C1" w:rsidRPr="00AE0623">
              <w:rPr>
                <w:rFonts w:cstheme="minorHAnsi"/>
                <w:szCs w:val="14"/>
                <w:lang w:eastAsia="en-AU"/>
              </w:rPr>
              <w:t>.</w:t>
            </w:r>
          </w:p>
        </w:tc>
        <w:tc>
          <w:tcPr>
            <w:tcW w:w="2268" w:type="dxa"/>
          </w:tcPr>
          <w:p w14:paraId="16AB28D7" w14:textId="40EEFD9A"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Better understand the fish species, population and variation within the Upper Barwon River</w:t>
            </w:r>
            <w:r w:rsidR="00FD29C1" w:rsidRPr="00AE0623">
              <w:rPr>
                <w:rFonts w:cstheme="minorHAnsi"/>
                <w:szCs w:val="14"/>
                <w:lang w:eastAsia="en-AU"/>
              </w:rPr>
              <w:t>.</w:t>
            </w:r>
          </w:p>
        </w:tc>
        <w:tc>
          <w:tcPr>
            <w:tcW w:w="850" w:type="dxa"/>
          </w:tcPr>
          <w:p w14:paraId="3F4A7C46" w14:textId="4C67BCA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0</w:t>
            </w:r>
          </w:p>
        </w:tc>
        <w:tc>
          <w:tcPr>
            <w:tcW w:w="992" w:type="dxa"/>
          </w:tcPr>
          <w:p w14:paraId="278E5DCD" w14:textId="42BD73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37.5</w:t>
            </w:r>
          </w:p>
        </w:tc>
        <w:tc>
          <w:tcPr>
            <w:tcW w:w="1011" w:type="dxa"/>
          </w:tcPr>
          <w:p w14:paraId="1BB1492E" w14:textId="79036E6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6" w:history="1">
              <w:r w:rsidRPr="00AE0623">
                <w:rPr>
                  <w:rFonts w:cstheme="minorHAnsi"/>
                  <w:szCs w:val="14"/>
                </w:rPr>
                <w:t>Y</w:t>
              </w:r>
            </w:hyperlink>
          </w:p>
        </w:tc>
      </w:tr>
      <w:tr w:rsidR="004A2AC2" w:rsidRPr="000A5ED1" w14:paraId="3DB38DB0" w14:textId="77777777" w:rsidTr="00E6520F">
        <w:tblPrEx>
          <w:tblLook w:val="04A0" w:firstRow="1" w:lastRow="0" w:firstColumn="1" w:lastColumn="0" w:noHBand="0" w:noVBand="1"/>
        </w:tblPrEx>
        <w:trPr>
          <w:trHeight w:val="920"/>
        </w:trPr>
        <w:tc>
          <w:tcPr>
            <w:cnfStyle w:val="001000000000" w:firstRow="0" w:lastRow="0" w:firstColumn="1" w:lastColumn="0" w:oddVBand="0" w:evenVBand="0" w:oddHBand="0" w:evenHBand="0" w:firstRowFirstColumn="0" w:firstRowLastColumn="0" w:lastRowFirstColumn="0" w:lastRowLastColumn="0"/>
            <w:tcW w:w="1590" w:type="dxa"/>
            <w:hideMark/>
          </w:tcPr>
          <w:p w14:paraId="15F8D788"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 xml:space="preserve">Climate resilience modelling of waterways influenced by former groundwater pumping activities at the Barwon Downs borefield </w:t>
            </w:r>
          </w:p>
        </w:tc>
        <w:tc>
          <w:tcPr>
            <w:tcW w:w="2096" w:type="dxa"/>
            <w:hideMark/>
          </w:tcPr>
          <w:p w14:paraId="06714B29" w14:textId="5D71F01F"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Required as part of the Boundary Creek, Big Swamp and Surrounding Environment Remediation and Environmental Protection Plan</w:t>
            </w:r>
            <w:r w:rsidR="00FD29C1" w:rsidRPr="00AE0623">
              <w:rPr>
                <w:rFonts w:cstheme="minorHAnsi"/>
                <w:szCs w:val="14"/>
                <w:lang w:eastAsia="en-AU"/>
              </w:rPr>
              <w:t>.</w:t>
            </w:r>
          </w:p>
        </w:tc>
        <w:tc>
          <w:tcPr>
            <w:tcW w:w="1843" w:type="dxa"/>
            <w:hideMark/>
          </w:tcPr>
          <w:p w14:paraId="435D13B3" w14:textId="78C2F1FF"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s78 Ministerial Notice and feedback received from </w:t>
            </w:r>
            <w:r w:rsidR="00FD29C1" w:rsidRPr="00AE0623">
              <w:rPr>
                <w:rFonts w:cstheme="minorHAnsi"/>
                <w:szCs w:val="14"/>
                <w:lang w:eastAsia="en-AU"/>
              </w:rPr>
              <w:t>Southern Rural Water (SRW).</w:t>
            </w:r>
          </w:p>
        </w:tc>
        <w:tc>
          <w:tcPr>
            <w:tcW w:w="2268" w:type="dxa"/>
            <w:hideMark/>
          </w:tcPr>
          <w:p w14:paraId="64C98F85" w14:textId="7715CD98"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Better understand how these waterways are likely to respond to a changing climate</w:t>
            </w:r>
            <w:r w:rsidR="00FD29C1" w:rsidRPr="00AE0623">
              <w:rPr>
                <w:rFonts w:cstheme="minorHAnsi"/>
                <w:szCs w:val="14"/>
                <w:lang w:eastAsia="en-AU"/>
              </w:rPr>
              <w:t>.</w:t>
            </w:r>
          </w:p>
        </w:tc>
        <w:tc>
          <w:tcPr>
            <w:tcW w:w="850" w:type="dxa"/>
            <w:hideMark/>
          </w:tcPr>
          <w:p w14:paraId="2393C4D3"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47</w:t>
            </w:r>
          </w:p>
        </w:tc>
        <w:tc>
          <w:tcPr>
            <w:tcW w:w="992" w:type="dxa"/>
            <w:hideMark/>
          </w:tcPr>
          <w:p w14:paraId="76F28E84"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90</w:t>
            </w:r>
          </w:p>
        </w:tc>
        <w:tc>
          <w:tcPr>
            <w:tcW w:w="1011" w:type="dxa"/>
            <w:hideMark/>
          </w:tcPr>
          <w:p w14:paraId="5252632D"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In progress</w:t>
            </w:r>
          </w:p>
        </w:tc>
      </w:tr>
      <w:tr w:rsidR="004A2AC2" w:rsidRPr="000A5ED1" w14:paraId="6D365DA7" w14:textId="77777777" w:rsidTr="00E6520F">
        <w:tblPrEx>
          <w:tblLook w:val="04A0" w:firstRow="1" w:lastRow="0" w:firstColumn="1" w:lastColumn="0" w:noHBand="0" w:noVBand="1"/>
        </w:tblPrEx>
        <w:trPr>
          <w:trHeight w:val="564"/>
        </w:trPr>
        <w:tc>
          <w:tcPr>
            <w:cnfStyle w:val="001000000000" w:firstRow="0" w:lastRow="0" w:firstColumn="1" w:lastColumn="0" w:oddVBand="0" w:evenVBand="0" w:oddHBand="0" w:evenHBand="0" w:firstRowFirstColumn="0" w:firstRowLastColumn="0" w:lastRowFirstColumn="0" w:lastRowLastColumn="0"/>
            <w:tcW w:w="1590" w:type="dxa"/>
            <w:hideMark/>
          </w:tcPr>
          <w:p w14:paraId="2C4F78B3"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Anglesea Groundwater Model Update</w:t>
            </w:r>
          </w:p>
        </w:tc>
        <w:tc>
          <w:tcPr>
            <w:tcW w:w="2096" w:type="dxa"/>
            <w:hideMark/>
          </w:tcPr>
          <w:p w14:paraId="7FD623BF" w14:textId="4220ADD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Required to inform the B</w:t>
            </w:r>
            <w:r w:rsidR="00FD29C1" w:rsidRPr="00AE0623">
              <w:rPr>
                <w:rFonts w:cstheme="minorHAnsi"/>
                <w:szCs w:val="14"/>
                <w:lang w:eastAsia="en-AU"/>
              </w:rPr>
              <w:t xml:space="preserve">ulk </w:t>
            </w:r>
            <w:r w:rsidRPr="00AE0623">
              <w:rPr>
                <w:rFonts w:cstheme="minorHAnsi"/>
                <w:szCs w:val="14"/>
                <w:lang w:eastAsia="en-AU"/>
              </w:rPr>
              <w:t>E</w:t>
            </w:r>
            <w:r w:rsidR="00FD29C1" w:rsidRPr="00AE0623">
              <w:rPr>
                <w:rFonts w:cstheme="minorHAnsi"/>
                <w:szCs w:val="14"/>
                <w:lang w:eastAsia="en-AU"/>
              </w:rPr>
              <w:t>ntitlement (BE)</w:t>
            </w:r>
            <w:r w:rsidRPr="00AE0623">
              <w:rPr>
                <w:rFonts w:cstheme="minorHAnsi"/>
                <w:szCs w:val="14"/>
                <w:lang w:eastAsia="en-AU"/>
              </w:rPr>
              <w:t xml:space="preserve"> review process outlined in the BE</w:t>
            </w:r>
            <w:r w:rsidR="006E6216" w:rsidRPr="00AE0623">
              <w:rPr>
                <w:rFonts w:cstheme="minorHAnsi"/>
                <w:szCs w:val="14"/>
                <w:lang w:eastAsia="en-AU"/>
              </w:rPr>
              <w:t>.</w:t>
            </w:r>
          </w:p>
        </w:tc>
        <w:tc>
          <w:tcPr>
            <w:tcW w:w="1843" w:type="dxa"/>
            <w:hideMark/>
          </w:tcPr>
          <w:p w14:paraId="5526437B" w14:textId="0476B23F"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Bulk Entitlement (Anglesea Groundwater) Order 2009</w:t>
            </w:r>
            <w:r w:rsidR="006E6216" w:rsidRPr="00AE0623">
              <w:rPr>
                <w:rFonts w:cstheme="minorHAnsi"/>
                <w:szCs w:val="14"/>
                <w:lang w:eastAsia="en-AU"/>
              </w:rPr>
              <w:t>.</w:t>
            </w:r>
          </w:p>
        </w:tc>
        <w:tc>
          <w:tcPr>
            <w:tcW w:w="2268" w:type="dxa"/>
            <w:hideMark/>
          </w:tcPr>
          <w:p w14:paraId="37F7B182" w14:textId="2A3C6CE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Ensure the groundwater model is adequate to inform the BE review process</w:t>
            </w:r>
            <w:r w:rsidR="006E6216" w:rsidRPr="00AE0623">
              <w:rPr>
                <w:rFonts w:cstheme="minorHAnsi"/>
                <w:szCs w:val="14"/>
                <w:lang w:eastAsia="en-AU"/>
              </w:rPr>
              <w:t>.</w:t>
            </w:r>
          </w:p>
        </w:tc>
        <w:tc>
          <w:tcPr>
            <w:tcW w:w="850" w:type="dxa"/>
            <w:hideMark/>
          </w:tcPr>
          <w:p w14:paraId="34618A50"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95</w:t>
            </w:r>
          </w:p>
        </w:tc>
        <w:tc>
          <w:tcPr>
            <w:tcW w:w="992" w:type="dxa"/>
            <w:hideMark/>
          </w:tcPr>
          <w:p w14:paraId="1D0400D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350</w:t>
            </w:r>
          </w:p>
        </w:tc>
        <w:tc>
          <w:tcPr>
            <w:tcW w:w="1011" w:type="dxa"/>
            <w:hideMark/>
          </w:tcPr>
          <w:p w14:paraId="3DA139E2"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N </w:t>
            </w:r>
          </w:p>
        </w:tc>
      </w:tr>
      <w:tr w:rsidR="004A2AC2" w:rsidRPr="000A5ED1" w14:paraId="15AED2A4" w14:textId="77777777" w:rsidTr="00E6520F">
        <w:tblPrEx>
          <w:tblLook w:val="04A0" w:firstRow="1" w:lastRow="0" w:firstColumn="1" w:lastColumn="0" w:noHBand="0" w:noVBand="1"/>
        </w:tblPrEx>
        <w:trPr>
          <w:trHeight w:val="734"/>
        </w:trPr>
        <w:tc>
          <w:tcPr>
            <w:cnfStyle w:val="001000000000" w:firstRow="0" w:lastRow="0" w:firstColumn="1" w:lastColumn="0" w:oddVBand="0" w:evenVBand="0" w:oddHBand="0" w:evenHBand="0" w:firstRowFirstColumn="0" w:firstRowLastColumn="0" w:lastRowFirstColumn="0" w:lastRowLastColumn="0"/>
            <w:tcW w:w="1590" w:type="dxa"/>
            <w:hideMark/>
          </w:tcPr>
          <w:p w14:paraId="59B3C59B"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Bulk Entitlement Review</w:t>
            </w:r>
          </w:p>
        </w:tc>
        <w:tc>
          <w:tcPr>
            <w:tcW w:w="2096" w:type="dxa"/>
            <w:hideMark/>
          </w:tcPr>
          <w:p w14:paraId="60B0A18D" w14:textId="0AB3DADE"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Required to inform the </w:t>
            </w:r>
            <w:r w:rsidR="006E6216" w:rsidRPr="00AE0623">
              <w:rPr>
                <w:rFonts w:cstheme="minorHAnsi"/>
                <w:szCs w:val="14"/>
                <w:lang w:eastAsia="en-AU"/>
              </w:rPr>
              <w:t xml:space="preserve">Bulk Entitlement (BE) </w:t>
            </w:r>
            <w:r w:rsidRPr="00AE0623">
              <w:rPr>
                <w:rFonts w:cstheme="minorHAnsi"/>
                <w:szCs w:val="14"/>
                <w:lang w:eastAsia="en-AU"/>
              </w:rPr>
              <w:t>review process outlined in the BE</w:t>
            </w:r>
            <w:r w:rsidR="004C53AE" w:rsidRPr="00AE0623">
              <w:rPr>
                <w:rFonts w:cstheme="minorHAnsi"/>
                <w:szCs w:val="14"/>
                <w:lang w:eastAsia="en-AU"/>
              </w:rPr>
              <w:t>.</w:t>
            </w:r>
          </w:p>
        </w:tc>
        <w:tc>
          <w:tcPr>
            <w:tcW w:w="1843" w:type="dxa"/>
            <w:hideMark/>
          </w:tcPr>
          <w:p w14:paraId="73327AAE" w14:textId="58A0C1E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Bulk Entitlement (Anglesea Groundwater) Order 2009</w:t>
            </w:r>
            <w:r w:rsidR="006E6216" w:rsidRPr="00AE0623">
              <w:rPr>
                <w:rFonts w:cstheme="minorHAnsi"/>
                <w:szCs w:val="14"/>
                <w:lang w:eastAsia="en-AU"/>
              </w:rPr>
              <w:t>.</w:t>
            </w:r>
          </w:p>
        </w:tc>
        <w:tc>
          <w:tcPr>
            <w:tcW w:w="2268" w:type="dxa"/>
            <w:hideMark/>
          </w:tcPr>
          <w:p w14:paraId="72996AF5" w14:textId="14788C86"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Identify any changes and/or improvements that could improve the long</w:t>
            </w:r>
            <w:r w:rsidR="006E6216" w:rsidRPr="00AE0623">
              <w:rPr>
                <w:rFonts w:cstheme="minorHAnsi"/>
                <w:szCs w:val="14"/>
                <w:lang w:eastAsia="en-AU"/>
              </w:rPr>
              <w:t>-</w:t>
            </w:r>
            <w:r w:rsidRPr="00AE0623">
              <w:rPr>
                <w:rFonts w:cstheme="minorHAnsi"/>
                <w:szCs w:val="14"/>
                <w:lang w:eastAsia="en-AU"/>
              </w:rPr>
              <w:t>term management of the resource</w:t>
            </w:r>
            <w:r w:rsidR="006E6216" w:rsidRPr="00AE0623">
              <w:rPr>
                <w:rFonts w:cstheme="minorHAnsi"/>
                <w:szCs w:val="14"/>
                <w:lang w:eastAsia="en-AU"/>
              </w:rPr>
              <w:t>.</w:t>
            </w:r>
          </w:p>
        </w:tc>
        <w:tc>
          <w:tcPr>
            <w:tcW w:w="850" w:type="dxa"/>
            <w:hideMark/>
          </w:tcPr>
          <w:p w14:paraId="02A91BB0"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95</w:t>
            </w:r>
          </w:p>
        </w:tc>
        <w:tc>
          <w:tcPr>
            <w:tcW w:w="992" w:type="dxa"/>
            <w:hideMark/>
          </w:tcPr>
          <w:p w14:paraId="2C97EAF5"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225</w:t>
            </w:r>
          </w:p>
        </w:tc>
        <w:tc>
          <w:tcPr>
            <w:tcW w:w="1011" w:type="dxa"/>
            <w:hideMark/>
          </w:tcPr>
          <w:p w14:paraId="5B1D7F70"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In progress</w:t>
            </w:r>
          </w:p>
        </w:tc>
      </w:tr>
      <w:tr w:rsidR="004A2AC2" w:rsidRPr="000A5ED1" w14:paraId="340EFCF3" w14:textId="77777777" w:rsidTr="00E6520F">
        <w:tblPrEx>
          <w:tblLook w:val="04A0" w:firstRow="1" w:lastRow="0" w:firstColumn="1" w:lastColumn="0" w:noHBand="0" w:noVBand="1"/>
        </w:tblPrEx>
        <w:trPr>
          <w:trHeight w:val="1096"/>
        </w:trPr>
        <w:tc>
          <w:tcPr>
            <w:cnfStyle w:val="001000000000" w:firstRow="0" w:lastRow="0" w:firstColumn="1" w:lastColumn="0" w:oddVBand="0" w:evenVBand="0" w:oddHBand="0" w:evenHBand="0" w:firstRowFirstColumn="0" w:firstRowLastColumn="0" w:lastRowFirstColumn="0" w:lastRowLastColumn="0"/>
            <w:tcW w:w="1590" w:type="dxa"/>
            <w:hideMark/>
          </w:tcPr>
          <w:p w14:paraId="6ED3A715" w14:textId="061A97CF"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Barwon Downs borefield decommissioning plan</w:t>
            </w:r>
          </w:p>
        </w:tc>
        <w:tc>
          <w:tcPr>
            <w:tcW w:w="2096" w:type="dxa"/>
            <w:hideMark/>
          </w:tcPr>
          <w:p w14:paraId="48BDB1BC" w14:textId="5A15ADA5"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Required as part of the Boundary Creek, Big Swamp and Surrounding Environment Remediation and Environmental Protection Plan</w:t>
            </w:r>
            <w:r w:rsidR="006E6216" w:rsidRPr="00AE0623">
              <w:rPr>
                <w:rFonts w:cstheme="minorHAnsi"/>
                <w:szCs w:val="14"/>
                <w:lang w:eastAsia="en-AU"/>
              </w:rPr>
              <w:t>.</w:t>
            </w:r>
          </w:p>
        </w:tc>
        <w:tc>
          <w:tcPr>
            <w:tcW w:w="1843" w:type="dxa"/>
            <w:hideMark/>
          </w:tcPr>
          <w:p w14:paraId="305862B9" w14:textId="3030C58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Address feedback</w:t>
            </w:r>
            <w:r w:rsidR="006E6216" w:rsidRPr="00AE0623">
              <w:rPr>
                <w:rFonts w:cstheme="minorHAnsi"/>
                <w:szCs w:val="14"/>
                <w:lang w:eastAsia="en-AU"/>
              </w:rPr>
              <w:t xml:space="preserve"> </w:t>
            </w:r>
            <w:r w:rsidRPr="00AE0623">
              <w:rPr>
                <w:rFonts w:cstheme="minorHAnsi"/>
                <w:szCs w:val="14"/>
                <w:lang w:eastAsia="en-AU"/>
              </w:rPr>
              <w:t>/concerns from the Remediation Reference Group</w:t>
            </w:r>
            <w:r w:rsidR="006E6216" w:rsidRPr="00AE0623">
              <w:rPr>
                <w:rFonts w:cstheme="minorHAnsi"/>
                <w:szCs w:val="14"/>
                <w:lang w:eastAsia="en-AU"/>
              </w:rPr>
              <w:t>.</w:t>
            </w:r>
          </w:p>
        </w:tc>
        <w:tc>
          <w:tcPr>
            <w:tcW w:w="2268" w:type="dxa"/>
            <w:hideMark/>
          </w:tcPr>
          <w:p w14:paraId="49D01C7D" w14:textId="6FB3AA60"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Outline the approach and methodology Barwon Water intends to apply when decommissioning the former extraction bores</w:t>
            </w:r>
            <w:r w:rsidR="006E6216" w:rsidRPr="00AE0623">
              <w:rPr>
                <w:rFonts w:cstheme="minorHAnsi"/>
                <w:szCs w:val="14"/>
                <w:lang w:eastAsia="en-AU"/>
              </w:rPr>
              <w:t>.</w:t>
            </w:r>
          </w:p>
        </w:tc>
        <w:tc>
          <w:tcPr>
            <w:tcW w:w="850" w:type="dxa"/>
            <w:hideMark/>
          </w:tcPr>
          <w:p w14:paraId="4FE1B39D"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2.5</w:t>
            </w:r>
          </w:p>
        </w:tc>
        <w:tc>
          <w:tcPr>
            <w:tcW w:w="992" w:type="dxa"/>
            <w:hideMark/>
          </w:tcPr>
          <w:p w14:paraId="20B45D7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26.5</w:t>
            </w:r>
          </w:p>
        </w:tc>
        <w:tc>
          <w:tcPr>
            <w:tcW w:w="1011" w:type="dxa"/>
            <w:hideMark/>
          </w:tcPr>
          <w:p w14:paraId="4272400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N </w:t>
            </w:r>
          </w:p>
        </w:tc>
      </w:tr>
      <w:tr w:rsidR="004A2AC2" w:rsidRPr="000A5ED1" w14:paraId="095A31DD" w14:textId="77777777" w:rsidTr="00E6520F">
        <w:tblPrEx>
          <w:tblLook w:val="04A0" w:firstRow="1" w:lastRow="0" w:firstColumn="1" w:lastColumn="0" w:noHBand="0" w:noVBand="1"/>
        </w:tblPrEx>
        <w:trPr>
          <w:trHeight w:val="779"/>
        </w:trPr>
        <w:tc>
          <w:tcPr>
            <w:cnfStyle w:val="001000000000" w:firstRow="0" w:lastRow="0" w:firstColumn="1" w:lastColumn="0" w:oddVBand="0" w:evenVBand="0" w:oddHBand="0" w:evenHBand="0" w:firstRowFirstColumn="0" w:firstRowLastColumn="0" w:lastRowFirstColumn="0" w:lastRowLastColumn="0"/>
            <w:tcW w:w="1590" w:type="dxa"/>
            <w:hideMark/>
          </w:tcPr>
          <w:p w14:paraId="3E0AB6CB"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Anglesea Ecological Monitoring</w:t>
            </w:r>
          </w:p>
        </w:tc>
        <w:tc>
          <w:tcPr>
            <w:tcW w:w="2096" w:type="dxa"/>
            <w:hideMark/>
          </w:tcPr>
          <w:p w14:paraId="3C134C48" w14:textId="1FB1C90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Required as part of the endorsed Monitoring and Assessment Program under the Bulk Entitlement</w:t>
            </w:r>
            <w:r w:rsidR="00E50360" w:rsidRPr="00AE0623">
              <w:rPr>
                <w:rFonts w:cstheme="minorHAnsi"/>
                <w:szCs w:val="14"/>
                <w:lang w:eastAsia="en-AU"/>
              </w:rPr>
              <w:t>.</w:t>
            </w:r>
          </w:p>
        </w:tc>
        <w:tc>
          <w:tcPr>
            <w:tcW w:w="1843" w:type="dxa"/>
            <w:hideMark/>
          </w:tcPr>
          <w:p w14:paraId="4B624B62" w14:textId="027A8A16"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Bulk Entitlement (Anglesea Groundwater) Order 2009</w:t>
            </w:r>
            <w:r w:rsidR="00E50360" w:rsidRPr="00AE0623">
              <w:rPr>
                <w:rFonts w:cstheme="minorHAnsi"/>
                <w:szCs w:val="14"/>
                <w:lang w:eastAsia="en-AU"/>
              </w:rPr>
              <w:t>.</w:t>
            </w:r>
          </w:p>
        </w:tc>
        <w:tc>
          <w:tcPr>
            <w:tcW w:w="2268" w:type="dxa"/>
            <w:hideMark/>
          </w:tcPr>
          <w:p w14:paraId="14F2D7A7"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Monitor the environmental values and health of groundwater dependent ecosystems</w:t>
            </w:r>
          </w:p>
        </w:tc>
        <w:tc>
          <w:tcPr>
            <w:tcW w:w="850" w:type="dxa"/>
            <w:hideMark/>
          </w:tcPr>
          <w:p w14:paraId="4347EE78"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57.6</w:t>
            </w:r>
          </w:p>
        </w:tc>
        <w:tc>
          <w:tcPr>
            <w:tcW w:w="992" w:type="dxa"/>
            <w:hideMark/>
          </w:tcPr>
          <w:p w14:paraId="39945267"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73.6</w:t>
            </w:r>
          </w:p>
        </w:tc>
        <w:tc>
          <w:tcPr>
            <w:tcW w:w="1011" w:type="dxa"/>
            <w:hideMark/>
          </w:tcPr>
          <w:p w14:paraId="0A2A06F9" w14:textId="790FE86B"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hyperlink r:id="rId147" w:history="1">
              <w:r w:rsidRPr="00AE0623">
                <w:rPr>
                  <w:rFonts w:cstheme="minorHAnsi"/>
                  <w:szCs w:val="14"/>
                </w:rPr>
                <w:t>Y</w:t>
              </w:r>
            </w:hyperlink>
          </w:p>
        </w:tc>
      </w:tr>
      <w:tr w:rsidR="004A2AC2" w:rsidRPr="000A5ED1" w14:paraId="1E9FEDF0" w14:textId="77777777" w:rsidTr="00E6520F">
        <w:tblPrEx>
          <w:tblLook w:val="04A0" w:firstRow="1" w:lastRow="0" w:firstColumn="1" w:lastColumn="0" w:noHBand="0" w:noVBand="1"/>
        </w:tblPrEx>
        <w:trPr>
          <w:trHeight w:val="920"/>
        </w:trPr>
        <w:tc>
          <w:tcPr>
            <w:cnfStyle w:val="001000000000" w:firstRow="0" w:lastRow="0" w:firstColumn="1" w:lastColumn="0" w:oddVBand="0" w:evenVBand="0" w:oddHBand="0" w:evenHBand="0" w:firstRowFirstColumn="0" w:firstRowLastColumn="0" w:lastRowFirstColumn="0" w:lastRowLastColumn="0"/>
            <w:tcW w:w="1590" w:type="dxa"/>
            <w:hideMark/>
          </w:tcPr>
          <w:p w14:paraId="64378FA0"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Callahan’s creek diversion weir remediation assessment</w:t>
            </w:r>
          </w:p>
        </w:tc>
        <w:tc>
          <w:tcPr>
            <w:tcW w:w="2096" w:type="dxa"/>
            <w:hideMark/>
          </w:tcPr>
          <w:p w14:paraId="428DCAA3" w14:textId="32100E5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assess options for remediating willows infestation and harvest of pine plantation at Callahan’s Creek</w:t>
            </w:r>
            <w:r w:rsidR="00E50360" w:rsidRPr="00AE0623">
              <w:rPr>
                <w:rFonts w:cstheme="minorHAnsi"/>
                <w:szCs w:val="14"/>
                <w:lang w:eastAsia="en-AU"/>
              </w:rPr>
              <w:t>.</w:t>
            </w:r>
            <w:r w:rsidRPr="00AE0623">
              <w:rPr>
                <w:rFonts w:cstheme="minorHAnsi"/>
                <w:szCs w:val="14"/>
                <w:lang w:eastAsia="en-AU"/>
              </w:rPr>
              <w:t xml:space="preserve"> </w:t>
            </w:r>
          </w:p>
        </w:tc>
        <w:tc>
          <w:tcPr>
            <w:tcW w:w="1843" w:type="dxa"/>
            <w:hideMark/>
          </w:tcPr>
          <w:p w14:paraId="54A39D10" w14:textId="059908FB"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feed into a business case</w:t>
            </w:r>
            <w:r w:rsidR="00E50360" w:rsidRPr="00AE0623">
              <w:rPr>
                <w:rFonts w:cstheme="minorHAnsi"/>
                <w:szCs w:val="14"/>
                <w:lang w:eastAsia="en-AU"/>
              </w:rPr>
              <w:t>.</w:t>
            </w:r>
          </w:p>
        </w:tc>
        <w:tc>
          <w:tcPr>
            <w:tcW w:w="2268" w:type="dxa"/>
            <w:hideMark/>
          </w:tcPr>
          <w:p w14:paraId="23CD6474" w14:textId="5AFA378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The harvest and sale of pine plantation and the remediation of willows</w:t>
            </w:r>
            <w:r w:rsidR="00E50360" w:rsidRPr="00AE0623">
              <w:rPr>
                <w:rFonts w:cstheme="minorHAnsi"/>
                <w:szCs w:val="14"/>
                <w:lang w:eastAsia="en-AU"/>
              </w:rPr>
              <w:t>.</w:t>
            </w:r>
          </w:p>
        </w:tc>
        <w:tc>
          <w:tcPr>
            <w:tcW w:w="850" w:type="dxa"/>
            <w:hideMark/>
          </w:tcPr>
          <w:p w14:paraId="1993705D"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27</w:t>
            </w:r>
          </w:p>
        </w:tc>
        <w:tc>
          <w:tcPr>
            <w:tcW w:w="992" w:type="dxa"/>
            <w:hideMark/>
          </w:tcPr>
          <w:p w14:paraId="484A586E"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27</w:t>
            </w:r>
          </w:p>
        </w:tc>
        <w:tc>
          <w:tcPr>
            <w:tcW w:w="1011" w:type="dxa"/>
            <w:hideMark/>
          </w:tcPr>
          <w:p w14:paraId="672F5A1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35E9313D" w14:textId="77777777" w:rsidTr="00E6520F">
        <w:tblPrEx>
          <w:tblLook w:val="04A0" w:firstRow="1" w:lastRow="0" w:firstColumn="1" w:lastColumn="0" w:noHBand="0" w:noVBand="1"/>
        </w:tblPrEx>
        <w:trPr>
          <w:trHeight w:val="607"/>
        </w:trPr>
        <w:tc>
          <w:tcPr>
            <w:cnfStyle w:val="001000000000" w:firstRow="0" w:lastRow="0" w:firstColumn="1" w:lastColumn="0" w:oddVBand="0" w:evenVBand="0" w:oddHBand="0" w:evenHBand="0" w:firstRowFirstColumn="0" w:firstRowLastColumn="0" w:lastRowFirstColumn="0" w:lastRowLastColumn="0"/>
            <w:tcW w:w="1590" w:type="dxa"/>
            <w:hideMark/>
          </w:tcPr>
          <w:p w14:paraId="0684DB69"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 xml:space="preserve">Biochar Research (Uni Newcastle, </w:t>
            </w:r>
            <w:proofErr w:type="spellStart"/>
            <w:r w:rsidRPr="00AE0623">
              <w:rPr>
                <w:rFonts w:asciiTheme="minorHAnsi" w:hAnsiTheme="minorHAnsi" w:cstheme="minorHAnsi"/>
                <w:szCs w:val="14"/>
                <w:lang w:eastAsia="en-AU"/>
              </w:rPr>
              <w:t>SoilsCRC</w:t>
            </w:r>
            <w:proofErr w:type="spellEnd"/>
            <w:r w:rsidRPr="00AE0623">
              <w:rPr>
                <w:rFonts w:asciiTheme="minorHAnsi" w:hAnsiTheme="minorHAnsi" w:cstheme="minorHAnsi"/>
                <w:szCs w:val="14"/>
                <w:lang w:eastAsia="en-AU"/>
              </w:rPr>
              <w:t>)</w:t>
            </w:r>
          </w:p>
        </w:tc>
        <w:tc>
          <w:tcPr>
            <w:tcW w:w="2096" w:type="dxa"/>
            <w:hideMark/>
          </w:tcPr>
          <w:p w14:paraId="31E20C0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To evaluate biosolids derived biochar on soil health and plant nutrition. </w:t>
            </w:r>
          </w:p>
        </w:tc>
        <w:tc>
          <w:tcPr>
            <w:tcW w:w="1843" w:type="dxa"/>
            <w:hideMark/>
          </w:tcPr>
          <w:p w14:paraId="47F47449" w14:textId="4C315F0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Trials will include open field and greenhouse trials.</w:t>
            </w:r>
          </w:p>
        </w:tc>
        <w:tc>
          <w:tcPr>
            <w:tcW w:w="2268" w:type="dxa"/>
            <w:hideMark/>
          </w:tcPr>
          <w:p w14:paraId="081DE525"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Biochar optimisation for soils, better understanding of market potential.</w:t>
            </w:r>
          </w:p>
        </w:tc>
        <w:tc>
          <w:tcPr>
            <w:tcW w:w="850" w:type="dxa"/>
            <w:hideMark/>
          </w:tcPr>
          <w:p w14:paraId="7DEC80FF" w14:textId="21400CF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15</w:t>
            </w:r>
          </w:p>
        </w:tc>
        <w:tc>
          <w:tcPr>
            <w:tcW w:w="992" w:type="dxa"/>
            <w:hideMark/>
          </w:tcPr>
          <w:p w14:paraId="751DBE8E" w14:textId="2E87FF2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45</w:t>
            </w:r>
          </w:p>
        </w:tc>
        <w:tc>
          <w:tcPr>
            <w:tcW w:w="1011" w:type="dxa"/>
            <w:hideMark/>
          </w:tcPr>
          <w:p w14:paraId="11243A9C" w14:textId="28ADA312"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Y</w:t>
            </w:r>
          </w:p>
        </w:tc>
      </w:tr>
      <w:tr w:rsidR="004A2AC2" w:rsidRPr="000A5ED1" w14:paraId="00C98C47" w14:textId="77777777" w:rsidTr="00E6520F">
        <w:tblPrEx>
          <w:tblLook w:val="04A0" w:firstRow="1" w:lastRow="0" w:firstColumn="1" w:lastColumn="0" w:noHBand="0" w:noVBand="1"/>
        </w:tblPrEx>
        <w:trPr>
          <w:trHeight w:val="721"/>
        </w:trPr>
        <w:tc>
          <w:tcPr>
            <w:cnfStyle w:val="001000000000" w:firstRow="0" w:lastRow="0" w:firstColumn="1" w:lastColumn="0" w:oddVBand="0" w:evenVBand="0" w:oddHBand="0" w:evenHBand="0" w:firstRowFirstColumn="0" w:firstRowLastColumn="0" w:lastRowFirstColumn="0" w:lastRowLastColumn="0"/>
            <w:tcW w:w="1590" w:type="dxa"/>
            <w:hideMark/>
          </w:tcPr>
          <w:p w14:paraId="4E12BE56"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Biochar Research (RMIT PYROCO Ph 2, Mk II)</w:t>
            </w:r>
          </w:p>
        </w:tc>
        <w:tc>
          <w:tcPr>
            <w:tcW w:w="2096" w:type="dxa"/>
            <w:hideMark/>
          </w:tcPr>
          <w:p w14:paraId="401CC687"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produce and characterise biosolids derived biochar.</w:t>
            </w:r>
          </w:p>
        </w:tc>
        <w:tc>
          <w:tcPr>
            <w:tcW w:w="1843" w:type="dxa"/>
            <w:hideMark/>
          </w:tcPr>
          <w:p w14:paraId="2AF9085A"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In partnership with Victorian water sector, including RMIT, SEW, GWW, and MW. </w:t>
            </w:r>
          </w:p>
        </w:tc>
        <w:tc>
          <w:tcPr>
            <w:tcW w:w="2268" w:type="dxa"/>
            <w:hideMark/>
          </w:tcPr>
          <w:p w14:paraId="2EC2405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Production and characterisation of biosolids derived biochar.</w:t>
            </w:r>
          </w:p>
        </w:tc>
        <w:tc>
          <w:tcPr>
            <w:tcW w:w="850" w:type="dxa"/>
            <w:hideMark/>
          </w:tcPr>
          <w:p w14:paraId="6D2ADC56" w14:textId="72CC4542"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40</w:t>
            </w:r>
          </w:p>
        </w:tc>
        <w:tc>
          <w:tcPr>
            <w:tcW w:w="992" w:type="dxa"/>
            <w:hideMark/>
          </w:tcPr>
          <w:p w14:paraId="2053B8D2" w14:textId="0FF80EE2"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40</w:t>
            </w:r>
          </w:p>
        </w:tc>
        <w:tc>
          <w:tcPr>
            <w:tcW w:w="1011" w:type="dxa"/>
            <w:hideMark/>
          </w:tcPr>
          <w:p w14:paraId="46E60138" w14:textId="78DCC3F5"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Y</w:t>
            </w:r>
          </w:p>
        </w:tc>
      </w:tr>
      <w:tr w:rsidR="004A2AC2" w:rsidRPr="000A5ED1" w14:paraId="0103600E" w14:textId="77777777" w:rsidTr="00E6520F">
        <w:tblPrEx>
          <w:tblLook w:val="04A0" w:firstRow="1" w:lastRow="0" w:firstColumn="1" w:lastColumn="0" w:noHBand="0" w:noVBand="1"/>
        </w:tblPrEx>
        <w:trPr>
          <w:trHeight w:val="900"/>
        </w:trPr>
        <w:tc>
          <w:tcPr>
            <w:cnfStyle w:val="001000000000" w:firstRow="0" w:lastRow="0" w:firstColumn="1" w:lastColumn="0" w:oddVBand="0" w:evenVBand="0" w:oddHBand="0" w:evenHBand="0" w:firstRowFirstColumn="0" w:firstRowLastColumn="0" w:lastRowFirstColumn="0" w:lastRowLastColumn="0"/>
            <w:tcW w:w="1590" w:type="dxa"/>
            <w:hideMark/>
          </w:tcPr>
          <w:p w14:paraId="4F17257B"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Hydogen Research (Deakin University)</w:t>
            </w:r>
          </w:p>
        </w:tc>
        <w:tc>
          <w:tcPr>
            <w:tcW w:w="2096" w:type="dxa"/>
            <w:hideMark/>
          </w:tcPr>
          <w:p w14:paraId="4605C78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To develop </w:t>
            </w:r>
            <w:proofErr w:type="gramStart"/>
            <w:r w:rsidRPr="00AE0623">
              <w:rPr>
                <w:rFonts w:cstheme="minorHAnsi"/>
                <w:szCs w:val="14"/>
                <w:lang w:eastAsia="en-AU"/>
              </w:rPr>
              <w:t>deeper</w:t>
            </w:r>
            <w:proofErr w:type="gramEnd"/>
            <w:r w:rsidRPr="00AE0623">
              <w:rPr>
                <w:rFonts w:cstheme="minorHAnsi"/>
                <w:szCs w:val="14"/>
                <w:lang w:eastAsia="en-AU"/>
              </w:rPr>
              <w:t xml:space="preserve"> understanding of community social licence on hydrogen production in Barwon </w:t>
            </w:r>
            <w:proofErr w:type="gramStart"/>
            <w:r w:rsidRPr="00AE0623">
              <w:rPr>
                <w:rFonts w:cstheme="minorHAnsi"/>
                <w:szCs w:val="14"/>
                <w:lang w:eastAsia="en-AU"/>
              </w:rPr>
              <w:t>South West</w:t>
            </w:r>
            <w:proofErr w:type="gramEnd"/>
            <w:r w:rsidRPr="00AE0623">
              <w:rPr>
                <w:rFonts w:cstheme="minorHAnsi"/>
                <w:szCs w:val="14"/>
                <w:lang w:eastAsia="en-AU"/>
              </w:rPr>
              <w:t>.</w:t>
            </w:r>
          </w:p>
        </w:tc>
        <w:tc>
          <w:tcPr>
            <w:tcW w:w="1843" w:type="dxa"/>
            <w:hideMark/>
          </w:tcPr>
          <w:p w14:paraId="66C4AEA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PhD research, in partnership with </w:t>
            </w:r>
            <w:proofErr w:type="spellStart"/>
            <w:r w:rsidRPr="00AE0623">
              <w:rPr>
                <w:rFonts w:cstheme="minorHAnsi"/>
                <w:szCs w:val="14"/>
                <w:lang w:eastAsia="en-AU"/>
              </w:rPr>
              <w:t>Wannon</w:t>
            </w:r>
            <w:proofErr w:type="spellEnd"/>
            <w:r w:rsidRPr="00AE0623">
              <w:rPr>
                <w:rFonts w:cstheme="minorHAnsi"/>
                <w:szCs w:val="14"/>
                <w:lang w:eastAsia="en-AU"/>
              </w:rPr>
              <w:t xml:space="preserve"> Water, and Deakin University.</w:t>
            </w:r>
          </w:p>
        </w:tc>
        <w:tc>
          <w:tcPr>
            <w:tcW w:w="2268" w:type="dxa"/>
            <w:hideMark/>
          </w:tcPr>
          <w:p w14:paraId="226C4ADB" w14:textId="0A29B7B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Enhanced understanding of community attitudes to water</w:t>
            </w:r>
            <w:r w:rsidR="008F209A" w:rsidRPr="00AE0623">
              <w:rPr>
                <w:rFonts w:cstheme="minorHAnsi"/>
                <w:szCs w:val="14"/>
                <w:lang w:eastAsia="en-AU"/>
              </w:rPr>
              <w:t xml:space="preserve"> </w:t>
            </w:r>
            <w:r w:rsidRPr="00AE0623">
              <w:rPr>
                <w:rFonts w:cstheme="minorHAnsi"/>
                <w:szCs w:val="14"/>
                <w:lang w:eastAsia="en-AU"/>
              </w:rPr>
              <w:t>use and hydrogen production.</w:t>
            </w:r>
          </w:p>
        </w:tc>
        <w:tc>
          <w:tcPr>
            <w:tcW w:w="850" w:type="dxa"/>
            <w:hideMark/>
          </w:tcPr>
          <w:p w14:paraId="2F806A68" w14:textId="2C520694"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10</w:t>
            </w:r>
          </w:p>
        </w:tc>
        <w:tc>
          <w:tcPr>
            <w:tcW w:w="992" w:type="dxa"/>
            <w:hideMark/>
          </w:tcPr>
          <w:p w14:paraId="6C7EF01F" w14:textId="0475C04A"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30</w:t>
            </w:r>
          </w:p>
        </w:tc>
        <w:tc>
          <w:tcPr>
            <w:tcW w:w="1011" w:type="dxa"/>
            <w:hideMark/>
          </w:tcPr>
          <w:p w14:paraId="5CCEB505" w14:textId="48567D5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78B04C6D" w14:textId="77777777" w:rsidTr="00E6520F">
        <w:tblPrEx>
          <w:tblLook w:val="04A0" w:firstRow="1" w:lastRow="0" w:firstColumn="1" w:lastColumn="0" w:noHBand="0" w:noVBand="1"/>
        </w:tblPrEx>
        <w:trPr>
          <w:trHeight w:val="761"/>
        </w:trPr>
        <w:tc>
          <w:tcPr>
            <w:cnfStyle w:val="001000000000" w:firstRow="0" w:lastRow="0" w:firstColumn="1" w:lastColumn="0" w:oddVBand="0" w:evenVBand="0" w:oddHBand="0" w:evenHBand="0" w:firstRowFirstColumn="0" w:firstRowLastColumn="0" w:lastRowFirstColumn="0" w:lastRowLastColumn="0"/>
            <w:tcW w:w="1590" w:type="dxa"/>
            <w:hideMark/>
          </w:tcPr>
          <w:p w14:paraId="7988A763"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Hydrogen Research (RMIT)</w:t>
            </w:r>
          </w:p>
        </w:tc>
        <w:tc>
          <w:tcPr>
            <w:tcW w:w="2096" w:type="dxa"/>
            <w:hideMark/>
          </w:tcPr>
          <w:p w14:paraId="0A8A8AEA"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understand scalability of oxygen demand in water reclamation plants from hydrogen production.</w:t>
            </w:r>
          </w:p>
        </w:tc>
        <w:tc>
          <w:tcPr>
            <w:tcW w:w="1843" w:type="dxa"/>
            <w:hideMark/>
          </w:tcPr>
          <w:p w14:paraId="7FFFDB17" w14:textId="7D7A8D1F"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Post-doctoral study linked with Barwon Water "GreenO2" </w:t>
            </w:r>
            <w:proofErr w:type="gramStart"/>
            <w:r w:rsidRPr="00AE0623">
              <w:rPr>
                <w:rFonts w:cstheme="minorHAnsi"/>
                <w:szCs w:val="14"/>
                <w:lang w:eastAsia="en-AU"/>
              </w:rPr>
              <w:t>project,</w:t>
            </w:r>
            <w:proofErr w:type="gramEnd"/>
            <w:r w:rsidRPr="00AE0623">
              <w:rPr>
                <w:rFonts w:cstheme="minorHAnsi"/>
                <w:szCs w:val="14"/>
                <w:lang w:eastAsia="en-AU"/>
              </w:rPr>
              <w:t xml:space="preserve"> ARENA funded</w:t>
            </w:r>
            <w:r w:rsidR="008F209A" w:rsidRPr="00AE0623">
              <w:rPr>
                <w:rFonts w:cstheme="minorHAnsi"/>
                <w:szCs w:val="14"/>
                <w:lang w:eastAsia="en-AU"/>
              </w:rPr>
              <w:t>.</w:t>
            </w:r>
          </w:p>
        </w:tc>
        <w:tc>
          <w:tcPr>
            <w:tcW w:w="2268" w:type="dxa"/>
            <w:hideMark/>
          </w:tcPr>
          <w:p w14:paraId="1585086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Scalability of oxygen demand from hydrogen production.</w:t>
            </w:r>
          </w:p>
        </w:tc>
        <w:tc>
          <w:tcPr>
            <w:tcW w:w="850" w:type="dxa"/>
            <w:hideMark/>
          </w:tcPr>
          <w:p w14:paraId="2B9F3101" w14:textId="47D8484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40</w:t>
            </w:r>
          </w:p>
        </w:tc>
        <w:tc>
          <w:tcPr>
            <w:tcW w:w="992" w:type="dxa"/>
            <w:hideMark/>
          </w:tcPr>
          <w:p w14:paraId="1527BCF2" w14:textId="3B912780"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120</w:t>
            </w:r>
          </w:p>
        </w:tc>
        <w:tc>
          <w:tcPr>
            <w:tcW w:w="1011" w:type="dxa"/>
            <w:hideMark/>
          </w:tcPr>
          <w:p w14:paraId="308851A1" w14:textId="3F7503D4"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Y</w:t>
            </w:r>
          </w:p>
        </w:tc>
      </w:tr>
      <w:tr w:rsidR="004A2AC2" w:rsidRPr="000A5ED1" w14:paraId="25BB1DEE" w14:textId="77777777" w:rsidTr="00E6520F">
        <w:tblPrEx>
          <w:tblLook w:val="04A0" w:firstRow="1" w:lastRow="0" w:firstColumn="1" w:lastColumn="0" w:noHBand="0" w:noVBand="1"/>
        </w:tblPrEx>
        <w:trPr>
          <w:trHeight w:val="762"/>
        </w:trPr>
        <w:tc>
          <w:tcPr>
            <w:cnfStyle w:val="001000000000" w:firstRow="0" w:lastRow="0" w:firstColumn="1" w:lastColumn="0" w:oddVBand="0" w:evenVBand="0" w:oddHBand="0" w:evenHBand="0" w:firstRowFirstColumn="0" w:firstRowLastColumn="0" w:lastRowFirstColumn="0" w:lastRowLastColumn="0"/>
            <w:tcW w:w="1590" w:type="dxa"/>
            <w:hideMark/>
          </w:tcPr>
          <w:p w14:paraId="1E70E19E"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Emerging Contaminant Research (Federation Uni)</w:t>
            </w:r>
          </w:p>
        </w:tc>
        <w:tc>
          <w:tcPr>
            <w:tcW w:w="2096" w:type="dxa"/>
            <w:hideMark/>
          </w:tcPr>
          <w:p w14:paraId="6B8C3327" w14:textId="58500D16"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better understand pharmaceutical and personal care products (PPCPs) at Lake Colac.</w:t>
            </w:r>
          </w:p>
        </w:tc>
        <w:tc>
          <w:tcPr>
            <w:tcW w:w="1843" w:type="dxa"/>
            <w:hideMark/>
          </w:tcPr>
          <w:p w14:paraId="7C93475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PhD research of PPCPs at Lake Colac.</w:t>
            </w:r>
          </w:p>
        </w:tc>
        <w:tc>
          <w:tcPr>
            <w:tcW w:w="2268" w:type="dxa"/>
            <w:hideMark/>
          </w:tcPr>
          <w:p w14:paraId="3923DAD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Thorough understanding of PPCPs in Lake Colac and their uptake in flora and fauna.</w:t>
            </w:r>
          </w:p>
        </w:tc>
        <w:tc>
          <w:tcPr>
            <w:tcW w:w="850" w:type="dxa"/>
            <w:hideMark/>
          </w:tcPr>
          <w:p w14:paraId="2F8F8A61" w14:textId="34F7EC35"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20</w:t>
            </w:r>
          </w:p>
        </w:tc>
        <w:tc>
          <w:tcPr>
            <w:tcW w:w="992" w:type="dxa"/>
            <w:hideMark/>
          </w:tcPr>
          <w:p w14:paraId="30BC7305" w14:textId="17912820"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60</w:t>
            </w:r>
          </w:p>
        </w:tc>
        <w:tc>
          <w:tcPr>
            <w:tcW w:w="1011" w:type="dxa"/>
            <w:hideMark/>
          </w:tcPr>
          <w:p w14:paraId="4895611B" w14:textId="0E91115A"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34D1118F" w14:textId="77777777" w:rsidTr="00E6520F">
        <w:tblPrEx>
          <w:tblLook w:val="04A0" w:firstRow="1" w:lastRow="0" w:firstColumn="1" w:lastColumn="0" w:noHBand="0" w:noVBand="1"/>
        </w:tblPrEx>
        <w:trPr>
          <w:trHeight w:val="840"/>
        </w:trPr>
        <w:tc>
          <w:tcPr>
            <w:cnfStyle w:val="001000000000" w:firstRow="0" w:lastRow="0" w:firstColumn="1" w:lastColumn="0" w:oddVBand="0" w:evenVBand="0" w:oddHBand="0" w:evenHBand="0" w:firstRowFirstColumn="0" w:firstRowLastColumn="0" w:lastRowFirstColumn="0" w:lastRowLastColumn="0"/>
            <w:tcW w:w="1590" w:type="dxa"/>
            <w:hideMark/>
          </w:tcPr>
          <w:p w14:paraId="1677F420"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Emerging Contaminant Research (Federation Uni)</w:t>
            </w:r>
          </w:p>
        </w:tc>
        <w:tc>
          <w:tcPr>
            <w:tcW w:w="2096" w:type="dxa"/>
            <w:hideMark/>
          </w:tcPr>
          <w:p w14:paraId="12DD401A"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To evaluate sustainable removal methods of PPCPs from effluent discharge.</w:t>
            </w:r>
          </w:p>
        </w:tc>
        <w:tc>
          <w:tcPr>
            <w:tcW w:w="1843" w:type="dxa"/>
            <w:hideMark/>
          </w:tcPr>
          <w:p w14:paraId="4CF0DC1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PhD research that will undertake applied trial and measurements.</w:t>
            </w:r>
          </w:p>
        </w:tc>
        <w:tc>
          <w:tcPr>
            <w:tcW w:w="2268" w:type="dxa"/>
            <w:hideMark/>
          </w:tcPr>
          <w:p w14:paraId="4F3761F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Thorough understanding of PPCP removal via use of natural removal processes.</w:t>
            </w:r>
          </w:p>
        </w:tc>
        <w:tc>
          <w:tcPr>
            <w:tcW w:w="850" w:type="dxa"/>
            <w:hideMark/>
          </w:tcPr>
          <w:p w14:paraId="1AB67995" w14:textId="2B03FFF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20</w:t>
            </w:r>
          </w:p>
        </w:tc>
        <w:tc>
          <w:tcPr>
            <w:tcW w:w="992" w:type="dxa"/>
            <w:hideMark/>
          </w:tcPr>
          <w:p w14:paraId="656300B9" w14:textId="7DC72BA8"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60</w:t>
            </w:r>
          </w:p>
        </w:tc>
        <w:tc>
          <w:tcPr>
            <w:tcW w:w="1011" w:type="dxa"/>
            <w:hideMark/>
          </w:tcPr>
          <w:p w14:paraId="221FB0DF" w14:textId="10EA9E7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1D19E67E" w14:textId="77777777" w:rsidTr="00E6520F">
        <w:tblPrEx>
          <w:tblLook w:val="04A0" w:firstRow="1" w:lastRow="0" w:firstColumn="1" w:lastColumn="0" w:noHBand="0" w:noVBand="1"/>
        </w:tblPrEx>
        <w:trPr>
          <w:trHeight w:val="621"/>
        </w:trPr>
        <w:tc>
          <w:tcPr>
            <w:cnfStyle w:val="001000000000" w:firstRow="0" w:lastRow="0" w:firstColumn="1" w:lastColumn="0" w:oddVBand="0" w:evenVBand="0" w:oddHBand="0" w:evenHBand="0" w:firstRowFirstColumn="0" w:firstRowLastColumn="0" w:lastRowFirstColumn="0" w:lastRowLastColumn="0"/>
            <w:tcW w:w="1590" w:type="dxa"/>
            <w:hideMark/>
          </w:tcPr>
          <w:p w14:paraId="539B7DC7"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Emerging Contaminant Research (RMIT)</w:t>
            </w:r>
          </w:p>
        </w:tc>
        <w:tc>
          <w:tcPr>
            <w:tcW w:w="2096" w:type="dxa"/>
            <w:hideMark/>
          </w:tcPr>
          <w:p w14:paraId="0F352B8A" w14:textId="4079F703"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To evaluate </w:t>
            </w:r>
            <w:proofErr w:type="gramStart"/>
            <w:r w:rsidRPr="00AE0623">
              <w:rPr>
                <w:rFonts w:cstheme="minorHAnsi"/>
                <w:szCs w:val="14"/>
                <w:lang w:eastAsia="en-AU"/>
              </w:rPr>
              <w:t>fate</w:t>
            </w:r>
            <w:proofErr w:type="gramEnd"/>
            <w:r w:rsidRPr="00AE0623">
              <w:rPr>
                <w:rFonts w:cstheme="minorHAnsi"/>
                <w:szCs w:val="14"/>
                <w:lang w:eastAsia="en-AU"/>
              </w:rPr>
              <w:t xml:space="preserve"> of microplastics through </w:t>
            </w:r>
            <w:proofErr w:type="gramStart"/>
            <w:r w:rsidR="008F209A" w:rsidRPr="00AE0623">
              <w:rPr>
                <w:rFonts w:cstheme="minorHAnsi"/>
                <w:szCs w:val="14"/>
                <w:lang w:eastAsia="en-AU"/>
              </w:rPr>
              <w:t>w</w:t>
            </w:r>
            <w:r w:rsidRPr="00AE0623">
              <w:rPr>
                <w:rFonts w:cstheme="minorHAnsi"/>
                <w:szCs w:val="14"/>
                <w:lang w:eastAsia="en-AU"/>
              </w:rPr>
              <w:t>aste water</w:t>
            </w:r>
            <w:proofErr w:type="gramEnd"/>
            <w:r w:rsidRPr="00AE0623">
              <w:rPr>
                <w:rFonts w:cstheme="minorHAnsi"/>
                <w:szCs w:val="14"/>
                <w:lang w:eastAsia="en-AU"/>
              </w:rPr>
              <w:t xml:space="preserve"> treatment plants.</w:t>
            </w:r>
          </w:p>
        </w:tc>
        <w:tc>
          <w:tcPr>
            <w:tcW w:w="1843" w:type="dxa"/>
            <w:hideMark/>
          </w:tcPr>
          <w:p w14:paraId="05D4045C" w14:textId="0DD2E4F2"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PhD research with focus on three plants at Black Rock, Colac, and NWP.</w:t>
            </w:r>
          </w:p>
        </w:tc>
        <w:tc>
          <w:tcPr>
            <w:tcW w:w="2268" w:type="dxa"/>
            <w:hideMark/>
          </w:tcPr>
          <w:p w14:paraId="31B7EBE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Thorough understanding of fate of microplastics through selected Barwon Water WWTPs.</w:t>
            </w:r>
          </w:p>
        </w:tc>
        <w:tc>
          <w:tcPr>
            <w:tcW w:w="850" w:type="dxa"/>
            <w:hideMark/>
          </w:tcPr>
          <w:p w14:paraId="77E0E1E3" w14:textId="13F75596"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10</w:t>
            </w:r>
          </w:p>
        </w:tc>
        <w:tc>
          <w:tcPr>
            <w:tcW w:w="992" w:type="dxa"/>
            <w:hideMark/>
          </w:tcPr>
          <w:p w14:paraId="0946C8CA" w14:textId="15CA8C3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30</w:t>
            </w:r>
          </w:p>
        </w:tc>
        <w:tc>
          <w:tcPr>
            <w:tcW w:w="1011" w:type="dxa"/>
            <w:hideMark/>
          </w:tcPr>
          <w:p w14:paraId="7B91A2A7" w14:textId="7C630CD4"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6CF078E1" w14:textId="77777777" w:rsidTr="00E6520F">
        <w:tblPrEx>
          <w:tblLook w:val="04A0" w:firstRow="1" w:lastRow="0" w:firstColumn="1" w:lastColumn="0" w:noHBand="0" w:noVBand="1"/>
        </w:tblPrEx>
        <w:trPr>
          <w:trHeight w:val="507"/>
        </w:trPr>
        <w:tc>
          <w:tcPr>
            <w:cnfStyle w:val="001000000000" w:firstRow="0" w:lastRow="0" w:firstColumn="1" w:lastColumn="0" w:oddVBand="0" w:evenVBand="0" w:oddHBand="0" w:evenHBand="0" w:firstRowFirstColumn="0" w:firstRowLastColumn="0" w:lastRowFirstColumn="0" w:lastRowLastColumn="0"/>
            <w:tcW w:w="1590" w:type="dxa"/>
            <w:hideMark/>
          </w:tcPr>
          <w:p w14:paraId="182459EC" w14:textId="77777777" w:rsidR="004A2AC2" w:rsidRPr="00AE0623" w:rsidRDefault="004A2AC2" w:rsidP="004A2AC2">
            <w:pPr>
              <w:pStyle w:val="TableParagraph"/>
              <w:rPr>
                <w:rFonts w:asciiTheme="minorHAnsi" w:hAnsiTheme="minorHAnsi" w:cstheme="minorHAnsi"/>
                <w:color w:val="FF0000"/>
                <w:szCs w:val="14"/>
              </w:rPr>
            </w:pPr>
            <w:r w:rsidRPr="00AE0623">
              <w:rPr>
                <w:rFonts w:asciiTheme="minorHAnsi" w:hAnsiTheme="minorHAnsi" w:cstheme="minorHAnsi"/>
                <w:szCs w:val="14"/>
              </w:rPr>
              <w:t>West Barwon dam safety review and risk assessment</w:t>
            </w:r>
          </w:p>
        </w:tc>
        <w:tc>
          <w:tcPr>
            <w:tcW w:w="2096" w:type="dxa"/>
            <w:hideMark/>
          </w:tcPr>
          <w:p w14:paraId="459A726C" w14:textId="2205F978"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AE0623">
              <w:rPr>
                <w:rFonts w:cstheme="minorHAnsi"/>
                <w:szCs w:val="14"/>
              </w:rPr>
              <w:t xml:space="preserve">To comply with ANCOLD guidelines / DEECA </w:t>
            </w:r>
            <w:proofErr w:type="spellStart"/>
            <w:r w:rsidRPr="00AE0623">
              <w:rPr>
                <w:rFonts w:cstheme="minorHAnsi"/>
                <w:szCs w:val="14"/>
              </w:rPr>
              <w:t>SoO</w:t>
            </w:r>
            <w:proofErr w:type="spellEnd"/>
            <w:r w:rsidR="008F209A" w:rsidRPr="00AE0623">
              <w:rPr>
                <w:rFonts w:cstheme="minorHAnsi"/>
                <w:szCs w:val="14"/>
              </w:rPr>
              <w:t>.</w:t>
            </w:r>
          </w:p>
        </w:tc>
        <w:tc>
          <w:tcPr>
            <w:tcW w:w="1843" w:type="dxa"/>
            <w:hideMark/>
          </w:tcPr>
          <w:p w14:paraId="51248235"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auto"/>
                <w:szCs w:val="14"/>
              </w:rPr>
            </w:pPr>
            <w:r w:rsidRPr="00AE0623">
              <w:rPr>
                <w:rFonts w:cstheme="minorHAnsi"/>
                <w:szCs w:val="14"/>
              </w:rPr>
              <w:t>Detailed Risk Assessment and Safety Review for Civil Assets; peer review</w:t>
            </w:r>
          </w:p>
        </w:tc>
        <w:tc>
          <w:tcPr>
            <w:tcW w:w="2268" w:type="dxa"/>
            <w:hideMark/>
          </w:tcPr>
          <w:p w14:paraId="00A41774"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Compliance with ANCOLD guidelines / DEECA </w:t>
            </w:r>
            <w:proofErr w:type="spellStart"/>
            <w:r w:rsidRPr="00AE0623">
              <w:rPr>
                <w:rFonts w:cstheme="minorHAnsi"/>
                <w:szCs w:val="14"/>
              </w:rPr>
              <w:t>SoO</w:t>
            </w:r>
            <w:proofErr w:type="spellEnd"/>
            <w:r w:rsidRPr="00AE0623">
              <w:rPr>
                <w:rFonts w:cstheme="minorHAnsi"/>
                <w:szCs w:val="14"/>
              </w:rPr>
              <w:t>; improved understanding of dam safety risk</w:t>
            </w:r>
          </w:p>
        </w:tc>
        <w:tc>
          <w:tcPr>
            <w:tcW w:w="850" w:type="dxa"/>
            <w:hideMark/>
          </w:tcPr>
          <w:p w14:paraId="32247BB5" w14:textId="4DA099B8"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135</w:t>
            </w:r>
          </w:p>
        </w:tc>
        <w:tc>
          <w:tcPr>
            <w:tcW w:w="992" w:type="dxa"/>
            <w:hideMark/>
          </w:tcPr>
          <w:p w14:paraId="3CAA9BEF"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In progress</w:t>
            </w:r>
          </w:p>
        </w:tc>
        <w:tc>
          <w:tcPr>
            <w:tcW w:w="1011" w:type="dxa"/>
            <w:hideMark/>
          </w:tcPr>
          <w:p w14:paraId="782CE23F"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N</w:t>
            </w:r>
          </w:p>
        </w:tc>
      </w:tr>
    </w:tbl>
    <w:p w14:paraId="6ADC8315" w14:textId="77777777" w:rsidR="00FF33DA" w:rsidRPr="000A5ED1" w:rsidRDefault="00FF33DA">
      <w:pPr>
        <w:rPr>
          <w:rFonts w:cstheme="minorHAnsi"/>
          <w:sz w:val="16"/>
          <w:szCs w:val="20"/>
        </w:rPr>
      </w:pPr>
    </w:p>
    <w:p w14:paraId="3AE58FD3" w14:textId="77777777" w:rsidR="00FF33DA" w:rsidRPr="000A5ED1" w:rsidRDefault="00FF33DA">
      <w:pPr>
        <w:rPr>
          <w:rFonts w:cstheme="minorHAnsi"/>
          <w:sz w:val="16"/>
          <w:szCs w:val="20"/>
        </w:rPr>
      </w:pPr>
    </w:p>
    <w:tbl>
      <w:tblPr>
        <w:tblStyle w:val="Teal1"/>
        <w:tblW w:w="10650" w:type="dxa"/>
        <w:tblLayout w:type="fixed"/>
        <w:tblLook w:val="0480" w:firstRow="0" w:lastRow="0" w:firstColumn="1" w:lastColumn="0" w:noHBand="0" w:noVBand="1"/>
      </w:tblPr>
      <w:tblGrid>
        <w:gridCol w:w="1590"/>
        <w:gridCol w:w="2096"/>
        <w:gridCol w:w="1843"/>
        <w:gridCol w:w="2268"/>
        <w:gridCol w:w="850"/>
        <w:gridCol w:w="992"/>
        <w:gridCol w:w="1011"/>
      </w:tblGrid>
      <w:tr w:rsidR="00FF33DA" w:rsidRPr="000A5ED1" w14:paraId="000D7D7C" w14:textId="77777777" w:rsidTr="00AA71BB">
        <w:tc>
          <w:tcPr>
            <w:cnfStyle w:val="001000000000" w:firstRow="0" w:lastRow="0" w:firstColumn="1" w:lastColumn="0" w:oddVBand="0" w:evenVBand="0" w:oddHBand="0" w:evenHBand="0" w:firstRowFirstColumn="0" w:firstRowLastColumn="0" w:lastRowFirstColumn="0" w:lastRowLastColumn="0"/>
            <w:tcW w:w="1590" w:type="dxa"/>
            <w:shd w:val="clear" w:color="auto" w:fill="008998" w:themeFill="accent1"/>
          </w:tcPr>
          <w:p w14:paraId="45CA301A" w14:textId="634EDC6A" w:rsidR="00FF33DA" w:rsidRPr="000A5ED1" w:rsidRDefault="00EE61B5" w:rsidP="008A2711">
            <w:pPr>
              <w:pStyle w:val="TblHeaderNEW"/>
            </w:pPr>
            <w:r>
              <w:t xml:space="preserve"> </w:t>
            </w:r>
            <w:r w:rsidR="00FF33DA" w:rsidRPr="000A5ED1">
              <w:t xml:space="preserve">Name of the review </w:t>
            </w:r>
            <w:r>
              <w:t xml:space="preserve"> </w:t>
            </w:r>
            <w:r>
              <w:br/>
              <w:t xml:space="preserve"> </w:t>
            </w:r>
            <w:r w:rsidR="00FF33DA" w:rsidRPr="000A5ED1">
              <w:t xml:space="preserve">(portfolio(s) and </w:t>
            </w:r>
            <w:r>
              <w:br/>
              <w:t xml:space="preserve"> </w:t>
            </w:r>
            <w:r w:rsidR="00FF33DA" w:rsidRPr="000A5ED1">
              <w:t xml:space="preserve">output(s)/agency </w:t>
            </w:r>
            <w:r>
              <w:br/>
              <w:t xml:space="preserve"> </w:t>
            </w:r>
            <w:r w:rsidR="00FF33DA" w:rsidRPr="000A5ED1">
              <w:t>responsible)</w:t>
            </w:r>
          </w:p>
        </w:tc>
        <w:tc>
          <w:tcPr>
            <w:tcW w:w="2096" w:type="dxa"/>
            <w:shd w:val="clear" w:color="auto" w:fill="008998" w:themeFill="accent1"/>
          </w:tcPr>
          <w:p w14:paraId="78A43CD8" w14:textId="77777777" w:rsidR="00FF33DA" w:rsidRPr="000A5ED1" w:rsidRDefault="00FF33DA" w:rsidP="008A2711">
            <w:pPr>
              <w:pStyle w:val="TblHeaderNEW"/>
              <w:cnfStyle w:val="000000000000" w:firstRow="0" w:lastRow="0" w:firstColumn="0" w:lastColumn="0" w:oddVBand="0" w:evenVBand="0" w:oddHBand="0" w:evenHBand="0" w:firstRowFirstColumn="0" w:firstRowLastColumn="0" w:lastRowFirstColumn="0" w:lastRowLastColumn="0"/>
            </w:pPr>
            <w:r w:rsidRPr="000A5ED1">
              <w:t>Reasons for review/study</w:t>
            </w:r>
          </w:p>
        </w:tc>
        <w:tc>
          <w:tcPr>
            <w:tcW w:w="1843" w:type="dxa"/>
            <w:shd w:val="clear" w:color="auto" w:fill="008998" w:themeFill="accent1"/>
          </w:tcPr>
          <w:p w14:paraId="4FBF1DC8" w14:textId="79B254C4" w:rsidR="00FF33DA" w:rsidRPr="000A5ED1" w:rsidRDefault="00EE61B5"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FF33DA" w:rsidRPr="000A5ED1">
              <w:t xml:space="preserve">Terms of </w:t>
            </w:r>
            <w:r>
              <w:br/>
              <w:t xml:space="preserve">   </w:t>
            </w:r>
            <w:r w:rsidR="00FF33DA" w:rsidRPr="000A5ED1">
              <w:t>reference/scope</w:t>
            </w:r>
          </w:p>
        </w:tc>
        <w:tc>
          <w:tcPr>
            <w:tcW w:w="2268" w:type="dxa"/>
            <w:shd w:val="clear" w:color="auto" w:fill="008998"/>
          </w:tcPr>
          <w:p w14:paraId="71E67079" w14:textId="16871A41" w:rsidR="00FF33DA" w:rsidRPr="000A5ED1" w:rsidRDefault="00EE61B5"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FF33DA" w:rsidRPr="000A5ED1">
              <w:t>Anticipated outcomes</w:t>
            </w:r>
          </w:p>
        </w:tc>
        <w:tc>
          <w:tcPr>
            <w:tcW w:w="850" w:type="dxa"/>
            <w:shd w:val="clear" w:color="auto" w:fill="008998" w:themeFill="accent1"/>
          </w:tcPr>
          <w:p w14:paraId="3075C499" w14:textId="77777777" w:rsidR="00FF33DA" w:rsidRPr="000A5ED1" w:rsidRDefault="00FF33DA" w:rsidP="008A2711">
            <w:pPr>
              <w:pStyle w:val="TblHeaderNEW"/>
              <w:cnfStyle w:val="000000000000" w:firstRow="0" w:lastRow="0" w:firstColumn="0" w:lastColumn="0" w:oddVBand="0" w:evenVBand="0" w:oddHBand="0" w:evenHBand="0" w:firstRowFirstColumn="0" w:firstRowLastColumn="0" w:lastRowFirstColumn="0" w:lastRowLastColumn="0"/>
            </w:pPr>
            <w:r w:rsidRPr="000A5ED1">
              <w:t>Estimated cost for the year (excl. GST) $ thousand</w:t>
            </w:r>
          </w:p>
        </w:tc>
        <w:tc>
          <w:tcPr>
            <w:tcW w:w="992" w:type="dxa"/>
            <w:shd w:val="clear" w:color="auto" w:fill="008998" w:themeFill="accent1"/>
          </w:tcPr>
          <w:p w14:paraId="3103F820" w14:textId="77777777" w:rsidR="00FF33DA" w:rsidRPr="000A5ED1" w:rsidRDefault="00FF33DA" w:rsidP="008A2711">
            <w:pPr>
              <w:pStyle w:val="TblHeaderNEW"/>
              <w:cnfStyle w:val="000000000000" w:firstRow="0" w:lastRow="0" w:firstColumn="0" w:lastColumn="0" w:oddVBand="0" w:evenVBand="0" w:oddHBand="0" w:evenHBand="0" w:firstRowFirstColumn="0" w:firstRowLastColumn="0" w:lastRowFirstColumn="0" w:lastRowLastColumn="0"/>
            </w:pPr>
            <w:r w:rsidRPr="000A5ED1">
              <w:t>Final cost if completed (excl. GST)</w:t>
            </w:r>
          </w:p>
        </w:tc>
        <w:tc>
          <w:tcPr>
            <w:tcW w:w="1011" w:type="dxa"/>
            <w:shd w:val="clear" w:color="auto" w:fill="008998" w:themeFill="accent1"/>
          </w:tcPr>
          <w:p w14:paraId="0052B59A" w14:textId="42E1ECFD" w:rsidR="00FF33DA" w:rsidRPr="000A5ED1" w:rsidRDefault="00BD545A" w:rsidP="008A2711">
            <w:pPr>
              <w:pStyle w:val="TblHeaderNEW"/>
              <w:cnfStyle w:val="000000000000" w:firstRow="0" w:lastRow="0" w:firstColumn="0" w:lastColumn="0" w:oddVBand="0" w:evenVBand="0" w:oddHBand="0" w:evenHBand="0" w:firstRowFirstColumn="0" w:firstRowLastColumn="0" w:lastRowFirstColumn="0" w:lastRowLastColumn="0"/>
            </w:pPr>
            <w:r>
              <w:t xml:space="preserve"> </w:t>
            </w:r>
            <w:r w:rsidR="00FF33DA" w:rsidRPr="000A5ED1">
              <w:t xml:space="preserve">Publicly </w:t>
            </w:r>
            <w:r>
              <w:t xml:space="preserve">  </w:t>
            </w:r>
            <w:r>
              <w:br/>
              <w:t xml:space="preserve"> </w:t>
            </w:r>
            <w:r w:rsidR="00FF33DA" w:rsidRPr="000A5ED1">
              <w:t xml:space="preserve">available </w:t>
            </w:r>
            <w:r>
              <w:br/>
              <w:t xml:space="preserve"> </w:t>
            </w:r>
            <w:r w:rsidR="00FF33DA" w:rsidRPr="000A5ED1">
              <w:t xml:space="preserve">(Y/N) </w:t>
            </w:r>
          </w:p>
        </w:tc>
      </w:tr>
      <w:tr w:rsidR="004A2AC2" w:rsidRPr="000A5ED1" w14:paraId="5A17736B" w14:textId="77777777" w:rsidTr="005F6A52">
        <w:tblPrEx>
          <w:tblLook w:val="04A0" w:firstRow="1" w:lastRow="0" w:firstColumn="1" w:lastColumn="0" w:noHBand="0" w:noVBand="1"/>
        </w:tblPrEx>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605A4274" w14:textId="77777777" w:rsidR="004A2AC2" w:rsidRPr="00AE0623" w:rsidRDefault="004A2AC2" w:rsidP="004A2AC2">
            <w:pPr>
              <w:pStyle w:val="TableParagraph"/>
              <w:rPr>
                <w:rFonts w:asciiTheme="minorHAnsi" w:hAnsiTheme="minorHAnsi" w:cstheme="minorHAnsi"/>
                <w:color w:val="FF0000"/>
                <w:szCs w:val="14"/>
              </w:rPr>
            </w:pPr>
            <w:r w:rsidRPr="00AE0623">
              <w:rPr>
                <w:rFonts w:asciiTheme="minorHAnsi" w:hAnsiTheme="minorHAnsi" w:cstheme="minorHAnsi"/>
                <w:szCs w:val="14"/>
              </w:rPr>
              <w:t>Painkalac Reservoir dam break and consequence assessment</w:t>
            </w:r>
          </w:p>
        </w:tc>
        <w:tc>
          <w:tcPr>
            <w:tcW w:w="2096" w:type="dxa"/>
            <w:hideMark/>
          </w:tcPr>
          <w:p w14:paraId="01B43995" w14:textId="575BA1A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AE0623">
              <w:rPr>
                <w:rFonts w:cstheme="minorHAnsi"/>
                <w:szCs w:val="14"/>
              </w:rPr>
              <w:t xml:space="preserve">To comply with ANCOLD guidelines / DEECA </w:t>
            </w:r>
            <w:proofErr w:type="spellStart"/>
            <w:r w:rsidRPr="00AE0623">
              <w:rPr>
                <w:rFonts w:cstheme="minorHAnsi"/>
                <w:szCs w:val="14"/>
              </w:rPr>
              <w:t>SoO</w:t>
            </w:r>
            <w:proofErr w:type="spellEnd"/>
            <w:r w:rsidR="004C53AE" w:rsidRPr="00AE0623">
              <w:rPr>
                <w:rFonts w:cstheme="minorHAnsi"/>
                <w:szCs w:val="14"/>
              </w:rPr>
              <w:t>.</w:t>
            </w:r>
          </w:p>
        </w:tc>
        <w:tc>
          <w:tcPr>
            <w:tcW w:w="1843" w:type="dxa"/>
            <w:hideMark/>
          </w:tcPr>
          <w:p w14:paraId="7A11A9A5" w14:textId="30E0257B"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auto"/>
                <w:szCs w:val="14"/>
              </w:rPr>
            </w:pPr>
            <w:r w:rsidRPr="00AE0623">
              <w:rPr>
                <w:rFonts w:cstheme="minorHAnsi"/>
                <w:szCs w:val="14"/>
              </w:rPr>
              <w:t>Estimate life safety and economic consequences; produce inundation maps</w:t>
            </w:r>
            <w:r w:rsidR="004C53AE" w:rsidRPr="00AE0623">
              <w:rPr>
                <w:rFonts w:cstheme="minorHAnsi"/>
                <w:szCs w:val="14"/>
              </w:rPr>
              <w:t>.</w:t>
            </w:r>
          </w:p>
        </w:tc>
        <w:tc>
          <w:tcPr>
            <w:tcW w:w="2268" w:type="dxa"/>
            <w:hideMark/>
          </w:tcPr>
          <w:p w14:paraId="12A618B5" w14:textId="220AA75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Compliance with ANCOLD guidelines / DEECA </w:t>
            </w:r>
            <w:proofErr w:type="spellStart"/>
            <w:r w:rsidRPr="00AE0623">
              <w:rPr>
                <w:rFonts w:cstheme="minorHAnsi"/>
                <w:szCs w:val="14"/>
              </w:rPr>
              <w:t>SoO</w:t>
            </w:r>
            <w:proofErr w:type="spellEnd"/>
            <w:r w:rsidRPr="00AE0623">
              <w:rPr>
                <w:rFonts w:cstheme="minorHAnsi"/>
                <w:szCs w:val="14"/>
              </w:rPr>
              <w:t>, improved understanding of dam safety risk, emergency response planning</w:t>
            </w:r>
            <w:r w:rsidR="004C53AE" w:rsidRPr="00AE0623">
              <w:rPr>
                <w:rFonts w:cstheme="minorHAnsi"/>
                <w:szCs w:val="14"/>
              </w:rPr>
              <w:t>.</w:t>
            </w:r>
          </w:p>
        </w:tc>
        <w:tc>
          <w:tcPr>
            <w:tcW w:w="850" w:type="dxa"/>
            <w:hideMark/>
          </w:tcPr>
          <w:p w14:paraId="090E823E" w14:textId="2535FADE"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39</w:t>
            </w:r>
          </w:p>
        </w:tc>
        <w:tc>
          <w:tcPr>
            <w:tcW w:w="992" w:type="dxa"/>
            <w:hideMark/>
          </w:tcPr>
          <w:p w14:paraId="0CA737A1" w14:textId="66036E3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39.02</w:t>
            </w:r>
          </w:p>
        </w:tc>
        <w:tc>
          <w:tcPr>
            <w:tcW w:w="1011" w:type="dxa"/>
            <w:hideMark/>
          </w:tcPr>
          <w:p w14:paraId="060DCA53"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N</w:t>
            </w:r>
          </w:p>
        </w:tc>
      </w:tr>
      <w:tr w:rsidR="00FF33DA" w:rsidRPr="000A5ED1" w14:paraId="170FD15E" w14:textId="77777777" w:rsidTr="00AA71BB">
        <w:tblPrEx>
          <w:tblLook w:val="04A0" w:firstRow="1" w:lastRow="0" w:firstColumn="1" w:lastColumn="0" w:noHBand="0" w:noVBand="1"/>
        </w:tblPrEx>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47BD3D27" w14:textId="77777777" w:rsidR="00FF33DA" w:rsidRPr="00AE0623" w:rsidRDefault="00FF33DA" w:rsidP="00AA71BB">
            <w:pPr>
              <w:pStyle w:val="TableParagraph"/>
              <w:rPr>
                <w:rFonts w:asciiTheme="minorHAnsi" w:hAnsiTheme="minorHAnsi" w:cstheme="minorHAnsi"/>
                <w:color w:val="FF0000"/>
                <w:szCs w:val="14"/>
              </w:rPr>
            </w:pPr>
            <w:r w:rsidRPr="00AE0623">
              <w:rPr>
                <w:rFonts w:asciiTheme="minorHAnsi" w:hAnsiTheme="minorHAnsi" w:cstheme="minorHAnsi"/>
                <w:szCs w:val="14"/>
              </w:rPr>
              <w:t>Painkalac Reservoir dam break and consequence assessment</w:t>
            </w:r>
          </w:p>
        </w:tc>
        <w:tc>
          <w:tcPr>
            <w:tcW w:w="2096" w:type="dxa"/>
            <w:hideMark/>
          </w:tcPr>
          <w:p w14:paraId="41DFCE6B" w14:textId="0DC19AC8"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FF0000"/>
                <w:szCs w:val="14"/>
              </w:rPr>
            </w:pPr>
            <w:r w:rsidRPr="00AE0623">
              <w:rPr>
                <w:rFonts w:cstheme="minorHAnsi"/>
                <w:szCs w:val="14"/>
              </w:rPr>
              <w:t xml:space="preserve">To comply with ANCOLD guidelines / DEECA </w:t>
            </w:r>
            <w:proofErr w:type="spellStart"/>
            <w:r w:rsidRPr="00AE0623">
              <w:rPr>
                <w:rFonts w:cstheme="minorHAnsi"/>
                <w:szCs w:val="14"/>
              </w:rPr>
              <w:t>SoO</w:t>
            </w:r>
            <w:proofErr w:type="spellEnd"/>
            <w:r w:rsidR="004C53AE" w:rsidRPr="00AE0623">
              <w:rPr>
                <w:rFonts w:cstheme="minorHAnsi"/>
                <w:szCs w:val="14"/>
              </w:rPr>
              <w:t>.</w:t>
            </w:r>
          </w:p>
        </w:tc>
        <w:tc>
          <w:tcPr>
            <w:tcW w:w="1843" w:type="dxa"/>
            <w:hideMark/>
          </w:tcPr>
          <w:p w14:paraId="41FEC320" w14:textId="77777777"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color w:val="auto"/>
                <w:szCs w:val="14"/>
              </w:rPr>
            </w:pPr>
            <w:r w:rsidRPr="00AE0623">
              <w:rPr>
                <w:rFonts w:cstheme="minorHAnsi"/>
                <w:szCs w:val="14"/>
              </w:rPr>
              <w:t>Estimate life safety and economic consequences; produce inundation maps</w:t>
            </w:r>
          </w:p>
        </w:tc>
        <w:tc>
          <w:tcPr>
            <w:tcW w:w="2268" w:type="dxa"/>
            <w:hideMark/>
          </w:tcPr>
          <w:p w14:paraId="65907DD0" w14:textId="74CE406D"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Compliance with ANCOLD guidelines / DEECA </w:t>
            </w:r>
            <w:proofErr w:type="spellStart"/>
            <w:r w:rsidRPr="00AE0623">
              <w:rPr>
                <w:rFonts w:cstheme="minorHAnsi"/>
                <w:szCs w:val="14"/>
              </w:rPr>
              <w:t>SoO</w:t>
            </w:r>
            <w:proofErr w:type="spellEnd"/>
            <w:r w:rsidRPr="00AE0623">
              <w:rPr>
                <w:rFonts w:cstheme="minorHAnsi"/>
                <w:szCs w:val="14"/>
              </w:rPr>
              <w:t>, improved understanding of dam safety risk, emergency response planning</w:t>
            </w:r>
            <w:r w:rsidR="004C53AE" w:rsidRPr="00AE0623">
              <w:rPr>
                <w:rFonts w:cstheme="minorHAnsi"/>
                <w:szCs w:val="14"/>
              </w:rPr>
              <w:t>.</w:t>
            </w:r>
          </w:p>
        </w:tc>
        <w:tc>
          <w:tcPr>
            <w:tcW w:w="850" w:type="dxa"/>
            <w:hideMark/>
          </w:tcPr>
          <w:p w14:paraId="73377092" w14:textId="77777777"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39</w:t>
            </w:r>
          </w:p>
        </w:tc>
        <w:tc>
          <w:tcPr>
            <w:tcW w:w="992" w:type="dxa"/>
            <w:hideMark/>
          </w:tcPr>
          <w:p w14:paraId="30E69357" w14:textId="77777777"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39.02</w:t>
            </w:r>
          </w:p>
        </w:tc>
        <w:tc>
          <w:tcPr>
            <w:tcW w:w="1011" w:type="dxa"/>
            <w:hideMark/>
          </w:tcPr>
          <w:p w14:paraId="18AF45A7" w14:textId="77777777" w:rsidR="00FF33DA" w:rsidRPr="00AE0623" w:rsidRDefault="00FF33DA" w:rsidP="00AA71BB">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N</w:t>
            </w:r>
          </w:p>
        </w:tc>
      </w:tr>
      <w:tr w:rsidR="004A2AC2" w:rsidRPr="000A5ED1" w14:paraId="31A6EFD9" w14:textId="77777777" w:rsidTr="005F6A52">
        <w:tblPrEx>
          <w:tblLook w:val="04A0" w:firstRow="1" w:lastRow="0" w:firstColumn="1" w:lastColumn="0" w:noHBand="0" w:noVBand="1"/>
        </w:tblPrEx>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50B3C296" w14:textId="77777777" w:rsidR="004A2AC2" w:rsidRPr="00AE0623" w:rsidRDefault="004A2AC2" w:rsidP="004A2AC2">
            <w:pPr>
              <w:pStyle w:val="TableParagraph"/>
              <w:rPr>
                <w:rFonts w:asciiTheme="minorHAnsi" w:hAnsiTheme="minorHAnsi" w:cstheme="minorHAnsi"/>
                <w:szCs w:val="14"/>
              </w:rPr>
            </w:pPr>
            <w:r w:rsidRPr="00AE0623">
              <w:rPr>
                <w:rFonts w:asciiTheme="minorHAnsi" w:hAnsiTheme="minorHAnsi" w:cstheme="minorHAnsi"/>
                <w:szCs w:val="14"/>
              </w:rPr>
              <w:t>Bostock Spillway and Railway Weir special inspection</w:t>
            </w:r>
          </w:p>
        </w:tc>
        <w:tc>
          <w:tcPr>
            <w:tcW w:w="2096" w:type="dxa"/>
            <w:hideMark/>
          </w:tcPr>
          <w:p w14:paraId="1B3CD1DB" w14:textId="715569F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To comply with ANCOLD guidelines / DEECA </w:t>
            </w:r>
            <w:proofErr w:type="spellStart"/>
            <w:r w:rsidRPr="00AE0623">
              <w:rPr>
                <w:rFonts w:cstheme="minorHAnsi"/>
                <w:szCs w:val="14"/>
              </w:rPr>
              <w:t>SoO</w:t>
            </w:r>
            <w:proofErr w:type="spellEnd"/>
            <w:r w:rsidR="004C53AE" w:rsidRPr="00AE0623">
              <w:rPr>
                <w:rFonts w:cstheme="minorHAnsi"/>
                <w:szCs w:val="14"/>
              </w:rPr>
              <w:t>.</w:t>
            </w:r>
          </w:p>
        </w:tc>
        <w:tc>
          <w:tcPr>
            <w:tcW w:w="1843" w:type="dxa"/>
            <w:hideMark/>
          </w:tcPr>
          <w:p w14:paraId="074B7E7A" w14:textId="278A9BC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Assess condition</w:t>
            </w:r>
            <w:r w:rsidR="004C53AE" w:rsidRPr="00AE0623">
              <w:rPr>
                <w:rFonts w:cstheme="minorHAnsi"/>
                <w:szCs w:val="14"/>
              </w:rPr>
              <w:t>.</w:t>
            </w:r>
          </w:p>
        </w:tc>
        <w:tc>
          <w:tcPr>
            <w:tcW w:w="2268" w:type="dxa"/>
            <w:hideMark/>
          </w:tcPr>
          <w:p w14:paraId="763FBF78" w14:textId="0B87A0E0"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Compliance with ANCOLD guidelines / DEECA </w:t>
            </w:r>
            <w:proofErr w:type="spellStart"/>
            <w:r w:rsidRPr="00AE0623">
              <w:rPr>
                <w:rFonts w:cstheme="minorHAnsi"/>
                <w:szCs w:val="14"/>
              </w:rPr>
              <w:t>SoO</w:t>
            </w:r>
            <w:proofErr w:type="spellEnd"/>
            <w:r w:rsidR="004C53AE" w:rsidRPr="00AE0623">
              <w:rPr>
                <w:rFonts w:cstheme="minorHAnsi"/>
                <w:szCs w:val="14"/>
              </w:rPr>
              <w:t>.</w:t>
            </w:r>
          </w:p>
        </w:tc>
        <w:tc>
          <w:tcPr>
            <w:tcW w:w="850" w:type="dxa"/>
            <w:hideMark/>
          </w:tcPr>
          <w:p w14:paraId="06A164CB" w14:textId="2CA8799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24</w:t>
            </w:r>
          </w:p>
        </w:tc>
        <w:tc>
          <w:tcPr>
            <w:tcW w:w="992" w:type="dxa"/>
            <w:hideMark/>
          </w:tcPr>
          <w:p w14:paraId="78A47F82" w14:textId="564C88F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$24.17</w:t>
            </w:r>
          </w:p>
        </w:tc>
        <w:tc>
          <w:tcPr>
            <w:tcW w:w="1011" w:type="dxa"/>
            <w:hideMark/>
          </w:tcPr>
          <w:p w14:paraId="59BC8E2B"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N</w:t>
            </w:r>
          </w:p>
        </w:tc>
      </w:tr>
      <w:tr w:rsidR="004A2AC2" w:rsidRPr="000A5ED1" w14:paraId="3052BBBA" w14:textId="77777777" w:rsidTr="005F6A52">
        <w:tblPrEx>
          <w:tblLook w:val="04A0" w:firstRow="1" w:lastRow="0" w:firstColumn="1" w:lastColumn="0" w:noHBand="0" w:noVBand="1"/>
        </w:tblPrEx>
        <w:trPr>
          <w:trHeight w:val="439"/>
        </w:trPr>
        <w:tc>
          <w:tcPr>
            <w:cnfStyle w:val="001000000000" w:firstRow="0" w:lastRow="0" w:firstColumn="1" w:lastColumn="0" w:oddVBand="0" w:evenVBand="0" w:oddHBand="0" w:evenHBand="0" w:firstRowFirstColumn="0" w:firstRowLastColumn="0" w:lastRowFirstColumn="0" w:lastRowLastColumn="0"/>
            <w:tcW w:w="1590" w:type="dxa"/>
            <w:hideMark/>
          </w:tcPr>
          <w:p w14:paraId="6C4C24B5" w14:textId="77777777" w:rsidR="004A2AC2" w:rsidRPr="00AE0623" w:rsidRDefault="004A2AC2" w:rsidP="004A2AC2">
            <w:pPr>
              <w:pStyle w:val="TableParagraph"/>
              <w:rPr>
                <w:rFonts w:asciiTheme="minorHAnsi" w:hAnsiTheme="minorHAnsi" w:cstheme="minorHAnsi"/>
                <w:szCs w:val="14"/>
              </w:rPr>
            </w:pPr>
            <w:proofErr w:type="spellStart"/>
            <w:r w:rsidRPr="00AE0623">
              <w:rPr>
                <w:rFonts w:asciiTheme="minorHAnsi" w:hAnsiTheme="minorHAnsi" w:cstheme="minorHAnsi"/>
                <w:szCs w:val="14"/>
              </w:rPr>
              <w:t>Bungal</w:t>
            </w:r>
            <w:proofErr w:type="spellEnd"/>
            <w:r w:rsidRPr="00AE0623">
              <w:rPr>
                <w:rFonts w:asciiTheme="minorHAnsi" w:hAnsiTheme="minorHAnsi" w:cstheme="minorHAnsi"/>
                <w:szCs w:val="14"/>
              </w:rPr>
              <w:t xml:space="preserve"> dam safety review</w:t>
            </w:r>
          </w:p>
        </w:tc>
        <w:tc>
          <w:tcPr>
            <w:tcW w:w="2096" w:type="dxa"/>
            <w:hideMark/>
          </w:tcPr>
          <w:p w14:paraId="40291B88" w14:textId="18A1A51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Joint project with C</w:t>
            </w:r>
            <w:r w:rsidR="004C53AE" w:rsidRPr="00AE0623">
              <w:rPr>
                <w:rFonts w:cstheme="minorHAnsi"/>
                <w:szCs w:val="14"/>
              </w:rPr>
              <w:t>entral Highlands Water.</w:t>
            </w:r>
          </w:p>
        </w:tc>
        <w:tc>
          <w:tcPr>
            <w:tcW w:w="1843" w:type="dxa"/>
            <w:hideMark/>
          </w:tcPr>
          <w:p w14:paraId="0411F9EA" w14:textId="6B00CAB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Design safety review</w:t>
            </w:r>
            <w:r w:rsidR="004C53AE" w:rsidRPr="00AE0623">
              <w:rPr>
                <w:rFonts w:cstheme="minorHAnsi"/>
                <w:szCs w:val="14"/>
              </w:rPr>
              <w:t>.</w:t>
            </w:r>
          </w:p>
        </w:tc>
        <w:tc>
          <w:tcPr>
            <w:tcW w:w="2268" w:type="dxa"/>
            <w:hideMark/>
          </w:tcPr>
          <w:p w14:paraId="40AD40C0" w14:textId="0C4760CA"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 xml:space="preserve">Compliance with ANCOLD guidelines / DEECA </w:t>
            </w:r>
            <w:proofErr w:type="spellStart"/>
            <w:r w:rsidRPr="00AE0623">
              <w:rPr>
                <w:rFonts w:cstheme="minorHAnsi"/>
                <w:szCs w:val="14"/>
              </w:rPr>
              <w:t>SoO</w:t>
            </w:r>
            <w:proofErr w:type="spellEnd"/>
            <w:r w:rsidRPr="00AE0623">
              <w:rPr>
                <w:rFonts w:cstheme="minorHAnsi"/>
                <w:szCs w:val="14"/>
              </w:rPr>
              <w:t>; improved understanding of dam safety risk</w:t>
            </w:r>
            <w:r w:rsidR="004C53AE" w:rsidRPr="00AE0623">
              <w:rPr>
                <w:rFonts w:cstheme="minorHAnsi"/>
                <w:szCs w:val="14"/>
              </w:rPr>
              <w:t>.</w:t>
            </w:r>
          </w:p>
        </w:tc>
        <w:tc>
          <w:tcPr>
            <w:tcW w:w="850" w:type="dxa"/>
            <w:hideMark/>
          </w:tcPr>
          <w:p w14:paraId="5199EF2C" w14:textId="08B5A18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48</w:t>
            </w:r>
          </w:p>
        </w:tc>
        <w:tc>
          <w:tcPr>
            <w:tcW w:w="992" w:type="dxa"/>
            <w:hideMark/>
          </w:tcPr>
          <w:p w14:paraId="19795AA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In progress</w:t>
            </w:r>
          </w:p>
        </w:tc>
        <w:tc>
          <w:tcPr>
            <w:tcW w:w="1011" w:type="dxa"/>
            <w:hideMark/>
          </w:tcPr>
          <w:p w14:paraId="5F969EB0"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rPr>
            </w:pPr>
            <w:r w:rsidRPr="00AE0623">
              <w:rPr>
                <w:rFonts w:cstheme="minorHAnsi"/>
                <w:szCs w:val="14"/>
              </w:rPr>
              <w:t>N</w:t>
            </w:r>
          </w:p>
        </w:tc>
      </w:tr>
      <w:tr w:rsidR="004A2AC2" w:rsidRPr="000A5ED1" w14:paraId="4F4AE0F5" w14:textId="77777777" w:rsidTr="005F6A52">
        <w:tblPrEx>
          <w:tblLook w:val="04A0" w:firstRow="1" w:lastRow="0" w:firstColumn="1" w:lastColumn="0" w:noHBand="0" w:noVBand="1"/>
        </w:tblPrEx>
        <w:trPr>
          <w:trHeight w:val="470"/>
        </w:trPr>
        <w:tc>
          <w:tcPr>
            <w:cnfStyle w:val="001000000000" w:firstRow="0" w:lastRow="0" w:firstColumn="1" w:lastColumn="0" w:oddVBand="0" w:evenVBand="0" w:oddHBand="0" w:evenHBand="0" w:firstRowFirstColumn="0" w:firstRowLastColumn="0" w:lastRowFirstColumn="0" w:lastRowLastColumn="0"/>
            <w:tcW w:w="1590" w:type="dxa"/>
            <w:hideMark/>
          </w:tcPr>
          <w:p w14:paraId="37454BC4" w14:textId="4E3CB38E"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2024 Water Reclamation Plants soil sampling and analysis</w:t>
            </w:r>
          </w:p>
        </w:tc>
        <w:tc>
          <w:tcPr>
            <w:tcW w:w="2096" w:type="dxa"/>
            <w:hideMark/>
          </w:tcPr>
          <w:p w14:paraId="78787617" w14:textId="2958DB68"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Environmental Compliance Management</w:t>
            </w:r>
            <w:r w:rsidR="004C53AE" w:rsidRPr="00AE0623">
              <w:rPr>
                <w:rFonts w:cstheme="minorHAnsi"/>
                <w:szCs w:val="14"/>
                <w:lang w:eastAsia="en-AU"/>
              </w:rPr>
              <w:t>.</w:t>
            </w:r>
          </w:p>
        </w:tc>
        <w:tc>
          <w:tcPr>
            <w:tcW w:w="1843" w:type="dxa"/>
            <w:hideMark/>
          </w:tcPr>
          <w:p w14:paraId="40575308" w14:textId="50E5FD32"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Assessment of soil condition to inform future irrigation management</w:t>
            </w:r>
            <w:r w:rsidR="004C53AE" w:rsidRPr="00AE0623">
              <w:rPr>
                <w:rFonts w:cstheme="minorHAnsi"/>
                <w:szCs w:val="14"/>
                <w:lang w:eastAsia="en-AU"/>
              </w:rPr>
              <w:t>.</w:t>
            </w:r>
          </w:p>
        </w:tc>
        <w:tc>
          <w:tcPr>
            <w:tcW w:w="2268" w:type="dxa"/>
            <w:hideMark/>
          </w:tcPr>
          <w:p w14:paraId="71192B5A" w14:textId="222F4DE5"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Soil irrigation management recommendations</w:t>
            </w:r>
            <w:r w:rsidR="004C53AE" w:rsidRPr="00AE0623">
              <w:rPr>
                <w:rFonts w:cstheme="minorHAnsi"/>
                <w:szCs w:val="14"/>
                <w:lang w:eastAsia="en-AU"/>
              </w:rPr>
              <w:t>.</w:t>
            </w:r>
          </w:p>
        </w:tc>
        <w:tc>
          <w:tcPr>
            <w:tcW w:w="850" w:type="dxa"/>
            <w:hideMark/>
          </w:tcPr>
          <w:p w14:paraId="6DA1068A"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22.5</w:t>
            </w:r>
          </w:p>
        </w:tc>
        <w:tc>
          <w:tcPr>
            <w:tcW w:w="992" w:type="dxa"/>
            <w:hideMark/>
          </w:tcPr>
          <w:p w14:paraId="5584DD3C"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22.5</w:t>
            </w:r>
          </w:p>
        </w:tc>
        <w:tc>
          <w:tcPr>
            <w:tcW w:w="1011" w:type="dxa"/>
            <w:hideMark/>
          </w:tcPr>
          <w:p w14:paraId="65281F6F"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33102C2B" w14:textId="77777777" w:rsidTr="005F6A52">
        <w:tblPrEx>
          <w:tblLook w:val="04A0" w:firstRow="1" w:lastRow="0" w:firstColumn="1" w:lastColumn="0" w:noHBand="0" w:noVBand="1"/>
        </w:tblPrEx>
        <w:trPr>
          <w:trHeight w:val="470"/>
        </w:trPr>
        <w:tc>
          <w:tcPr>
            <w:cnfStyle w:val="001000000000" w:firstRow="0" w:lastRow="0" w:firstColumn="1" w:lastColumn="0" w:oddVBand="0" w:evenVBand="0" w:oddHBand="0" w:evenHBand="0" w:firstRowFirstColumn="0" w:firstRowLastColumn="0" w:lastRowFirstColumn="0" w:lastRowLastColumn="0"/>
            <w:tcW w:w="1590" w:type="dxa"/>
            <w:hideMark/>
          </w:tcPr>
          <w:p w14:paraId="2C0C1994"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Class A quality risk management audit and plumbing compliance review</w:t>
            </w:r>
          </w:p>
        </w:tc>
        <w:tc>
          <w:tcPr>
            <w:tcW w:w="2096" w:type="dxa"/>
            <w:hideMark/>
          </w:tcPr>
          <w:p w14:paraId="673DFEDB" w14:textId="0BCBFECB"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Three yearly external quality </w:t>
            </w:r>
            <w:proofErr w:type="gramStart"/>
            <w:r w:rsidRPr="00AE0623">
              <w:rPr>
                <w:rFonts w:cstheme="minorHAnsi"/>
                <w:szCs w:val="14"/>
                <w:lang w:eastAsia="en-AU"/>
              </w:rPr>
              <w:t>audit</w:t>
            </w:r>
            <w:proofErr w:type="gramEnd"/>
            <w:r w:rsidR="004C53AE" w:rsidRPr="00AE0623">
              <w:rPr>
                <w:rFonts w:cstheme="minorHAnsi"/>
                <w:szCs w:val="14"/>
                <w:lang w:eastAsia="en-AU"/>
              </w:rPr>
              <w:t>.</w:t>
            </w:r>
          </w:p>
          <w:p w14:paraId="50670B52" w14:textId="2BFA78DB"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Review of Class A dual pipe cross-connection risk management</w:t>
            </w:r>
            <w:r w:rsidR="004C53AE" w:rsidRPr="00AE0623">
              <w:rPr>
                <w:rFonts w:cstheme="minorHAnsi"/>
                <w:szCs w:val="14"/>
                <w:lang w:eastAsia="en-AU"/>
              </w:rPr>
              <w:t>.</w:t>
            </w:r>
          </w:p>
        </w:tc>
        <w:tc>
          <w:tcPr>
            <w:tcW w:w="1843" w:type="dxa"/>
            <w:hideMark/>
          </w:tcPr>
          <w:p w14:paraId="1C2A3AFB" w14:textId="4B3AD2D6"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Implementation of Health and Environment Management Plan and associated Recycled Water Quality Risk Management Plans</w:t>
            </w:r>
            <w:r w:rsidR="004C53AE" w:rsidRPr="00AE0623">
              <w:rPr>
                <w:rFonts w:cstheme="minorHAnsi"/>
                <w:szCs w:val="14"/>
                <w:lang w:eastAsia="en-AU"/>
              </w:rPr>
              <w:t>.</w:t>
            </w:r>
          </w:p>
          <w:p w14:paraId="1B258222" w14:textId="2AB74BE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Review of risk management practices for prevention of cross-connections in dual pipe networks</w:t>
            </w:r>
            <w:r w:rsidR="004C53AE" w:rsidRPr="00AE0623">
              <w:rPr>
                <w:rFonts w:cstheme="minorHAnsi"/>
                <w:szCs w:val="14"/>
                <w:lang w:eastAsia="en-AU"/>
              </w:rPr>
              <w:t>.</w:t>
            </w:r>
          </w:p>
        </w:tc>
        <w:tc>
          <w:tcPr>
            <w:tcW w:w="2268" w:type="dxa"/>
            <w:hideMark/>
          </w:tcPr>
          <w:p w14:paraId="08FE08C1" w14:textId="54E80043"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Improvement recommendations</w:t>
            </w:r>
            <w:r w:rsidR="004C53AE" w:rsidRPr="00AE0623">
              <w:rPr>
                <w:rFonts w:cstheme="minorHAnsi"/>
                <w:szCs w:val="14"/>
                <w:lang w:eastAsia="en-AU"/>
              </w:rPr>
              <w:t>.</w:t>
            </w:r>
          </w:p>
        </w:tc>
        <w:tc>
          <w:tcPr>
            <w:tcW w:w="850" w:type="dxa"/>
            <w:hideMark/>
          </w:tcPr>
          <w:p w14:paraId="14A282A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53.1</w:t>
            </w:r>
          </w:p>
        </w:tc>
        <w:tc>
          <w:tcPr>
            <w:tcW w:w="992" w:type="dxa"/>
            <w:hideMark/>
          </w:tcPr>
          <w:p w14:paraId="397AC610"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53.1</w:t>
            </w:r>
          </w:p>
        </w:tc>
        <w:tc>
          <w:tcPr>
            <w:tcW w:w="1011" w:type="dxa"/>
            <w:hideMark/>
          </w:tcPr>
          <w:p w14:paraId="360D30A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626DBA3C" w14:textId="77777777" w:rsidTr="005F6A52">
        <w:tblPrEx>
          <w:tblLook w:val="04A0" w:firstRow="1" w:lastRow="0" w:firstColumn="1" w:lastColumn="0" w:noHBand="0" w:noVBand="1"/>
        </w:tblPrEx>
        <w:trPr>
          <w:trHeight w:val="470"/>
        </w:trPr>
        <w:tc>
          <w:tcPr>
            <w:cnfStyle w:val="001000000000" w:firstRow="0" w:lastRow="0" w:firstColumn="1" w:lastColumn="0" w:oddVBand="0" w:evenVBand="0" w:oddHBand="0" w:evenHBand="0" w:firstRowFirstColumn="0" w:firstRowLastColumn="0" w:lastRowFirstColumn="0" w:lastRowLastColumn="0"/>
            <w:tcW w:w="1590" w:type="dxa"/>
            <w:hideMark/>
          </w:tcPr>
          <w:p w14:paraId="0E7B3BA0"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Development of Recycled Water Customer User Site Management Plans</w:t>
            </w:r>
          </w:p>
        </w:tc>
        <w:tc>
          <w:tcPr>
            <w:tcW w:w="2096" w:type="dxa"/>
            <w:hideMark/>
          </w:tcPr>
          <w:p w14:paraId="28AB1FF9"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Environmental Risk Management</w:t>
            </w:r>
          </w:p>
        </w:tc>
        <w:tc>
          <w:tcPr>
            <w:tcW w:w="1843" w:type="dxa"/>
            <w:hideMark/>
          </w:tcPr>
          <w:p w14:paraId="47F66BCC" w14:textId="635EE34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Development of Customer User Site Management Plans based on site specific risk assessment</w:t>
            </w:r>
            <w:r w:rsidR="004C53AE" w:rsidRPr="00AE0623">
              <w:rPr>
                <w:rFonts w:cstheme="minorHAnsi"/>
                <w:szCs w:val="14"/>
                <w:lang w:eastAsia="en-AU"/>
              </w:rPr>
              <w:t>.</w:t>
            </w:r>
          </w:p>
        </w:tc>
        <w:tc>
          <w:tcPr>
            <w:tcW w:w="2268" w:type="dxa"/>
            <w:hideMark/>
          </w:tcPr>
          <w:p w14:paraId="539250DE" w14:textId="4A420BEF"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Adoption by customers and improved customer environmental management and irrigation practices</w:t>
            </w:r>
            <w:r w:rsidR="004C53AE" w:rsidRPr="00AE0623">
              <w:rPr>
                <w:rFonts w:cstheme="minorHAnsi"/>
                <w:szCs w:val="14"/>
                <w:lang w:eastAsia="en-AU"/>
              </w:rPr>
              <w:t>.</w:t>
            </w:r>
          </w:p>
        </w:tc>
        <w:tc>
          <w:tcPr>
            <w:tcW w:w="850" w:type="dxa"/>
            <w:hideMark/>
          </w:tcPr>
          <w:p w14:paraId="2F3533BC"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22.4</w:t>
            </w:r>
          </w:p>
        </w:tc>
        <w:tc>
          <w:tcPr>
            <w:tcW w:w="992" w:type="dxa"/>
            <w:hideMark/>
          </w:tcPr>
          <w:p w14:paraId="270E7A08"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22.4</w:t>
            </w:r>
          </w:p>
        </w:tc>
        <w:tc>
          <w:tcPr>
            <w:tcW w:w="1011" w:type="dxa"/>
            <w:hideMark/>
          </w:tcPr>
          <w:p w14:paraId="716C4A5D"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7B9B8DD3" w14:textId="77777777" w:rsidTr="005F6A52">
        <w:tblPrEx>
          <w:tblLook w:val="04A0" w:firstRow="1" w:lastRow="0" w:firstColumn="1" w:lastColumn="0" w:noHBand="0" w:noVBand="1"/>
        </w:tblPrEx>
        <w:trPr>
          <w:trHeight w:val="260"/>
        </w:trPr>
        <w:tc>
          <w:tcPr>
            <w:cnfStyle w:val="001000000000" w:firstRow="0" w:lastRow="0" w:firstColumn="1" w:lastColumn="0" w:oddVBand="0" w:evenVBand="0" w:oddHBand="0" w:evenHBand="0" w:firstRowFirstColumn="0" w:firstRowLastColumn="0" w:lastRowFirstColumn="0" w:lastRowLastColumn="0"/>
            <w:tcW w:w="1590" w:type="dxa"/>
            <w:hideMark/>
          </w:tcPr>
          <w:p w14:paraId="268E71BB"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Groundwater review</w:t>
            </w:r>
          </w:p>
        </w:tc>
        <w:tc>
          <w:tcPr>
            <w:tcW w:w="2096" w:type="dxa"/>
            <w:hideMark/>
          </w:tcPr>
          <w:p w14:paraId="41ADD5EB"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Environmental Compliance Management</w:t>
            </w:r>
          </w:p>
        </w:tc>
        <w:tc>
          <w:tcPr>
            <w:tcW w:w="1843" w:type="dxa"/>
            <w:hideMark/>
          </w:tcPr>
          <w:p w14:paraId="44F4810C" w14:textId="62D0B44D"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Assessment of groundwater conditions at Water Reclamation Plants</w:t>
            </w:r>
            <w:r w:rsidR="004C53AE" w:rsidRPr="00AE0623">
              <w:rPr>
                <w:rFonts w:cstheme="minorHAnsi"/>
                <w:szCs w:val="14"/>
                <w:lang w:eastAsia="en-AU"/>
              </w:rPr>
              <w:t>.</w:t>
            </w:r>
          </w:p>
        </w:tc>
        <w:tc>
          <w:tcPr>
            <w:tcW w:w="2268" w:type="dxa"/>
            <w:hideMark/>
          </w:tcPr>
          <w:p w14:paraId="730779AE" w14:textId="7BA1DE10"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Understanding of environmental compliance at Water Reclamation Plants</w:t>
            </w:r>
            <w:r w:rsidR="004C53AE" w:rsidRPr="00AE0623">
              <w:rPr>
                <w:rFonts w:cstheme="minorHAnsi"/>
                <w:szCs w:val="14"/>
                <w:lang w:eastAsia="en-AU"/>
              </w:rPr>
              <w:t>.</w:t>
            </w:r>
          </w:p>
        </w:tc>
        <w:tc>
          <w:tcPr>
            <w:tcW w:w="850" w:type="dxa"/>
            <w:hideMark/>
          </w:tcPr>
          <w:p w14:paraId="00D3FDA1"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42.4</w:t>
            </w:r>
          </w:p>
        </w:tc>
        <w:tc>
          <w:tcPr>
            <w:tcW w:w="992" w:type="dxa"/>
            <w:hideMark/>
          </w:tcPr>
          <w:p w14:paraId="5FB5AEE0" w14:textId="5990690C"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In progress</w:t>
            </w:r>
          </w:p>
        </w:tc>
        <w:tc>
          <w:tcPr>
            <w:tcW w:w="1011" w:type="dxa"/>
            <w:hideMark/>
          </w:tcPr>
          <w:p w14:paraId="5802B9B7"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251BDB16" w14:textId="77777777" w:rsidTr="005F6A52">
        <w:tblPrEx>
          <w:tblLook w:val="04A0" w:firstRow="1" w:lastRow="0" w:firstColumn="1" w:lastColumn="0" w:noHBand="0" w:noVBand="1"/>
        </w:tblPrEx>
        <w:trPr>
          <w:trHeight w:val="500"/>
        </w:trPr>
        <w:tc>
          <w:tcPr>
            <w:cnfStyle w:val="001000000000" w:firstRow="0" w:lastRow="0" w:firstColumn="1" w:lastColumn="0" w:oddVBand="0" w:evenVBand="0" w:oddHBand="0" w:evenHBand="0" w:firstRowFirstColumn="0" w:firstRowLastColumn="0" w:lastRowFirstColumn="0" w:lastRowLastColumn="0"/>
            <w:tcW w:w="1590" w:type="dxa"/>
            <w:hideMark/>
          </w:tcPr>
          <w:p w14:paraId="199CCA85" w14:textId="77777777"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Interim Human Health and Environmental Risk Assessment Review</w:t>
            </w:r>
          </w:p>
        </w:tc>
        <w:tc>
          <w:tcPr>
            <w:tcW w:w="2096" w:type="dxa"/>
            <w:hideMark/>
          </w:tcPr>
          <w:p w14:paraId="2F121554"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Environmental Compliance Management</w:t>
            </w:r>
          </w:p>
        </w:tc>
        <w:tc>
          <w:tcPr>
            <w:tcW w:w="1843" w:type="dxa"/>
            <w:hideMark/>
          </w:tcPr>
          <w:p w14:paraId="63C8F627" w14:textId="0BD101D4"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 xml:space="preserve">Update of risk assessment for Black Rock Water </w:t>
            </w:r>
            <w:proofErr w:type="gramStart"/>
            <w:r w:rsidRPr="00AE0623">
              <w:rPr>
                <w:rFonts w:cstheme="minorHAnsi"/>
                <w:szCs w:val="14"/>
                <w:lang w:eastAsia="en-AU"/>
              </w:rPr>
              <w:t>Reclamation Plant ocean</w:t>
            </w:r>
            <w:proofErr w:type="gramEnd"/>
            <w:r w:rsidRPr="00AE0623">
              <w:rPr>
                <w:rFonts w:cstheme="minorHAnsi"/>
                <w:szCs w:val="14"/>
                <w:lang w:eastAsia="en-AU"/>
              </w:rPr>
              <w:t xml:space="preserve"> outfall discharge</w:t>
            </w:r>
            <w:r w:rsidR="004C53AE" w:rsidRPr="00AE0623">
              <w:rPr>
                <w:rFonts w:cstheme="minorHAnsi"/>
                <w:szCs w:val="14"/>
                <w:lang w:eastAsia="en-AU"/>
              </w:rPr>
              <w:t>.</w:t>
            </w:r>
          </w:p>
        </w:tc>
        <w:tc>
          <w:tcPr>
            <w:tcW w:w="2268" w:type="dxa"/>
            <w:hideMark/>
          </w:tcPr>
          <w:p w14:paraId="2F9830AD" w14:textId="6C3FD8C9"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Updated understanding of risk to beneficial uses</w:t>
            </w:r>
            <w:r w:rsidR="004C53AE" w:rsidRPr="00AE0623">
              <w:rPr>
                <w:rFonts w:cstheme="minorHAnsi"/>
                <w:szCs w:val="14"/>
                <w:lang w:eastAsia="en-AU"/>
              </w:rPr>
              <w:t>.</w:t>
            </w:r>
          </w:p>
        </w:tc>
        <w:tc>
          <w:tcPr>
            <w:tcW w:w="850" w:type="dxa"/>
            <w:hideMark/>
          </w:tcPr>
          <w:p w14:paraId="7C903602"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8.2</w:t>
            </w:r>
          </w:p>
        </w:tc>
        <w:tc>
          <w:tcPr>
            <w:tcW w:w="992" w:type="dxa"/>
            <w:hideMark/>
          </w:tcPr>
          <w:p w14:paraId="4374F0C6"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8.2</w:t>
            </w:r>
          </w:p>
        </w:tc>
        <w:tc>
          <w:tcPr>
            <w:tcW w:w="1011" w:type="dxa"/>
            <w:hideMark/>
          </w:tcPr>
          <w:p w14:paraId="7845B41E"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r w:rsidR="004A2AC2" w:rsidRPr="000A5ED1" w14:paraId="37687B69" w14:textId="77777777" w:rsidTr="005F6A52">
        <w:tblPrEx>
          <w:tblLook w:val="04A0" w:firstRow="1" w:lastRow="0" w:firstColumn="1" w:lastColumn="0" w:noHBand="0" w:noVBand="1"/>
        </w:tblPrEx>
        <w:trPr>
          <w:trHeight w:val="260"/>
        </w:trPr>
        <w:tc>
          <w:tcPr>
            <w:cnfStyle w:val="001000000000" w:firstRow="0" w:lastRow="0" w:firstColumn="1" w:lastColumn="0" w:oddVBand="0" w:evenVBand="0" w:oddHBand="0" w:evenHBand="0" w:firstRowFirstColumn="0" w:firstRowLastColumn="0" w:lastRowFirstColumn="0" w:lastRowLastColumn="0"/>
            <w:tcW w:w="1590" w:type="dxa"/>
            <w:hideMark/>
          </w:tcPr>
          <w:p w14:paraId="38B09BF5" w14:textId="6DC22158" w:rsidR="004A2AC2" w:rsidRPr="00AE0623" w:rsidRDefault="004A2AC2" w:rsidP="004A2AC2">
            <w:pPr>
              <w:pStyle w:val="TableParagraph"/>
              <w:rPr>
                <w:rFonts w:asciiTheme="minorHAnsi" w:hAnsiTheme="minorHAnsi" w:cstheme="minorHAnsi"/>
                <w:szCs w:val="14"/>
                <w:lang w:eastAsia="en-AU"/>
              </w:rPr>
            </w:pPr>
            <w:r w:rsidRPr="00AE0623">
              <w:rPr>
                <w:rFonts w:asciiTheme="minorHAnsi" w:hAnsiTheme="minorHAnsi" w:cstheme="minorHAnsi"/>
                <w:szCs w:val="14"/>
                <w:lang w:eastAsia="en-AU"/>
              </w:rPr>
              <w:t>2023 Water Reclamation Plants soil sampling and analysis</w:t>
            </w:r>
          </w:p>
        </w:tc>
        <w:tc>
          <w:tcPr>
            <w:tcW w:w="2096" w:type="dxa"/>
            <w:hideMark/>
          </w:tcPr>
          <w:p w14:paraId="6A5BCBFC"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Environmental Compliance Management</w:t>
            </w:r>
          </w:p>
        </w:tc>
        <w:tc>
          <w:tcPr>
            <w:tcW w:w="1843" w:type="dxa"/>
            <w:hideMark/>
          </w:tcPr>
          <w:p w14:paraId="5EAD7569" w14:textId="686C8EC1"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Further assessment of soil conditions to inform future irrigation management</w:t>
            </w:r>
            <w:r w:rsidR="004C53AE" w:rsidRPr="00AE0623">
              <w:rPr>
                <w:rFonts w:cstheme="minorHAnsi"/>
                <w:szCs w:val="14"/>
                <w:lang w:eastAsia="en-AU"/>
              </w:rPr>
              <w:t>.</w:t>
            </w:r>
          </w:p>
        </w:tc>
        <w:tc>
          <w:tcPr>
            <w:tcW w:w="2268" w:type="dxa"/>
            <w:hideMark/>
          </w:tcPr>
          <w:p w14:paraId="3F7E2871" w14:textId="27AD6625"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Soil irrigation management recommendations</w:t>
            </w:r>
            <w:r w:rsidR="004C53AE" w:rsidRPr="00AE0623">
              <w:rPr>
                <w:rFonts w:cstheme="minorHAnsi"/>
                <w:szCs w:val="14"/>
                <w:lang w:eastAsia="en-AU"/>
              </w:rPr>
              <w:t>.</w:t>
            </w:r>
          </w:p>
        </w:tc>
        <w:tc>
          <w:tcPr>
            <w:tcW w:w="850" w:type="dxa"/>
            <w:hideMark/>
          </w:tcPr>
          <w:p w14:paraId="65E25515"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3.8</w:t>
            </w:r>
          </w:p>
        </w:tc>
        <w:tc>
          <w:tcPr>
            <w:tcW w:w="992" w:type="dxa"/>
            <w:hideMark/>
          </w:tcPr>
          <w:p w14:paraId="36E70542"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3.8</w:t>
            </w:r>
          </w:p>
        </w:tc>
        <w:tc>
          <w:tcPr>
            <w:tcW w:w="1011" w:type="dxa"/>
            <w:hideMark/>
          </w:tcPr>
          <w:p w14:paraId="57C18DC4" w14:textId="77777777" w:rsidR="004A2AC2" w:rsidRPr="00AE0623" w:rsidRDefault="004A2AC2" w:rsidP="004A2AC2">
            <w:pPr>
              <w:pStyle w:val="TableParagraph"/>
              <w:cnfStyle w:val="000000000000" w:firstRow="0" w:lastRow="0" w:firstColumn="0" w:lastColumn="0" w:oddVBand="0" w:evenVBand="0" w:oddHBand="0" w:evenHBand="0" w:firstRowFirstColumn="0" w:firstRowLastColumn="0" w:lastRowFirstColumn="0" w:lastRowLastColumn="0"/>
              <w:rPr>
                <w:rFonts w:cstheme="minorHAnsi"/>
                <w:szCs w:val="14"/>
                <w:lang w:eastAsia="en-AU"/>
              </w:rPr>
            </w:pPr>
            <w:r w:rsidRPr="00AE0623">
              <w:rPr>
                <w:rFonts w:cstheme="minorHAnsi"/>
                <w:szCs w:val="14"/>
                <w:lang w:eastAsia="en-AU"/>
              </w:rPr>
              <w:t>N</w:t>
            </w:r>
          </w:p>
        </w:tc>
      </w:tr>
    </w:tbl>
    <w:p w14:paraId="450F66CD" w14:textId="77777777" w:rsidR="00BE0F9B" w:rsidRDefault="00BE0F9B" w:rsidP="00B62D6A">
      <w:pPr>
        <w:rPr>
          <w:b/>
          <w:bCs/>
        </w:rPr>
      </w:pPr>
    </w:p>
    <w:p w14:paraId="610304A0" w14:textId="44AACA65" w:rsidR="00B62D6A" w:rsidRPr="006B23AB" w:rsidRDefault="00B62D6A" w:rsidP="00B62D6A">
      <w:pPr>
        <w:rPr>
          <w:b/>
          <w:bCs/>
        </w:rPr>
      </w:pPr>
      <w:r w:rsidRPr="006B23AB">
        <w:rPr>
          <w:b/>
          <w:bCs/>
        </w:rPr>
        <w:t>Disclosure of major contracts</w:t>
      </w:r>
    </w:p>
    <w:p w14:paraId="13C00E8E" w14:textId="77777777" w:rsidR="009C1A2D" w:rsidRDefault="00B62D6A" w:rsidP="00B62D6A">
      <w:r w:rsidRPr="00C9794E">
        <w:t>In 202</w:t>
      </w:r>
      <w:r w:rsidR="00C9794E" w:rsidRPr="00C9794E">
        <w:t>3</w:t>
      </w:r>
      <w:r w:rsidRPr="00C9794E">
        <w:t>–2</w:t>
      </w:r>
      <w:r w:rsidR="00C9794E" w:rsidRPr="00C9794E">
        <w:t>4</w:t>
      </w:r>
      <w:r w:rsidRPr="00C9794E">
        <w:t xml:space="preserve">, we </w:t>
      </w:r>
      <w:proofErr w:type="gramStart"/>
      <w:r w:rsidRPr="00C9794E">
        <w:t>entered into</w:t>
      </w:r>
      <w:proofErr w:type="gramEnd"/>
      <w:r w:rsidRPr="00C9794E">
        <w:t xml:space="preserve"> </w:t>
      </w:r>
      <w:r w:rsidRPr="00CE1878">
        <w:t>one contract with a value of over $10 million</w:t>
      </w:r>
      <w:r w:rsidR="00CE1878" w:rsidRPr="00CE1878">
        <w:t>, at a total cost of $12 million. KPMG have been engaged as a strategic delivery partner to lead</w:t>
      </w:r>
      <w:r w:rsidRPr="00CE1878">
        <w:t xml:space="preserve"> the </w:t>
      </w:r>
      <w:r w:rsidR="00CE1878" w:rsidRPr="00CE1878">
        <w:t>delivery</w:t>
      </w:r>
      <w:r w:rsidRPr="00CE1878">
        <w:t xml:space="preserve"> of </w:t>
      </w:r>
      <w:r w:rsidR="00CE1878" w:rsidRPr="00CE1878">
        <w:t>the digital transformation program.</w:t>
      </w:r>
      <w:r w:rsidR="006B23AB" w:rsidRPr="00CE1878">
        <w:t xml:space="preserve"> </w:t>
      </w:r>
      <w:r w:rsidRPr="00CE1878">
        <w:t>Details about this contract are available on the Buying for Victoria Website at: tenders.vic.gov.au.</w:t>
      </w:r>
    </w:p>
    <w:p w14:paraId="7B3CA268" w14:textId="15059F61" w:rsidR="00626500" w:rsidRPr="00D1550A" w:rsidRDefault="005F7611" w:rsidP="00626500">
      <w:r w:rsidRPr="00D1550A">
        <w:rPr>
          <w:b/>
        </w:rPr>
        <w:t>Disclosure of procurement complain</w:t>
      </w:r>
      <w:r w:rsidR="00904AB2" w:rsidRPr="00D1550A">
        <w:rPr>
          <w:b/>
        </w:rPr>
        <w:t xml:space="preserve">ts </w:t>
      </w:r>
      <w:r w:rsidR="00904AB2" w:rsidRPr="00D1550A">
        <w:br/>
      </w:r>
      <w:r w:rsidR="00626500" w:rsidRPr="00D1550A">
        <w:t xml:space="preserve">Under the Governance Policy of the Victorian Government Purchasing Board (VGPB), we must disclose any formal complaints relating to the procurement of goods and services received through </w:t>
      </w:r>
      <w:r w:rsidR="00877ED2" w:rsidRPr="00D1550A">
        <w:t>our</w:t>
      </w:r>
      <w:r w:rsidR="00626500" w:rsidRPr="00D1550A">
        <w:t xml:space="preserve"> procurement complaints management system. </w:t>
      </w:r>
    </w:p>
    <w:p w14:paraId="3776597B" w14:textId="3DFBA226" w:rsidR="006B23AB" w:rsidRDefault="00931227" w:rsidP="00B62D6A">
      <w:r w:rsidRPr="00D1550A">
        <w:t>We</w:t>
      </w:r>
      <w:r w:rsidR="00626500" w:rsidRPr="00D1550A">
        <w:t xml:space="preserve"> received one formal complaint through </w:t>
      </w:r>
      <w:r w:rsidRPr="00D1550A">
        <w:t>our</w:t>
      </w:r>
      <w:r w:rsidR="00626500" w:rsidRPr="00D1550A">
        <w:t xml:space="preserve"> procurement complaints management system in 20</w:t>
      </w:r>
      <w:r w:rsidR="00C16743" w:rsidRPr="00D1550A">
        <w:t>23</w:t>
      </w:r>
      <w:r w:rsidR="00626500" w:rsidRPr="00D1550A">
        <w:t>-20</w:t>
      </w:r>
      <w:r w:rsidR="00C16743" w:rsidRPr="00D1550A">
        <w:t>24</w:t>
      </w:r>
      <w:r w:rsidR="00626500" w:rsidRPr="00D1550A">
        <w:t xml:space="preserve">, relating to an open market procurement </w:t>
      </w:r>
      <w:r w:rsidR="00397738" w:rsidRPr="00D1550A">
        <w:t xml:space="preserve">for a construction </w:t>
      </w:r>
      <w:r w:rsidR="00D842AF" w:rsidRPr="00D1550A">
        <w:t xml:space="preserve">project </w:t>
      </w:r>
      <w:r w:rsidR="00626500" w:rsidRPr="00D1550A">
        <w:t xml:space="preserve">in which the supplier queried </w:t>
      </w:r>
      <w:r w:rsidR="00D842AF" w:rsidRPr="00D1550A">
        <w:t xml:space="preserve">Barwon Water’s </w:t>
      </w:r>
      <w:r w:rsidR="00626500" w:rsidRPr="00D1550A">
        <w:t>adherence to its evaluation process. A</w:t>
      </w:r>
      <w:r w:rsidR="004512C1" w:rsidRPr="00D1550A">
        <w:t>n internal</w:t>
      </w:r>
      <w:r w:rsidR="00626500" w:rsidRPr="00D1550A">
        <w:t xml:space="preserve"> review found that all procurement policies and processes had been adhered to and the complaint has been resolved</w:t>
      </w:r>
      <w:r w:rsidR="001449BC" w:rsidRPr="00D1550A">
        <w:t>.</w:t>
      </w:r>
    </w:p>
    <w:p w14:paraId="1B9E30A7" w14:textId="77777777" w:rsidR="00FF33DA" w:rsidRDefault="00FF33DA" w:rsidP="00B62D6A">
      <w:pPr>
        <w:rPr>
          <w:b/>
          <w:bCs/>
        </w:rPr>
      </w:pPr>
    </w:p>
    <w:p w14:paraId="5BEC6941" w14:textId="77777777" w:rsidR="00FF33DA" w:rsidRDefault="00FF33DA" w:rsidP="00B62D6A">
      <w:pPr>
        <w:rPr>
          <w:b/>
          <w:bCs/>
        </w:rPr>
      </w:pPr>
    </w:p>
    <w:p w14:paraId="34DDE419" w14:textId="207CA89E" w:rsidR="00B62D6A" w:rsidRPr="008C1DF4" w:rsidRDefault="00B62D6A" w:rsidP="00B62D6A">
      <w:pPr>
        <w:rPr>
          <w:b/>
          <w:bCs/>
        </w:rPr>
      </w:pPr>
      <w:r w:rsidRPr="006B23AB">
        <w:rPr>
          <w:b/>
          <w:bCs/>
        </w:rPr>
        <w:t>Government Advertising Expenditure</w:t>
      </w:r>
      <w:r w:rsidR="009A65B0">
        <w:rPr>
          <w:b/>
          <w:bCs/>
        </w:rPr>
        <w:t xml:space="preserve"> </w:t>
      </w:r>
      <w:r w:rsidR="00483A6F" w:rsidRPr="000062FE" w:rsidDel="00483A6F">
        <w:rPr>
          <w:b/>
          <w:color w:val="008998" w:themeColor="accent1"/>
          <w:highlight w:val="yellow"/>
        </w:rPr>
        <w:t xml:space="preserve"> </w:t>
      </w:r>
    </w:p>
    <w:p w14:paraId="31A99CE0" w14:textId="61C95188" w:rsidR="00193D71" w:rsidRPr="00785689" w:rsidRDefault="00B62D6A" w:rsidP="00B62D6A">
      <w:r w:rsidRPr="00685F00">
        <w:t>While any government advertising campaign with a total media spend of</w:t>
      </w:r>
      <w:r w:rsidR="006B23AB" w:rsidRPr="00685F00">
        <w:t xml:space="preserve"> </w:t>
      </w:r>
      <w:r w:rsidRPr="00685F00">
        <w:t>$100,000 or greater needs to be disclosed, our advertising campaign expenditure</w:t>
      </w:r>
      <w:r w:rsidR="006B23AB" w:rsidRPr="00685F00">
        <w:t xml:space="preserve"> </w:t>
      </w:r>
      <w:r w:rsidRPr="00685F00">
        <w:t>in the 202</w:t>
      </w:r>
      <w:r w:rsidR="008C1DF4" w:rsidRPr="00685F00">
        <w:t>3</w:t>
      </w:r>
      <w:r w:rsidRPr="00685F00">
        <w:t>–2</w:t>
      </w:r>
      <w:r w:rsidR="008C1DF4" w:rsidRPr="00685F00">
        <w:t>4</w:t>
      </w:r>
      <w:r w:rsidRPr="00685F00">
        <w:t xml:space="preserve"> reporting period did not exceed this amount.</w:t>
      </w:r>
    </w:p>
    <w:p w14:paraId="3DC46246" w14:textId="37B82A1F" w:rsidR="00B62D6A" w:rsidRPr="00891C41" w:rsidRDefault="00B62D6A" w:rsidP="00B62D6A">
      <w:pPr>
        <w:rPr>
          <w:b/>
          <w:bCs/>
        </w:rPr>
      </w:pPr>
      <w:r w:rsidRPr="00891C41">
        <w:rPr>
          <w:b/>
          <w:bCs/>
        </w:rPr>
        <w:t>Information and Communications Technology (ICT) expenditure</w:t>
      </w:r>
      <w:r w:rsidR="00C719A5">
        <w:rPr>
          <w:b/>
          <w:bCs/>
        </w:rPr>
        <w:t xml:space="preserve"> </w:t>
      </w:r>
    </w:p>
    <w:p w14:paraId="7FC0D7A0" w14:textId="0B9FCAF6" w:rsidR="006B23AB" w:rsidRDefault="00B62D6A" w:rsidP="00B62D6A">
      <w:r>
        <w:t>For the 202</w:t>
      </w:r>
      <w:r w:rsidR="1317D345">
        <w:t>3</w:t>
      </w:r>
      <w:r>
        <w:t>–2</w:t>
      </w:r>
      <w:r w:rsidR="525F5E82">
        <w:t>4</w:t>
      </w:r>
      <w:r>
        <w:t xml:space="preserve"> reporting period, we had a total ICT expenditure of $2</w:t>
      </w:r>
      <w:r w:rsidR="18D45E90">
        <w:t>4</w:t>
      </w:r>
      <w:r>
        <w:t>,</w:t>
      </w:r>
      <w:r w:rsidR="489C033A">
        <w:t>525</w:t>
      </w:r>
      <w:r>
        <w:t>,</w:t>
      </w:r>
      <w:r w:rsidR="3ADEA985">
        <w:t>549</w:t>
      </w:r>
      <w:r>
        <w:t xml:space="preserve"> with the details shown below.</w:t>
      </w:r>
    </w:p>
    <w:tbl>
      <w:tblPr>
        <w:tblW w:w="0" w:type="auto"/>
        <w:tblLayout w:type="fixed"/>
        <w:tblCellMar>
          <w:left w:w="0" w:type="dxa"/>
          <w:right w:w="0" w:type="dxa"/>
        </w:tblCellMar>
        <w:tblLook w:val="01E0" w:firstRow="1" w:lastRow="1" w:firstColumn="1" w:lastColumn="1" w:noHBand="0" w:noVBand="0"/>
      </w:tblPr>
      <w:tblGrid>
        <w:gridCol w:w="2493"/>
        <w:gridCol w:w="7259"/>
      </w:tblGrid>
      <w:tr w:rsidR="000F1947" w14:paraId="2E204A6E" w14:textId="77777777" w:rsidTr="00B51BF1">
        <w:trPr>
          <w:trHeight w:val="353"/>
        </w:trPr>
        <w:tc>
          <w:tcPr>
            <w:tcW w:w="2493" w:type="dxa"/>
            <w:shd w:val="clear" w:color="auto" w:fill="008998" w:themeFill="accent1"/>
          </w:tcPr>
          <w:p w14:paraId="07E8ACE1" w14:textId="77777777" w:rsidR="000F1947" w:rsidRDefault="000F1947" w:rsidP="002A31EB">
            <w:pPr>
              <w:pStyle w:val="TableHeadLWht"/>
              <w:framePr w:wrap="around"/>
            </w:pPr>
            <w:r>
              <w:t>All</w:t>
            </w:r>
            <w:r>
              <w:rPr>
                <w:spacing w:val="-3"/>
              </w:rPr>
              <w:t xml:space="preserve"> </w:t>
            </w:r>
            <w:r>
              <w:t>operational</w:t>
            </w:r>
            <w:r>
              <w:rPr>
                <w:spacing w:val="-1"/>
              </w:rPr>
              <w:t xml:space="preserve"> </w:t>
            </w:r>
            <w:r>
              <w:t>ICT</w:t>
            </w:r>
            <w:r>
              <w:rPr>
                <w:spacing w:val="-5"/>
              </w:rPr>
              <w:t xml:space="preserve"> </w:t>
            </w:r>
            <w:r>
              <w:t>expenditure</w:t>
            </w:r>
          </w:p>
        </w:tc>
        <w:tc>
          <w:tcPr>
            <w:tcW w:w="7259" w:type="dxa"/>
            <w:shd w:val="clear" w:color="auto" w:fill="008998" w:themeFill="accent1"/>
          </w:tcPr>
          <w:p w14:paraId="043CDE14" w14:textId="3A49CB23" w:rsidR="000F1947" w:rsidRDefault="005D01CF" w:rsidP="002A31EB">
            <w:pPr>
              <w:pStyle w:val="TableHeadLWht"/>
              <w:framePr w:wrap="around"/>
            </w:pPr>
            <w:r>
              <w:t xml:space="preserve">                    </w:t>
            </w:r>
            <w:r w:rsidR="000F1947">
              <w:t>ICT</w:t>
            </w:r>
            <w:r w:rsidR="000F1947">
              <w:rPr>
                <w:spacing w:val="-8"/>
              </w:rPr>
              <w:t xml:space="preserve"> </w:t>
            </w:r>
            <w:r w:rsidR="000F1947">
              <w:t>expenditure relating to</w:t>
            </w:r>
            <w:r w:rsidR="000F1947">
              <w:rPr>
                <w:spacing w:val="-3"/>
              </w:rPr>
              <w:t xml:space="preserve"> </w:t>
            </w:r>
            <w:r w:rsidR="000F1947">
              <w:t>projects to</w:t>
            </w:r>
            <w:r w:rsidR="000F1947">
              <w:rPr>
                <w:spacing w:val="-3"/>
              </w:rPr>
              <w:t xml:space="preserve"> </w:t>
            </w:r>
            <w:r w:rsidR="000F1947">
              <w:t>create or</w:t>
            </w:r>
            <w:r w:rsidR="000F1947">
              <w:rPr>
                <w:spacing w:val="-6"/>
              </w:rPr>
              <w:t xml:space="preserve"> </w:t>
            </w:r>
            <w:r w:rsidR="000F1947">
              <w:t>enhance ICT</w:t>
            </w:r>
            <w:r w:rsidR="000F1947">
              <w:rPr>
                <w:spacing w:val="-7"/>
              </w:rPr>
              <w:t xml:space="preserve"> </w:t>
            </w:r>
            <w:r w:rsidR="000F1947">
              <w:t>capabilities</w:t>
            </w:r>
          </w:p>
        </w:tc>
      </w:tr>
    </w:tbl>
    <w:tbl>
      <w:tblPr>
        <w:tblW w:w="9752" w:type="dxa"/>
        <w:tblLayout w:type="fixed"/>
        <w:tblCellMar>
          <w:left w:w="0" w:type="dxa"/>
          <w:right w:w="0" w:type="dxa"/>
        </w:tblCellMar>
        <w:tblLook w:val="01E0" w:firstRow="1" w:lastRow="1" w:firstColumn="1" w:lastColumn="1" w:noHBand="0" w:noVBand="0"/>
      </w:tblPr>
      <w:tblGrid>
        <w:gridCol w:w="2490"/>
        <w:gridCol w:w="2518"/>
        <w:gridCol w:w="2544"/>
        <w:gridCol w:w="2200"/>
      </w:tblGrid>
      <w:tr w:rsidR="000F1947" w14:paraId="6A4812AD" w14:textId="77777777" w:rsidTr="19124C46">
        <w:trPr>
          <w:trHeight w:val="434"/>
        </w:trPr>
        <w:tc>
          <w:tcPr>
            <w:tcW w:w="2490" w:type="dxa"/>
          </w:tcPr>
          <w:p w14:paraId="13F77EF1" w14:textId="070416B5" w:rsidR="000F1947" w:rsidRPr="005D01CF" w:rsidRDefault="000F1947" w:rsidP="005D01CF">
            <w:pPr>
              <w:pStyle w:val="TableParagraph"/>
              <w:ind w:left="590"/>
              <w:jc w:val="right"/>
              <w:rPr>
                <w:rFonts w:cstheme="minorHAnsi"/>
              </w:rPr>
            </w:pPr>
            <w:r w:rsidRPr="005D01CF">
              <w:rPr>
                <w:rFonts w:cstheme="minorHAnsi"/>
                <w:spacing w:val="-4"/>
              </w:rPr>
              <w:t>Business As</w:t>
            </w:r>
            <w:r w:rsidRPr="005D01CF">
              <w:rPr>
                <w:rFonts w:cstheme="minorHAnsi"/>
              </w:rPr>
              <w:t xml:space="preserve"> </w:t>
            </w:r>
            <w:r w:rsidRPr="005D01CF">
              <w:rPr>
                <w:rFonts w:cstheme="minorHAnsi"/>
                <w:spacing w:val="-4"/>
              </w:rPr>
              <w:t>Usual</w:t>
            </w:r>
            <w:r w:rsidRPr="005D01CF">
              <w:rPr>
                <w:rFonts w:cstheme="minorHAnsi"/>
                <w:spacing w:val="1"/>
              </w:rPr>
              <w:t xml:space="preserve"> </w:t>
            </w:r>
            <w:r w:rsidRPr="005D01CF">
              <w:rPr>
                <w:rFonts w:cstheme="minorHAnsi"/>
                <w:spacing w:val="-4"/>
              </w:rPr>
              <w:t>(BAU)</w:t>
            </w:r>
            <w:r w:rsidRPr="005D01CF">
              <w:rPr>
                <w:rFonts w:cstheme="minorHAnsi"/>
              </w:rPr>
              <w:t xml:space="preserve"> </w:t>
            </w:r>
            <w:r w:rsidRPr="005D01CF">
              <w:rPr>
                <w:rFonts w:cstheme="minorHAnsi"/>
                <w:spacing w:val="-5"/>
              </w:rPr>
              <w:t>ICT</w:t>
            </w:r>
            <w:r w:rsidR="28CB3386" w:rsidRPr="005D01CF">
              <w:rPr>
                <w:rFonts w:cstheme="minorHAnsi"/>
                <w:spacing w:val="-5"/>
              </w:rPr>
              <w:t xml:space="preserve"> </w:t>
            </w:r>
            <w:r w:rsidRPr="005D01CF">
              <w:rPr>
                <w:rFonts w:cstheme="minorHAnsi"/>
                <w:spacing w:val="-2"/>
                <w:w w:val="105"/>
              </w:rPr>
              <w:t>expenditure</w:t>
            </w:r>
          </w:p>
        </w:tc>
        <w:tc>
          <w:tcPr>
            <w:tcW w:w="2518" w:type="dxa"/>
          </w:tcPr>
          <w:p w14:paraId="18CD9096" w14:textId="77777777" w:rsidR="000F1947" w:rsidRPr="005D01CF" w:rsidRDefault="000F1947" w:rsidP="005D01CF">
            <w:pPr>
              <w:pStyle w:val="TableParagraph"/>
              <w:ind w:right="210"/>
              <w:jc w:val="right"/>
              <w:rPr>
                <w:rFonts w:cstheme="minorHAnsi"/>
              </w:rPr>
            </w:pPr>
            <w:r w:rsidRPr="005D01CF">
              <w:rPr>
                <w:rFonts w:cstheme="minorHAnsi"/>
              </w:rPr>
              <w:t>Non-Business</w:t>
            </w:r>
            <w:r w:rsidRPr="005D01CF">
              <w:rPr>
                <w:rFonts w:cstheme="minorHAnsi"/>
                <w:spacing w:val="-7"/>
              </w:rPr>
              <w:t xml:space="preserve"> </w:t>
            </w:r>
            <w:proofErr w:type="gramStart"/>
            <w:r w:rsidRPr="005D01CF">
              <w:rPr>
                <w:rFonts w:cstheme="minorHAnsi"/>
              </w:rPr>
              <w:t>As</w:t>
            </w:r>
            <w:proofErr w:type="gramEnd"/>
            <w:r w:rsidRPr="005D01CF">
              <w:rPr>
                <w:rFonts w:cstheme="minorHAnsi"/>
                <w:spacing w:val="-2"/>
              </w:rPr>
              <w:t xml:space="preserve"> </w:t>
            </w:r>
            <w:r w:rsidRPr="005D01CF">
              <w:rPr>
                <w:rFonts w:cstheme="minorHAnsi"/>
              </w:rPr>
              <w:t>Usual</w:t>
            </w:r>
            <w:r w:rsidRPr="005D01CF">
              <w:rPr>
                <w:rFonts w:cstheme="minorHAnsi"/>
                <w:spacing w:val="-3"/>
              </w:rPr>
              <w:t xml:space="preserve"> </w:t>
            </w:r>
            <w:r w:rsidRPr="005D01CF">
              <w:rPr>
                <w:rFonts w:cstheme="minorHAnsi"/>
              </w:rPr>
              <w:t>(non-</w:t>
            </w:r>
            <w:r w:rsidRPr="005D01CF">
              <w:rPr>
                <w:rFonts w:cstheme="minorHAnsi"/>
                <w:spacing w:val="-4"/>
              </w:rPr>
              <w:t>BAU)</w:t>
            </w:r>
          </w:p>
          <w:p w14:paraId="21308457" w14:textId="77777777" w:rsidR="000F1947" w:rsidRPr="005D01CF" w:rsidRDefault="000F1947" w:rsidP="005D01CF">
            <w:pPr>
              <w:pStyle w:val="TableParagraph"/>
              <w:spacing w:before="7"/>
              <w:ind w:right="210"/>
              <w:jc w:val="right"/>
              <w:rPr>
                <w:rFonts w:cstheme="minorHAnsi"/>
              </w:rPr>
            </w:pPr>
            <w:r w:rsidRPr="005D01CF">
              <w:rPr>
                <w:rFonts w:cstheme="minorHAnsi"/>
                <w:spacing w:val="-4"/>
              </w:rPr>
              <w:t>ICT</w:t>
            </w:r>
            <w:r w:rsidRPr="005D01CF">
              <w:rPr>
                <w:rFonts w:cstheme="minorHAnsi"/>
                <w:spacing w:val="-9"/>
              </w:rPr>
              <w:t xml:space="preserve"> </w:t>
            </w:r>
            <w:r w:rsidRPr="005D01CF">
              <w:rPr>
                <w:rFonts w:cstheme="minorHAnsi"/>
                <w:spacing w:val="-2"/>
              </w:rPr>
              <w:t>expenditure</w:t>
            </w:r>
          </w:p>
        </w:tc>
        <w:tc>
          <w:tcPr>
            <w:tcW w:w="2544" w:type="dxa"/>
          </w:tcPr>
          <w:p w14:paraId="5D51B9C5" w14:textId="77777777" w:rsidR="000F1947" w:rsidRPr="005D01CF" w:rsidRDefault="000F1947" w:rsidP="005D01CF">
            <w:pPr>
              <w:pStyle w:val="TableParagraph"/>
              <w:ind w:right="316"/>
              <w:jc w:val="right"/>
              <w:rPr>
                <w:rFonts w:cstheme="minorHAnsi"/>
              </w:rPr>
            </w:pPr>
            <w:r w:rsidRPr="005D01CF">
              <w:rPr>
                <w:rFonts w:cstheme="minorHAnsi"/>
              </w:rPr>
              <w:t>Operational</w:t>
            </w:r>
            <w:r w:rsidRPr="005D01CF">
              <w:rPr>
                <w:rFonts w:cstheme="minorHAnsi"/>
                <w:spacing w:val="10"/>
              </w:rPr>
              <w:t xml:space="preserve"> </w:t>
            </w:r>
            <w:r w:rsidRPr="005D01CF">
              <w:rPr>
                <w:rFonts w:cstheme="minorHAnsi"/>
              </w:rPr>
              <w:t>expenditure</w:t>
            </w:r>
            <w:r w:rsidRPr="005D01CF">
              <w:rPr>
                <w:rFonts w:cstheme="minorHAnsi"/>
                <w:spacing w:val="10"/>
              </w:rPr>
              <w:t xml:space="preserve"> </w:t>
            </w:r>
            <w:r w:rsidRPr="005D01CF">
              <w:rPr>
                <w:rFonts w:cstheme="minorHAnsi"/>
                <w:spacing w:val="-2"/>
              </w:rPr>
              <w:t>(OPEX)</w:t>
            </w:r>
          </w:p>
        </w:tc>
        <w:tc>
          <w:tcPr>
            <w:tcW w:w="2200" w:type="dxa"/>
          </w:tcPr>
          <w:p w14:paraId="2350B54D" w14:textId="77777777" w:rsidR="000F1947" w:rsidRPr="005D01CF" w:rsidRDefault="000F1947" w:rsidP="005D01CF">
            <w:pPr>
              <w:pStyle w:val="TableParagraph"/>
              <w:ind w:right="78"/>
              <w:jc w:val="right"/>
              <w:rPr>
                <w:rFonts w:cstheme="minorHAnsi"/>
              </w:rPr>
            </w:pPr>
            <w:r w:rsidRPr="005D01CF">
              <w:rPr>
                <w:rFonts w:cstheme="minorHAnsi"/>
              </w:rPr>
              <w:t>Capital</w:t>
            </w:r>
            <w:r w:rsidRPr="005D01CF">
              <w:rPr>
                <w:rFonts w:cstheme="minorHAnsi"/>
                <w:spacing w:val="4"/>
              </w:rPr>
              <w:t xml:space="preserve"> </w:t>
            </w:r>
            <w:r w:rsidRPr="005D01CF">
              <w:rPr>
                <w:rFonts w:cstheme="minorHAnsi"/>
              </w:rPr>
              <w:t>expenditure</w:t>
            </w:r>
            <w:r w:rsidRPr="005D01CF">
              <w:rPr>
                <w:rFonts w:cstheme="minorHAnsi"/>
                <w:spacing w:val="4"/>
              </w:rPr>
              <w:t xml:space="preserve"> </w:t>
            </w:r>
            <w:r w:rsidRPr="005D01CF">
              <w:rPr>
                <w:rFonts w:cstheme="minorHAnsi"/>
                <w:spacing w:val="-2"/>
              </w:rPr>
              <w:t>(CAPEX)</w:t>
            </w:r>
          </w:p>
        </w:tc>
      </w:tr>
      <w:tr w:rsidR="000F1947" w14:paraId="21E38A36" w14:textId="77777777" w:rsidTr="19124C46">
        <w:trPr>
          <w:trHeight w:val="331"/>
        </w:trPr>
        <w:tc>
          <w:tcPr>
            <w:tcW w:w="2490" w:type="dxa"/>
            <w:shd w:val="clear" w:color="auto" w:fill="BED5D7"/>
          </w:tcPr>
          <w:p w14:paraId="6A017087" w14:textId="19BEF213" w:rsidR="000F1947" w:rsidRPr="0087520E" w:rsidRDefault="001625B2" w:rsidP="001625B2">
            <w:pPr>
              <w:pStyle w:val="TableBoldRight"/>
              <w:jc w:val="center"/>
            </w:pPr>
            <w:r>
              <w:t xml:space="preserve">                                   </w:t>
            </w:r>
            <w:r w:rsidR="5D9FF80E">
              <w:t>$</w:t>
            </w:r>
            <w:r w:rsidR="1F34DCB3">
              <w:t>1</w:t>
            </w:r>
            <w:r w:rsidR="304D0AAA">
              <w:t>1,296</w:t>
            </w:r>
            <w:r w:rsidR="6D7BF6FE">
              <w:t>,</w:t>
            </w:r>
            <w:r w:rsidR="6CB0100A">
              <w:t>044</w:t>
            </w:r>
          </w:p>
        </w:tc>
        <w:tc>
          <w:tcPr>
            <w:tcW w:w="2518" w:type="dxa"/>
            <w:shd w:val="clear" w:color="auto" w:fill="BED5D7"/>
          </w:tcPr>
          <w:p w14:paraId="5446EAA5" w14:textId="661389FE" w:rsidR="000F1947" w:rsidRPr="0087520E" w:rsidRDefault="001625B2" w:rsidP="001625B2">
            <w:pPr>
              <w:pStyle w:val="TableBoldRight"/>
              <w:jc w:val="center"/>
            </w:pPr>
            <w:r>
              <w:t xml:space="preserve">                             </w:t>
            </w:r>
            <w:r w:rsidR="000F1947">
              <w:t>$</w:t>
            </w:r>
            <w:r w:rsidR="5B279974">
              <w:t>10,388,285</w:t>
            </w:r>
          </w:p>
        </w:tc>
        <w:tc>
          <w:tcPr>
            <w:tcW w:w="2544" w:type="dxa"/>
            <w:shd w:val="clear" w:color="auto" w:fill="BED5D7"/>
          </w:tcPr>
          <w:p w14:paraId="3FA4A298" w14:textId="0F45F5F0" w:rsidR="000F1947" w:rsidRPr="0087520E" w:rsidRDefault="001625B2" w:rsidP="001625B2">
            <w:pPr>
              <w:pStyle w:val="TableBoldRight"/>
              <w:jc w:val="center"/>
            </w:pPr>
            <w:r>
              <w:t xml:space="preserve">                          </w:t>
            </w:r>
            <w:r w:rsidR="000F1947">
              <w:t>$</w:t>
            </w:r>
            <w:r w:rsidR="754BF781">
              <w:t>21</w:t>
            </w:r>
            <w:r w:rsidR="000F1947">
              <w:t>,</w:t>
            </w:r>
            <w:r w:rsidR="307812AD">
              <w:t>684</w:t>
            </w:r>
            <w:r w:rsidR="000F1947">
              <w:t>,</w:t>
            </w:r>
            <w:r w:rsidR="5B50C907">
              <w:t>329</w:t>
            </w:r>
          </w:p>
        </w:tc>
        <w:tc>
          <w:tcPr>
            <w:tcW w:w="2200" w:type="dxa"/>
            <w:shd w:val="clear" w:color="auto" w:fill="BED5D7"/>
          </w:tcPr>
          <w:p w14:paraId="29FE7537" w14:textId="130A841A" w:rsidR="000F1947" w:rsidRPr="0087520E" w:rsidRDefault="001625B2" w:rsidP="001625B2">
            <w:pPr>
              <w:pStyle w:val="TableBoldRight"/>
              <w:jc w:val="center"/>
            </w:pPr>
            <w:r>
              <w:t xml:space="preserve">                               </w:t>
            </w:r>
            <w:r w:rsidR="000F1947">
              <w:t>$</w:t>
            </w:r>
            <w:r w:rsidR="4CB5799A">
              <w:t>2</w:t>
            </w:r>
            <w:r w:rsidR="000F1947">
              <w:t>,8</w:t>
            </w:r>
            <w:r w:rsidR="18D6327E">
              <w:t>41</w:t>
            </w:r>
            <w:r w:rsidR="000F1947">
              <w:t>,</w:t>
            </w:r>
            <w:r w:rsidR="5C57CA04">
              <w:t>220</w:t>
            </w:r>
          </w:p>
        </w:tc>
      </w:tr>
    </w:tbl>
    <w:p w14:paraId="21C5CBE6" w14:textId="2694C1B8" w:rsidR="0007198D" w:rsidRDefault="0007198D" w:rsidP="005D01CF">
      <w:pPr>
        <w:pStyle w:val="NOTE"/>
      </w:pPr>
      <w:r>
        <w:t xml:space="preserve">Note: </w:t>
      </w:r>
    </w:p>
    <w:p w14:paraId="72FB009C" w14:textId="16DC701D" w:rsidR="007E41A8" w:rsidRDefault="007E41A8" w:rsidP="005D01CF">
      <w:pPr>
        <w:pStyle w:val="NOTE"/>
      </w:pPr>
      <w:r>
        <w:t xml:space="preserve">“ICT expenditure” refers to Barwon Water’s costs in providing business enabling ICT services within the current reporting period. It comprises Business </w:t>
      </w:r>
      <w:proofErr w:type="gramStart"/>
      <w:r>
        <w:t>As</w:t>
      </w:r>
      <w:proofErr w:type="gramEnd"/>
      <w:r>
        <w:t xml:space="preserve"> Usual (BAU) ICT expenditure and Non-Business As Usual (Non-BAU) ICT expenditure.</w:t>
      </w:r>
    </w:p>
    <w:p w14:paraId="22534EE5" w14:textId="6B0D41A1" w:rsidR="007E41A8" w:rsidRDefault="007E41A8" w:rsidP="005D01CF">
      <w:pPr>
        <w:pStyle w:val="NOTE"/>
      </w:pPr>
      <w:r>
        <w:t>“Non-BAU ICT expenditure” relates to extending or enhancing Barwon Water’s current ICT capabilities.</w:t>
      </w:r>
    </w:p>
    <w:p w14:paraId="0C54B76B" w14:textId="71066228" w:rsidR="006B23AB" w:rsidRDefault="007E41A8" w:rsidP="005D01CF">
      <w:pPr>
        <w:pStyle w:val="NOTE"/>
      </w:pPr>
      <w:r>
        <w:t>“BAU ICT expenditure” is all remaining ICT expenditure which primarily relates to ongoing activities to operate and maintain the current ICT capability.</w:t>
      </w:r>
    </w:p>
    <w:p w14:paraId="2714CEF0" w14:textId="71ADFA6F" w:rsidR="0080300A" w:rsidRDefault="005D01CF">
      <w:pPr>
        <w:rPr>
          <w:b/>
          <w:bCs/>
        </w:rPr>
      </w:pPr>
      <w:r>
        <w:rPr>
          <w:b/>
          <w:bCs/>
          <w:noProof/>
        </w:rPr>
        <w:drawing>
          <wp:anchor distT="0" distB="0" distL="114300" distR="114300" simplePos="0" relativeHeight="251658247" behindDoc="0" locked="0" layoutInCell="1" allowOverlap="1" wp14:anchorId="7191B2B5" wp14:editId="35525ED0">
            <wp:simplePos x="0" y="0"/>
            <wp:positionH relativeFrom="column">
              <wp:posOffset>3011805</wp:posOffset>
            </wp:positionH>
            <wp:positionV relativeFrom="paragraph">
              <wp:posOffset>3407514</wp:posOffset>
            </wp:positionV>
            <wp:extent cx="4670278" cy="4670278"/>
            <wp:effectExtent l="0" t="0" r="0" b="0"/>
            <wp:wrapNone/>
            <wp:docPr id="2009835334" name="Picture 33" descr="A whit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835334" name="Picture 33" descr="A white circle with black background&#10;&#10;Description automatically generated"/>
                    <pic:cNvPicPr/>
                  </pic:nvPicPr>
                  <pic:blipFill>
                    <a:blip r:embed="rId68" cstate="print">
                      <a:alphaModFix amt="85000"/>
                      <a:extLst>
                        <a:ext uri="{28A0092B-C50C-407E-A947-70E740481C1C}">
                          <a14:useLocalDpi xmlns:a14="http://schemas.microsoft.com/office/drawing/2010/main" val="0"/>
                        </a:ext>
                      </a:extLst>
                    </a:blip>
                    <a:stretch>
                      <a:fillRect/>
                    </a:stretch>
                  </pic:blipFill>
                  <pic:spPr>
                    <a:xfrm>
                      <a:off x="0" y="0"/>
                      <a:ext cx="4670278" cy="4670278"/>
                    </a:xfrm>
                    <a:prstGeom prst="rect">
                      <a:avLst/>
                    </a:prstGeom>
                  </pic:spPr>
                </pic:pic>
              </a:graphicData>
            </a:graphic>
            <wp14:sizeRelH relativeFrom="margin">
              <wp14:pctWidth>0</wp14:pctWidth>
            </wp14:sizeRelH>
            <wp14:sizeRelV relativeFrom="margin">
              <wp14:pctHeight>0</wp14:pctHeight>
            </wp14:sizeRelV>
          </wp:anchor>
        </w:drawing>
      </w:r>
      <w:r w:rsidR="00BF2188">
        <w:rPr>
          <w:b/>
          <w:noProof/>
        </w:rPr>
        <w:drawing>
          <wp:anchor distT="0" distB="0" distL="114300" distR="114300" simplePos="0" relativeHeight="251658248" behindDoc="0" locked="0" layoutInCell="1" allowOverlap="1" wp14:anchorId="1B1D3CCE" wp14:editId="6BECE7F6">
            <wp:simplePos x="0" y="0"/>
            <wp:positionH relativeFrom="column">
              <wp:posOffset>-859692</wp:posOffset>
            </wp:positionH>
            <wp:positionV relativeFrom="paragraph">
              <wp:posOffset>2587283</wp:posOffset>
            </wp:positionV>
            <wp:extent cx="6146312" cy="3687787"/>
            <wp:effectExtent l="0" t="0" r="0" b="0"/>
            <wp:wrapNone/>
            <wp:docPr id="1907236518" name="Picture 30" descr="A blue outline of le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36518" name="Picture 30" descr="A blue outline of leaves on a black background&#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46312" cy="3687787"/>
                    </a:xfrm>
                    <a:prstGeom prst="rect">
                      <a:avLst/>
                    </a:prstGeom>
                  </pic:spPr>
                </pic:pic>
              </a:graphicData>
            </a:graphic>
            <wp14:sizeRelH relativeFrom="margin">
              <wp14:pctWidth>0</wp14:pctWidth>
            </wp14:sizeRelH>
            <wp14:sizeRelV relativeFrom="margin">
              <wp14:pctHeight>0</wp14:pctHeight>
            </wp14:sizeRelV>
          </wp:anchor>
        </w:drawing>
      </w:r>
      <w:r w:rsidR="00BF2188">
        <w:rPr>
          <w:noProof/>
        </w:rPr>
        <w:drawing>
          <wp:anchor distT="0" distB="0" distL="114300" distR="114300" simplePos="0" relativeHeight="251658246" behindDoc="0" locked="0" layoutInCell="1" allowOverlap="1" wp14:anchorId="4B4532D5" wp14:editId="407B3D31">
            <wp:simplePos x="0" y="0"/>
            <wp:positionH relativeFrom="column">
              <wp:posOffset>1838160</wp:posOffset>
            </wp:positionH>
            <wp:positionV relativeFrom="paragraph">
              <wp:posOffset>2871372</wp:posOffset>
            </wp:positionV>
            <wp:extent cx="6478191" cy="5673589"/>
            <wp:effectExtent l="0" t="0" r="0" b="3810"/>
            <wp:wrapNone/>
            <wp:docPr id="855588352"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88352" name="Picture 25" descr="A blue circle with black backgroun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83508" cy="5678245"/>
                    </a:xfrm>
                    <a:prstGeom prst="rect">
                      <a:avLst/>
                    </a:prstGeom>
                  </pic:spPr>
                </pic:pic>
              </a:graphicData>
            </a:graphic>
            <wp14:sizeRelH relativeFrom="page">
              <wp14:pctWidth>0</wp14:pctWidth>
            </wp14:sizeRelH>
            <wp14:sizeRelV relativeFrom="page">
              <wp14:pctHeight>0</wp14:pctHeight>
            </wp14:sizeRelV>
          </wp:anchor>
        </w:drawing>
      </w:r>
      <w:r w:rsidR="0080300A">
        <w:rPr>
          <w:b/>
          <w:bCs/>
        </w:rPr>
        <w:br w:type="page"/>
      </w:r>
    </w:p>
    <w:p w14:paraId="7A8E16D2" w14:textId="77777777" w:rsidR="00446C06" w:rsidRDefault="00446C06" w:rsidP="007E41A8">
      <w:pPr>
        <w:rPr>
          <w:b/>
        </w:rPr>
      </w:pPr>
    </w:p>
    <w:p w14:paraId="77F89EF0" w14:textId="76474451" w:rsidR="00944989" w:rsidRPr="00944989" w:rsidRDefault="00944989" w:rsidP="00944989">
      <w:pPr>
        <w:rPr>
          <w:b/>
          <w:bCs/>
        </w:rPr>
      </w:pPr>
      <w:r w:rsidRPr="00944989">
        <w:rPr>
          <w:b/>
          <w:bCs/>
        </w:rPr>
        <w:t>Minister’s Letter of Expectations</w:t>
      </w:r>
    </w:p>
    <w:p w14:paraId="257FB838" w14:textId="17F64843" w:rsidR="00446C06" w:rsidRDefault="00944989" w:rsidP="00944989">
      <w:pPr>
        <w:rPr>
          <w:b/>
          <w:bCs/>
        </w:rPr>
      </w:pPr>
      <w:r w:rsidRPr="00944989">
        <w:rPr>
          <w:b/>
          <w:bCs/>
        </w:rPr>
        <w:t>Key performance indicators</w:t>
      </w:r>
    </w:p>
    <w:tbl>
      <w:tblPr>
        <w:tblW w:w="0" w:type="auto"/>
        <w:tblInd w:w="146" w:type="dxa"/>
        <w:tblLayout w:type="fixed"/>
        <w:tblCellMar>
          <w:left w:w="0" w:type="dxa"/>
          <w:right w:w="0" w:type="dxa"/>
        </w:tblCellMar>
        <w:tblLook w:val="01E0" w:firstRow="1" w:lastRow="1" w:firstColumn="1" w:lastColumn="1" w:noHBand="0" w:noVBand="0"/>
      </w:tblPr>
      <w:tblGrid>
        <w:gridCol w:w="1560"/>
        <w:gridCol w:w="2704"/>
        <w:gridCol w:w="2709"/>
        <w:gridCol w:w="2716"/>
      </w:tblGrid>
      <w:tr w:rsidR="00F21403" w14:paraId="343941C8" w14:textId="77777777" w:rsidTr="00B51BF1">
        <w:trPr>
          <w:trHeight w:val="266"/>
        </w:trPr>
        <w:tc>
          <w:tcPr>
            <w:tcW w:w="1560" w:type="dxa"/>
            <w:shd w:val="clear" w:color="auto" w:fill="008998" w:themeFill="accent1"/>
          </w:tcPr>
          <w:p w14:paraId="27C41C4D" w14:textId="77777777" w:rsidR="00F21403" w:rsidRDefault="00F21403" w:rsidP="002A31EB">
            <w:pPr>
              <w:pStyle w:val="TableHeadLWht"/>
              <w:framePr w:wrap="around"/>
            </w:pPr>
            <w:r>
              <w:t>Priority</w:t>
            </w:r>
            <w:r>
              <w:rPr>
                <w:spacing w:val="-4"/>
              </w:rPr>
              <w:t xml:space="preserve"> area</w:t>
            </w:r>
          </w:p>
        </w:tc>
        <w:tc>
          <w:tcPr>
            <w:tcW w:w="2704" w:type="dxa"/>
            <w:shd w:val="clear" w:color="auto" w:fill="008998" w:themeFill="accent1"/>
          </w:tcPr>
          <w:p w14:paraId="297E80AE" w14:textId="77777777" w:rsidR="00F21403" w:rsidRDefault="00F21403" w:rsidP="002A31EB">
            <w:pPr>
              <w:pStyle w:val="TableHeadLWht"/>
              <w:framePr w:wrap="around"/>
            </w:pPr>
            <w:r>
              <w:t>Key Performance</w:t>
            </w:r>
            <w:r>
              <w:rPr>
                <w:spacing w:val="7"/>
              </w:rPr>
              <w:t xml:space="preserve"> </w:t>
            </w:r>
            <w:r>
              <w:t>Indicator</w:t>
            </w:r>
          </w:p>
        </w:tc>
        <w:tc>
          <w:tcPr>
            <w:tcW w:w="2709" w:type="dxa"/>
            <w:shd w:val="clear" w:color="auto" w:fill="008998" w:themeFill="accent1"/>
          </w:tcPr>
          <w:p w14:paraId="751B4A5B" w14:textId="77777777" w:rsidR="00F21403" w:rsidRDefault="00F21403" w:rsidP="002A31EB">
            <w:pPr>
              <w:pStyle w:val="TableHeadLWht"/>
              <w:framePr w:wrap="around"/>
            </w:pPr>
            <w:r>
              <w:t>Measure</w:t>
            </w:r>
          </w:p>
        </w:tc>
        <w:tc>
          <w:tcPr>
            <w:tcW w:w="2716" w:type="dxa"/>
            <w:shd w:val="clear" w:color="auto" w:fill="008998" w:themeFill="accent1"/>
          </w:tcPr>
          <w:p w14:paraId="33007946" w14:textId="77777777" w:rsidR="00F21403" w:rsidRDefault="00F21403" w:rsidP="002A31EB">
            <w:pPr>
              <w:pStyle w:val="TableHeadLWht"/>
              <w:framePr w:wrap="around"/>
            </w:pPr>
            <w:r>
              <w:t>Barwon Water</w:t>
            </w:r>
            <w:r>
              <w:rPr>
                <w:spacing w:val="2"/>
              </w:rPr>
              <w:t xml:space="preserve"> </w:t>
            </w:r>
            <w:r>
              <w:t>activity/response</w:t>
            </w:r>
          </w:p>
        </w:tc>
      </w:tr>
    </w:tbl>
    <w:tbl>
      <w:tblPr>
        <w:tblW w:w="0" w:type="auto"/>
        <w:tblInd w:w="146" w:type="dxa"/>
        <w:tblLayout w:type="fixed"/>
        <w:tblCellMar>
          <w:left w:w="0" w:type="dxa"/>
          <w:right w:w="0" w:type="dxa"/>
        </w:tblCellMar>
        <w:tblLook w:val="01E0" w:firstRow="1" w:lastRow="1" w:firstColumn="1" w:lastColumn="1" w:noHBand="0" w:noVBand="0"/>
      </w:tblPr>
      <w:tblGrid>
        <w:gridCol w:w="1560"/>
        <w:gridCol w:w="2704"/>
        <w:gridCol w:w="2709"/>
        <w:gridCol w:w="2946"/>
      </w:tblGrid>
      <w:tr w:rsidR="00F21403" w:rsidRPr="00061675" w14:paraId="0FDB2AFF" w14:textId="77777777" w:rsidTr="00FB4433">
        <w:trPr>
          <w:trHeight w:val="2862"/>
        </w:trPr>
        <w:tc>
          <w:tcPr>
            <w:tcW w:w="1560" w:type="dxa"/>
            <w:shd w:val="clear" w:color="auto" w:fill="BED5D7"/>
          </w:tcPr>
          <w:p w14:paraId="139D56D9" w14:textId="0929C854" w:rsidR="00F21403" w:rsidRPr="00061675" w:rsidRDefault="00A56FA9" w:rsidP="00B53699">
            <w:pPr>
              <w:pStyle w:val="TableBoldLeft"/>
              <w:rPr>
                <w:rFonts w:asciiTheme="minorHAnsi" w:hAnsiTheme="minorHAnsi" w:cstheme="minorHAnsi"/>
              </w:rPr>
            </w:pPr>
            <w:r w:rsidRPr="00061675">
              <w:rPr>
                <w:rFonts w:asciiTheme="minorHAnsi" w:hAnsiTheme="minorHAnsi" w:cstheme="minorHAnsi"/>
              </w:rPr>
              <w:t xml:space="preserve"> </w:t>
            </w:r>
            <w:r w:rsidR="00F21403" w:rsidRPr="00061675">
              <w:rPr>
                <w:rFonts w:asciiTheme="minorHAnsi" w:hAnsiTheme="minorHAnsi" w:cstheme="minorHAnsi"/>
              </w:rPr>
              <w:t>Climate</w:t>
            </w:r>
            <w:r w:rsidR="00F21403" w:rsidRPr="00061675">
              <w:rPr>
                <w:rFonts w:asciiTheme="minorHAnsi" w:hAnsiTheme="minorHAnsi" w:cstheme="minorHAnsi"/>
                <w:spacing w:val="-4"/>
              </w:rPr>
              <w:t xml:space="preserve"> </w:t>
            </w:r>
            <w:r w:rsidR="00F21403" w:rsidRPr="00061675">
              <w:rPr>
                <w:rFonts w:asciiTheme="minorHAnsi" w:hAnsiTheme="minorHAnsi" w:cstheme="minorHAnsi"/>
              </w:rPr>
              <w:t>change</w:t>
            </w:r>
            <w:r w:rsidRPr="00061675">
              <w:rPr>
                <w:rFonts w:asciiTheme="minorHAnsi" w:hAnsiTheme="minorHAnsi" w:cstheme="minorHAnsi"/>
              </w:rPr>
              <w:t xml:space="preserve"> </w:t>
            </w:r>
            <w:r w:rsidRPr="00061675">
              <w:rPr>
                <w:rFonts w:asciiTheme="minorHAnsi" w:hAnsiTheme="minorHAnsi" w:cstheme="minorHAnsi"/>
              </w:rPr>
              <w:br/>
              <w:t xml:space="preserve"> and energy</w:t>
            </w:r>
          </w:p>
          <w:p w14:paraId="6A04C48F" w14:textId="18F9FBC3" w:rsidR="00F21403" w:rsidRPr="00061675" w:rsidRDefault="00F21403" w:rsidP="00534541">
            <w:pPr>
              <w:pStyle w:val="TableParagraph"/>
              <w:rPr>
                <w:rFonts w:cstheme="minorHAnsi"/>
              </w:rPr>
            </w:pPr>
            <w:r w:rsidRPr="00061675">
              <w:rPr>
                <w:rFonts w:cstheme="minorHAnsi"/>
                <w:w w:val="105"/>
              </w:rPr>
              <w:t>Undertake</w:t>
            </w:r>
            <w:r w:rsidRPr="00061675">
              <w:rPr>
                <w:rFonts w:cstheme="minorHAnsi"/>
                <w:spacing w:val="-11"/>
                <w:w w:val="105"/>
              </w:rPr>
              <w:t xml:space="preserve"> </w:t>
            </w:r>
            <w:r w:rsidRPr="00061675">
              <w:rPr>
                <w:rFonts w:cstheme="minorHAnsi"/>
                <w:w w:val="105"/>
              </w:rPr>
              <w:t xml:space="preserve">activities </w:t>
            </w:r>
            <w:r w:rsidRPr="00061675">
              <w:rPr>
                <w:rFonts w:cstheme="minorHAnsi"/>
              </w:rPr>
              <w:t xml:space="preserve">and provide services that </w:t>
            </w:r>
            <w:r w:rsidR="006E6187" w:rsidRPr="00061675">
              <w:rPr>
                <w:rFonts w:cstheme="minorHAnsi"/>
              </w:rPr>
              <w:t>reduce exposure to climate risks</w:t>
            </w:r>
            <w:r w:rsidR="00CD37DD" w:rsidRPr="00061675">
              <w:rPr>
                <w:rFonts w:cstheme="minorHAnsi"/>
              </w:rPr>
              <w:t>,</w:t>
            </w:r>
            <w:r w:rsidR="008F2A69" w:rsidRPr="00061675">
              <w:rPr>
                <w:rFonts w:cstheme="minorHAnsi"/>
              </w:rPr>
              <w:t xml:space="preserve"> </w:t>
            </w:r>
            <w:r w:rsidR="00CD37DD" w:rsidRPr="00061675">
              <w:rPr>
                <w:rFonts w:cstheme="minorHAnsi"/>
              </w:rPr>
              <w:t>reduce greenhouse gas emissions</w:t>
            </w:r>
            <w:r w:rsidRPr="00061675">
              <w:rPr>
                <w:rFonts w:cstheme="minorHAnsi"/>
              </w:rPr>
              <w:t>, increase renewable energy</w:t>
            </w:r>
            <w:r w:rsidR="00534541" w:rsidRPr="00061675">
              <w:rPr>
                <w:rFonts w:cstheme="minorHAnsi"/>
              </w:rPr>
              <w:t xml:space="preserve"> </w:t>
            </w:r>
            <w:r w:rsidRPr="00061675">
              <w:rPr>
                <w:rFonts w:cstheme="minorHAnsi"/>
              </w:rPr>
              <w:t xml:space="preserve">use, </w:t>
            </w:r>
            <w:r w:rsidR="00FD6C21" w:rsidRPr="00061675">
              <w:rPr>
                <w:rFonts w:cstheme="minorHAnsi"/>
              </w:rPr>
              <w:t xml:space="preserve">adapt to climate change </w:t>
            </w:r>
            <w:r w:rsidRPr="00061675">
              <w:rPr>
                <w:rFonts w:cstheme="minorHAnsi"/>
              </w:rPr>
              <w:t>and demonstrate reasonable progress in integrating climate change adaptation into planning and decision making across the business.</w:t>
            </w:r>
          </w:p>
        </w:tc>
        <w:tc>
          <w:tcPr>
            <w:tcW w:w="2704" w:type="dxa"/>
            <w:tcBorders>
              <w:bottom w:val="single" w:sz="4" w:space="0" w:color="008998" w:themeColor="accent1"/>
            </w:tcBorders>
          </w:tcPr>
          <w:p w14:paraId="53F58E5F" w14:textId="0DBB96A4" w:rsidR="00F21403" w:rsidRPr="00061675" w:rsidRDefault="00E17292" w:rsidP="0046498F">
            <w:pPr>
              <w:pStyle w:val="TableParaBold0"/>
              <w:rPr>
                <w:rFonts w:cstheme="minorHAnsi"/>
              </w:rPr>
            </w:pPr>
            <w:r w:rsidRPr="00061675">
              <w:rPr>
                <w:rFonts w:cstheme="minorHAnsi"/>
              </w:rPr>
              <w:t>CC1</w:t>
            </w:r>
            <w:r w:rsidR="00F21403" w:rsidRPr="00061675">
              <w:rPr>
                <w:rFonts w:cstheme="minorHAnsi"/>
              </w:rPr>
              <w:t xml:space="preserve"> Emission reductions</w:t>
            </w:r>
          </w:p>
          <w:p w14:paraId="0E63A5FC" w14:textId="77777777" w:rsidR="00F21403" w:rsidRPr="00061675" w:rsidRDefault="00F21403">
            <w:pPr>
              <w:pStyle w:val="TableParagraph"/>
              <w:spacing w:before="61" w:line="249" w:lineRule="auto"/>
              <w:ind w:left="79"/>
              <w:rPr>
                <w:rFonts w:cstheme="minorHAnsi"/>
              </w:rPr>
            </w:pPr>
            <w:r w:rsidRPr="00061675">
              <w:rPr>
                <w:rFonts w:cstheme="minorHAnsi"/>
              </w:rPr>
              <w:t>Demonstration</w:t>
            </w:r>
            <w:r w:rsidRPr="00061675">
              <w:rPr>
                <w:rFonts w:cstheme="minorHAnsi"/>
                <w:spacing w:val="-4"/>
              </w:rPr>
              <w:t xml:space="preserve"> </w:t>
            </w:r>
            <w:r w:rsidRPr="00061675">
              <w:rPr>
                <w:rFonts w:cstheme="minorHAnsi"/>
              </w:rPr>
              <w:t>of</w:t>
            </w:r>
            <w:r w:rsidRPr="00061675">
              <w:rPr>
                <w:rFonts w:cstheme="minorHAnsi"/>
                <w:spacing w:val="-8"/>
              </w:rPr>
              <w:t xml:space="preserve"> </w:t>
            </w:r>
            <w:r w:rsidRPr="00061675">
              <w:rPr>
                <w:rFonts w:cstheme="minorHAnsi"/>
              </w:rPr>
              <w:t>reasonable</w:t>
            </w:r>
            <w:r w:rsidRPr="00061675">
              <w:rPr>
                <w:rFonts w:cstheme="minorHAnsi"/>
                <w:spacing w:val="-4"/>
              </w:rPr>
              <w:t xml:space="preserve"> </w:t>
            </w:r>
            <w:r w:rsidRPr="00061675">
              <w:rPr>
                <w:rFonts w:cstheme="minorHAnsi"/>
              </w:rPr>
              <w:t>progress</w:t>
            </w:r>
            <w:r w:rsidRPr="00061675">
              <w:rPr>
                <w:rFonts w:cstheme="minorHAnsi"/>
                <w:w w:val="105"/>
              </w:rPr>
              <w:t xml:space="preserve"> toward achievement of the entity’s greenhouse gas emission reduction target specified in the Statement of Obligations</w:t>
            </w:r>
            <w:r w:rsidRPr="00061675">
              <w:rPr>
                <w:rFonts w:cstheme="minorHAnsi"/>
                <w:spacing w:val="-2"/>
                <w:w w:val="105"/>
              </w:rPr>
              <w:t xml:space="preserve"> </w:t>
            </w:r>
            <w:r w:rsidRPr="00061675">
              <w:rPr>
                <w:rFonts w:cstheme="minorHAnsi"/>
                <w:w w:val="105"/>
              </w:rPr>
              <w:t>(Emissions</w:t>
            </w:r>
            <w:r w:rsidRPr="00061675">
              <w:rPr>
                <w:rFonts w:cstheme="minorHAnsi"/>
                <w:spacing w:val="-2"/>
                <w:w w:val="105"/>
              </w:rPr>
              <w:t xml:space="preserve"> </w:t>
            </w:r>
            <w:r w:rsidRPr="00061675">
              <w:rPr>
                <w:rFonts w:cstheme="minorHAnsi"/>
                <w:w w:val="105"/>
              </w:rPr>
              <w:t>Reduction).</w:t>
            </w:r>
          </w:p>
          <w:p w14:paraId="28F1B23E" w14:textId="77777777" w:rsidR="00F3677C" w:rsidRPr="00061675" w:rsidRDefault="00F3677C" w:rsidP="0046498F">
            <w:pPr>
              <w:pStyle w:val="TableParaBold0"/>
              <w:rPr>
                <w:rFonts w:cstheme="minorHAnsi"/>
              </w:rPr>
            </w:pPr>
          </w:p>
          <w:p w14:paraId="1FE3755D" w14:textId="5E8ED797" w:rsidR="00F21403" w:rsidRPr="00061675" w:rsidRDefault="00E17292" w:rsidP="0046498F">
            <w:pPr>
              <w:pStyle w:val="TableParaBold0"/>
              <w:rPr>
                <w:rFonts w:cstheme="minorHAnsi"/>
              </w:rPr>
            </w:pPr>
            <w:r w:rsidRPr="00061675">
              <w:rPr>
                <w:rFonts w:cstheme="minorHAnsi"/>
              </w:rPr>
              <w:t>CC2</w:t>
            </w:r>
            <w:r w:rsidR="00F21403" w:rsidRPr="00061675">
              <w:rPr>
                <w:rFonts w:cstheme="minorHAnsi"/>
                <w:spacing w:val="-2"/>
              </w:rPr>
              <w:t xml:space="preserve"> </w:t>
            </w:r>
            <w:r w:rsidR="00F21403" w:rsidRPr="00061675">
              <w:rPr>
                <w:rFonts w:cstheme="minorHAnsi"/>
              </w:rPr>
              <w:t>Electricity</w:t>
            </w:r>
            <w:r w:rsidR="00F21403" w:rsidRPr="00061675">
              <w:rPr>
                <w:rFonts w:cstheme="minorHAnsi"/>
                <w:spacing w:val="-3"/>
              </w:rPr>
              <w:t xml:space="preserve"> </w:t>
            </w:r>
            <w:r w:rsidR="0089251F" w:rsidRPr="00061675">
              <w:rPr>
                <w:rFonts w:cstheme="minorHAnsi"/>
              </w:rPr>
              <w:t>use</w:t>
            </w:r>
          </w:p>
          <w:p w14:paraId="2A9D4820" w14:textId="6C1507B4" w:rsidR="00F21403" w:rsidRPr="00061675" w:rsidRDefault="00F21403" w:rsidP="0089251F">
            <w:pPr>
              <w:pStyle w:val="TableParagraph"/>
              <w:rPr>
                <w:rFonts w:cstheme="minorHAnsi"/>
              </w:rPr>
            </w:pPr>
            <w:r w:rsidRPr="00061675">
              <w:rPr>
                <w:rFonts w:cstheme="minorHAnsi"/>
              </w:rPr>
              <w:t>Demonstrate reasonable progress to sourcing 100 per cent of their</w:t>
            </w:r>
            <w:r w:rsidR="00F32CB2" w:rsidRPr="00061675">
              <w:rPr>
                <w:rFonts w:cstheme="minorHAnsi"/>
              </w:rPr>
              <w:t xml:space="preserve"> </w:t>
            </w:r>
            <w:r w:rsidRPr="00061675">
              <w:rPr>
                <w:rFonts w:cstheme="minorHAnsi"/>
              </w:rPr>
              <w:t>electricity from renewable sources by 2025, as is required of all government operations in the Whole of Victorian Government emissions reduction pledge.</w:t>
            </w:r>
          </w:p>
        </w:tc>
        <w:tc>
          <w:tcPr>
            <w:tcW w:w="2709" w:type="dxa"/>
            <w:tcBorders>
              <w:bottom w:val="single" w:sz="4" w:space="0" w:color="008998" w:themeColor="accent1"/>
            </w:tcBorders>
          </w:tcPr>
          <w:p w14:paraId="6EE4B7E2" w14:textId="77777777" w:rsidR="00F21403" w:rsidRPr="00061675" w:rsidRDefault="00F21403">
            <w:pPr>
              <w:pStyle w:val="Tableparabold"/>
              <w:rPr>
                <w:rFonts w:cstheme="minorHAnsi"/>
              </w:rPr>
            </w:pPr>
            <w:r w:rsidRPr="00061675">
              <w:rPr>
                <w:rFonts w:cstheme="minorHAnsi"/>
              </w:rPr>
              <w:t>E1</w:t>
            </w:r>
          </w:p>
          <w:p w14:paraId="1B1AADAC" w14:textId="77777777" w:rsidR="00143A44" w:rsidRPr="00061675" w:rsidRDefault="00F21403">
            <w:pPr>
              <w:pStyle w:val="TableParagraph"/>
              <w:spacing w:before="61" w:line="249" w:lineRule="auto"/>
              <w:ind w:left="84" w:right="161"/>
              <w:rPr>
                <w:rFonts w:cstheme="minorHAnsi"/>
                <w:spacing w:val="-7"/>
                <w:w w:val="105"/>
              </w:rPr>
            </w:pPr>
            <w:r w:rsidRPr="00061675">
              <w:rPr>
                <w:rFonts w:cstheme="minorHAnsi"/>
              </w:rPr>
              <w:t>Total</w:t>
            </w:r>
            <w:r w:rsidRPr="00061675">
              <w:rPr>
                <w:rFonts w:cstheme="minorHAnsi"/>
                <w:spacing w:val="-10"/>
              </w:rPr>
              <w:t xml:space="preserve"> </w:t>
            </w:r>
            <w:r w:rsidR="004615B0" w:rsidRPr="00061675">
              <w:rPr>
                <w:rFonts w:cstheme="minorHAnsi"/>
                <w:spacing w:val="-10"/>
              </w:rPr>
              <w:t>actual</w:t>
            </w:r>
            <w:r w:rsidRPr="00061675">
              <w:rPr>
                <w:rFonts w:cstheme="minorHAnsi"/>
                <w:spacing w:val="-10"/>
              </w:rPr>
              <w:t xml:space="preserve"> </w:t>
            </w:r>
            <w:r w:rsidRPr="00061675">
              <w:rPr>
                <w:rFonts w:cstheme="minorHAnsi"/>
              </w:rPr>
              <w:t>annual</w:t>
            </w:r>
            <w:r w:rsidRPr="00061675">
              <w:rPr>
                <w:rFonts w:cstheme="minorHAnsi"/>
                <w:spacing w:val="-10"/>
              </w:rPr>
              <w:t xml:space="preserve"> </w:t>
            </w:r>
            <w:r w:rsidRPr="00061675">
              <w:rPr>
                <w:rFonts w:cstheme="minorHAnsi"/>
              </w:rPr>
              <w:t>reportable</w:t>
            </w:r>
            <w:r w:rsidRPr="00061675">
              <w:rPr>
                <w:rFonts w:cstheme="minorHAnsi"/>
                <w:spacing w:val="-10"/>
              </w:rPr>
              <w:t xml:space="preserve"> </w:t>
            </w:r>
            <w:r w:rsidRPr="00061675">
              <w:rPr>
                <w:rFonts w:cstheme="minorHAnsi"/>
              </w:rPr>
              <w:t>greenhouse</w:t>
            </w:r>
            <w:r w:rsidRPr="00061675">
              <w:rPr>
                <w:rFonts w:cstheme="minorHAnsi"/>
                <w:spacing w:val="-9"/>
              </w:rPr>
              <w:t xml:space="preserve"> </w:t>
            </w:r>
            <w:r w:rsidRPr="00061675">
              <w:rPr>
                <w:rFonts w:cstheme="minorHAnsi"/>
              </w:rPr>
              <w:t>gas</w:t>
            </w:r>
            <w:r w:rsidRPr="00061675">
              <w:rPr>
                <w:rFonts w:cstheme="minorHAnsi"/>
                <w:w w:val="105"/>
              </w:rPr>
              <w:t xml:space="preserve"> emissions</w:t>
            </w:r>
            <w:r w:rsidRPr="00061675">
              <w:rPr>
                <w:rFonts w:cstheme="minorHAnsi"/>
                <w:spacing w:val="-6"/>
                <w:w w:val="105"/>
              </w:rPr>
              <w:t xml:space="preserve"> </w:t>
            </w:r>
            <w:r w:rsidR="00C268F1" w:rsidRPr="00061675">
              <w:rPr>
                <w:rFonts w:cstheme="minorHAnsi"/>
                <w:w w:val="105"/>
              </w:rPr>
              <w:t xml:space="preserve">for the </w:t>
            </w:r>
            <w:r w:rsidR="00600E46" w:rsidRPr="00061675">
              <w:rPr>
                <w:rFonts w:cstheme="minorHAnsi"/>
                <w:w w:val="105"/>
              </w:rPr>
              <w:t>Corporation</w:t>
            </w:r>
            <w:r w:rsidR="00BD2CFF" w:rsidRPr="00061675">
              <w:rPr>
                <w:rFonts w:cstheme="minorHAnsi"/>
                <w:w w:val="105"/>
              </w:rPr>
              <w:t xml:space="preserve"> in</w:t>
            </w:r>
            <w:r w:rsidRPr="00061675">
              <w:rPr>
                <w:rFonts w:cstheme="minorHAnsi"/>
                <w:spacing w:val="-10"/>
                <w:w w:val="105"/>
              </w:rPr>
              <w:t xml:space="preserve"> </w:t>
            </w:r>
            <w:r w:rsidRPr="00061675">
              <w:rPr>
                <w:rFonts w:cstheme="minorHAnsi"/>
                <w:w w:val="105"/>
              </w:rPr>
              <w:t>carbon</w:t>
            </w:r>
            <w:r w:rsidRPr="00061675">
              <w:rPr>
                <w:rFonts w:cstheme="minorHAnsi"/>
                <w:spacing w:val="-6"/>
                <w:w w:val="105"/>
              </w:rPr>
              <w:t xml:space="preserve"> </w:t>
            </w:r>
            <w:r w:rsidRPr="00061675">
              <w:rPr>
                <w:rFonts w:cstheme="minorHAnsi"/>
                <w:w w:val="105"/>
              </w:rPr>
              <w:t>dioxide equivalent</w:t>
            </w:r>
            <w:r w:rsidRPr="00061675">
              <w:rPr>
                <w:rFonts w:cstheme="minorHAnsi"/>
                <w:spacing w:val="-7"/>
                <w:w w:val="105"/>
              </w:rPr>
              <w:t xml:space="preserve"> </w:t>
            </w:r>
            <w:r w:rsidRPr="00061675">
              <w:rPr>
                <w:rFonts w:cstheme="minorHAnsi"/>
                <w:w w:val="105"/>
              </w:rPr>
              <w:t>(tCO2-e).</w:t>
            </w:r>
            <w:r w:rsidRPr="00061675">
              <w:rPr>
                <w:rFonts w:cstheme="minorHAnsi"/>
                <w:spacing w:val="-7"/>
                <w:w w:val="105"/>
              </w:rPr>
              <w:t xml:space="preserve"> </w:t>
            </w:r>
          </w:p>
          <w:p w14:paraId="576F4526" w14:textId="5F4D7BB2" w:rsidR="00F21403" w:rsidRPr="00061675" w:rsidRDefault="00F21403">
            <w:pPr>
              <w:pStyle w:val="TableParagraph"/>
              <w:spacing w:before="61" w:line="249" w:lineRule="auto"/>
              <w:ind w:left="84" w:right="161"/>
              <w:rPr>
                <w:rFonts w:cstheme="minorHAnsi"/>
                <w:w w:val="105"/>
              </w:rPr>
            </w:pPr>
            <w:r w:rsidRPr="00061675">
              <w:rPr>
                <w:rFonts w:cstheme="minorHAnsi"/>
                <w:w w:val="105"/>
              </w:rPr>
              <w:t>Compliance</w:t>
            </w:r>
            <w:r w:rsidRPr="00061675">
              <w:rPr>
                <w:rFonts w:cstheme="minorHAnsi"/>
                <w:spacing w:val="-10"/>
                <w:w w:val="105"/>
              </w:rPr>
              <w:t xml:space="preserve"> </w:t>
            </w:r>
            <w:r w:rsidRPr="00061675">
              <w:rPr>
                <w:rFonts w:cstheme="minorHAnsi"/>
                <w:w w:val="105"/>
              </w:rPr>
              <w:t xml:space="preserve">with </w:t>
            </w:r>
            <w:r w:rsidRPr="00061675">
              <w:rPr>
                <w:rFonts w:cstheme="minorHAnsi"/>
              </w:rPr>
              <w:t>all</w:t>
            </w:r>
            <w:r w:rsidRPr="00061675">
              <w:rPr>
                <w:rFonts w:cstheme="minorHAnsi"/>
                <w:spacing w:val="-5"/>
              </w:rPr>
              <w:t xml:space="preserve"> </w:t>
            </w:r>
            <w:r w:rsidRPr="00061675">
              <w:rPr>
                <w:rFonts w:cstheme="minorHAnsi"/>
              </w:rPr>
              <w:t>greenhouse</w:t>
            </w:r>
            <w:r w:rsidRPr="00061675">
              <w:rPr>
                <w:rFonts w:cstheme="minorHAnsi"/>
                <w:spacing w:val="-5"/>
              </w:rPr>
              <w:t xml:space="preserve"> </w:t>
            </w:r>
            <w:r w:rsidRPr="00061675">
              <w:rPr>
                <w:rFonts w:cstheme="minorHAnsi"/>
              </w:rPr>
              <w:t>gas</w:t>
            </w:r>
            <w:r w:rsidRPr="00061675">
              <w:rPr>
                <w:rFonts w:cstheme="minorHAnsi"/>
                <w:spacing w:val="-5"/>
              </w:rPr>
              <w:t xml:space="preserve"> </w:t>
            </w:r>
            <w:r w:rsidRPr="00061675">
              <w:rPr>
                <w:rFonts w:cstheme="minorHAnsi"/>
              </w:rPr>
              <w:t>emissions</w:t>
            </w:r>
            <w:r w:rsidRPr="00061675">
              <w:rPr>
                <w:rFonts w:cstheme="minorHAnsi"/>
                <w:spacing w:val="-5"/>
              </w:rPr>
              <w:t xml:space="preserve"> </w:t>
            </w:r>
            <w:r w:rsidRPr="00061675">
              <w:rPr>
                <w:rFonts w:cstheme="minorHAnsi"/>
              </w:rPr>
              <w:t>reporting</w:t>
            </w:r>
            <w:r w:rsidRPr="00061675">
              <w:rPr>
                <w:rFonts w:cstheme="minorHAnsi"/>
                <w:w w:val="105"/>
              </w:rPr>
              <w:t xml:space="preserve"> requirements outlined in Ministerial Reporting</w:t>
            </w:r>
            <w:r w:rsidRPr="00061675">
              <w:rPr>
                <w:rFonts w:cstheme="minorHAnsi"/>
                <w:spacing w:val="-2"/>
                <w:w w:val="105"/>
              </w:rPr>
              <w:t xml:space="preserve"> </w:t>
            </w:r>
            <w:r w:rsidRPr="00061675">
              <w:rPr>
                <w:rFonts w:cstheme="minorHAnsi"/>
                <w:w w:val="105"/>
              </w:rPr>
              <w:t>Direction</w:t>
            </w:r>
            <w:r w:rsidRPr="00061675">
              <w:rPr>
                <w:rFonts w:cstheme="minorHAnsi"/>
                <w:spacing w:val="-2"/>
                <w:w w:val="105"/>
              </w:rPr>
              <w:t xml:space="preserve"> </w:t>
            </w:r>
            <w:r w:rsidRPr="00061675">
              <w:rPr>
                <w:rFonts w:cstheme="minorHAnsi"/>
                <w:w w:val="105"/>
              </w:rPr>
              <w:t>0</w:t>
            </w:r>
            <w:r w:rsidR="00143A44" w:rsidRPr="00061675">
              <w:rPr>
                <w:rFonts w:cstheme="minorHAnsi"/>
                <w:w w:val="105"/>
              </w:rPr>
              <w:t>1</w:t>
            </w:r>
            <w:r w:rsidRPr="00061675">
              <w:rPr>
                <w:rFonts w:cstheme="minorHAnsi"/>
                <w:w w:val="105"/>
              </w:rPr>
              <w:t>.</w:t>
            </w:r>
          </w:p>
          <w:p w14:paraId="5F272FB6" w14:textId="77777777" w:rsidR="00A6279F" w:rsidRPr="00061675" w:rsidRDefault="00A6279F">
            <w:pPr>
              <w:pStyle w:val="TableParagraph"/>
              <w:spacing w:before="61" w:line="249" w:lineRule="auto"/>
              <w:ind w:left="84" w:right="161"/>
              <w:rPr>
                <w:rFonts w:cstheme="minorHAnsi"/>
              </w:rPr>
            </w:pPr>
          </w:p>
          <w:p w14:paraId="62BC99F2" w14:textId="77777777" w:rsidR="00F21403" w:rsidRPr="00061675" w:rsidRDefault="00F21403">
            <w:pPr>
              <w:pStyle w:val="Tableparabold"/>
              <w:rPr>
                <w:rFonts w:cstheme="minorHAnsi"/>
              </w:rPr>
            </w:pPr>
            <w:r w:rsidRPr="00061675">
              <w:rPr>
                <w:rFonts w:cstheme="minorHAnsi"/>
              </w:rPr>
              <w:t>E2</w:t>
            </w:r>
          </w:p>
          <w:p w14:paraId="786ABC44" w14:textId="162E4714" w:rsidR="00F21403" w:rsidRPr="00061675" w:rsidRDefault="00F21403">
            <w:pPr>
              <w:pStyle w:val="TableParagraph"/>
              <w:spacing w:before="62" w:line="249" w:lineRule="auto"/>
              <w:ind w:left="84"/>
              <w:rPr>
                <w:rFonts w:cstheme="minorHAnsi"/>
              </w:rPr>
            </w:pPr>
            <w:r w:rsidRPr="00061675">
              <w:rPr>
                <w:rFonts w:cstheme="minorHAnsi"/>
                <w:spacing w:val="-2"/>
                <w:w w:val="105"/>
              </w:rPr>
              <w:t>Total</w:t>
            </w:r>
            <w:r w:rsidRPr="00061675">
              <w:rPr>
                <w:rFonts w:cstheme="minorHAnsi"/>
                <w:spacing w:val="-4"/>
                <w:w w:val="105"/>
              </w:rPr>
              <w:t xml:space="preserve"> </w:t>
            </w:r>
            <w:r w:rsidR="00F3677C" w:rsidRPr="00061675">
              <w:rPr>
                <w:rFonts w:cstheme="minorHAnsi"/>
                <w:spacing w:val="-4"/>
                <w:w w:val="105"/>
              </w:rPr>
              <w:t xml:space="preserve">actual </w:t>
            </w:r>
            <w:r w:rsidR="00B41294" w:rsidRPr="00061675">
              <w:rPr>
                <w:rFonts w:cstheme="minorHAnsi"/>
                <w:spacing w:val="-4"/>
                <w:w w:val="105"/>
              </w:rPr>
              <w:t>annual</w:t>
            </w:r>
            <w:r w:rsidRPr="00061675">
              <w:rPr>
                <w:rFonts w:cstheme="minorHAnsi"/>
                <w:spacing w:val="-4"/>
                <w:w w:val="105"/>
              </w:rPr>
              <w:t xml:space="preserve"> </w:t>
            </w:r>
            <w:r w:rsidRPr="00061675">
              <w:rPr>
                <w:rFonts w:cstheme="minorHAnsi"/>
                <w:spacing w:val="-2"/>
                <w:w w:val="105"/>
              </w:rPr>
              <w:t>electricity</w:t>
            </w:r>
            <w:r w:rsidRPr="00061675">
              <w:rPr>
                <w:rFonts w:cstheme="minorHAnsi"/>
                <w:spacing w:val="-6"/>
                <w:w w:val="105"/>
              </w:rPr>
              <w:t xml:space="preserve"> </w:t>
            </w:r>
            <w:r w:rsidRPr="00061675">
              <w:rPr>
                <w:rFonts w:cstheme="minorHAnsi"/>
                <w:spacing w:val="-2"/>
                <w:w w:val="105"/>
              </w:rPr>
              <w:t>and</w:t>
            </w:r>
            <w:r w:rsidRPr="00061675">
              <w:rPr>
                <w:rFonts w:cstheme="minorHAnsi"/>
                <w:spacing w:val="-4"/>
                <w:w w:val="105"/>
              </w:rPr>
              <w:t xml:space="preserve"> </w:t>
            </w:r>
            <w:r w:rsidRPr="00061675">
              <w:rPr>
                <w:rFonts w:cstheme="minorHAnsi"/>
                <w:w w:val="105"/>
              </w:rPr>
              <w:t xml:space="preserve">renewable electricity </w:t>
            </w:r>
            <w:r w:rsidR="00590311" w:rsidRPr="00061675">
              <w:rPr>
                <w:rFonts w:cstheme="minorHAnsi"/>
                <w:w w:val="105"/>
              </w:rPr>
              <w:t>use</w:t>
            </w:r>
            <w:r w:rsidR="009F6593" w:rsidRPr="00061675">
              <w:rPr>
                <w:rFonts w:cstheme="minorHAnsi"/>
                <w:w w:val="105"/>
              </w:rPr>
              <w:t xml:space="preserve"> </w:t>
            </w:r>
            <w:r w:rsidR="009C1246" w:rsidRPr="00061675">
              <w:rPr>
                <w:rFonts w:cstheme="minorHAnsi"/>
                <w:w w:val="105"/>
              </w:rPr>
              <w:t>for the Corporation</w:t>
            </w:r>
            <w:r w:rsidRPr="00061675">
              <w:rPr>
                <w:rFonts w:cstheme="minorHAnsi"/>
                <w:w w:val="105"/>
              </w:rPr>
              <w:t>, in megawatt</w:t>
            </w:r>
            <w:r w:rsidRPr="00061675">
              <w:rPr>
                <w:rFonts w:cstheme="minorHAnsi"/>
                <w:spacing w:val="-2"/>
                <w:w w:val="105"/>
              </w:rPr>
              <w:t xml:space="preserve"> </w:t>
            </w:r>
            <w:r w:rsidRPr="00061675">
              <w:rPr>
                <w:rFonts w:cstheme="minorHAnsi"/>
                <w:w w:val="105"/>
              </w:rPr>
              <w:t>hours</w:t>
            </w:r>
            <w:r w:rsidRPr="00061675">
              <w:rPr>
                <w:rFonts w:cstheme="minorHAnsi"/>
                <w:spacing w:val="-2"/>
                <w:w w:val="105"/>
              </w:rPr>
              <w:t xml:space="preserve"> </w:t>
            </w:r>
            <w:r w:rsidRPr="00061675">
              <w:rPr>
                <w:rFonts w:cstheme="minorHAnsi"/>
                <w:w w:val="105"/>
              </w:rPr>
              <w:t>(MWh).</w:t>
            </w:r>
          </w:p>
          <w:p w14:paraId="31C5775D" w14:textId="74B815D4" w:rsidR="00F21403" w:rsidRPr="00061675" w:rsidRDefault="00F21403">
            <w:pPr>
              <w:pStyle w:val="TableParagraph"/>
              <w:spacing w:before="58" w:line="249" w:lineRule="auto"/>
              <w:ind w:left="84"/>
              <w:rPr>
                <w:rFonts w:cstheme="minorHAnsi"/>
              </w:rPr>
            </w:pPr>
            <w:r w:rsidRPr="00061675">
              <w:rPr>
                <w:rFonts w:cstheme="minorHAnsi"/>
                <w:w w:val="105"/>
              </w:rPr>
              <w:t>Compliance</w:t>
            </w:r>
            <w:r w:rsidRPr="00061675">
              <w:rPr>
                <w:rFonts w:cstheme="minorHAnsi"/>
                <w:spacing w:val="-6"/>
                <w:w w:val="105"/>
              </w:rPr>
              <w:t xml:space="preserve"> </w:t>
            </w:r>
            <w:r w:rsidRPr="00061675">
              <w:rPr>
                <w:rFonts w:cstheme="minorHAnsi"/>
                <w:w w:val="105"/>
              </w:rPr>
              <w:t>with</w:t>
            </w:r>
            <w:r w:rsidRPr="00061675">
              <w:rPr>
                <w:rFonts w:cstheme="minorHAnsi"/>
                <w:spacing w:val="-3"/>
                <w:w w:val="105"/>
              </w:rPr>
              <w:t xml:space="preserve"> </w:t>
            </w:r>
            <w:r w:rsidRPr="00061675">
              <w:rPr>
                <w:rFonts w:cstheme="minorHAnsi"/>
                <w:w w:val="105"/>
              </w:rPr>
              <w:t>all</w:t>
            </w:r>
            <w:r w:rsidRPr="00061675">
              <w:rPr>
                <w:rFonts w:cstheme="minorHAnsi"/>
                <w:spacing w:val="-3"/>
                <w:w w:val="105"/>
              </w:rPr>
              <w:t xml:space="preserve"> </w:t>
            </w:r>
            <w:r w:rsidR="009C1246" w:rsidRPr="00061675">
              <w:rPr>
                <w:rFonts w:cstheme="minorHAnsi"/>
                <w:spacing w:val="-3"/>
                <w:w w:val="105"/>
              </w:rPr>
              <w:t>other</w:t>
            </w:r>
            <w:r w:rsidRPr="00061675">
              <w:rPr>
                <w:rFonts w:cstheme="minorHAnsi"/>
                <w:spacing w:val="-3"/>
                <w:w w:val="105"/>
              </w:rPr>
              <w:t xml:space="preserve"> </w:t>
            </w:r>
            <w:r w:rsidRPr="00061675">
              <w:rPr>
                <w:rFonts w:cstheme="minorHAnsi"/>
                <w:w w:val="105"/>
              </w:rPr>
              <w:t>electricity</w:t>
            </w:r>
            <w:r w:rsidRPr="00061675">
              <w:rPr>
                <w:rFonts w:cstheme="minorHAnsi"/>
                <w:spacing w:val="-6"/>
                <w:w w:val="105"/>
              </w:rPr>
              <w:t xml:space="preserve"> </w:t>
            </w:r>
            <w:r w:rsidRPr="00061675">
              <w:rPr>
                <w:rFonts w:cstheme="minorHAnsi"/>
                <w:w w:val="105"/>
              </w:rPr>
              <w:t xml:space="preserve">reporting </w:t>
            </w:r>
            <w:r w:rsidRPr="00061675">
              <w:rPr>
                <w:rFonts w:cstheme="minorHAnsi"/>
                <w:spacing w:val="-2"/>
                <w:w w:val="105"/>
              </w:rPr>
              <w:t>requirements</w:t>
            </w:r>
            <w:r w:rsidRPr="00061675">
              <w:rPr>
                <w:rFonts w:cstheme="minorHAnsi"/>
                <w:spacing w:val="-5"/>
                <w:w w:val="105"/>
              </w:rPr>
              <w:t xml:space="preserve"> </w:t>
            </w:r>
            <w:r w:rsidRPr="00061675">
              <w:rPr>
                <w:rFonts w:cstheme="minorHAnsi"/>
                <w:spacing w:val="-2"/>
                <w:w w:val="105"/>
              </w:rPr>
              <w:t>outlined</w:t>
            </w:r>
            <w:r w:rsidRPr="00061675">
              <w:rPr>
                <w:rFonts w:cstheme="minorHAnsi"/>
                <w:spacing w:val="-5"/>
                <w:w w:val="105"/>
              </w:rPr>
              <w:t xml:space="preserve"> </w:t>
            </w:r>
            <w:r w:rsidRPr="00061675">
              <w:rPr>
                <w:rFonts w:cstheme="minorHAnsi"/>
                <w:spacing w:val="-2"/>
                <w:w w:val="105"/>
              </w:rPr>
              <w:t>in</w:t>
            </w:r>
            <w:r w:rsidRPr="00061675">
              <w:rPr>
                <w:rFonts w:cstheme="minorHAnsi"/>
                <w:spacing w:val="-5"/>
                <w:w w:val="105"/>
              </w:rPr>
              <w:t xml:space="preserve"> </w:t>
            </w:r>
            <w:r w:rsidRPr="00061675">
              <w:rPr>
                <w:rFonts w:cstheme="minorHAnsi"/>
                <w:spacing w:val="-2"/>
                <w:w w:val="105"/>
              </w:rPr>
              <w:t>Ministerial</w:t>
            </w:r>
            <w:r w:rsidRPr="00061675">
              <w:rPr>
                <w:rFonts w:cstheme="minorHAnsi"/>
                <w:w w:val="105"/>
              </w:rPr>
              <w:t xml:space="preserve"> Reporting</w:t>
            </w:r>
            <w:r w:rsidRPr="00061675">
              <w:rPr>
                <w:rFonts w:cstheme="minorHAnsi"/>
                <w:spacing w:val="-2"/>
                <w:w w:val="105"/>
              </w:rPr>
              <w:t xml:space="preserve"> </w:t>
            </w:r>
            <w:r w:rsidRPr="00061675">
              <w:rPr>
                <w:rFonts w:cstheme="minorHAnsi"/>
                <w:w w:val="105"/>
              </w:rPr>
              <w:t>Direction</w:t>
            </w:r>
            <w:r w:rsidRPr="00061675">
              <w:rPr>
                <w:rFonts w:cstheme="minorHAnsi"/>
                <w:spacing w:val="-2"/>
                <w:w w:val="105"/>
              </w:rPr>
              <w:t xml:space="preserve"> </w:t>
            </w:r>
            <w:r w:rsidRPr="00061675">
              <w:rPr>
                <w:rFonts w:cstheme="minorHAnsi"/>
                <w:w w:val="105"/>
              </w:rPr>
              <w:t>0</w:t>
            </w:r>
            <w:r w:rsidR="009C1246" w:rsidRPr="00061675">
              <w:rPr>
                <w:rFonts w:cstheme="minorHAnsi"/>
                <w:w w:val="105"/>
              </w:rPr>
              <w:t>1</w:t>
            </w:r>
            <w:r w:rsidRPr="00061675">
              <w:rPr>
                <w:rFonts w:cstheme="minorHAnsi"/>
                <w:w w:val="105"/>
              </w:rPr>
              <w:t>.</w:t>
            </w:r>
          </w:p>
        </w:tc>
        <w:tc>
          <w:tcPr>
            <w:tcW w:w="2946" w:type="dxa"/>
            <w:tcBorders>
              <w:bottom w:val="single" w:sz="4" w:space="0" w:color="008998" w:themeColor="accent1"/>
            </w:tcBorders>
          </w:tcPr>
          <w:p w14:paraId="1264273D" w14:textId="77777777" w:rsidR="0059342E" w:rsidRPr="00061675" w:rsidRDefault="003E02B6">
            <w:pPr>
              <w:pStyle w:val="TableParagraph"/>
              <w:spacing w:line="249" w:lineRule="auto"/>
              <w:ind w:left="84" w:right="85"/>
              <w:rPr>
                <w:rFonts w:cstheme="minorHAnsi"/>
              </w:rPr>
            </w:pPr>
            <w:r w:rsidRPr="00061675">
              <w:rPr>
                <w:rFonts w:cstheme="minorHAnsi"/>
              </w:rPr>
              <w:t>Our calculated scope 1 and 2</w:t>
            </w:r>
            <w:r w:rsidR="00F21403" w:rsidRPr="00061675">
              <w:rPr>
                <w:rFonts w:cstheme="minorHAnsi"/>
              </w:rPr>
              <w:t xml:space="preserve"> emissions</w:t>
            </w:r>
            <w:r w:rsidRPr="00061675">
              <w:rPr>
                <w:rFonts w:cstheme="minorHAnsi"/>
              </w:rPr>
              <w:t xml:space="preserve"> total for 2023-24 was our lowest on record at 19,083 tCO2-e. </w:t>
            </w:r>
          </w:p>
          <w:p w14:paraId="299FE212" w14:textId="77777777" w:rsidR="0059342E" w:rsidRPr="00061675" w:rsidRDefault="003E02B6">
            <w:pPr>
              <w:pStyle w:val="TableParagraph"/>
              <w:spacing w:line="249" w:lineRule="auto"/>
              <w:ind w:left="84" w:right="85"/>
              <w:rPr>
                <w:rFonts w:cstheme="minorHAnsi"/>
              </w:rPr>
            </w:pPr>
            <w:r w:rsidRPr="00061675">
              <w:rPr>
                <w:rFonts w:cstheme="minorHAnsi"/>
              </w:rPr>
              <w:t xml:space="preserve">This was 22 per cent less than our projected emissions of 24,560 tCO2-e and represents a 19 per cent reduction on last year’s result. </w:t>
            </w:r>
          </w:p>
          <w:p w14:paraId="01C5C784" w14:textId="77777777" w:rsidR="00AD6046" w:rsidRPr="00061675" w:rsidRDefault="00AD6046">
            <w:pPr>
              <w:pStyle w:val="TableParagraph"/>
              <w:spacing w:line="249" w:lineRule="auto"/>
              <w:ind w:left="84" w:right="85"/>
              <w:rPr>
                <w:rFonts w:cstheme="minorHAnsi"/>
              </w:rPr>
            </w:pPr>
            <w:r w:rsidRPr="00061675">
              <w:rPr>
                <w:rFonts w:cstheme="minorHAnsi"/>
              </w:rPr>
              <w:t xml:space="preserve">Total electricity consumption for the year was 30,641 MWh. </w:t>
            </w:r>
          </w:p>
          <w:p w14:paraId="12B56264" w14:textId="77777777" w:rsidR="0059342E" w:rsidRPr="00061675" w:rsidRDefault="003E02B6">
            <w:pPr>
              <w:pStyle w:val="TableParagraph"/>
              <w:spacing w:line="249" w:lineRule="auto"/>
              <w:ind w:left="84" w:right="85"/>
              <w:rPr>
                <w:rFonts w:cstheme="minorHAnsi"/>
              </w:rPr>
            </w:pPr>
            <w:r w:rsidRPr="00061675">
              <w:rPr>
                <w:rFonts w:cstheme="minorHAnsi"/>
              </w:rPr>
              <w:t>Our renewable electricity initiatives supplied 57 per cent of our electricity needs for the year, reducing our scope 2 emissions by a total of 13,798 tCO2-e.</w:t>
            </w:r>
          </w:p>
          <w:p w14:paraId="7F80EB98" w14:textId="1B36D344" w:rsidR="00F21403" w:rsidRPr="00061675" w:rsidRDefault="00476748">
            <w:pPr>
              <w:pStyle w:val="TableParagraph"/>
              <w:spacing w:line="249" w:lineRule="auto"/>
              <w:ind w:left="84" w:right="85"/>
              <w:rPr>
                <w:rFonts w:cstheme="minorHAnsi"/>
              </w:rPr>
            </w:pPr>
            <w:r w:rsidRPr="00061675">
              <w:rPr>
                <w:rFonts w:cstheme="minorHAnsi"/>
              </w:rPr>
              <w:t xml:space="preserve">More details on our compliance </w:t>
            </w:r>
            <w:r w:rsidR="00522F72" w:rsidRPr="00061675">
              <w:rPr>
                <w:rFonts w:cstheme="minorHAnsi"/>
              </w:rPr>
              <w:t>and</w:t>
            </w:r>
            <w:r w:rsidR="00F21403" w:rsidRPr="00061675">
              <w:rPr>
                <w:rFonts w:cstheme="minorHAnsi"/>
              </w:rPr>
              <w:t xml:space="preserve"> energy</w:t>
            </w:r>
            <w:r w:rsidR="00F21403" w:rsidRPr="00061675">
              <w:rPr>
                <w:rFonts w:cstheme="minorHAnsi"/>
                <w:spacing w:val="-1"/>
              </w:rPr>
              <w:t xml:space="preserve"> </w:t>
            </w:r>
            <w:r w:rsidR="00F21403" w:rsidRPr="00061675">
              <w:rPr>
                <w:rFonts w:cstheme="minorHAnsi"/>
              </w:rPr>
              <w:t xml:space="preserve">consumption and generation </w:t>
            </w:r>
            <w:r w:rsidR="009C2B69" w:rsidRPr="00061675">
              <w:rPr>
                <w:rFonts w:cstheme="minorHAnsi"/>
              </w:rPr>
              <w:t>are</w:t>
            </w:r>
            <w:r w:rsidR="00522F72" w:rsidRPr="00061675">
              <w:rPr>
                <w:rFonts w:cstheme="minorHAnsi"/>
              </w:rPr>
              <w:t xml:space="preserve"> available on </w:t>
            </w:r>
            <w:r w:rsidR="00F21403" w:rsidRPr="00061675">
              <w:rPr>
                <w:rFonts w:cstheme="minorHAnsi"/>
              </w:rPr>
              <w:t>pages</w:t>
            </w:r>
            <w:r w:rsidR="00F21403" w:rsidRPr="00061675">
              <w:rPr>
                <w:rFonts w:cstheme="minorHAnsi"/>
                <w:spacing w:val="-10"/>
              </w:rPr>
              <w:t xml:space="preserve"> </w:t>
            </w:r>
            <w:r w:rsidR="00522F72" w:rsidRPr="00061675">
              <w:rPr>
                <w:rFonts w:cstheme="minorHAnsi"/>
              </w:rPr>
              <w:t>4</w:t>
            </w:r>
            <w:r w:rsidR="00B80E11" w:rsidRPr="00061675">
              <w:rPr>
                <w:rFonts w:cstheme="minorHAnsi"/>
              </w:rPr>
              <w:t>5</w:t>
            </w:r>
            <w:r w:rsidR="00F21403" w:rsidRPr="00061675">
              <w:rPr>
                <w:rFonts w:cstheme="minorHAnsi"/>
              </w:rPr>
              <w:t>–</w:t>
            </w:r>
            <w:r w:rsidR="00B80E11" w:rsidRPr="00061675">
              <w:rPr>
                <w:rFonts w:cstheme="minorHAnsi"/>
              </w:rPr>
              <w:t>49</w:t>
            </w:r>
            <w:r w:rsidR="00522F72" w:rsidRPr="00061675">
              <w:rPr>
                <w:rFonts w:cstheme="minorHAnsi"/>
              </w:rPr>
              <w:t xml:space="preserve"> of this report. </w:t>
            </w:r>
          </w:p>
        </w:tc>
      </w:tr>
      <w:tr w:rsidR="00F21403" w:rsidRPr="00061675" w14:paraId="189716EB" w14:textId="77777777" w:rsidTr="00FB4433">
        <w:trPr>
          <w:trHeight w:val="4899"/>
        </w:trPr>
        <w:tc>
          <w:tcPr>
            <w:tcW w:w="1560" w:type="dxa"/>
            <w:tcBorders>
              <w:bottom w:val="single" w:sz="4" w:space="0" w:color="008998" w:themeColor="accent1"/>
            </w:tcBorders>
            <w:shd w:val="clear" w:color="auto" w:fill="BED5D7"/>
          </w:tcPr>
          <w:p w14:paraId="660D2704" w14:textId="77777777" w:rsidR="00F21403" w:rsidRPr="00061675" w:rsidRDefault="00F21403">
            <w:pPr>
              <w:pStyle w:val="TableParagraph"/>
              <w:rPr>
                <w:rFonts w:cstheme="minorHAnsi"/>
              </w:rPr>
            </w:pPr>
          </w:p>
        </w:tc>
        <w:tc>
          <w:tcPr>
            <w:tcW w:w="2704" w:type="dxa"/>
            <w:tcBorders>
              <w:top w:val="single" w:sz="4" w:space="0" w:color="008998" w:themeColor="accent1"/>
              <w:bottom w:val="single" w:sz="4" w:space="0" w:color="008998" w:themeColor="accent1"/>
            </w:tcBorders>
          </w:tcPr>
          <w:p w14:paraId="219EAF01" w14:textId="09865C51" w:rsidR="00F21403" w:rsidRPr="00061675" w:rsidRDefault="009A525E" w:rsidP="0046498F">
            <w:pPr>
              <w:pStyle w:val="TableParaBold0"/>
              <w:rPr>
                <w:rFonts w:cstheme="minorHAnsi"/>
              </w:rPr>
            </w:pPr>
            <w:r w:rsidRPr="00061675">
              <w:rPr>
                <w:rFonts w:cstheme="minorHAnsi"/>
              </w:rPr>
              <w:t>CC3</w:t>
            </w:r>
            <w:r w:rsidR="00F21403" w:rsidRPr="00061675">
              <w:rPr>
                <w:rFonts w:cstheme="minorHAnsi"/>
                <w:spacing w:val="-8"/>
              </w:rPr>
              <w:t xml:space="preserve"> </w:t>
            </w:r>
            <w:r w:rsidR="00F21403" w:rsidRPr="00061675">
              <w:rPr>
                <w:rFonts w:cstheme="minorHAnsi"/>
              </w:rPr>
              <w:t>Adaptation</w:t>
            </w:r>
            <w:r w:rsidR="00F21403" w:rsidRPr="00061675">
              <w:rPr>
                <w:rFonts w:cstheme="minorHAnsi"/>
                <w:spacing w:val="-8"/>
              </w:rPr>
              <w:t xml:space="preserve"> </w:t>
            </w:r>
            <w:r w:rsidR="00F21403" w:rsidRPr="00061675">
              <w:rPr>
                <w:rFonts w:cstheme="minorHAnsi"/>
              </w:rPr>
              <w:t>to</w:t>
            </w:r>
            <w:r w:rsidR="00F21403" w:rsidRPr="00061675">
              <w:rPr>
                <w:rFonts w:cstheme="minorHAnsi"/>
                <w:spacing w:val="-8"/>
              </w:rPr>
              <w:t xml:space="preserve"> </w:t>
            </w:r>
            <w:r w:rsidR="00F21403" w:rsidRPr="00061675">
              <w:rPr>
                <w:rFonts w:cstheme="minorHAnsi"/>
              </w:rPr>
              <w:t>climate</w:t>
            </w:r>
            <w:r w:rsidR="00F21403" w:rsidRPr="00061675">
              <w:rPr>
                <w:rFonts w:cstheme="minorHAnsi"/>
                <w:spacing w:val="-8"/>
              </w:rPr>
              <w:t xml:space="preserve"> </w:t>
            </w:r>
            <w:r w:rsidR="00F21403" w:rsidRPr="00061675">
              <w:rPr>
                <w:rFonts w:cstheme="minorHAnsi"/>
              </w:rPr>
              <w:t>change</w:t>
            </w:r>
            <w:r w:rsidR="00F21403" w:rsidRPr="00061675">
              <w:rPr>
                <w:rFonts w:cstheme="minorHAnsi"/>
                <w:spacing w:val="-8"/>
              </w:rPr>
              <w:t xml:space="preserve"> </w:t>
            </w:r>
            <w:r w:rsidR="00F21403" w:rsidRPr="00061675">
              <w:rPr>
                <w:rFonts w:cstheme="minorHAnsi"/>
              </w:rPr>
              <w:t>and</w:t>
            </w:r>
            <w:r w:rsidR="00F21403" w:rsidRPr="00061675">
              <w:rPr>
                <w:rFonts w:cstheme="minorHAnsi"/>
                <w:spacing w:val="40"/>
              </w:rPr>
              <w:t xml:space="preserve"> </w:t>
            </w:r>
            <w:r w:rsidR="00F21403" w:rsidRPr="00061675">
              <w:rPr>
                <w:rFonts w:cstheme="minorHAnsi"/>
                <w:spacing w:val="-2"/>
              </w:rPr>
              <w:t>variability</w:t>
            </w:r>
          </w:p>
          <w:p w14:paraId="5FAC7814" w14:textId="77777777" w:rsidR="00F21403" w:rsidRPr="00061675" w:rsidRDefault="00F21403">
            <w:pPr>
              <w:pStyle w:val="TableParagraph"/>
              <w:spacing w:before="66" w:line="249" w:lineRule="auto"/>
              <w:ind w:left="79"/>
              <w:rPr>
                <w:rFonts w:cstheme="minorHAnsi"/>
              </w:rPr>
            </w:pPr>
            <w:r w:rsidRPr="00061675">
              <w:rPr>
                <w:rFonts w:cstheme="minorHAnsi"/>
                <w:w w:val="105"/>
              </w:rPr>
              <w:t xml:space="preserve">Application of the Guidelines for </w:t>
            </w:r>
            <w:r w:rsidRPr="00061675">
              <w:rPr>
                <w:rFonts w:cstheme="minorHAnsi"/>
              </w:rPr>
              <w:t>Assessing</w:t>
            </w:r>
            <w:r w:rsidRPr="00061675">
              <w:rPr>
                <w:rFonts w:cstheme="minorHAnsi"/>
                <w:spacing w:val="-5"/>
              </w:rPr>
              <w:t xml:space="preserve"> </w:t>
            </w:r>
            <w:r w:rsidRPr="00061675">
              <w:rPr>
                <w:rFonts w:cstheme="minorHAnsi"/>
              </w:rPr>
              <w:t>the</w:t>
            </w:r>
            <w:r w:rsidRPr="00061675">
              <w:rPr>
                <w:rFonts w:cstheme="minorHAnsi"/>
                <w:spacing w:val="-5"/>
              </w:rPr>
              <w:t xml:space="preserve"> </w:t>
            </w:r>
            <w:r w:rsidRPr="00061675">
              <w:rPr>
                <w:rFonts w:cstheme="minorHAnsi"/>
              </w:rPr>
              <w:t>Impact</w:t>
            </w:r>
            <w:r w:rsidRPr="00061675">
              <w:rPr>
                <w:rFonts w:cstheme="minorHAnsi"/>
                <w:spacing w:val="-5"/>
              </w:rPr>
              <w:t xml:space="preserve"> </w:t>
            </w:r>
            <w:r w:rsidRPr="00061675">
              <w:rPr>
                <w:rFonts w:cstheme="minorHAnsi"/>
              </w:rPr>
              <w:t>of</w:t>
            </w:r>
            <w:r w:rsidRPr="00061675">
              <w:rPr>
                <w:rFonts w:cstheme="minorHAnsi"/>
                <w:spacing w:val="-9"/>
              </w:rPr>
              <w:t xml:space="preserve"> </w:t>
            </w:r>
            <w:r w:rsidRPr="00061675">
              <w:rPr>
                <w:rFonts w:cstheme="minorHAnsi"/>
              </w:rPr>
              <w:t>Climate</w:t>
            </w:r>
            <w:r w:rsidRPr="00061675">
              <w:rPr>
                <w:rFonts w:cstheme="minorHAnsi"/>
                <w:spacing w:val="-5"/>
              </w:rPr>
              <w:t xml:space="preserve"> </w:t>
            </w:r>
            <w:r w:rsidRPr="00061675">
              <w:rPr>
                <w:rFonts w:cstheme="minorHAnsi"/>
              </w:rPr>
              <w:t>Change</w:t>
            </w:r>
            <w:r w:rsidRPr="00061675">
              <w:rPr>
                <w:rFonts w:cstheme="minorHAnsi"/>
                <w:w w:val="105"/>
              </w:rPr>
              <w:t xml:space="preserve"> on</w:t>
            </w:r>
            <w:r w:rsidRPr="00061675">
              <w:rPr>
                <w:rFonts w:cstheme="minorHAnsi"/>
                <w:spacing w:val="-13"/>
                <w:w w:val="105"/>
              </w:rPr>
              <w:t xml:space="preserve"> </w:t>
            </w:r>
            <w:r w:rsidRPr="00061675">
              <w:rPr>
                <w:rFonts w:cstheme="minorHAnsi"/>
                <w:w w:val="105"/>
              </w:rPr>
              <w:t>Water</w:t>
            </w:r>
            <w:r w:rsidRPr="00061675">
              <w:rPr>
                <w:rFonts w:cstheme="minorHAnsi"/>
                <w:spacing w:val="-14"/>
                <w:w w:val="105"/>
              </w:rPr>
              <w:t xml:space="preserve"> </w:t>
            </w:r>
            <w:r w:rsidRPr="00061675">
              <w:rPr>
                <w:rFonts w:cstheme="minorHAnsi"/>
                <w:w w:val="105"/>
              </w:rPr>
              <w:t>Suppliers</w:t>
            </w:r>
            <w:r w:rsidRPr="00061675">
              <w:rPr>
                <w:rFonts w:cstheme="minorHAnsi"/>
                <w:spacing w:val="-11"/>
                <w:w w:val="105"/>
              </w:rPr>
              <w:t xml:space="preserve"> </w:t>
            </w:r>
            <w:r w:rsidRPr="00061675">
              <w:rPr>
                <w:rFonts w:cstheme="minorHAnsi"/>
                <w:w w:val="105"/>
              </w:rPr>
              <w:t>in</w:t>
            </w:r>
            <w:r w:rsidRPr="00061675">
              <w:rPr>
                <w:rFonts w:cstheme="minorHAnsi"/>
                <w:spacing w:val="-14"/>
                <w:w w:val="105"/>
              </w:rPr>
              <w:t xml:space="preserve"> </w:t>
            </w:r>
            <w:r w:rsidRPr="00061675">
              <w:rPr>
                <w:rFonts w:cstheme="minorHAnsi"/>
                <w:w w:val="105"/>
              </w:rPr>
              <w:t>Victoria</w:t>
            </w:r>
            <w:r w:rsidRPr="00061675">
              <w:rPr>
                <w:rFonts w:cstheme="minorHAnsi"/>
                <w:spacing w:val="-11"/>
                <w:w w:val="105"/>
              </w:rPr>
              <w:t xml:space="preserve"> </w:t>
            </w:r>
            <w:r w:rsidRPr="00061675">
              <w:rPr>
                <w:rFonts w:cstheme="minorHAnsi"/>
                <w:w w:val="105"/>
              </w:rPr>
              <w:t>for</w:t>
            </w:r>
            <w:r w:rsidRPr="00061675">
              <w:rPr>
                <w:rFonts w:cstheme="minorHAnsi"/>
                <w:spacing w:val="-14"/>
                <w:w w:val="105"/>
              </w:rPr>
              <w:t xml:space="preserve"> </w:t>
            </w:r>
            <w:r w:rsidRPr="00061675">
              <w:rPr>
                <w:rFonts w:cstheme="minorHAnsi"/>
                <w:w w:val="105"/>
              </w:rPr>
              <w:t xml:space="preserve">Urban Water Corporations through their </w:t>
            </w:r>
            <w:r w:rsidRPr="00061675">
              <w:rPr>
                <w:rFonts w:cstheme="minorHAnsi"/>
              </w:rPr>
              <w:t>application in drought preparedness and</w:t>
            </w:r>
            <w:r w:rsidRPr="00061675">
              <w:rPr>
                <w:rFonts w:cstheme="minorHAnsi"/>
                <w:w w:val="105"/>
              </w:rPr>
              <w:t xml:space="preserve"> urban</w:t>
            </w:r>
            <w:r w:rsidRPr="00061675">
              <w:rPr>
                <w:rFonts w:cstheme="minorHAnsi"/>
                <w:spacing w:val="-6"/>
                <w:w w:val="105"/>
              </w:rPr>
              <w:t xml:space="preserve"> </w:t>
            </w:r>
            <w:r w:rsidRPr="00061675">
              <w:rPr>
                <w:rFonts w:cstheme="minorHAnsi"/>
                <w:w w:val="105"/>
              </w:rPr>
              <w:t>water</w:t>
            </w:r>
            <w:r w:rsidRPr="00061675">
              <w:rPr>
                <w:rFonts w:cstheme="minorHAnsi"/>
                <w:spacing w:val="-7"/>
                <w:w w:val="105"/>
              </w:rPr>
              <w:t xml:space="preserve"> </w:t>
            </w:r>
            <w:r w:rsidRPr="00061675">
              <w:rPr>
                <w:rFonts w:cstheme="minorHAnsi"/>
                <w:w w:val="105"/>
              </w:rPr>
              <w:t>strategies.</w:t>
            </w:r>
          </w:p>
          <w:p w14:paraId="76877260" w14:textId="77777777" w:rsidR="00F21403" w:rsidRPr="00061675" w:rsidRDefault="00F21403">
            <w:pPr>
              <w:pStyle w:val="TableParagraph"/>
              <w:spacing w:before="60" w:line="249" w:lineRule="auto"/>
              <w:ind w:left="79" w:right="37"/>
              <w:rPr>
                <w:rFonts w:cstheme="minorHAnsi"/>
              </w:rPr>
            </w:pPr>
            <w:r w:rsidRPr="00061675">
              <w:rPr>
                <w:rFonts w:cstheme="minorHAnsi"/>
                <w:w w:val="105"/>
              </w:rPr>
              <w:t>Demonstration of</w:t>
            </w:r>
            <w:r w:rsidRPr="00061675">
              <w:rPr>
                <w:rFonts w:cstheme="minorHAnsi"/>
                <w:spacing w:val="-3"/>
                <w:w w:val="105"/>
              </w:rPr>
              <w:t xml:space="preserve"> </w:t>
            </w:r>
            <w:r w:rsidRPr="00061675">
              <w:rPr>
                <w:rFonts w:cstheme="minorHAnsi"/>
                <w:w w:val="105"/>
              </w:rPr>
              <w:t xml:space="preserve">reasonable progress </w:t>
            </w:r>
            <w:r w:rsidRPr="00061675">
              <w:rPr>
                <w:rFonts w:cstheme="minorHAnsi"/>
                <w:spacing w:val="-2"/>
                <w:w w:val="105"/>
              </w:rPr>
              <w:t>in</w:t>
            </w:r>
            <w:r w:rsidRPr="00061675">
              <w:rPr>
                <w:rFonts w:cstheme="minorHAnsi"/>
                <w:spacing w:val="-7"/>
                <w:w w:val="105"/>
              </w:rPr>
              <w:t xml:space="preserve"> </w:t>
            </w:r>
            <w:r w:rsidRPr="00061675">
              <w:rPr>
                <w:rFonts w:cstheme="minorHAnsi"/>
                <w:spacing w:val="-2"/>
                <w:w w:val="105"/>
              </w:rPr>
              <w:t>integrating</w:t>
            </w:r>
            <w:r w:rsidRPr="00061675">
              <w:rPr>
                <w:rFonts w:cstheme="minorHAnsi"/>
                <w:spacing w:val="-7"/>
                <w:w w:val="105"/>
              </w:rPr>
              <w:t xml:space="preserve"> </w:t>
            </w:r>
            <w:r w:rsidRPr="00061675">
              <w:rPr>
                <w:rFonts w:cstheme="minorHAnsi"/>
                <w:spacing w:val="-2"/>
                <w:w w:val="105"/>
              </w:rPr>
              <w:t>climate</w:t>
            </w:r>
            <w:r w:rsidRPr="00061675">
              <w:rPr>
                <w:rFonts w:cstheme="minorHAnsi"/>
                <w:spacing w:val="-7"/>
                <w:w w:val="105"/>
              </w:rPr>
              <w:t xml:space="preserve"> </w:t>
            </w:r>
            <w:r w:rsidRPr="00061675">
              <w:rPr>
                <w:rFonts w:cstheme="minorHAnsi"/>
                <w:spacing w:val="-2"/>
                <w:w w:val="105"/>
              </w:rPr>
              <w:t>change</w:t>
            </w:r>
            <w:r w:rsidRPr="00061675">
              <w:rPr>
                <w:rFonts w:cstheme="minorHAnsi"/>
                <w:spacing w:val="-7"/>
                <w:w w:val="105"/>
              </w:rPr>
              <w:t xml:space="preserve"> </w:t>
            </w:r>
            <w:r w:rsidRPr="00061675">
              <w:rPr>
                <w:rFonts w:cstheme="minorHAnsi"/>
                <w:spacing w:val="-2"/>
                <w:w w:val="105"/>
              </w:rPr>
              <w:t>adaptation</w:t>
            </w:r>
            <w:r w:rsidRPr="00061675">
              <w:rPr>
                <w:rFonts w:cstheme="minorHAnsi"/>
                <w:w w:val="105"/>
              </w:rPr>
              <w:t xml:space="preserve"> into planning and decision-making across</w:t>
            </w:r>
            <w:r w:rsidRPr="00061675">
              <w:rPr>
                <w:rFonts w:cstheme="minorHAnsi"/>
                <w:spacing w:val="-4"/>
                <w:w w:val="105"/>
              </w:rPr>
              <w:t xml:space="preserve"> </w:t>
            </w:r>
            <w:r w:rsidRPr="00061675">
              <w:rPr>
                <w:rFonts w:cstheme="minorHAnsi"/>
                <w:w w:val="105"/>
              </w:rPr>
              <w:t>the</w:t>
            </w:r>
            <w:r w:rsidRPr="00061675">
              <w:rPr>
                <w:rFonts w:cstheme="minorHAnsi"/>
                <w:spacing w:val="-4"/>
                <w:w w:val="105"/>
              </w:rPr>
              <w:t xml:space="preserve"> </w:t>
            </w:r>
            <w:r w:rsidRPr="00061675">
              <w:rPr>
                <w:rFonts w:cstheme="minorHAnsi"/>
                <w:w w:val="105"/>
              </w:rPr>
              <w:t>business</w:t>
            </w:r>
            <w:r w:rsidRPr="00061675">
              <w:rPr>
                <w:rFonts w:cstheme="minorHAnsi"/>
                <w:spacing w:val="-4"/>
                <w:w w:val="105"/>
              </w:rPr>
              <w:t xml:space="preserve"> </w:t>
            </w:r>
            <w:r w:rsidRPr="00061675">
              <w:rPr>
                <w:rFonts w:cstheme="minorHAnsi"/>
                <w:w w:val="105"/>
              </w:rPr>
              <w:t>(all</w:t>
            </w:r>
            <w:r w:rsidRPr="00061675">
              <w:rPr>
                <w:rFonts w:cstheme="minorHAnsi"/>
                <w:spacing w:val="-4"/>
                <w:w w:val="105"/>
              </w:rPr>
              <w:t xml:space="preserve"> </w:t>
            </w:r>
            <w:r w:rsidRPr="00061675">
              <w:rPr>
                <w:rFonts w:cstheme="minorHAnsi"/>
                <w:w w:val="105"/>
              </w:rPr>
              <w:t>sources</w:t>
            </w:r>
            <w:r w:rsidRPr="00061675">
              <w:rPr>
                <w:rFonts w:cstheme="minorHAnsi"/>
                <w:spacing w:val="-4"/>
                <w:w w:val="105"/>
              </w:rPr>
              <w:t xml:space="preserve"> </w:t>
            </w:r>
            <w:r w:rsidRPr="00061675">
              <w:rPr>
                <w:rFonts w:cstheme="minorHAnsi"/>
                <w:w w:val="105"/>
              </w:rPr>
              <w:t>of</w:t>
            </w:r>
          </w:p>
          <w:p w14:paraId="453BC848" w14:textId="77777777" w:rsidR="00F21403" w:rsidRPr="00061675" w:rsidRDefault="00F21403">
            <w:pPr>
              <w:pStyle w:val="TableParagraph"/>
              <w:spacing w:before="2" w:line="249" w:lineRule="auto"/>
              <w:ind w:left="79"/>
              <w:rPr>
                <w:rFonts w:cstheme="minorHAnsi"/>
              </w:rPr>
            </w:pPr>
            <w:r w:rsidRPr="00061675">
              <w:rPr>
                <w:rFonts w:cstheme="minorHAnsi"/>
              </w:rPr>
              <w:t>water,</w:t>
            </w:r>
            <w:r w:rsidRPr="00061675">
              <w:rPr>
                <w:rFonts w:cstheme="minorHAnsi"/>
                <w:spacing w:val="-11"/>
              </w:rPr>
              <w:t xml:space="preserve"> </w:t>
            </w:r>
            <w:r w:rsidRPr="00061675">
              <w:rPr>
                <w:rFonts w:cstheme="minorHAnsi"/>
              </w:rPr>
              <w:t>wastewater,</w:t>
            </w:r>
            <w:r w:rsidRPr="00061675">
              <w:rPr>
                <w:rFonts w:cstheme="minorHAnsi"/>
                <w:spacing w:val="-10"/>
              </w:rPr>
              <w:t xml:space="preserve"> </w:t>
            </w:r>
            <w:r w:rsidRPr="00061675">
              <w:rPr>
                <w:rFonts w:cstheme="minorHAnsi"/>
              </w:rPr>
              <w:t>and</w:t>
            </w:r>
            <w:r w:rsidRPr="00061675">
              <w:rPr>
                <w:rFonts w:cstheme="minorHAnsi"/>
                <w:spacing w:val="-11"/>
              </w:rPr>
              <w:t xml:space="preserve"> </w:t>
            </w:r>
            <w:r w:rsidRPr="00061675">
              <w:rPr>
                <w:rFonts w:cstheme="minorHAnsi"/>
              </w:rPr>
              <w:t>where</w:t>
            </w:r>
            <w:r w:rsidRPr="00061675">
              <w:rPr>
                <w:rFonts w:cstheme="minorHAnsi"/>
                <w:spacing w:val="-10"/>
              </w:rPr>
              <w:t xml:space="preserve"> </w:t>
            </w:r>
            <w:r w:rsidRPr="00061675">
              <w:rPr>
                <w:rFonts w:cstheme="minorHAnsi"/>
              </w:rPr>
              <w:t>relevant</w:t>
            </w:r>
            <w:r w:rsidRPr="00061675">
              <w:rPr>
                <w:rFonts w:cstheme="minorHAnsi"/>
                <w:w w:val="105"/>
              </w:rPr>
              <w:t xml:space="preserve"> drainage and flood management) including</w:t>
            </w:r>
            <w:r w:rsidRPr="00061675">
              <w:rPr>
                <w:rFonts w:cstheme="minorHAnsi"/>
                <w:spacing w:val="-11"/>
                <w:w w:val="105"/>
              </w:rPr>
              <w:t xml:space="preserve"> </w:t>
            </w:r>
            <w:r w:rsidRPr="00061675">
              <w:rPr>
                <w:rFonts w:cstheme="minorHAnsi"/>
                <w:w w:val="105"/>
              </w:rPr>
              <w:t>in:</w:t>
            </w:r>
          </w:p>
          <w:p w14:paraId="217F524B" w14:textId="77777777" w:rsidR="00F21403" w:rsidRPr="00061675" w:rsidRDefault="00F21403" w:rsidP="00F21403">
            <w:pPr>
              <w:pStyle w:val="TableParagraph"/>
              <w:numPr>
                <w:ilvl w:val="0"/>
                <w:numId w:val="4"/>
              </w:numPr>
              <w:tabs>
                <w:tab w:val="left" w:pos="248"/>
              </w:tabs>
              <w:spacing w:before="82"/>
              <w:ind w:left="248" w:hanging="169"/>
              <w:rPr>
                <w:rFonts w:cstheme="minorHAnsi"/>
              </w:rPr>
            </w:pPr>
            <w:r w:rsidRPr="00061675">
              <w:rPr>
                <w:rFonts w:cstheme="minorHAnsi"/>
              </w:rPr>
              <w:t>source</w:t>
            </w:r>
            <w:r w:rsidRPr="00061675">
              <w:rPr>
                <w:rFonts w:cstheme="minorHAnsi"/>
                <w:spacing w:val="-9"/>
              </w:rPr>
              <w:t xml:space="preserve"> </w:t>
            </w:r>
            <w:r w:rsidRPr="00061675">
              <w:rPr>
                <w:rFonts w:cstheme="minorHAnsi"/>
              </w:rPr>
              <w:t>waters</w:t>
            </w:r>
            <w:r w:rsidRPr="00061675">
              <w:rPr>
                <w:rFonts w:cstheme="minorHAnsi"/>
                <w:spacing w:val="-7"/>
              </w:rPr>
              <w:t xml:space="preserve"> </w:t>
            </w:r>
            <w:r w:rsidRPr="00061675">
              <w:rPr>
                <w:rFonts w:cstheme="minorHAnsi"/>
              </w:rPr>
              <w:t>and</w:t>
            </w:r>
            <w:r w:rsidRPr="00061675">
              <w:rPr>
                <w:rFonts w:cstheme="minorHAnsi"/>
                <w:spacing w:val="-7"/>
              </w:rPr>
              <w:t xml:space="preserve"> </w:t>
            </w:r>
            <w:r w:rsidRPr="00061675">
              <w:rPr>
                <w:rFonts w:cstheme="minorHAnsi"/>
                <w:spacing w:val="-2"/>
              </w:rPr>
              <w:t>demand</w:t>
            </w:r>
          </w:p>
          <w:p w14:paraId="2C84BC72" w14:textId="77777777" w:rsidR="00F21403" w:rsidRPr="00061675" w:rsidRDefault="00F21403" w:rsidP="00F21403">
            <w:pPr>
              <w:pStyle w:val="TableParagraph"/>
              <w:numPr>
                <w:ilvl w:val="0"/>
                <w:numId w:val="4"/>
              </w:numPr>
              <w:tabs>
                <w:tab w:val="left" w:pos="248"/>
              </w:tabs>
              <w:spacing w:before="29"/>
              <w:ind w:left="248" w:hanging="169"/>
              <w:rPr>
                <w:rFonts w:cstheme="minorHAnsi"/>
              </w:rPr>
            </w:pPr>
            <w:r w:rsidRPr="00061675">
              <w:rPr>
                <w:rFonts w:cstheme="minorHAnsi"/>
                <w:w w:val="105"/>
              </w:rPr>
              <w:t>built</w:t>
            </w:r>
            <w:r w:rsidRPr="00061675">
              <w:rPr>
                <w:rFonts w:cstheme="minorHAnsi"/>
                <w:spacing w:val="-1"/>
                <w:w w:val="105"/>
              </w:rPr>
              <w:t xml:space="preserve"> </w:t>
            </w:r>
            <w:r w:rsidRPr="00061675">
              <w:rPr>
                <w:rFonts w:cstheme="minorHAnsi"/>
                <w:spacing w:val="-2"/>
                <w:w w:val="105"/>
              </w:rPr>
              <w:t>assets</w:t>
            </w:r>
          </w:p>
          <w:p w14:paraId="7B3E39E7" w14:textId="77777777" w:rsidR="00F21403" w:rsidRPr="00061675" w:rsidRDefault="00F21403" w:rsidP="00F21403">
            <w:pPr>
              <w:pStyle w:val="TableParagraph"/>
              <w:numPr>
                <w:ilvl w:val="0"/>
                <w:numId w:val="4"/>
              </w:numPr>
              <w:tabs>
                <w:tab w:val="left" w:pos="248"/>
              </w:tabs>
              <w:spacing w:before="28"/>
              <w:ind w:left="248" w:hanging="169"/>
              <w:rPr>
                <w:rFonts w:cstheme="minorHAnsi"/>
              </w:rPr>
            </w:pPr>
            <w:r w:rsidRPr="00061675">
              <w:rPr>
                <w:rFonts w:cstheme="minorHAnsi"/>
                <w:spacing w:val="-2"/>
                <w:w w:val="105"/>
              </w:rPr>
              <w:t>natural</w:t>
            </w:r>
            <w:r w:rsidRPr="00061675">
              <w:rPr>
                <w:rFonts w:cstheme="minorHAnsi"/>
                <w:spacing w:val="2"/>
                <w:w w:val="105"/>
              </w:rPr>
              <w:t xml:space="preserve"> </w:t>
            </w:r>
            <w:r w:rsidRPr="00061675">
              <w:rPr>
                <w:rFonts w:cstheme="minorHAnsi"/>
                <w:spacing w:val="-2"/>
                <w:w w:val="105"/>
              </w:rPr>
              <w:t>environment</w:t>
            </w:r>
          </w:p>
          <w:p w14:paraId="1D40409E" w14:textId="77777777" w:rsidR="00F21403" w:rsidRPr="00061675" w:rsidRDefault="00F21403" w:rsidP="00F21403">
            <w:pPr>
              <w:pStyle w:val="TableParagraph"/>
              <w:numPr>
                <w:ilvl w:val="0"/>
                <w:numId w:val="4"/>
              </w:numPr>
              <w:tabs>
                <w:tab w:val="left" w:pos="248"/>
              </w:tabs>
              <w:spacing w:before="28"/>
              <w:ind w:left="248" w:hanging="169"/>
              <w:rPr>
                <w:rFonts w:cstheme="minorHAnsi"/>
              </w:rPr>
            </w:pPr>
            <w:r w:rsidRPr="00061675">
              <w:rPr>
                <w:rFonts w:cstheme="minorHAnsi"/>
              </w:rPr>
              <w:t>people</w:t>
            </w:r>
            <w:r w:rsidRPr="00061675">
              <w:rPr>
                <w:rFonts w:cstheme="minorHAnsi"/>
                <w:spacing w:val="-9"/>
              </w:rPr>
              <w:t xml:space="preserve"> </w:t>
            </w:r>
            <w:r w:rsidRPr="00061675">
              <w:rPr>
                <w:rFonts w:cstheme="minorHAnsi"/>
              </w:rPr>
              <w:t>and</w:t>
            </w:r>
            <w:r w:rsidRPr="00061675">
              <w:rPr>
                <w:rFonts w:cstheme="minorHAnsi"/>
                <w:spacing w:val="-10"/>
              </w:rPr>
              <w:t xml:space="preserve"> </w:t>
            </w:r>
            <w:r w:rsidRPr="00061675">
              <w:rPr>
                <w:rFonts w:cstheme="minorHAnsi"/>
                <w:spacing w:val="-2"/>
              </w:rPr>
              <w:t>workplace</w:t>
            </w:r>
          </w:p>
          <w:p w14:paraId="44FB9DE1" w14:textId="77777777" w:rsidR="00F21403" w:rsidRPr="00061675" w:rsidRDefault="00F21403" w:rsidP="00F21403">
            <w:pPr>
              <w:pStyle w:val="TableParagraph"/>
              <w:numPr>
                <w:ilvl w:val="0"/>
                <w:numId w:val="4"/>
              </w:numPr>
              <w:tabs>
                <w:tab w:val="left" w:pos="248"/>
              </w:tabs>
              <w:spacing w:before="29"/>
              <w:ind w:left="248" w:hanging="169"/>
              <w:rPr>
                <w:rFonts w:cstheme="minorHAnsi"/>
              </w:rPr>
            </w:pPr>
            <w:r w:rsidRPr="00061675">
              <w:rPr>
                <w:rFonts w:cstheme="minorHAnsi"/>
                <w:spacing w:val="-2"/>
                <w:w w:val="105"/>
              </w:rPr>
              <w:t>interdependencies</w:t>
            </w:r>
          </w:p>
          <w:p w14:paraId="03E48839" w14:textId="77777777" w:rsidR="00F21403" w:rsidRPr="00061675" w:rsidRDefault="00F21403" w:rsidP="00F21403">
            <w:pPr>
              <w:pStyle w:val="TableParagraph"/>
              <w:numPr>
                <w:ilvl w:val="0"/>
                <w:numId w:val="4"/>
              </w:numPr>
              <w:tabs>
                <w:tab w:val="left" w:pos="248"/>
              </w:tabs>
              <w:spacing w:before="28"/>
              <w:ind w:left="248" w:hanging="169"/>
              <w:rPr>
                <w:rFonts w:cstheme="minorHAnsi"/>
              </w:rPr>
            </w:pPr>
            <w:r w:rsidRPr="00061675">
              <w:rPr>
                <w:rFonts w:cstheme="minorHAnsi"/>
                <w:w w:val="105"/>
              </w:rPr>
              <w:t>customer</w:t>
            </w:r>
            <w:r w:rsidRPr="00061675">
              <w:rPr>
                <w:rFonts w:cstheme="minorHAnsi"/>
                <w:spacing w:val="-14"/>
                <w:w w:val="105"/>
              </w:rPr>
              <w:t xml:space="preserve"> </w:t>
            </w:r>
            <w:r w:rsidRPr="00061675">
              <w:rPr>
                <w:rFonts w:cstheme="minorHAnsi"/>
                <w:w w:val="105"/>
              </w:rPr>
              <w:t>and</w:t>
            </w:r>
            <w:r w:rsidRPr="00061675">
              <w:rPr>
                <w:rFonts w:cstheme="minorHAnsi"/>
                <w:spacing w:val="-10"/>
                <w:w w:val="105"/>
              </w:rPr>
              <w:t xml:space="preserve"> </w:t>
            </w:r>
            <w:r w:rsidRPr="00061675">
              <w:rPr>
                <w:rFonts w:cstheme="minorHAnsi"/>
                <w:w w:val="105"/>
              </w:rPr>
              <w:t>product</w:t>
            </w:r>
            <w:r w:rsidRPr="00061675">
              <w:rPr>
                <w:rFonts w:cstheme="minorHAnsi"/>
                <w:spacing w:val="-10"/>
                <w:w w:val="105"/>
              </w:rPr>
              <w:t xml:space="preserve"> </w:t>
            </w:r>
            <w:r w:rsidRPr="00061675">
              <w:rPr>
                <w:rFonts w:cstheme="minorHAnsi"/>
                <w:spacing w:val="-2"/>
                <w:w w:val="105"/>
              </w:rPr>
              <w:t>delivery.</w:t>
            </w:r>
          </w:p>
        </w:tc>
        <w:tc>
          <w:tcPr>
            <w:tcW w:w="2709" w:type="dxa"/>
            <w:tcBorders>
              <w:top w:val="single" w:sz="4" w:space="0" w:color="008998" w:themeColor="accent1"/>
              <w:bottom w:val="single" w:sz="4" w:space="0" w:color="008998" w:themeColor="accent1"/>
            </w:tcBorders>
          </w:tcPr>
          <w:p w14:paraId="714AB11F" w14:textId="77777777" w:rsidR="00F21403" w:rsidRPr="00061675" w:rsidRDefault="00F21403">
            <w:pPr>
              <w:pStyle w:val="Tableparabold"/>
              <w:rPr>
                <w:rFonts w:cstheme="minorHAnsi"/>
              </w:rPr>
            </w:pPr>
            <w:r w:rsidRPr="00061675">
              <w:rPr>
                <w:rFonts w:cstheme="minorHAnsi"/>
              </w:rPr>
              <w:t>E3</w:t>
            </w:r>
          </w:p>
          <w:p w14:paraId="5979D7DD" w14:textId="6BEA1719" w:rsidR="00F21403" w:rsidRPr="00061675" w:rsidRDefault="00F21403">
            <w:pPr>
              <w:pStyle w:val="TableParagraph"/>
              <w:spacing w:before="62" w:line="249" w:lineRule="auto"/>
              <w:ind w:left="84"/>
              <w:rPr>
                <w:rFonts w:cstheme="minorHAnsi"/>
              </w:rPr>
            </w:pPr>
            <w:r w:rsidRPr="00061675">
              <w:rPr>
                <w:rFonts w:cstheme="minorHAnsi"/>
              </w:rPr>
              <w:t>Qualitative description in Corporation’s</w:t>
            </w:r>
            <w:r w:rsidRPr="00061675">
              <w:rPr>
                <w:rFonts w:cstheme="minorHAnsi"/>
                <w:w w:val="105"/>
              </w:rPr>
              <w:t xml:space="preserve"> annual</w:t>
            </w:r>
            <w:r w:rsidRPr="00061675">
              <w:rPr>
                <w:rFonts w:cstheme="minorHAnsi"/>
                <w:spacing w:val="-4"/>
                <w:w w:val="105"/>
              </w:rPr>
              <w:t xml:space="preserve"> </w:t>
            </w:r>
            <w:r w:rsidRPr="00061675">
              <w:rPr>
                <w:rFonts w:cstheme="minorHAnsi"/>
                <w:w w:val="105"/>
              </w:rPr>
              <w:t>report</w:t>
            </w:r>
            <w:r w:rsidRPr="00061675">
              <w:rPr>
                <w:rFonts w:cstheme="minorHAnsi"/>
                <w:spacing w:val="-4"/>
                <w:w w:val="105"/>
              </w:rPr>
              <w:t xml:space="preserve"> </w:t>
            </w:r>
            <w:r w:rsidRPr="00061675">
              <w:rPr>
                <w:rFonts w:cstheme="minorHAnsi"/>
                <w:w w:val="105"/>
              </w:rPr>
              <w:t>of</w:t>
            </w:r>
            <w:r w:rsidRPr="00061675">
              <w:rPr>
                <w:rFonts w:cstheme="minorHAnsi"/>
                <w:spacing w:val="-8"/>
                <w:w w:val="105"/>
              </w:rPr>
              <w:t xml:space="preserve"> </w:t>
            </w:r>
            <w:r w:rsidRPr="00061675">
              <w:rPr>
                <w:rFonts w:cstheme="minorHAnsi"/>
                <w:w w:val="105"/>
              </w:rPr>
              <w:t>how</w:t>
            </w:r>
            <w:r w:rsidRPr="00061675">
              <w:rPr>
                <w:rFonts w:cstheme="minorHAnsi"/>
                <w:spacing w:val="-7"/>
                <w:w w:val="105"/>
              </w:rPr>
              <w:t xml:space="preserve"> </w:t>
            </w:r>
            <w:r w:rsidR="00236936" w:rsidRPr="00061675">
              <w:rPr>
                <w:rFonts w:cstheme="minorHAnsi"/>
                <w:spacing w:val="-7"/>
                <w:w w:val="105"/>
              </w:rPr>
              <w:t>Guidelines</w:t>
            </w:r>
            <w:r w:rsidR="009A55A7" w:rsidRPr="00061675">
              <w:rPr>
                <w:rFonts w:cstheme="minorHAnsi"/>
                <w:spacing w:val="-7"/>
                <w:w w:val="105"/>
              </w:rPr>
              <w:t xml:space="preserve"> for Assessing the Impact o</w:t>
            </w:r>
            <w:r w:rsidR="00C67FA9" w:rsidRPr="00061675">
              <w:rPr>
                <w:rFonts w:cstheme="minorHAnsi"/>
                <w:spacing w:val="-7"/>
                <w:w w:val="105"/>
              </w:rPr>
              <w:t>f Climate</w:t>
            </w:r>
            <w:r w:rsidRPr="00061675">
              <w:rPr>
                <w:rFonts w:cstheme="minorHAnsi"/>
                <w:spacing w:val="-7"/>
                <w:w w:val="105"/>
              </w:rPr>
              <w:t xml:space="preserve"> Change </w:t>
            </w:r>
            <w:r w:rsidR="00C67FA9" w:rsidRPr="00061675">
              <w:rPr>
                <w:rFonts w:cstheme="minorHAnsi"/>
                <w:spacing w:val="-7"/>
                <w:w w:val="105"/>
              </w:rPr>
              <w:t xml:space="preserve">on </w:t>
            </w:r>
            <w:r w:rsidRPr="00061675">
              <w:rPr>
                <w:rFonts w:cstheme="minorHAnsi"/>
                <w:spacing w:val="-7"/>
                <w:w w:val="105"/>
              </w:rPr>
              <w:t xml:space="preserve">Water Availability </w:t>
            </w:r>
            <w:r w:rsidR="00C67FA9" w:rsidRPr="00061675">
              <w:rPr>
                <w:rFonts w:cstheme="minorHAnsi"/>
                <w:spacing w:val="-7"/>
                <w:w w:val="105"/>
              </w:rPr>
              <w:t xml:space="preserve">in Victoria </w:t>
            </w:r>
            <w:r w:rsidRPr="00061675">
              <w:rPr>
                <w:rFonts w:cstheme="minorHAnsi"/>
                <w:spacing w:val="-7"/>
                <w:w w:val="105"/>
              </w:rPr>
              <w:t>have been applied.</w:t>
            </w:r>
            <w:r w:rsidR="00C67FA9" w:rsidRPr="00061675">
              <w:rPr>
                <w:rFonts w:cstheme="minorHAnsi"/>
                <w:spacing w:val="-7"/>
                <w:w w:val="105"/>
              </w:rPr>
              <w:t xml:space="preserve"> </w:t>
            </w:r>
          </w:p>
          <w:p w14:paraId="325B1ED0" w14:textId="7009DFBE" w:rsidR="00F21403" w:rsidRPr="00061675" w:rsidRDefault="00F21403">
            <w:pPr>
              <w:pStyle w:val="TableParagraph"/>
              <w:spacing w:before="59" w:line="249" w:lineRule="auto"/>
              <w:ind w:left="84" w:right="161"/>
              <w:rPr>
                <w:rFonts w:cstheme="minorHAnsi"/>
              </w:rPr>
            </w:pPr>
            <w:r w:rsidRPr="00061675">
              <w:rPr>
                <w:rFonts w:cstheme="minorHAnsi"/>
                <w:spacing w:val="-2"/>
                <w:w w:val="105"/>
              </w:rPr>
              <w:t>Qualitative</w:t>
            </w:r>
            <w:r w:rsidRPr="00061675">
              <w:rPr>
                <w:rFonts w:cstheme="minorHAnsi"/>
                <w:spacing w:val="-8"/>
                <w:w w:val="105"/>
              </w:rPr>
              <w:t xml:space="preserve"> </w:t>
            </w:r>
            <w:r w:rsidRPr="00061675">
              <w:rPr>
                <w:rFonts w:cstheme="minorHAnsi"/>
                <w:spacing w:val="-2"/>
                <w:w w:val="105"/>
              </w:rPr>
              <w:t>description</w:t>
            </w:r>
            <w:r w:rsidRPr="00061675">
              <w:rPr>
                <w:rFonts w:cstheme="minorHAnsi"/>
                <w:spacing w:val="-8"/>
                <w:w w:val="105"/>
              </w:rPr>
              <w:t xml:space="preserve"> </w:t>
            </w:r>
            <w:r w:rsidRPr="00061675">
              <w:rPr>
                <w:rFonts w:cstheme="minorHAnsi"/>
                <w:spacing w:val="-2"/>
                <w:w w:val="105"/>
              </w:rPr>
              <w:t>in</w:t>
            </w:r>
            <w:r w:rsidRPr="00061675">
              <w:rPr>
                <w:rFonts w:cstheme="minorHAnsi"/>
                <w:spacing w:val="-8"/>
                <w:w w:val="105"/>
              </w:rPr>
              <w:t xml:space="preserve"> </w:t>
            </w:r>
            <w:r w:rsidRPr="00061675">
              <w:rPr>
                <w:rFonts w:cstheme="minorHAnsi"/>
                <w:spacing w:val="-2"/>
                <w:w w:val="105"/>
              </w:rPr>
              <w:t>Corporation’s</w:t>
            </w:r>
            <w:r w:rsidRPr="00061675">
              <w:rPr>
                <w:rFonts w:cstheme="minorHAnsi"/>
                <w:w w:val="105"/>
              </w:rPr>
              <w:t xml:space="preserve"> annual</w:t>
            </w:r>
            <w:r w:rsidRPr="00061675">
              <w:rPr>
                <w:rFonts w:cstheme="minorHAnsi"/>
                <w:spacing w:val="-2"/>
                <w:w w:val="105"/>
              </w:rPr>
              <w:t xml:space="preserve"> </w:t>
            </w:r>
            <w:r w:rsidRPr="00061675">
              <w:rPr>
                <w:rFonts w:cstheme="minorHAnsi"/>
                <w:w w:val="105"/>
              </w:rPr>
              <w:t>report</w:t>
            </w:r>
            <w:r w:rsidRPr="00061675">
              <w:rPr>
                <w:rFonts w:cstheme="minorHAnsi"/>
                <w:spacing w:val="-2"/>
                <w:w w:val="105"/>
              </w:rPr>
              <w:t xml:space="preserve"> </w:t>
            </w:r>
            <w:r w:rsidRPr="00061675">
              <w:rPr>
                <w:rFonts w:cstheme="minorHAnsi"/>
                <w:w w:val="105"/>
              </w:rPr>
              <w:t>of</w:t>
            </w:r>
            <w:r w:rsidRPr="00061675">
              <w:rPr>
                <w:rFonts w:cstheme="minorHAnsi"/>
                <w:spacing w:val="-6"/>
                <w:w w:val="105"/>
              </w:rPr>
              <w:t xml:space="preserve"> </w:t>
            </w:r>
            <w:r w:rsidRPr="00061675">
              <w:rPr>
                <w:rFonts w:cstheme="minorHAnsi"/>
                <w:w w:val="105"/>
              </w:rPr>
              <w:t>how</w:t>
            </w:r>
            <w:r w:rsidRPr="00061675">
              <w:rPr>
                <w:rFonts w:cstheme="minorHAnsi"/>
                <w:spacing w:val="-5"/>
                <w:w w:val="105"/>
              </w:rPr>
              <w:t xml:space="preserve"> </w:t>
            </w:r>
            <w:r w:rsidRPr="00061675">
              <w:rPr>
                <w:rFonts w:cstheme="minorHAnsi"/>
                <w:spacing w:val="-2"/>
              </w:rPr>
              <w:t>Guidelines</w:t>
            </w:r>
            <w:r w:rsidRPr="00061675">
              <w:rPr>
                <w:rFonts w:cstheme="minorHAnsi"/>
                <w:spacing w:val="-8"/>
              </w:rPr>
              <w:t xml:space="preserve"> </w:t>
            </w:r>
            <w:r w:rsidR="005A1CAC" w:rsidRPr="00061675">
              <w:rPr>
                <w:rFonts w:cstheme="minorHAnsi"/>
                <w:spacing w:val="-8"/>
              </w:rPr>
              <w:t xml:space="preserve">for the Adaptive Management </w:t>
            </w:r>
            <w:r w:rsidR="00B339F8" w:rsidRPr="00061675">
              <w:rPr>
                <w:rFonts w:cstheme="minorHAnsi"/>
                <w:spacing w:val="-8"/>
              </w:rPr>
              <w:t>of Wastewater Systems</w:t>
            </w:r>
            <w:r w:rsidR="000F505E" w:rsidRPr="00061675">
              <w:rPr>
                <w:rFonts w:cstheme="minorHAnsi"/>
                <w:spacing w:val="-8"/>
              </w:rPr>
              <w:t xml:space="preserve"> under Climate Change </w:t>
            </w:r>
            <w:r w:rsidRPr="00061675">
              <w:rPr>
                <w:rFonts w:cstheme="minorHAnsi"/>
                <w:spacing w:val="-2"/>
              </w:rPr>
              <w:t>have</w:t>
            </w:r>
            <w:r w:rsidRPr="00061675">
              <w:rPr>
                <w:rFonts w:cstheme="minorHAnsi"/>
                <w:spacing w:val="-8"/>
              </w:rPr>
              <w:t xml:space="preserve"> </w:t>
            </w:r>
            <w:r w:rsidRPr="00061675">
              <w:rPr>
                <w:rFonts w:cstheme="minorHAnsi"/>
                <w:spacing w:val="-2"/>
              </w:rPr>
              <w:t>been</w:t>
            </w:r>
            <w:r w:rsidRPr="00061675">
              <w:rPr>
                <w:rFonts w:cstheme="minorHAnsi"/>
                <w:spacing w:val="-8"/>
              </w:rPr>
              <w:t xml:space="preserve"> </w:t>
            </w:r>
            <w:r w:rsidRPr="00061675">
              <w:rPr>
                <w:rFonts w:cstheme="minorHAnsi"/>
                <w:spacing w:val="-2"/>
              </w:rPr>
              <w:t>applied</w:t>
            </w:r>
            <w:r w:rsidRPr="00061675">
              <w:rPr>
                <w:rFonts w:cstheme="minorHAnsi"/>
                <w:w w:val="105"/>
              </w:rPr>
              <w:t>.</w:t>
            </w:r>
          </w:p>
          <w:p w14:paraId="6CB9F01F" w14:textId="77777777" w:rsidR="00F21403" w:rsidRPr="00061675" w:rsidRDefault="00F21403">
            <w:pPr>
              <w:pStyle w:val="TableParagraph"/>
              <w:spacing w:before="59" w:line="249" w:lineRule="auto"/>
              <w:ind w:left="84"/>
              <w:rPr>
                <w:rFonts w:cstheme="minorHAnsi"/>
              </w:rPr>
            </w:pPr>
            <w:r w:rsidRPr="00061675">
              <w:rPr>
                <w:rFonts w:cstheme="minorHAnsi"/>
                <w:spacing w:val="-2"/>
                <w:w w:val="105"/>
              </w:rPr>
              <w:t>Inclusion</w:t>
            </w:r>
            <w:r w:rsidRPr="00061675">
              <w:rPr>
                <w:rFonts w:cstheme="minorHAnsi"/>
                <w:spacing w:val="-7"/>
                <w:w w:val="105"/>
              </w:rPr>
              <w:t xml:space="preserve"> </w:t>
            </w:r>
            <w:r w:rsidRPr="00061675">
              <w:rPr>
                <w:rFonts w:cstheme="minorHAnsi"/>
                <w:spacing w:val="-2"/>
                <w:w w:val="105"/>
              </w:rPr>
              <w:t>of</w:t>
            </w:r>
            <w:r w:rsidRPr="00061675">
              <w:rPr>
                <w:rFonts w:cstheme="minorHAnsi"/>
                <w:spacing w:val="-11"/>
                <w:w w:val="105"/>
              </w:rPr>
              <w:t xml:space="preserve"> </w:t>
            </w:r>
            <w:r w:rsidRPr="00061675">
              <w:rPr>
                <w:rFonts w:cstheme="minorHAnsi"/>
                <w:spacing w:val="-2"/>
                <w:w w:val="105"/>
              </w:rPr>
              <w:t>one</w:t>
            </w:r>
            <w:r w:rsidRPr="00061675">
              <w:rPr>
                <w:rFonts w:cstheme="minorHAnsi"/>
                <w:spacing w:val="-7"/>
                <w:w w:val="105"/>
              </w:rPr>
              <w:t xml:space="preserve"> </w:t>
            </w:r>
            <w:r w:rsidRPr="00061675">
              <w:rPr>
                <w:rFonts w:cstheme="minorHAnsi"/>
                <w:spacing w:val="-2"/>
                <w:w w:val="105"/>
              </w:rPr>
              <w:t>or</w:t>
            </w:r>
            <w:r w:rsidRPr="00061675">
              <w:rPr>
                <w:rFonts w:cstheme="minorHAnsi"/>
                <w:spacing w:val="-11"/>
                <w:w w:val="105"/>
              </w:rPr>
              <w:t xml:space="preserve"> </w:t>
            </w:r>
            <w:r w:rsidRPr="00061675">
              <w:rPr>
                <w:rFonts w:cstheme="minorHAnsi"/>
                <w:spacing w:val="-2"/>
                <w:w w:val="105"/>
              </w:rPr>
              <w:t>more</w:t>
            </w:r>
            <w:r w:rsidRPr="00061675">
              <w:rPr>
                <w:rFonts w:cstheme="minorHAnsi"/>
                <w:spacing w:val="-7"/>
                <w:w w:val="105"/>
              </w:rPr>
              <w:t xml:space="preserve"> </w:t>
            </w:r>
            <w:r w:rsidRPr="00061675">
              <w:rPr>
                <w:rFonts w:cstheme="minorHAnsi"/>
                <w:spacing w:val="-2"/>
                <w:w w:val="105"/>
              </w:rPr>
              <w:t>of</w:t>
            </w:r>
            <w:r w:rsidRPr="00061675">
              <w:rPr>
                <w:rFonts w:cstheme="minorHAnsi"/>
                <w:spacing w:val="-11"/>
                <w:w w:val="105"/>
              </w:rPr>
              <w:t xml:space="preserve"> </w:t>
            </w:r>
            <w:r w:rsidRPr="00061675">
              <w:rPr>
                <w:rFonts w:cstheme="minorHAnsi"/>
                <w:spacing w:val="-2"/>
                <w:w w:val="105"/>
              </w:rPr>
              <w:t>the</w:t>
            </w:r>
            <w:r w:rsidRPr="00061675">
              <w:rPr>
                <w:rFonts w:cstheme="minorHAnsi"/>
                <w:spacing w:val="-7"/>
                <w:w w:val="105"/>
              </w:rPr>
              <w:t xml:space="preserve"> </w:t>
            </w:r>
            <w:r w:rsidRPr="00061675">
              <w:rPr>
                <w:rFonts w:cstheme="minorHAnsi"/>
                <w:spacing w:val="-2"/>
                <w:w w:val="105"/>
              </w:rPr>
              <w:t>following</w:t>
            </w:r>
            <w:r w:rsidRPr="00061675">
              <w:rPr>
                <w:rFonts w:cstheme="minorHAnsi"/>
                <w:w w:val="105"/>
              </w:rPr>
              <w:t xml:space="preserve"> statements in Corporation’s annual report</w:t>
            </w:r>
            <w:r w:rsidRPr="00061675">
              <w:rPr>
                <w:rFonts w:cstheme="minorHAnsi"/>
                <w:spacing w:val="-10"/>
                <w:w w:val="105"/>
              </w:rPr>
              <w:t xml:space="preserve"> </w:t>
            </w:r>
            <w:r w:rsidRPr="00061675">
              <w:rPr>
                <w:rFonts w:cstheme="minorHAnsi"/>
                <w:w w:val="105"/>
              </w:rPr>
              <w:t>(amended</w:t>
            </w:r>
            <w:r w:rsidRPr="00061675">
              <w:rPr>
                <w:rFonts w:cstheme="minorHAnsi"/>
                <w:spacing w:val="-10"/>
                <w:w w:val="105"/>
              </w:rPr>
              <w:t xml:space="preserve"> </w:t>
            </w:r>
            <w:r w:rsidRPr="00061675">
              <w:rPr>
                <w:rFonts w:cstheme="minorHAnsi"/>
                <w:w w:val="105"/>
              </w:rPr>
              <w:t>as</w:t>
            </w:r>
            <w:r w:rsidRPr="00061675">
              <w:rPr>
                <w:rFonts w:cstheme="minorHAnsi"/>
                <w:spacing w:val="-10"/>
                <w:w w:val="105"/>
              </w:rPr>
              <w:t xml:space="preserve"> </w:t>
            </w:r>
            <w:r w:rsidRPr="00061675">
              <w:rPr>
                <w:rFonts w:cstheme="minorHAnsi"/>
                <w:w w:val="105"/>
              </w:rPr>
              <w:t>appropriate</w:t>
            </w:r>
            <w:r w:rsidRPr="00061675">
              <w:rPr>
                <w:rFonts w:cstheme="minorHAnsi"/>
                <w:spacing w:val="-10"/>
                <w:w w:val="105"/>
              </w:rPr>
              <w:t xml:space="preserve"> </w:t>
            </w:r>
            <w:r w:rsidRPr="00061675">
              <w:rPr>
                <w:rFonts w:cstheme="minorHAnsi"/>
                <w:w w:val="105"/>
              </w:rPr>
              <w:t>for</w:t>
            </w:r>
            <w:r w:rsidRPr="00061675">
              <w:rPr>
                <w:rFonts w:cstheme="minorHAnsi"/>
                <w:spacing w:val="-13"/>
                <w:w w:val="105"/>
              </w:rPr>
              <w:t xml:space="preserve"> </w:t>
            </w:r>
            <w:r w:rsidRPr="00061675">
              <w:rPr>
                <w:rFonts w:cstheme="minorHAnsi"/>
                <w:w w:val="105"/>
              </w:rPr>
              <w:t>the corporation’s</w:t>
            </w:r>
            <w:r w:rsidRPr="00061675">
              <w:rPr>
                <w:rFonts w:cstheme="minorHAnsi"/>
                <w:spacing w:val="-11"/>
                <w:w w:val="105"/>
              </w:rPr>
              <w:t xml:space="preserve"> </w:t>
            </w:r>
            <w:r w:rsidRPr="00061675">
              <w:rPr>
                <w:rFonts w:cstheme="minorHAnsi"/>
                <w:w w:val="105"/>
              </w:rPr>
              <w:t>circumstances):</w:t>
            </w:r>
          </w:p>
          <w:p w14:paraId="343DB7F1" w14:textId="77777777" w:rsidR="00F21403" w:rsidRPr="00061675" w:rsidRDefault="00F21403" w:rsidP="00F21403">
            <w:pPr>
              <w:pStyle w:val="TableParagraph"/>
              <w:numPr>
                <w:ilvl w:val="0"/>
                <w:numId w:val="3"/>
              </w:numPr>
              <w:tabs>
                <w:tab w:val="left" w:pos="253"/>
                <w:tab w:val="left" w:pos="255"/>
              </w:tabs>
              <w:spacing w:before="85" w:line="235" w:lineRule="auto"/>
              <w:ind w:right="444"/>
              <w:rPr>
                <w:rFonts w:cstheme="minorHAnsi"/>
              </w:rPr>
            </w:pPr>
            <w:r w:rsidRPr="00061675">
              <w:rPr>
                <w:rFonts w:cstheme="minorHAnsi"/>
              </w:rPr>
              <w:t>climate</w:t>
            </w:r>
            <w:r w:rsidRPr="00061675">
              <w:rPr>
                <w:rFonts w:cstheme="minorHAnsi"/>
                <w:spacing w:val="-2"/>
              </w:rPr>
              <w:t xml:space="preserve"> </w:t>
            </w:r>
            <w:r w:rsidRPr="00061675">
              <w:rPr>
                <w:rFonts w:cstheme="minorHAnsi"/>
              </w:rPr>
              <w:t>change</w:t>
            </w:r>
            <w:r w:rsidRPr="00061675">
              <w:rPr>
                <w:rFonts w:cstheme="minorHAnsi"/>
                <w:spacing w:val="-2"/>
              </w:rPr>
              <w:t xml:space="preserve"> </w:t>
            </w:r>
            <w:r w:rsidRPr="00061675">
              <w:rPr>
                <w:rFonts w:cstheme="minorHAnsi"/>
              </w:rPr>
              <w:t>adaptation</w:t>
            </w:r>
            <w:r w:rsidRPr="00061675">
              <w:rPr>
                <w:rFonts w:cstheme="minorHAnsi"/>
                <w:spacing w:val="-2"/>
              </w:rPr>
              <w:t xml:space="preserve"> </w:t>
            </w:r>
            <w:r w:rsidRPr="00061675">
              <w:rPr>
                <w:rFonts w:cstheme="minorHAnsi"/>
              </w:rPr>
              <w:t>plan,</w:t>
            </w:r>
            <w:r w:rsidRPr="00061675">
              <w:rPr>
                <w:rFonts w:cstheme="minorHAnsi"/>
                <w:w w:val="105"/>
              </w:rPr>
              <w:t xml:space="preserve"> strategy</w:t>
            </w:r>
            <w:r w:rsidRPr="00061675">
              <w:rPr>
                <w:rFonts w:cstheme="minorHAnsi"/>
                <w:spacing w:val="-6"/>
                <w:w w:val="105"/>
              </w:rPr>
              <w:t xml:space="preserve"> </w:t>
            </w:r>
            <w:r w:rsidRPr="00061675">
              <w:rPr>
                <w:rFonts w:cstheme="minorHAnsi"/>
                <w:w w:val="105"/>
              </w:rPr>
              <w:t>or</w:t>
            </w:r>
            <w:r w:rsidRPr="00061675">
              <w:rPr>
                <w:rFonts w:cstheme="minorHAnsi"/>
                <w:spacing w:val="-7"/>
                <w:w w:val="105"/>
              </w:rPr>
              <w:t xml:space="preserve"> </w:t>
            </w:r>
            <w:r w:rsidRPr="00061675">
              <w:rPr>
                <w:rFonts w:cstheme="minorHAnsi"/>
                <w:w w:val="105"/>
              </w:rPr>
              <w:t>framework</w:t>
            </w:r>
          </w:p>
          <w:p w14:paraId="3EC67AEF" w14:textId="77777777" w:rsidR="00F21403" w:rsidRPr="00061675" w:rsidRDefault="00F21403" w:rsidP="00F21403">
            <w:pPr>
              <w:pStyle w:val="TableParagraph"/>
              <w:numPr>
                <w:ilvl w:val="0"/>
                <w:numId w:val="3"/>
              </w:numPr>
              <w:tabs>
                <w:tab w:val="left" w:pos="253"/>
                <w:tab w:val="left" w:pos="255"/>
              </w:tabs>
              <w:spacing w:before="33" w:line="237" w:lineRule="auto"/>
              <w:ind w:right="312"/>
              <w:rPr>
                <w:rFonts w:cstheme="minorHAnsi"/>
              </w:rPr>
            </w:pPr>
            <w:r w:rsidRPr="00061675">
              <w:rPr>
                <w:rFonts w:cstheme="minorHAnsi"/>
                <w:spacing w:val="-2"/>
                <w:w w:val="105"/>
              </w:rPr>
              <w:t>how</w:t>
            </w:r>
            <w:r w:rsidRPr="00061675">
              <w:rPr>
                <w:rFonts w:cstheme="minorHAnsi"/>
                <w:spacing w:val="-13"/>
                <w:w w:val="105"/>
              </w:rPr>
              <w:t xml:space="preserve"> </w:t>
            </w:r>
            <w:r w:rsidRPr="00061675">
              <w:rPr>
                <w:rFonts w:cstheme="minorHAnsi"/>
                <w:spacing w:val="-2"/>
                <w:w w:val="105"/>
              </w:rPr>
              <w:t>corporation</w:t>
            </w:r>
            <w:r w:rsidRPr="00061675">
              <w:rPr>
                <w:rFonts w:cstheme="minorHAnsi"/>
                <w:spacing w:val="-11"/>
                <w:w w:val="105"/>
              </w:rPr>
              <w:t xml:space="preserve"> </w:t>
            </w:r>
            <w:r w:rsidRPr="00061675">
              <w:rPr>
                <w:rFonts w:cstheme="minorHAnsi"/>
                <w:spacing w:val="-2"/>
                <w:w w:val="105"/>
              </w:rPr>
              <w:t>is</w:t>
            </w:r>
            <w:r w:rsidRPr="00061675">
              <w:rPr>
                <w:rFonts w:cstheme="minorHAnsi"/>
                <w:spacing w:val="-11"/>
                <w:w w:val="105"/>
              </w:rPr>
              <w:t xml:space="preserve"> </w:t>
            </w:r>
            <w:r w:rsidRPr="00061675">
              <w:rPr>
                <w:rFonts w:cstheme="minorHAnsi"/>
                <w:spacing w:val="-2"/>
                <w:w w:val="105"/>
              </w:rPr>
              <w:t>mainstreaming</w:t>
            </w:r>
            <w:r w:rsidRPr="00061675">
              <w:rPr>
                <w:rFonts w:cstheme="minorHAnsi"/>
                <w:w w:val="105"/>
              </w:rPr>
              <w:t xml:space="preserve"> climate</w:t>
            </w:r>
            <w:r w:rsidRPr="00061675">
              <w:rPr>
                <w:rFonts w:cstheme="minorHAnsi"/>
                <w:spacing w:val="-2"/>
                <w:w w:val="105"/>
              </w:rPr>
              <w:t xml:space="preserve"> </w:t>
            </w:r>
            <w:r w:rsidRPr="00061675">
              <w:rPr>
                <w:rFonts w:cstheme="minorHAnsi"/>
                <w:w w:val="105"/>
              </w:rPr>
              <w:t>change</w:t>
            </w:r>
            <w:r w:rsidRPr="00061675">
              <w:rPr>
                <w:rFonts w:cstheme="minorHAnsi"/>
                <w:spacing w:val="-2"/>
                <w:w w:val="105"/>
              </w:rPr>
              <w:t xml:space="preserve"> </w:t>
            </w:r>
            <w:r w:rsidRPr="00061675">
              <w:rPr>
                <w:rFonts w:cstheme="minorHAnsi"/>
                <w:w w:val="105"/>
              </w:rPr>
              <w:t>adaptation considerations</w:t>
            </w:r>
            <w:r w:rsidRPr="00061675">
              <w:rPr>
                <w:rFonts w:cstheme="minorHAnsi"/>
                <w:spacing w:val="-6"/>
                <w:w w:val="105"/>
              </w:rPr>
              <w:t xml:space="preserve"> </w:t>
            </w:r>
            <w:r w:rsidRPr="00061675">
              <w:rPr>
                <w:rFonts w:cstheme="minorHAnsi"/>
                <w:w w:val="105"/>
              </w:rPr>
              <w:t>into</w:t>
            </w:r>
            <w:r w:rsidRPr="00061675">
              <w:rPr>
                <w:rFonts w:cstheme="minorHAnsi"/>
                <w:spacing w:val="-6"/>
                <w:w w:val="105"/>
              </w:rPr>
              <w:t xml:space="preserve"> </w:t>
            </w:r>
            <w:r w:rsidRPr="00061675">
              <w:rPr>
                <w:rFonts w:cstheme="minorHAnsi"/>
                <w:w w:val="105"/>
              </w:rPr>
              <w:t>all</w:t>
            </w:r>
            <w:r w:rsidRPr="00061675">
              <w:rPr>
                <w:rFonts w:cstheme="minorHAnsi"/>
                <w:spacing w:val="-6"/>
                <w:w w:val="105"/>
              </w:rPr>
              <w:t xml:space="preserve"> </w:t>
            </w:r>
            <w:r w:rsidRPr="00061675">
              <w:rPr>
                <w:rFonts w:cstheme="minorHAnsi"/>
                <w:w w:val="105"/>
              </w:rPr>
              <w:t>aspects</w:t>
            </w:r>
            <w:r w:rsidRPr="00061675">
              <w:rPr>
                <w:rFonts w:cstheme="minorHAnsi"/>
                <w:spacing w:val="-6"/>
                <w:w w:val="105"/>
              </w:rPr>
              <w:t xml:space="preserve"> </w:t>
            </w:r>
            <w:r w:rsidRPr="00061675">
              <w:rPr>
                <w:rFonts w:cstheme="minorHAnsi"/>
                <w:w w:val="105"/>
              </w:rPr>
              <w:t xml:space="preserve">of </w:t>
            </w:r>
            <w:r w:rsidRPr="00061675">
              <w:rPr>
                <w:rFonts w:cstheme="minorHAnsi"/>
              </w:rPr>
              <w:t>business decision-making; and/or</w:t>
            </w:r>
          </w:p>
          <w:p w14:paraId="5F66E941" w14:textId="77777777" w:rsidR="00F21403" w:rsidRPr="00061675" w:rsidRDefault="00F21403" w:rsidP="00F21403">
            <w:pPr>
              <w:pStyle w:val="TableParagraph"/>
              <w:numPr>
                <w:ilvl w:val="0"/>
                <w:numId w:val="3"/>
              </w:numPr>
              <w:tabs>
                <w:tab w:val="left" w:pos="253"/>
                <w:tab w:val="left" w:pos="255"/>
              </w:tabs>
              <w:spacing w:before="32" w:line="237" w:lineRule="auto"/>
              <w:ind w:right="85"/>
              <w:jc w:val="both"/>
              <w:rPr>
                <w:rFonts w:cstheme="minorHAnsi"/>
              </w:rPr>
            </w:pPr>
            <w:proofErr w:type="gramStart"/>
            <w:r w:rsidRPr="00061675">
              <w:rPr>
                <w:rFonts w:cstheme="minorHAnsi"/>
              </w:rPr>
              <w:t>how</w:t>
            </w:r>
            <w:proofErr w:type="gramEnd"/>
            <w:r w:rsidRPr="00061675">
              <w:rPr>
                <w:rFonts w:cstheme="minorHAnsi"/>
                <w:spacing w:val="-5"/>
              </w:rPr>
              <w:t xml:space="preserve"> </w:t>
            </w:r>
            <w:r w:rsidRPr="00061675">
              <w:rPr>
                <w:rFonts w:cstheme="minorHAnsi"/>
              </w:rPr>
              <w:t>corporation</w:t>
            </w:r>
            <w:r w:rsidRPr="00061675">
              <w:rPr>
                <w:rFonts w:cstheme="minorHAnsi"/>
                <w:spacing w:val="-3"/>
              </w:rPr>
              <w:t xml:space="preserve"> </w:t>
            </w:r>
            <w:r w:rsidRPr="00061675">
              <w:rPr>
                <w:rFonts w:cstheme="minorHAnsi"/>
              </w:rPr>
              <w:t>is</w:t>
            </w:r>
            <w:r w:rsidRPr="00061675">
              <w:rPr>
                <w:rFonts w:cstheme="minorHAnsi"/>
                <w:spacing w:val="-3"/>
              </w:rPr>
              <w:t xml:space="preserve"> </w:t>
            </w:r>
            <w:r w:rsidRPr="00061675">
              <w:rPr>
                <w:rFonts w:cstheme="minorHAnsi"/>
              </w:rPr>
              <w:t>addressing</w:t>
            </w:r>
            <w:r w:rsidRPr="00061675">
              <w:rPr>
                <w:rFonts w:cstheme="minorHAnsi"/>
                <w:spacing w:val="-3"/>
              </w:rPr>
              <w:t xml:space="preserve"> </w:t>
            </w:r>
            <w:r w:rsidRPr="00061675">
              <w:rPr>
                <w:rFonts w:cstheme="minorHAnsi"/>
              </w:rPr>
              <w:t>climate</w:t>
            </w:r>
            <w:r w:rsidRPr="00061675">
              <w:rPr>
                <w:rFonts w:cstheme="minorHAnsi"/>
                <w:w w:val="105"/>
              </w:rPr>
              <w:t xml:space="preserve"> </w:t>
            </w:r>
            <w:r w:rsidRPr="00061675">
              <w:rPr>
                <w:rFonts w:cstheme="minorHAnsi"/>
                <w:spacing w:val="-2"/>
                <w:w w:val="105"/>
              </w:rPr>
              <w:t>change</w:t>
            </w:r>
            <w:r w:rsidRPr="00061675">
              <w:rPr>
                <w:rFonts w:cstheme="minorHAnsi"/>
                <w:spacing w:val="-6"/>
                <w:w w:val="105"/>
              </w:rPr>
              <w:t xml:space="preserve"> </w:t>
            </w:r>
            <w:r w:rsidRPr="00061675">
              <w:rPr>
                <w:rFonts w:cstheme="minorHAnsi"/>
                <w:spacing w:val="-2"/>
                <w:w w:val="105"/>
              </w:rPr>
              <w:t>adaptation</w:t>
            </w:r>
            <w:r w:rsidRPr="00061675">
              <w:rPr>
                <w:rFonts w:cstheme="minorHAnsi"/>
                <w:spacing w:val="-6"/>
                <w:w w:val="105"/>
              </w:rPr>
              <w:t xml:space="preserve"> </w:t>
            </w:r>
            <w:r w:rsidRPr="00061675">
              <w:rPr>
                <w:rFonts w:cstheme="minorHAnsi"/>
                <w:spacing w:val="-2"/>
                <w:w w:val="105"/>
              </w:rPr>
              <w:t>only</w:t>
            </w:r>
            <w:r w:rsidRPr="00061675">
              <w:rPr>
                <w:rFonts w:cstheme="minorHAnsi"/>
                <w:spacing w:val="-8"/>
                <w:w w:val="105"/>
              </w:rPr>
              <w:t xml:space="preserve"> </w:t>
            </w:r>
            <w:r w:rsidRPr="00061675">
              <w:rPr>
                <w:rFonts w:cstheme="minorHAnsi"/>
                <w:spacing w:val="-2"/>
                <w:w w:val="105"/>
              </w:rPr>
              <w:t>on</w:t>
            </w:r>
            <w:r w:rsidRPr="00061675">
              <w:rPr>
                <w:rFonts w:cstheme="minorHAnsi"/>
                <w:spacing w:val="-6"/>
                <w:w w:val="105"/>
              </w:rPr>
              <w:t xml:space="preserve"> </w:t>
            </w:r>
            <w:r w:rsidRPr="00061675">
              <w:rPr>
                <w:rFonts w:cstheme="minorHAnsi"/>
                <w:spacing w:val="-2"/>
                <w:w w:val="105"/>
              </w:rPr>
              <w:t>an</w:t>
            </w:r>
            <w:r w:rsidRPr="00061675">
              <w:rPr>
                <w:rFonts w:cstheme="minorHAnsi"/>
                <w:spacing w:val="-6"/>
                <w:w w:val="105"/>
              </w:rPr>
              <w:t xml:space="preserve"> </w:t>
            </w:r>
            <w:r w:rsidRPr="00061675">
              <w:rPr>
                <w:rFonts w:cstheme="minorHAnsi"/>
                <w:spacing w:val="-2"/>
                <w:w w:val="105"/>
              </w:rPr>
              <w:t>ad-hoc</w:t>
            </w:r>
            <w:r w:rsidRPr="00061675">
              <w:rPr>
                <w:rFonts w:cstheme="minorHAnsi"/>
                <w:w w:val="105"/>
              </w:rPr>
              <w:t xml:space="preserve"> basis</w:t>
            </w:r>
            <w:r w:rsidRPr="00061675">
              <w:rPr>
                <w:rFonts w:cstheme="minorHAnsi"/>
                <w:spacing w:val="-2"/>
                <w:w w:val="105"/>
              </w:rPr>
              <w:t xml:space="preserve"> </w:t>
            </w:r>
            <w:r w:rsidRPr="00061675">
              <w:rPr>
                <w:rFonts w:cstheme="minorHAnsi"/>
                <w:w w:val="105"/>
              </w:rPr>
              <w:t>as/when</w:t>
            </w:r>
            <w:r w:rsidRPr="00061675">
              <w:rPr>
                <w:rFonts w:cstheme="minorHAnsi"/>
                <w:spacing w:val="-2"/>
                <w:w w:val="105"/>
              </w:rPr>
              <w:t xml:space="preserve"> </w:t>
            </w:r>
            <w:r w:rsidRPr="00061675">
              <w:rPr>
                <w:rFonts w:cstheme="minorHAnsi"/>
                <w:w w:val="105"/>
              </w:rPr>
              <w:t>required.</w:t>
            </w:r>
          </w:p>
          <w:p w14:paraId="0A0F58EE" w14:textId="77777777" w:rsidR="00F21403" w:rsidRPr="00061675" w:rsidRDefault="00F21403">
            <w:pPr>
              <w:pStyle w:val="TableParagraph"/>
              <w:spacing w:before="63"/>
              <w:ind w:left="84"/>
              <w:rPr>
                <w:rFonts w:cstheme="minorHAnsi"/>
              </w:rPr>
            </w:pPr>
            <w:r w:rsidRPr="00061675">
              <w:rPr>
                <w:rFonts w:cstheme="minorHAnsi"/>
                <w:spacing w:val="-5"/>
              </w:rPr>
              <w:t>AND</w:t>
            </w:r>
          </w:p>
          <w:p w14:paraId="7CA04C4E" w14:textId="77777777" w:rsidR="00F21403" w:rsidRDefault="00F21403">
            <w:pPr>
              <w:pStyle w:val="TableParagraph"/>
              <w:spacing w:before="64" w:line="249" w:lineRule="auto"/>
              <w:ind w:left="84"/>
              <w:rPr>
                <w:rFonts w:cstheme="minorHAnsi"/>
                <w:spacing w:val="-2"/>
                <w:w w:val="105"/>
              </w:rPr>
            </w:pPr>
            <w:r w:rsidRPr="00061675">
              <w:rPr>
                <w:rFonts w:cstheme="minorHAnsi"/>
                <w:w w:val="105"/>
              </w:rPr>
              <w:t xml:space="preserve">Qualitative description </w:t>
            </w:r>
            <w:r w:rsidR="004205F7" w:rsidRPr="00061675">
              <w:rPr>
                <w:rFonts w:cstheme="minorHAnsi"/>
                <w:w w:val="105"/>
              </w:rPr>
              <w:t xml:space="preserve">and/or case studies </w:t>
            </w:r>
            <w:r w:rsidR="002A0BD5" w:rsidRPr="00061675">
              <w:rPr>
                <w:rFonts w:cstheme="minorHAnsi"/>
                <w:w w:val="105"/>
              </w:rPr>
              <w:t xml:space="preserve">on initiatives being planned or implemented by the </w:t>
            </w:r>
            <w:r w:rsidR="00DE160A" w:rsidRPr="00061675">
              <w:rPr>
                <w:rFonts w:cstheme="minorHAnsi"/>
                <w:w w:val="105"/>
              </w:rPr>
              <w:t xml:space="preserve">Corporation to adapt </w:t>
            </w:r>
            <w:r w:rsidR="005B4164" w:rsidRPr="00061675">
              <w:rPr>
                <w:rFonts w:cstheme="minorHAnsi"/>
                <w:w w:val="105"/>
              </w:rPr>
              <w:t xml:space="preserve">to climate change and </w:t>
            </w:r>
            <w:r w:rsidR="00062BAD" w:rsidRPr="00061675">
              <w:rPr>
                <w:rFonts w:cstheme="minorHAnsi"/>
                <w:w w:val="105"/>
              </w:rPr>
              <w:t>variability</w:t>
            </w:r>
            <w:r w:rsidRPr="00061675">
              <w:rPr>
                <w:rFonts w:cstheme="minorHAnsi"/>
                <w:w w:val="105"/>
              </w:rPr>
              <w:t xml:space="preserve"> </w:t>
            </w:r>
            <w:r w:rsidRPr="00061675">
              <w:rPr>
                <w:rFonts w:cstheme="minorHAnsi"/>
                <w:spacing w:val="-2"/>
                <w:w w:val="105"/>
              </w:rPr>
              <w:t>in</w:t>
            </w:r>
            <w:r w:rsidRPr="00061675">
              <w:rPr>
                <w:rFonts w:cstheme="minorHAnsi"/>
                <w:spacing w:val="-9"/>
                <w:w w:val="105"/>
              </w:rPr>
              <w:t xml:space="preserve"> </w:t>
            </w:r>
            <w:r w:rsidRPr="00061675">
              <w:rPr>
                <w:rFonts w:cstheme="minorHAnsi"/>
                <w:spacing w:val="-2"/>
                <w:w w:val="105"/>
              </w:rPr>
              <w:t>line</w:t>
            </w:r>
            <w:r w:rsidRPr="00061675">
              <w:rPr>
                <w:rFonts w:cstheme="minorHAnsi"/>
                <w:spacing w:val="-11"/>
                <w:w w:val="105"/>
              </w:rPr>
              <w:t xml:space="preserve"> </w:t>
            </w:r>
            <w:r w:rsidRPr="00061675">
              <w:rPr>
                <w:rFonts w:cstheme="minorHAnsi"/>
                <w:spacing w:val="-2"/>
                <w:w w:val="105"/>
              </w:rPr>
              <w:t>with</w:t>
            </w:r>
            <w:r w:rsidRPr="00061675">
              <w:rPr>
                <w:rFonts w:cstheme="minorHAnsi"/>
                <w:spacing w:val="-9"/>
                <w:w w:val="105"/>
              </w:rPr>
              <w:t xml:space="preserve"> </w:t>
            </w:r>
            <w:r w:rsidRPr="00061675">
              <w:rPr>
                <w:rFonts w:cstheme="minorHAnsi"/>
                <w:spacing w:val="-2"/>
                <w:w w:val="105"/>
              </w:rPr>
              <w:t>chosen</w:t>
            </w:r>
            <w:r w:rsidRPr="00061675">
              <w:rPr>
                <w:rFonts w:cstheme="minorHAnsi"/>
                <w:spacing w:val="-9"/>
                <w:w w:val="105"/>
              </w:rPr>
              <w:t xml:space="preserve"> </w:t>
            </w:r>
            <w:r w:rsidRPr="00061675">
              <w:rPr>
                <w:rFonts w:cstheme="minorHAnsi"/>
                <w:spacing w:val="-2"/>
                <w:w w:val="105"/>
              </w:rPr>
              <w:t>Statement/s.</w:t>
            </w:r>
          </w:p>
          <w:p w14:paraId="09D34EAC" w14:textId="606F75F5" w:rsidR="003B1070" w:rsidRPr="00061675" w:rsidRDefault="003B1070">
            <w:pPr>
              <w:pStyle w:val="TableParagraph"/>
              <w:spacing w:before="64" w:line="249" w:lineRule="auto"/>
              <w:ind w:left="84"/>
              <w:rPr>
                <w:rFonts w:cstheme="minorHAnsi"/>
              </w:rPr>
            </w:pPr>
          </w:p>
        </w:tc>
        <w:tc>
          <w:tcPr>
            <w:tcW w:w="2946" w:type="dxa"/>
            <w:tcBorders>
              <w:top w:val="single" w:sz="4" w:space="0" w:color="008998" w:themeColor="accent1"/>
              <w:bottom w:val="single" w:sz="4" w:space="0" w:color="008998" w:themeColor="accent1"/>
            </w:tcBorders>
          </w:tcPr>
          <w:p w14:paraId="7B9AADF4" w14:textId="2BE26CCB" w:rsidR="00CB112A" w:rsidRPr="00061675" w:rsidRDefault="00CB112A" w:rsidP="008019EF">
            <w:pPr>
              <w:pStyle w:val="TableParagraph"/>
              <w:spacing w:before="52" w:line="249" w:lineRule="auto"/>
              <w:ind w:left="84"/>
              <w:rPr>
                <w:rFonts w:cstheme="minorHAnsi"/>
                <w:spacing w:val="-2"/>
              </w:rPr>
            </w:pPr>
            <w:r w:rsidRPr="00061675">
              <w:rPr>
                <w:rFonts w:cstheme="minorHAnsi"/>
                <w:spacing w:val="-2"/>
              </w:rPr>
              <w:t xml:space="preserve">Climate change risks are governed by our enterprise risk management framework. The dedicated Climate Change Key Business Risk (KBR) </w:t>
            </w:r>
            <w:r w:rsidR="003E510D" w:rsidRPr="00061675">
              <w:rPr>
                <w:rFonts w:cstheme="minorHAnsi"/>
                <w:spacing w:val="-2"/>
              </w:rPr>
              <w:t>assessment</w:t>
            </w:r>
            <w:r w:rsidRPr="00061675">
              <w:rPr>
                <w:rFonts w:cstheme="minorHAnsi"/>
                <w:spacing w:val="-2"/>
              </w:rPr>
              <w:t xml:space="preserve"> aligns with the Water Services Association of Australia Climate Change Adaptation Guidelines and covers both physical and transition risks. </w:t>
            </w:r>
            <w:r w:rsidR="003E510D" w:rsidRPr="00061675">
              <w:rPr>
                <w:rFonts w:cstheme="minorHAnsi"/>
                <w:spacing w:val="-2"/>
              </w:rPr>
              <w:t>It</w:t>
            </w:r>
            <w:r w:rsidRPr="00061675">
              <w:rPr>
                <w:rFonts w:cstheme="minorHAnsi"/>
                <w:spacing w:val="-2"/>
              </w:rPr>
              <w:t xml:space="preserve"> directly informs our Climate Resilience Plan.</w:t>
            </w:r>
          </w:p>
          <w:p w14:paraId="3F1DDB92" w14:textId="1B2850D0" w:rsidR="00DF4CEB" w:rsidRPr="00061675" w:rsidRDefault="00CB112A" w:rsidP="00DF4CEB">
            <w:pPr>
              <w:pStyle w:val="TableParagraph"/>
              <w:spacing w:before="52" w:line="249" w:lineRule="auto"/>
              <w:ind w:left="84"/>
              <w:rPr>
                <w:rFonts w:cstheme="minorHAnsi"/>
                <w:spacing w:val="-2"/>
              </w:rPr>
            </w:pPr>
            <w:r w:rsidRPr="00061675">
              <w:rPr>
                <w:rFonts w:cstheme="minorHAnsi"/>
                <w:spacing w:val="-2"/>
              </w:rPr>
              <w:t xml:space="preserve">The KBR and progress towards achieving our target risk rating was reviewed by the Risk Management Committee in 2023–24, </w:t>
            </w:r>
            <w:r w:rsidR="003E510D" w:rsidRPr="00061675">
              <w:rPr>
                <w:rFonts w:cstheme="minorHAnsi"/>
                <w:spacing w:val="-2"/>
              </w:rPr>
              <w:t>with</w:t>
            </w:r>
            <w:r w:rsidRPr="00061675">
              <w:rPr>
                <w:rFonts w:cstheme="minorHAnsi"/>
                <w:spacing w:val="-2"/>
              </w:rPr>
              <w:t xml:space="preserve"> an update on </w:t>
            </w:r>
            <w:r w:rsidR="003E510D" w:rsidRPr="00061675">
              <w:rPr>
                <w:rFonts w:cstheme="minorHAnsi"/>
                <w:spacing w:val="-2"/>
              </w:rPr>
              <w:t>our</w:t>
            </w:r>
            <w:r w:rsidRPr="00061675">
              <w:rPr>
                <w:rFonts w:cstheme="minorHAnsi"/>
                <w:spacing w:val="-2"/>
              </w:rPr>
              <w:t xml:space="preserve"> Climate Resilience Plan. As part of this annual </w:t>
            </w:r>
            <w:r w:rsidR="008C5CEB" w:rsidRPr="00061675">
              <w:rPr>
                <w:rFonts w:cstheme="minorHAnsi"/>
                <w:spacing w:val="-2"/>
              </w:rPr>
              <w:t>update,</w:t>
            </w:r>
            <w:r w:rsidRPr="00061675">
              <w:rPr>
                <w:rFonts w:cstheme="minorHAnsi"/>
                <w:spacing w:val="-2"/>
              </w:rPr>
              <w:t xml:space="preserve"> we measured progress of </w:t>
            </w:r>
            <w:r w:rsidR="00DF4CEB" w:rsidRPr="00061675">
              <w:rPr>
                <w:rFonts w:cstheme="minorHAnsi"/>
                <w:spacing w:val="-2"/>
              </w:rPr>
              <w:t>our</w:t>
            </w:r>
            <w:r w:rsidRPr="00061675">
              <w:rPr>
                <w:rFonts w:cstheme="minorHAnsi"/>
                <w:spacing w:val="-2"/>
              </w:rPr>
              <w:t xml:space="preserve"> actions</w:t>
            </w:r>
            <w:r w:rsidR="00DF4CEB" w:rsidRPr="00061675">
              <w:rPr>
                <w:rFonts w:cstheme="minorHAnsi"/>
                <w:spacing w:val="-2"/>
              </w:rPr>
              <w:t xml:space="preserve"> </w:t>
            </w:r>
            <w:r w:rsidRPr="00061675">
              <w:rPr>
                <w:rFonts w:cstheme="minorHAnsi"/>
                <w:spacing w:val="-2"/>
              </w:rPr>
              <w:t xml:space="preserve">and collected data across a range of Key Performance Indicators. </w:t>
            </w:r>
          </w:p>
          <w:p w14:paraId="5BE720D3" w14:textId="2A96B985" w:rsidR="00222040" w:rsidRPr="00061675" w:rsidRDefault="00275CFF" w:rsidP="00DF4CEB">
            <w:pPr>
              <w:pStyle w:val="TableParagraph"/>
              <w:spacing w:before="52" w:line="249" w:lineRule="auto"/>
              <w:ind w:left="84"/>
              <w:rPr>
                <w:rFonts w:cstheme="minorHAnsi"/>
                <w:spacing w:val="-2"/>
              </w:rPr>
            </w:pPr>
            <w:r w:rsidRPr="00061675">
              <w:rPr>
                <w:rFonts w:cstheme="minorHAnsi"/>
                <w:spacing w:val="-2"/>
              </w:rPr>
              <w:t>We are currently</w:t>
            </w:r>
            <w:r w:rsidR="00CB112A" w:rsidRPr="00061675">
              <w:rPr>
                <w:rFonts w:cstheme="minorHAnsi"/>
                <w:spacing w:val="-2"/>
              </w:rPr>
              <w:t xml:space="preserve"> </w:t>
            </w:r>
            <w:r w:rsidRPr="00061675">
              <w:rPr>
                <w:rFonts w:cstheme="minorHAnsi"/>
                <w:spacing w:val="-2"/>
              </w:rPr>
              <w:t xml:space="preserve">three quarters of the way through implementing our </w:t>
            </w:r>
            <w:r w:rsidR="00CB112A" w:rsidRPr="00061675">
              <w:rPr>
                <w:rFonts w:cstheme="minorHAnsi"/>
                <w:spacing w:val="-2"/>
              </w:rPr>
              <w:t>Climate Resilience Plan. Released in 2021</w:t>
            </w:r>
            <w:r w:rsidR="008C5CEB" w:rsidRPr="00061675">
              <w:rPr>
                <w:rFonts w:cstheme="minorHAnsi"/>
                <w:spacing w:val="-2"/>
              </w:rPr>
              <w:t xml:space="preserve"> it </w:t>
            </w:r>
            <w:r w:rsidR="00CB112A" w:rsidRPr="00061675">
              <w:rPr>
                <w:rFonts w:cstheme="minorHAnsi"/>
                <w:spacing w:val="-2"/>
              </w:rPr>
              <w:t xml:space="preserve">provides a cohesive vision for building our resilience to climate change. </w:t>
            </w:r>
          </w:p>
          <w:p w14:paraId="319601B4" w14:textId="3B92571C" w:rsidR="00CB112A" w:rsidRPr="00061675" w:rsidRDefault="00222040" w:rsidP="00CB112A">
            <w:pPr>
              <w:pStyle w:val="TableParagraph"/>
              <w:spacing w:before="52" w:line="249" w:lineRule="auto"/>
              <w:ind w:left="84"/>
              <w:rPr>
                <w:rFonts w:cstheme="minorHAnsi"/>
                <w:spacing w:val="-2"/>
              </w:rPr>
            </w:pPr>
            <w:r w:rsidRPr="00061675">
              <w:rPr>
                <w:rFonts w:cstheme="minorHAnsi"/>
                <w:spacing w:val="-2"/>
              </w:rPr>
              <w:t>O</w:t>
            </w:r>
            <w:r w:rsidR="00CB112A" w:rsidRPr="00061675">
              <w:rPr>
                <w:rFonts w:cstheme="minorHAnsi"/>
                <w:spacing w:val="-2"/>
              </w:rPr>
              <w:t>ur approach to climate resilience includ</w:t>
            </w:r>
            <w:r w:rsidRPr="00061675">
              <w:rPr>
                <w:rFonts w:cstheme="minorHAnsi"/>
                <w:spacing w:val="-2"/>
              </w:rPr>
              <w:t>es</w:t>
            </w:r>
            <w:r w:rsidR="00CB112A" w:rsidRPr="00061675">
              <w:rPr>
                <w:rFonts w:cstheme="minorHAnsi"/>
                <w:spacing w:val="-2"/>
              </w:rPr>
              <w:t xml:space="preserve"> the five categories of actions – embedding climate resilience, water security, asset resilience, transition to zero net emissions and community resilience. </w:t>
            </w:r>
          </w:p>
          <w:p w14:paraId="0A7DD668" w14:textId="25945B7B" w:rsidR="00F21403" w:rsidRPr="00061675" w:rsidRDefault="00275CFF">
            <w:pPr>
              <w:pStyle w:val="TableParagraph"/>
              <w:spacing w:before="52" w:line="249" w:lineRule="auto"/>
              <w:ind w:left="84"/>
              <w:rPr>
                <w:rFonts w:cstheme="minorHAnsi"/>
                <w:spacing w:val="-2"/>
              </w:rPr>
            </w:pPr>
            <w:r w:rsidRPr="00061675">
              <w:rPr>
                <w:rFonts w:cstheme="minorHAnsi"/>
                <w:spacing w:val="-2"/>
              </w:rPr>
              <w:t>More</w:t>
            </w:r>
            <w:r w:rsidR="00280FFB" w:rsidRPr="00061675">
              <w:rPr>
                <w:rFonts w:cstheme="minorHAnsi"/>
                <w:spacing w:val="-2"/>
              </w:rPr>
              <w:t xml:space="preserve"> </w:t>
            </w:r>
            <w:r w:rsidRPr="00061675">
              <w:rPr>
                <w:rFonts w:cstheme="minorHAnsi"/>
                <w:spacing w:val="-2"/>
              </w:rPr>
              <w:t xml:space="preserve">information is on pages </w:t>
            </w:r>
            <w:r w:rsidR="00803531" w:rsidRPr="00061675">
              <w:rPr>
                <w:rFonts w:cstheme="minorHAnsi"/>
                <w:spacing w:val="-2"/>
              </w:rPr>
              <w:t>5</w:t>
            </w:r>
            <w:r w:rsidR="00B80E11" w:rsidRPr="00061675">
              <w:rPr>
                <w:rFonts w:cstheme="minorHAnsi"/>
                <w:spacing w:val="-2"/>
              </w:rPr>
              <w:t>0</w:t>
            </w:r>
            <w:r w:rsidR="00280FFB" w:rsidRPr="00061675">
              <w:rPr>
                <w:rFonts w:cstheme="minorHAnsi"/>
                <w:spacing w:val="-2"/>
              </w:rPr>
              <w:t>-5</w:t>
            </w:r>
            <w:r w:rsidR="006C6907" w:rsidRPr="00061675">
              <w:rPr>
                <w:rFonts w:cstheme="minorHAnsi"/>
                <w:spacing w:val="-2"/>
              </w:rPr>
              <w:t>1</w:t>
            </w:r>
            <w:r w:rsidR="00280FFB" w:rsidRPr="00061675">
              <w:rPr>
                <w:rFonts w:cstheme="minorHAnsi"/>
                <w:spacing w:val="-2"/>
              </w:rPr>
              <w:t xml:space="preserve"> of this report.</w:t>
            </w:r>
          </w:p>
        </w:tc>
      </w:tr>
    </w:tbl>
    <w:p w14:paraId="44A8DB7C" w14:textId="77777777" w:rsidR="00944989" w:rsidRPr="00D1550A" w:rsidRDefault="00944989" w:rsidP="00944989">
      <w:pPr>
        <w:rPr>
          <w:b/>
          <w:bCs/>
        </w:rPr>
      </w:pPr>
    </w:p>
    <w:p w14:paraId="3ED222CE" w14:textId="77777777" w:rsidR="00F21403" w:rsidRPr="00D1550A" w:rsidRDefault="00F21403" w:rsidP="00944989">
      <w:pPr>
        <w:rPr>
          <w:b/>
          <w:bCs/>
        </w:rPr>
      </w:pPr>
    </w:p>
    <w:p w14:paraId="4BEAE2F5" w14:textId="77777777" w:rsidR="00F21403" w:rsidRPr="00D1550A" w:rsidRDefault="00F21403" w:rsidP="00944989">
      <w:pPr>
        <w:rPr>
          <w:b/>
          <w:bCs/>
        </w:rPr>
      </w:pPr>
    </w:p>
    <w:p w14:paraId="568ADCD5" w14:textId="77777777" w:rsidR="00AB7F92" w:rsidRPr="00D1550A" w:rsidRDefault="00AB7F92" w:rsidP="00944989">
      <w:pPr>
        <w:rPr>
          <w:b/>
          <w:bCs/>
        </w:rPr>
      </w:pPr>
    </w:p>
    <w:p w14:paraId="114A1CB3" w14:textId="77777777" w:rsidR="008C5CEB" w:rsidRDefault="008C5CEB" w:rsidP="00944989">
      <w:pPr>
        <w:rPr>
          <w:b/>
          <w:bCs/>
        </w:rPr>
      </w:pPr>
    </w:p>
    <w:p w14:paraId="039AD7C8" w14:textId="77777777" w:rsidR="008C5CEB" w:rsidRDefault="008C5CEB" w:rsidP="00944989">
      <w:pPr>
        <w:rPr>
          <w:b/>
          <w:bCs/>
        </w:rPr>
      </w:pPr>
    </w:p>
    <w:p w14:paraId="5D6DF4C3" w14:textId="77777777" w:rsidR="008C5CEB" w:rsidRDefault="008C5CEB" w:rsidP="00944989">
      <w:pPr>
        <w:rPr>
          <w:b/>
          <w:bCs/>
        </w:rPr>
      </w:pPr>
    </w:p>
    <w:p w14:paraId="51064FAB" w14:textId="77777777" w:rsidR="008C5CEB" w:rsidRDefault="008C5CEB" w:rsidP="00944989">
      <w:pPr>
        <w:rPr>
          <w:b/>
          <w:bCs/>
        </w:rPr>
      </w:pPr>
    </w:p>
    <w:p w14:paraId="67FDCD4B" w14:textId="77777777" w:rsidR="008C5CEB" w:rsidRDefault="008C5CEB" w:rsidP="00944989">
      <w:pPr>
        <w:rPr>
          <w:b/>
          <w:bCs/>
        </w:rPr>
      </w:pPr>
    </w:p>
    <w:p w14:paraId="01775B0C" w14:textId="77777777" w:rsidR="008C5CEB" w:rsidRDefault="008C5CEB" w:rsidP="00944989">
      <w:pPr>
        <w:rPr>
          <w:b/>
          <w:bCs/>
        </w:rPr>
      </w:pPr>
    </w:p>
    <w:tbl>
      <w:tblPr>
        <w:tblW w:w="0" w:type="auto"/>
        <w:tblInd w:w="142" w:type="dxa"/>
        <w:tblLayout w:type="fixed"/>
        <w:tblCellMar>
          <w:left w:w="0" w:type="dxa"/>
          <w:right w:w="0" w:type="dxa"/>
        </w:tblCellMar>
        <w:tblLook w:val="01E0" w:firstRow="1" w:lastRow="1" w:firstColumn="1" w:lastColumn="1" w:noHBand="0" w:noVBand="0"/>
      </w:tblPr>
      <w:tblGrid>
        <w:gridCol w:w="1560"/>
        <w:gridCol w:w="2688"/>
        <w:gridCol w:w="2708"/>
        <w:gridCol w:w="2967"/>
      </w:tblGrid>
      <w:tr w:rsidR="00AB7F92" w:rsidRPr="00061675" w14:paraId="3FEBA972" w14:textId="77777777" w:rsidTr="00FB4433">
        <w:trPr>
          <w:trHeight w:val="266"/>
        </w:trPr>
        <w:tc>
          <w:tcPr>
            <w:tcW w:w="1560" w:type="dxa"/>
            <w:shd w:val="clear" w:color="auto" w:fill="008998" w:themeFill="accent1"/>
          </w:tcPr>
          <w:p w14:paraId="2401AA89" w14:textId="77777777" w:rsidR="00AB7F92" w:rsidRPr="00061675" w:rsidRDefault="00AB7F92">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688" w:type="dxa"/>
            <w:shd w:val="clear" w:color="auto" w:fill="008998" w:themeFill="accent1"/>
          </w:tcPr>
          <w:p w14:paraId="6EF81C30" w14:textId="77777777" w:rsidR="00AB7F92" w:rsidRPr="00061675" w:rsidRDefault="00AB7F92">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08" w:type="dxa"/>
            <w:shd w:val="clear" w:color="auto" w:fill="008998" w:themeFill="accent1"/>
          </w:tcPr>
          <w:p w14:paraId="3F5E5626" w14:textId="77777777" w:rsidR="00AB7F92" w:rsidRPr="00061675" w:rsidRDefault="00AB7F92">
            <w:pPr>
              <w:pStyle w:val="TableParagraph"/>
              <w:spacing w:before="30"/>
              <w:ind w:left="100"/>
              <w:rPr>
                <w:rFonts w:cstheme="minorHAnsi"/>
              </w:rPr>
            </w:pPr>
            <w:r w:rsidRPr="00061675">
              <w:rPr>
                <w:rFonts w:cstheme="minorHAnsi"/>
                <w:color w:val="FFFFFF"/>
                <w:spacing w:val="-2"/>
              </w:rPr>
              <w:t>Measure</w:t>
            </w:r>
          </w:p>
        </w:tc>
        <w:tc>
          <w:tcPr>
            <w:tcW w:w="2967" w:type="dxa"/>
            <w:shd w:val="clear" w:color="auto" w:fill="008998" w:themeFill="accent1"/>
          </w:tcPr>
          <w:p w14:paraId="211BBB42" w14:textId="77777777" w:rsidR="00AB7F92" w:rsidRPr="00061675" w:rsidRDefault="00AB7F92">
            <w:pPr>
              <w:pStyle w:val="TableParagraph"/>
              <w:spacing w:before="30"/>
              <w:ind w:left="101"/>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0D3B93" w:rsidRPr="00061675" w14:paraId="3AD85B5C" w14:textId="77777777" w:rsidTr="00FB4433">
        <w:trPr>
          <w:trHeight w:val="2270"/>
        </w:trPr>
        <w:tc>
          <w:tcPr>
            <w:tcW w:w="1560" w:type="dxa"/>
            <w:vMerge w:val="restart"/>
            <w:shd w:val="clear" w:color="auto" w:fill="BED5D7"/>
          </w:tcPr>
          <w:p w14:paraId="4ED0456B" w14:textId="43B7F58C" w:rsidR="000D3B93" w:rsidRPr="00061675" w:rsidRDefault="000D3B93" w:rsidP="00B53699">
            <w:pPr>
              <w:pStyle w:val="TableBoldLeft"/>
              <w:rPr>
                <w:rFonts w:asciiTheme="minorHAnsi" w:hAnsiTheme="minorHAnsi" w:cstheme="minorHAnsi"/>
              </w:rPr>
            </w:pPr>
            <w:r w:rsidRPr="00061675">
              <w:rPr>
                <w:rFonts w:asciiTheme="minorHAnsi" w:hAnsiTheme="minorHAnsi" w:cstheme="minorHAnsi"/>
              </w:rPr>
              <w:t xml:space="preserve"> Customer,  </w:t>
            </w:r>
            <w:r w:rsidRPr="00061675">
              <w:rPr>
                <w:rFonts w:asciiTheme="minorHAnsi" w:hAnsiTheme="minorHAnsi" w:cstheme="minorHAnsi"/>
              </w:rPr>
              <w:br/>
              <w:t xml:space="preserve"> community and     </w:t>
            </w:r>
            <w:r w:rsidRPr="00061675">
              <w:rPr>
                <w:rFonts w:asciiTheme="minorHAnsi" w:hAnsiTheme="minorHAnsi" w:cstheme="minorHAnsi"/>
              </w:rPr>
              <w:br/>
              <w:t xml:space="preserve"> engagement</w:t>
            </w:r>
          </w:p>
          <w:p w14:paraId="0512D2E2" w14:textId="77777777" w:rsidR="000D3B93" w:rsidRPr="00061675" w:rsidRDefault="000D3B93" w:rsidP="00B53699">
            <w:pPr>
              <w:pStyle w:val="TableBoldLeft"/>
              <w:rPr>
                <w:rFonts w:asciiTheme="minorHAnsi" w:hAnsiTheme="minorHAnsi" w:cstheme="minorHAnsi"/>
              </w:rPr>
            </w:pPr>
          </w:p>
          <w:p w14:paraId="2703ECE5" w14:textId="768C3EBB" w:rsidR="000D3B93" w:rsidRPr="00061675" w:rsidRDefault="000D3B93">
            <w:pPr>
              <w:pStyle w:val="TableParagraph"/>
              <w:spacing w:before="66" w:line="249" w:lineRule="auto"/>
              <w:ind w:left="79" w:right="165"/>
              <w:rPr>
                <w:rFonts w:cstheme="minorHAnsi"/>
              </w:rPr>
            </w:pPr>
            <w:r w:rsidRPr="00061675">
              <w:rPr>
                <w:rFonts w:cstheme="minorHAnsi"/>
                <w:w w:val="105"/>
              </w:rPr>
              <w:t>Ensure that all</w:t>
            </w:r>
            <w:r w:rsidRPr="00061675">
              <w:rPr>
                <w:rFonts w:cstheme="minorHAnsi"/>
                <w:spacing w:val="-2"/>
                <w:w w:val="105"/>
              </w:rPr>
              <w:t xml:space="preserve"> </w:t>
            </w:r>
            <w:r w:rsidRPr="00061675">
              <w:rPr>
                <w:rFonts w:cstheme="minorHAnsi"/>
                <w:w w:val="105"/>
              </w:rPr>
              <w:t>aspects</w:t>
            </w:r>
            <w:r w:rsidRPr="00061675">
              <w:rPr>
                <w:rFonts w:cstheme="minorHAnsi"/>
                <w:spacing w:val="-2"/>
                <w:w w:val="105"/>
              </w:rPr>
              <w:t xml:space="preserve"> </w:t>
            </w:r>
            <w:r w:rsidRPr="00061675">
              <w:rPr>
                <w:rFonts w:cstheme="minorHAnsi"/>
                <w:w w:val="105"/>
              </w:rPr>
              <w:t>of service</w:t>
            </w:r>
            <w:r w:rsidRPr="00061675">
              <w:rPr>
                <w:rFonts w:cstheme="minorHAnsi"/>
                <w:spacing w:val="-3"/>
                <w:w w:val="105"/>
              </w:rPr>
              <w:t xml:space="preserve"> </w:t>
            </w:r>
            <w:r w:rsidRPr="00061675">
              <w:rPr>
                <w:rFonts w:cstheme="minorHAnsi"/>
                <w:w w:val="105"/>
              </w:rPr>
              <w:t>delivery</w:t>
            </w:r>
            <w:r w:rsidRPr="00061675">
              <w:rPr>
                <w:rFonts w:cstheme="minorHAnsi"/>
                <w:spacing w:val="-8"/>
                <w:w w:val="105"/>
              </w:rPr>
              <w:t xml:space="preserve"> </w:t>
            </w:r>
            <w:r w:rsidRPr="00061675">
              <w:rPr>
                <w:rFonts w:cstheme="minorHAnsi"/>
                <w:w w:val="105"/>
              </w:rPr>
              <w:t>will be</w:t>
            </w:r>
            <w:r w:rsidRPr="00061675">
              <w:rPr>
                <w:rFonts w:cstheme="minorHAnsi"/>
                <w:spacing w:val="-3"/>
                <w:w w:val="105"/>
              </w:rPr>
              <w:t xml:space="preserve"> </w:t>
            </w:r>
            <w:r w:rsidRPr="00061675">
              <w:rPr>
                <w:rFonts w:cstheme="minorHAnsi"/>
                <w:w w:val="105"/>
              </w:rPr>
              <w:t>customer</w:t>
            </w:r>
            <w:r w:rsidRPr="00061675">
              <w:rPr>
                <w:rFonts w:cstheme="minorHAnsi"/>
                <w:spacing w:val="-7"/>
                <w:w w:val="105"/>
              </w:rPr>
              <w:t xml:space="preserve"> </w:t>
            </w:r>
            <w:r w:rsidRPr="00061675">
              <w:rPr>
                <w:rFonts w:cstheme="minorHAnsi"/>
                <w:w w:val="105"/>
              </w:rPr>
              <w:t>and community</w:t>
            </w:r>
            <w:r w:rsidRPr="00061675">
              <w:rPr>
                <w:rFonts w:cstheme="minorHAnsi"/>
                <w:spacing w:val="-13"/>
                <w:w w:val="105"/>
              </w:rPr>
              <w:t xml:space="preserve"> </w:t>
            </w:r>
            <w:r w:rsidRPr="00061675">
              <w:rPr>
                <w:rFonts w:cstheme="minorHAnsi"/>
                <w:w w:val="105"/>
              </w:rPr>
              <w:t>centred and will continue to build</w:t>
            </w:r>
            <w:r w:rsidRPr="00061675">
              <w:rPr>
                <w:rFonts w:cstheme="minorHAnsi"/>
                <w:spacing w:val="-2"/>
                <w:w w:val="105"/>
              </w:rPr>
              <w:t xml:space="preserve"> </w:t>
            </w:r>
            <w:r w:rsidRPr="00061675">
              <w:rPr>
                <w:rFonts w:cstheme="minorHAnsi"/>
                <w:w w:val="105"/>
              </w:rPr>
              <w:t>extensive</w:t>
            </w:r>
            <w:r w:rsidRPr="00061675">
              <w:rPr>
                <w:rFonts w:cstheme="minorHAnsi"/>
                <w:spacing w:val="-2"/>
                <w:w w:val="105"/>
              </w:rPr>
              <w:t xml:space="preserve"> </w:t>
            </w:r>
            <w:r w:rsidRPr="00061675">
              <w:rPr>
                <w:rFonts w:cstheme="minorHAnsi"/>
                <w:w w:val="105"/>
              </w:rPr>
              <w:t>and effective</w:t>
            </w:r>
            <w:r w:rsidRPr="00061675">
              <w:rPr>
                <w:rFonts w:cstheme="minorHAnsi"/>
                <w:spacing w:val="-11"/>
                <w:w w:val="105"/>
              </w:rPr>
              <w:t xml:space="preserve"> </w:t>
            </w:r>
            <w:r w:rsidRPr="00061675">
              <w:rPr>
                <w:rFonts w:cstheme="minorHAnsi"/>
                <w:w w:val="105"/>
              </w:rPr>
              <w:t>community engagement</w:t>
            </w:r>
            <w:r w:rsidRPr="00061675">
              <w:rPr>
                <w:rFonts w:cstheme="minorHAnsi"/>
                <w:spacing w:val="-11"/>
                <w:w w:val="105"/>
              </w:rPr>
              <w:t xml:space="preserve"> </w:t>
            </w:r>
            <w:r w:rsidRPr="00061675">
              <w:rPr>
                <w:rFonts w:cstheme="minorHAnsi"/>
                <w:w w:val="105"/>
              </w:rPr>
              <w:t>and partnerships</w:t>
            </w:r>
            <w:r w:rsidRPr="00061675">
              <w:rPr>
                <w:rFonts w:cstheme="minorHAnsi"/>
                <w:spacing w:val="-11"/>
                <w:w w:val="105"/>
              </w:rPr>
              <w:t xml:space="preserve"> </w:t>
            </w:r>
            <w:r w:rsidRPr="00061675">
              <w:rPr>
                <w:rFonts w:cstheme="minorHAnsi"/>
                <w:w w:val="105"/>
              </w:rPr>
              <w:t>in planning</w:t>
            </w:r>
            <w:r w:rsidRPr="00061675">
              <w:rPr>
                <w:rFonts w:cstheme="minorHAnsi"/>
                <w:spacing w:val="-11"/>
                <w:w w:val="105"/>
              </w:rPr>
              <w:t xml:space="preserve"> </w:t>
            </w:r>
            <w:r w:rsidRPr="00061675">
              <w:rPr>
                <w:rFonts w:cstheme="minorHAnsi"/>
                <w:w w:val="105"/>
              </w:rPr>
              <w:t>and implementation</w:t>
            </w:r>
            <w:r w:rsidRPr="00061675">
              <w:rPr>
                <w:rFonts w:cstheme="minorHAnsi"/>
                <w:spacing w:val="-11"/>
                <w:w w:val="105"/>
              </w:rPr>
              <w:t xml:space="preserve"> </w:t>
            </w:r>
            <w:r w:rsidRPr="00061675">
              <w:rPr>
                <w:rFonts w:cstheme="minorHAnsi"/>
                <w:w w:val="105"/>
              </w:rPr>
              <w:t>of service</w:t>
            </w:r>
            <w:r w:rsidRPr="00061675">
              <w:rPr>
                <w:rFonts w:cstheme="minorHAnsi"/>
                <w:spacing w:val="-11"/>
                <w:w w:val="105"/>
              </w:rPr>
              <w:t xml:space="preserve"> </w:t>
            </w:r>
            <w:r w:rsidRPr="00061675">
              <w:rPr>
                <w:rFonts w:cstheme="minorHAnsi"/>
                <w:w w:val="105"/>
              </w:rPr>
              <w:t>delivery.</w:t>
            </w:r>
          </w:p>
        </w:tc>
        <w:tc>
          <w:tcPr>
            <w:tcW w:w="2688" w:type="dxa"/>
          </w:tcPr>
          <w:p w14:paraId="5CA3CA8E" w14:textId="77777777" w:rsidR="000D3B93" w:rsidRPr="00061675" w:rsidRDefault="000D3B93" w:rsidP="0046498F">
            <w:pPr>
              <w:pStyle w:val="TableParaBold0"/>
              <w:rPr>
                <w:rFonts w:cstheme="minorHAnsi"/>
              </w:rPr>
            </w:pPr>
            <w:r w:rsidRPr="00061675">
              <w:rPr>
                <w:rFonts w:cstheme="minorHAnsi"/>
              </w:rPr>
              <w:t>C1 Customer</w:t>
            </w:r>
            <w:r w:rsidRPr="00061675">
              <w:rPr>
                <w:rFonts w:cstheme="minorHAnsi"/>
                <w:spacing w:val="-4"/>
              </w:rPr>
              <w:t xml:space="preserve"> </w:t>
            </w:r>
            <w:r w:rsidRPr="00061675">
              <w:rPr>
                <w:rFonts w:cstheme="minorHAnsi"/>
              </w:rPr>
              <w:t>Satisfaction</w:t>
            </w:r>
          </w:p>
          <w:p w14:paraId="46ABD56E" w14:textId="77777777" w:rsidR="000D3B93" w:rsidRPr="00061675" w:rsidRDefault="000D3B93" w:rsidP="00E520ED">
            <w:pPr>
              <w:pStyle w:val="TableParagraph"/>
              <w:spacing w:before="61"/>
              <w:ind w:left="79"/>
              <w:rPr>
                <w:rFonts w:cstheme="minorHAnsi"/>
                <w:w w:val="105"/>
              </w:rPr>
            </w:pPr>
            <w:r w:rsidRPr="00061675">
              <w:rPr>
                <w:rFonts w:cstheme="minorHAnsi"/>
              </w:rPr>
              <w:t>Note</w:t>
            </w:r>
            <w:r w:rsidRPr="00061675">
              <w:rPr>
                <w:rFonts w:cstheme="minorHAnsi"/>
                <w:spacing w:val="6"/>
              </w:rPr>
              <w:t xml:space="preserve"> </w:t>
            </w:r>
            <w:r w:rsidRPr="00061675">
              <w:rPr>
                <w:rFonts w:cstheme="minorHAnsi"/>
              </w:rPr>
              <w:t>this</w:t>
            </w:r>
            <w:r w:rsidRPr="00061675">
              <w:rPr>
                <w:rFonts w:cstheme="minorHAnsi"/>
                <w:spacing w:val="7"/>
              </w:rPr>
              <w:t xml:space="preserve"> </w:t>
            </w:r>
            <w:r w:rsidRPr="00061675">
              <w:rPr>
                <w:rFonts w:cstheme="minorHAnsi"/>
                <w:spacing w:val="-2"/>
              </w:rPr>
              <w:t xml:space="preserve">indicator </w:t>
            </w:r>
            <w:r w:rsidRPr="00061675">
              <w:rPr>
                <w:rFonts w:cstheme="minorHAnsi"/>
                <w:w w:val="105"/>
              </w:rPr>
              <w:t xml:space="preserve">includes both direct and proxy measures. </w:t>
            </w:r>
          </w:p>
          <w:p w14:paraId="6A88ABB3" w14:textId="42C97C21" w:rsidR="000D3B93" w:rsidRPr="00061675" w:rsidRDefault="000D3B93" w:rsidP="00E520ED">
            <w:pPr>
              <w:pStyle w:val="TableParagraph"/>
              <w:spacing w:before="61"/>
              <w:ind w:left="79"/>
              <w:rPr>
                <w:rFonts w:cstheme="minorHAnsi"/>
              </w:rPr>
            </w:pPr>
            <w:r w:rsidRPr="00061675">
              <w:rPr>
                <w:rFonts w:cstheme="minorHAnsi"/>
                <w:w w:val="105"/>
              </w:rPr>
              <w:t>Overall, reporting on measures identified for</w:t>
            </w:r>
            <w:r w:rsidRPr="00061675">
              <w:rPr>
                <w:rFonts w:cstheme="minorHAnsi"/>
                <w:spacing w:val="-4"/>
                <w:w w:val="105"/>
              </w:rPr>
              <w:t xml:space="preserve"> </w:t>
            </w:r>
            <w:r w:rsidRPr="00061675">
              <w:rPr>
                <w:rFonts w:cstheme="minorHAnsi"/>
                <w:w w:val="105"/>
              </w:rPr>
              <w:t xml:space="preserve">this indicator </w:t>
            </w:r>
            <w:r w:rsidRPr="00061675">
              <w:rPr>
                <w:rFonts w:cstheme="minorHAnsi"/>
                <w:spacing w:val="-2"/>
                <w:w w:val="105"/>
              </w:rPr>
              <w:t>should</w:t>
            </w:r>
            <w:r w:rsidRPr="00061675">
              <w:rPr>
                <w:rFonts w:cstheme="minorHAnsi"/>
                <w:spacing w:val="-11"/>
                <w:w w:val="105"/>
              </w:rPr>
              <w:t xml:space="preserve"> </w:t>
            </w:r>
            <w:r w:rsidRPr="00061675">
              <w:rPr>
                <w:rFonts w:cstheme="minorHAnsi"/>
                <w:spacing w:val="-2"/>
                <w:w w:val="105"/>
              </w:rPr>
              <w:t>demonstrate</w:t>
            </w:r>
            <w:r w:rsidRPr="00061675">
              <w:rPr>
                <w:rFonts w:cstheme="minorHAnsi"/>
                <w:spacing w:val="-11"/>
                <w:w w:val="105"/>
              </w:rPr>
              <w:t xml:space="preserve"> </w:t>
            </w:r>
            <w:r w:rsidRPr="00061675">
              <w:rPr>
                <w:rFonts w:cstheme="minorHAnsi"/>
                <w:spacing w:val="-2"/>
                <w:w w:val="105"/>
              </w:rPr>
              <w:t>high</w:t>
            </w:r>
            <w:r w:rsidRPr="00061675">
              <w:rPr>
                <w:rFonts w:cstheme="minorHAnsi"/>
                <w:spacing w:val="-11"/>
                <w:w w:val="105"/>
              </w:rPr>
              <w:t xml:space="preserve"> </w:t>
            </w:r>
            <w:r w:rsidRPr="00061675">
              <w:rPr>
                <w:rFonts w:cstheme="minorHAnsi"/>
                <w:spacing w:val="-2"/>
                <w:w w:val="105"/>
              </w:rPr>
              <w:t>or</w:t>
            </w:r>
            <w:r w:rsidRPr="00061675">
              <w:rPr>
                <w:rFonts w:cstheme="minorHAnsi"/>
                <w:spacing w:val="-14"/>
                <w:w w:val="105"/>
              </w:rPr>
              <w:t xml:space="preserve"> </w:t>
            </w:r>
            <w:r w:rsidRPr="00061675">
              <w:rPr>
                <w:rFonts w:cstheme="minorHAnsi"/>
                <w:spacing w:val="-2"/>
                <w:w w:val="105"/>
              </w:rPr>
              <w:t>improving</w:t>
            </w:r>
            <w:r w:rsidRPr="00061675">
              <w:rPr>
                <w:rFonts w:cstheme="minorHAnsi"/>
                <w:w w:val="105"/>
              </w:rPr>
              <w:t xml:space="preserve"> levels of customer satisfaction over </w:t>
            </w:r>
            <w:r w:rsidRPr="00061675">
              <w:rPr>
                <w:rFonts w:cstheme="minorHAnsi"/>
                <w:spacing w:val="-2"/>
                <w:w w:val="105"/>
              </w:rPr>
              <w:t>time.</w:t>
            </w:r>
          </w:p>
        </w:tc>
        <w:tc>
          <w:tcPr>
            <w:tcW w:w="2708" w:type="dxa"/>
            <w:tcBorders>
              <w:bottom w:val="single" w:sz="4" w:space="0" w:color="008998" w:themeColor="accent1"/>
            </w:tcBorders>
          </w:tcPr>
          <w:p w14:paraId="7D839384" w14:textId="7D9FDEC1" w:rsidR="000D3B93" w:rsidRPr="00061675" w:rsidRDefault="000D3B93">
            <w:pPr>
              <w:pStyle w:val="TableParagraph"/>
              <w:spacing w:before="61" w:line="249" w:lineRule="auto"/>
              <w:ind w:left="100"/>
              <w:rPr>
                <w:rFonts w:cstheme="minorHAnsi"/>
              </w:rPr>
            </w:pPr>
            <w:r w:rsidRPr="00061675">
              <w:rPr>
                <w:rFonts w:cstheme="minorHAnsi"/>
              </w:rPr>
              <w:t>C1.2 Urban bills</w:t>
            </w:r>
          </w:p>
          <w:p w14:paraId="7681DB16" w14:textId="6BB061C6" w:rsidR="000D3B93" w:rsidRPr="00061675" w:rsidRDefault="000D3B93">
            <w:pPr>
              <w:pStyle w:val="TableParagraph"/>
              <w:spacing w:before="61" w:line="249" w:lineRule="auto"/>
              <w:ind w:left="100"/>
              <w:rPr>
                <w:rFonts w:cstheme="minorHAnsi"/>
              </w:rPr>
            </w:pPr>
            <w:r w:rsidRPr="00061675">
              <w:rPr>
                <w:rFonts w:cstheme="minorHAnsi"/>
              </w:rPr>
              <w:t>C1.2.1 Residential bill – owner occupier</w:t>
            </w:r>
          </w:p>
          <w:p w14:paraId="0050F8D8" w14:textId="6F3B9B82" w:rsidR="000D3B93" w:rsidRPr="00061675" w:rsidRDefault="000D3B93">
            <w:pPr>
              <w:pStyle w:val="TableParagraph"/>
              <w:spacing w:before="61" w:line="249" w:lineRule="auto"/>
              <w:ind w:left="100"/>
              <w:rPr>
                <w:rFonts w:cstheme="minorHAnsi"/>
              </w:rPr>
            </w:pPr>
            <w:r w:rsidRPr="00061675">
              <w:rPr>
                <w:rFonts w:cstheme="minorHAnsi"/>
              </w:rPr>
              <w:t>C1.2.2 Residential bill – tenant</w:t>
            </w:r>
          </w:p>
          <w:p w14:paraId="79F81D59" w14:textId="003DF883" w:rsidR="000D3B93" w:rsidRPr="00061675" w:rsidRDefault="000D3B93">
            <w:pPr>
              <w:pStyle w:val="TableParagraph"/>
              <w:spacing w:before="61" w:line="249" w:lineRule="auto"/>
              <w:ind w:left="100"/>
              <w:rPr>
                <w:rFonts w:cstheme="minorHAnsi"/>
              </w:rPr>
            </w:pPr>
            <w:r w:rsidRPr="00061675">
              <w:rPr>
                <w:rFonts w:cstheme="minorHAnsi"/>
              </w:rPr>
              <w:t>C1.2.3 Non-residential bill - business</w:t>
            </w:r>
          </w:p>
          <w:p w14:paraId="02587404" w14:textId="22948C48" w:rsidR="000D3B93" w:rsidRPr="00061675" w:rsidRDefault="000D3B93">
            <w:pPr>
              <w:pStyle w:val="TableParagraph"/>
              <w:spacing w:before="61" w:line="249" w:lineRule="auto"/>
              <w:ind w:left="100"/>
              <w:rPr>
                <w:rFonts w:cstheme="minorHAnsi"/>
              </w:rPr>
            </w:pPr>
          </w:p>
        </w:tc>
        <w:tc>
          <w:tcPr>
            <w:tcW w:w="2967" w:type="dxa"/>
            <w:tcBorders>
              <w:bottom w:val="single" w:sz="4" w:space="0" w:color="008998" w:themeColor="accent1"/>
            </w:tcBorders>
          </w:tcPr>
          <w:p w14:paraId="01CC8284" w14:textId="0AD2D0FA" w:rsidR="000D3B93" w:rsidRPr="00061675" w:rsidRDefault="000D3B93" w:rsidP="000D3B93">
            <w:pPr>
              <w:pStyle w:val="TableParagraph"/>
              <w:spacing w:line="249" w:lineRule="auto"/>
              <w:ind w:left="101" w:right="70"/>
              <w:rPr>
                <w:rFonts w:cstheme="minorHAnsi"/>
              </w:rPr>
            </w:pPr>
            <w:r w:rsidRPr="00061675">
              <w:rPr>
                <w:rFonts w:cstheme="minorHAnsi"/>
              </w:rPr>
              <w:t xml:space="preserve">The latest BoM National Performance Report (2022-23) showed we have the eighth lowest typical bill across Australia among our peers. </w:t>
            </w:r>
          </w:p>
          <w:p w14:paraId="04DE9323" w14:textId="77777777" w:rsidR="000D3B93" w:rsidRPr="00061675" w:rsidRDefault="000D3B93" w:rsidP="002172F2">
            <w:pPr>
              <w:pStyle w:val="TableParagraph"/>
              <w:spacing w:line="249" w:lineRule="auto"/>
              <w:ind w:left="101" w:right="70"/>
              <w:rPr>
                <w:rFonts w:cstheme="minorHAnsi"/>
              </w:rPr>
            </w:pPr>
            <w:r w:rsidRPr="00061675">
              <w:rPr>
                <w:rFonts w:cstheme="minorHAnsi"/>
              </w:rPr>
              <w:t>While the national average bill for 200kL consumption was $1,362, a Barwon Water bill was only $1,165 and only $33 higher than the lowest bill with the maximum at $1,875.</w:t>
            </w:r>
          </w:p>
          <w:p w14:paraId="1F632D94" w14:textId="75B25F62" w:rsidR="000D3B93" w:rsidRPr="00061675" w:rsidRDefault="000D3B93" w:rsidP="00371B6E">
            <w:pPr>
              <w:pStyle w:val="TableParagraph"/>
              <w:spacing w:line="249" w:lineRule="auto"/>
              <w:ind w:left="101" w:right="70"/>
              <w:rPr>
                <w:rFonts w:cstheme="minorHAnsi"/>
              </w:rPr>
            </w:pPr>
          </w:p>
        </w:tc>
      </w:tr>
      <w:tr w:rsidR="000D3B93" w:rsidRPr="00061675" w14:paraId="21F79722" w14:textId="77777777" w:rsidTr="00FB4433">
        <w:trPr>
          <w:trHeight w:val="2672"/>
        </w:trPr>
        <w:tc>
          <w:tcPr>
            <w:tcW w:w="1560" w:type="dxa"/>
            <w:vMerge/>
            <w:shd w:val="clear" w:color="auto" w:fill="BED5D7"/>
          </w:tcPr>
          <w:p w14:paraId="7574206C" w14:textId="77777777" w:rsidR="000D3B93" w:rsidRPr="00061675" w:rsidRDefault="000D3B93" w:rsidP="00B53699">
            <w:pPr>
              <w:pStyle w:val="TableBoldLeft"/>
              <w:rPr>
                <w:rFonts w:asciiTheme="minorHAnsi" w:hAnsiTheme="minorHAnsi" w:cstheme="minorHAnsi"/>
              </w:rPr>
            </w:pPr>
          </w:p>
        </w:tc>
        <w:tc>
          <w:tcPr>
            <w:tcW w:w="2688" w:type="dxa"/>
            <w:tcBorders>
              <w:bottom w:val="single" w:sz="4" w:space="0" w:color="008998" w:themeColor="accent1"/>
            </w:tcBorders>
          </w:tcPr>
          <w:p w14:paraId="030CB331" w14:textId="77777777" w:rsidR="000D3B93" w:rsidRPr="00061675" w:rsidRDefault="000D3B93" w:rsidP="0046498F">
            <w:pPr>
              <w:pStyle w:val="TableParaBold0"/>
              <w:rPr>
                <w:rFonts w:cstheme="minorHAnsi"/>
              </w:rPr>
            </w:pPr>
          </w:p>
        </w:tc>
        <w:tc>
          <w:tcPr>
            <w:tcW w:w="2708" w:type="dxa"/>
            <w:tcBorders>
              <w:bottom w:val="single" w:sz="4" w:space="0" w:color="008998" w:themeColor="accent1"/>
            </w:tcBorders>
          </w:tcPr>
          <w:p w14:paraId="0A1E1599" w14:textId="77777777" w:rsidR="000D3B93" w:rsidRPr="00061675" w:rsidRDefault="000D3B93" w:rsidP="00371B6E">
            <w:pPr>
              <w:pStyle w:val="Tableparabold"/>
              <w:rPr>
                <w:rFonts w:cstheme="minorHAnsi"/>
              </w:rPr>
            </w:pPr>
            <w:r w:rsidRPr="00061675">
              <w:rPr>
                <w:rFonts w:cstheme="minorHAnsi"/>
              </w:rPr>
              <w:t>C1.3</w:t>
            </w:r>
          </w:p>
          <w:p w14:paraId="46C2D208" w14:textId="77777777" w:rsidR="000D3B93" w:rsidRPr="00061675" w:rsidRDefault="000D3B93" w:rsidP="00371B6E">
            <w:pPr>
              <w:pStyle w:val="TableParagraph"/>
              <w:rPr>
                <w:rFonts w:cstheme="minorHAnsi"/>
                <w:w w:val="105"/>
              </w:rPr>
            </w:pPr>
            <w:r w:rsidRPr="00061675">
              <w:rPr>
                <w:rFonts w:cstheme="minorHAnsi"/>
                <w:w w:val="105"/>
              </w:rPr>
              <w:t>Customer</w:t>
            </w:r>
            <w:r w:rsidRPr="00061675">
              <w:rPr>
                <w:rFonts w:cstheme="minorHAnsi"/>
                <w:spacing w:val="-14"/>
                <w:w w:val="105"/>
              </w:rPr>
              <w:t xml:space="preserve"> </w:t>
            </w:r>
            <w:r w:rsidRPr="00061675">
              <w:rPr>
                <w:rFonts w:cstheme="minorHAnsi"/>
                <w:w w:val="105"/>
              </w:rPr>
              <w:t>satisfaction</w:t>
            </w:r>
            <w:r w:rsidRPr="00061675">
              <w:rPr>
                <w:rFonts w:cstheme="minorHAnsi"/>
                <w:spacing w:val="-11"/>
                <w:w w:val="105"/>
              </w:rPr>
              <w:t xml:space="preserve"> </w:t>
            </w:r>
            <w:r w:rsidRPr="00061675">
              <w:rPr>
                <w:rFonts w:cstheme="minorHAnsi"/>
                <w:w w:val="105"/>
              </w:rPr>
              <w:t>survey.</w:t>
            </w:r>
          </w:p>
          <w:p w14:paraId="450A24E8" w14:textId="77777777" w:rsidR="000D3B93" w:rsidRPr="00061675" w:rsidRDefault="000D3B93" w:rsidP="00371B6E">
            <w:pPr>
              <w:pStyle w:val="TableParagraph"/>
              <w:rPr>
                <w:rFonts w:cstheme="minorHAnsi"/>
                <w:w w:val="105"/>
              </w:rPr>
            </w:pPr>
            <w:r w:rsidRPr="00061675">
              <w:rPr>
                <w:rFonts w:cstheme="minorHAnsi"/>
                <w:spacing w:val="-18"/>
                <w:w w:val="105"/>
              </w:rPr>
              <w:t xml:space="preserve"> </w:t>
            </w:r>
            <w:r w:rsidRPr="00061675">
              <w:rPr>
                <w:rFonts w:cstheme="minorHAnsi"/>
                <w:w w:val="105"/>
              </w:rPr>
              <w:t>RWC’s are to report the results from their most recent customer satisfactions survey.</w:t>
            </w:r>
          </w:p>
          <w:p w14:paraId="19431E45" w14:textId="4E303380" w:rsidR="000D3B93" w:rsidRPr="00061675" w:rsidRDefault="000D3B93" w:rsidP="00371B6E">
            <w:pPr>
              <w:pStyle w:val="TableParagraph"/>
              <w:rPr>
                <w:rFonts w:cstheme="minorHAnsi"/>
              </w:rPr>
            </w:pPr>
            <w:r w:rsidRPr="00061675">
              <w:rPr>
                <w:rFonts w:cstheme="minorHAnsi"/>
                <w:w w:val="105"/>
              </w:rPr>
              <w:t xml:space="preserve">Note DEECA may revisit an approach </w:t>
            </w:r>
            <w:r w:rsidRPr="00061675">
              <w:rPr>
                <w:rFonts w:cstheme="minorHAnsi"/>
                <w:w w:val="105"/>
              </w:rPr>
              <w:br/>
              <w:t>to a common survey in the future.</w:t>
            </w:r>
          </w:p>
        </w:tc>
        <w:tc>
          <w:tcPr>
            <w:tcW w:w="2967" w:type="dxa"/>
            <w:tcBorders>
              <w:bottom w:val="single" w:sz="4" w:space="0" w:color="008998" w:themeColor="accent1"/>
            </w:tcBorders>
          </w:tcPr>
          <w:p w14:paraId="4C8E59F6" w14:textId="77777777" w:rsidR="000D3B93" w:rsidRPr="00061675" w:rsidRDefault="000D3B93" w:rsidP="00371B6E">
            <w:pPr>
              <w:pStyle w:val="TableParagraph"/>
              <w:spacing w:line="249" w:lineRule="auto"/>
              <w:ind w:left="101" w:right="70"/>
              <w:rPr>
                <w:rFonts w:cstheme="minorHAnsi"/>
              </w:rPr>
            </w:pPr>
            <w:r w:rsidRPr="00061675">
              <w:rPr>
                <w:rFonts w:cstheme="minorHAnsi"/>
                <w:w w:val="105"/>
              </w:rPr>
              <w:t>This</w:t>
            </w:r>
            <w:r w:rsidRPr="00061675">
              <w:rPr>
                <w:rFonts w:cstheme="minorHAnsi"/>
                <w:spacing w:val="-1"/>
                <w:w w:val="105"/>
              </w:rPr>
              <w:t xml:space="preserve"> </w:t>
            </w:r>
            <w:r w:rsidRPr="00061675">
              <w:rPr>
                <w:rFonts w:cstheme="minorHAnsi"/>
                <w:w w:val="105"/>
              </w:rPr>
              <w:t>year</w:t>
            </w:r>
            <w:r w:rsidRPr="00061675">
              <w:rPr>
                <w:rFonts w:cstheme="minorHAnsi"/>
                <w:spacing w:val="-1"/>
                <w:w w:val="105"/>
              </w:rPr>
              <w:t xml:space="preserve"> </w:t>
            </w:r>
            <w:r w:rsidRPr="00061675">
              <w:rPr>
                <w:rFonts w:cstheme="minorHAnsi"/>
                <w:w w:val="105"/>
              </w:rPr>
              <w:t>Barwon Water</w:t>
            </w:r>
            <w:r w:rsidRPr="00061675">
              <w:rPr>
                <w:rFonts w:cstheme="minorHAnsi"/>
                <w:spacing w:val="-1"/>
                <w:w w:val="105"/>
              </w:rPr>
              <w:t xml:space="preserve"> </w:t>
            </w:r>
            <w:r w:rsidRPr="00061675">
              <w:rPr>
                <w:rFonts w:cstheme="minorHAnsi"/>
                <w:w w:val="105"/>
              </w:rPr>
              <w:t xml:space="preserve">consistently </w:t>
            </w:r>
            <w:r w:rsidRPr="00061675">
              <w:rPr>
                <w:rFonts w:cstheme="minorHAnsi"/>
              </w:rPr>
              <w:t>ranked</w:t>
            </w:r>
            <w:r w:rsidRPr="00061675">
              <w:rPr>
                <w:rFonts w:cstheme="minorHAnsi"/>
                <w:spacing w:val="-4"/>
              </w:rPr>
              <w:t xml:space="preserve"> either number 1 or 2 amongst Victorian water businesses </w:t>
            </w:r>
            <w:r w:rsidRPr="00061675">
              <w:rPr>
                <w:rFonts w:cstheme="minorHAnsi"/>
                <w:w w:val="105"/>
              </w:rPr>
              <w:t>for</w:t>
            </w:r>
            <w:r w:rsidRPr="00061675">
              <w:rPr>
                <w:rFonts w:cstheme="minorHAnsi"/>
                <w:spacing w:val="-17"/>
                <w:w w:val="105"/>
              </w:rPr>
              <w:t xml:space="preserve"> </w:t>
            </w:r>
            <w:r w:rsidRPr="00061675">
              <w:rPr>
                <w:rFonts w:cstheme="minorHAnsi"/>
                <w:w w:val="105"/>
              </w:rPr>
              <w:t>Value</w:t>
            </w:r>
            <w:r w:rsidRPr="00061675">
              <w:rPr>
                <w:rFonts w:cstheme="minorHAnsi"/>
                <w:spacing w:val="-11"/>
                <w:w w:val="105"/>
              </w:rPr>
              <w:t xml:space="preserve"> </w:t>
            </w:r>
            <w:r w:rsidRPr="00061675">
              <w:rPr>
                <w:rFonts w:cstheme="minorHAnsi"/>
                <w:w w:val="105"/>
              </w:rPr>
              <w:t>for</w:t>
            </w:r>
            <w:r w:rsidRPr="00061675">
              <w:rPr>
                <w:rFonts w:cstheme="minorHAnsi"/>
                <w:spacing w:val="-14"/>
                <w:w w:val="105"/>
              </w:rPr>
              <w:t xml:space="preserve"> </w:t>
            </w:r>
            <w:r w:rsidRPr="00061675">
              <w:rPr>
                <w:rFonts w:cstheme="minorHAnsi"/>
                <w:w w:val="105"/>
              </w:rPr>
              <w:t>Money,</w:t>
            </w:r>
            <w:r w:rsidRPr="00061675">
              <w:rPr>
                <w:rFonts w:cstheme="minorHAnsi"/>
                <w:spacing w:val="-11"/>
                <w:w w:val="105"/>
              </w:rPr>
              <w:t xml:space="preserve"> </w:t>
            </w:r>
            <w:r w:rsidRPr="00061675">
              <w:rPr>
                <w:rFonts w:cstheme="minorHAnsi"/>
                <w:w w:val="105"/>
              </w:rPr>
              <w:t>Reputation,</w:t>
            </w:r>
            <w:r w:rsidRPr="00061675">
              <w:rPr>
                <w:rFonts w:cstheme="minorHAnsi"/>
                <w:spacing w:val="-15"/>
                <w:w w:val="105"/>
              </w:rPr>
              <w:t xml:space="preserve"> </w:t>
            </w:r>
            <w:r w:rsidRPr="00061675">
              <w:rPr>
                <w:rFonts w:cstheme="minorHAnsi"/>
                <w:w w:val="105"/>
              </w:rPr>
              <w:t>Trust and</w:t>
            </w:r>
            <w:r w:rsidRPr="00061675">
              <w:rPr>
                <w:rFonts w:cstheme="minorHAnsi"/>
                <w:spacing w:val="-2"/>
                <w:w w:val="105"/>
              </w:rPr>
              <w:t xml:space="preserve"> </w:t>
            </w:r>
            <w:r w:rsidRPr="00061675">
              <w:rPr>
                <w:rFonts w:cstheme="minorHAnsi"/>
                <w:w w:val="105"/>
              </w:rPr>
              <w:t>Overall</w:t>
            </w:r>
            <w:r w:rsidRPr="00061675">
              <w:rPr>
                <w:rFonts w:cstheme="minorHAnsi"/>
                <w:spacing w:val="-2"/>
                <w:w w:val="105"/>
              </w:rPr>
              <w:t xml:space="preserve"> </w:t>
            </w:r>
            <w:r w:rsidRPr="00061675">
              <w:rPr>
                <w:rFonts w:cstheme="minorHAnsi"/>
                <w:w w:val="105"/>
              </w:rPr>
              <w:t>Satisfaction</w:t>
            </w:r>
            <w:r w:rsidRPr="00061675">
              <w:rPr>
                <w:rFonts w:cstheme="minorHAnsi"/>
                <w:spacing w:val="-2"/>
                <w:w w:val="105"/>
              </w:rPr>
              <w:t xml:space="preserve"> </w:t>
            </w:r>
            <w:r w:rsidRPr="00061675">
              <w:rPr>
                <w:rFonts w:cstheme="minorHAnsi"/>
                <w:w w:val="105"/>
              </w:rPr>
              <w:t>in</w:t>
            </w:r>
            <w:r w:rsidRPr="00061675">
              <w:rPr>
                <w:rFonts w:cstheme="minorHAnsi"/>
                <w:spacing w:val="-2"/>
                <w:w w:val="105"/>
              </w:rPr>
              <w:t xml:space="preserve"> </w:t>
            </w:r>
            <w:r w:rsidRPr="00061675">
              <w:rPr>
                <w:rFonts w:cstheme="minorHAnsi"/>
                <w:w w:val="105"/>
              </w:rPr>
              <w:t>the</w:t>
            </w:r>
            <w:r w:rsidRPr="00061675">
              <w:rPr>
                <w:rFonts w:cstheme="minorHAnsi"/>
                <w:spacing w:val="-2"/>
                <w:w w:val="105"/>
              </w:rPr>
              <w:t xml:space="preserve"> </w:t>
            </w:r>
            <w:r w:rsidRPr="00061675">
              <w:rPr>
                <w:rFonts w:cstheme="minorHAnsi"/>
                <w:w w:val="105"/>
              </w:rPr>
              <w:t>ESC perception</w:t>
            </w:r>
            <w:r w:rsidRPr="00061675">
              <w:rPr>
                <w:rFonts w:cstheme="minorHAnsi"/>
                <w:spacing w:val="-11"/>
                <w:w w:val="105"/>
              </w:rPr>
              <w:t xml:space="preserve"> </w:t>
            </w:r>
            <w:r w:rsidRPr="00061675">
              <w:rPr>
                <w:rFonts w:cstheme="minorHAnsi"/>
                <w:w w:val="105"/>
              </w:rPr>
              <w:t>survey.</w:t>
            </w:r>
          </w:p>
          <w:p w14:paraId="0C1E0BE9" w14:textId="77777777" w:rsidR="000D3B93" w:rsidRPr="00061675" w:rsidRDefault="000D3B93" w:rsidP="00371B6E">
            <w:pPr>
              <w:pStyle w:val="TableParagraph"/>
              <w:spacing w:line="249" w:lineRule="auto"/>
              <w:ind w:left="101" w:right="70"/>
              <w:rPr>
                <w:rFonts w:cstheme="minorHAnsi"/>
              </w:rPr>
            </w:pPr>
            <w:r w:rsidRPr="00061675">
              <w:rPr>
                <w:rFonts w:cstheme="minorHAnsi"/>
              </w:rPr>
              <w:t xml:space="preserve">All parts of our business contribute to this positive result. </w:t>
            </w:r>
          </w:p>
          <w:p w14:paraId="77BB9F71" w14:textId="77777777" w:rsidR="000D3B93" w:rsidRPr="00061675" w:rsidRDefault="000D3B93" w:rsidP="00371B6E">
            <w:pPr>
              <w:pStyle w:val="TableParagraph"/>
              <w:spacing w:line="249" w:lineRule="auto"/>
              <w:ind w:left="101" w:right="70"/>
              <w:rPr>
                <w:rFonts w:cstheme="minorHAnsi"/>
              </w:rPr>
            </w:pPr>
            <w:r w:rsidRPr="00061675">
              <w:rPr>
                <w:rFonts w:cstheme="minorHAnsi"/>
              </w:rPr>
              <w:t xml:space="preserve">External research by WSAA this year identified the driver of trust </w:t>
            </w:r>
            <w:proofErr w:type="gramStart"/>
            <w:r w:rsidRPr="00061675">
              <w:rPr>
                <w:rFonts w:cstheme="minorHAnsi"/>
              </w:rPr>
              <w:t>in particular as</w:t>
            </w:r>
            <w:proofErr w:type="gramEnd"/>
            <w:r w:rsidRPr="00061675">
              <w:rPr>
                <w:rFonts w:cstheme="minorHAnsi"/>
              </w:rPr>
              <w:t xml:space="preserve"> the combination of an organisation’s capability to service customers, its culture and contribution to the community. All elements that are central to our Strategy 2030.</w:t>
            </w:r>
          </w:p>
          <w:p w14:paraId="3EECEAC7" w14:textId="77777777" w:rsidR="000D3B93" w:rsidRPr="00061675" w:rsidRDefault="000D3B93" w:rsidP="06CD1DDA">
            <w:pPr>
              <w:pStyle w:val="TableParagraph"/>
              <w:spacing w:line="249" w:lineRule="auto"/>
              <w:ind w:left="101" w:right="70"/>
              <w:rPr>
                <w:rFonts w:cstheme="minorHAnsi"/>
                <w:w w:val="105"/>
              </w:rPr>
            </w:pPr>
          </w:p>
        </w:tc>
      </w:tr>
      <w:tr w:rsidR="00AB7F92" w:rsidRPr="00061675" w14:paraId="2CBFEC19" w14:textId="77777777" w:rsidTr="00FB4433">
        <w:trPr>
          <w:trHeight w:val="4587"/>
        </w:trPr>
        <w:tc>
          <w:tcPr>
            <w:tcW w:w="1560" w:type="dxa"/>
            <w:tcBorders>
              <w:bottom w:val="single" w:sz="4" w:space="0" w:color="008998" w:themeColor="accent1"/>
            </w:tcBorders>
            <w:shd w:val="clear" w:color="auto" w:fill="BED5D7"/>
          </w:tcPr>
          <w:p w14:paraId="1935B509" w14:textId="77777777" w:rsidR="00AB7F92" w:rsidRPr="00061675" w:rsidRDefault="00AB7F92">
            <w:pPr>
              <w:pStyle w:val="TableParagraph"/>
              <w:rPr>
                <w:rFonts w:cstheme="minorHAnsi"/>
              </w:rPr>
            </w:pPr>
          </w:p>
        </w:tc>
        <w:tc>
          <w:tcPr>
            <w:tcW w:w="2688" w:type="dxa"/>
            <w:tcBorders>
              <w:top w:val="single" w:sz="4" w:space="0" w:color="008998" w:themeColor="accent1"/>
              <w:bottom w:val="single" w:sz="4" w:space="0" w:color="008998" w:themeColor="accent1"/>
            </w:tcBorders>
          </w:tcPr>
          <w:p w14:paraId="3C6EE13A" w14:textId="77777777" w:rsidR="00AB7F92" w:rsidRPr="00061675" w:rsidRDefault="00AB7F92" w:rsidP="0046498F">
            <w:pPr>
              <w:pStyle w:val="TableParaBold0"/>
              <w:rPr>
                <w:rFonts w:cstheme="minorHAnsi"/>
              </w:rPr>
            </w:pPr>
            <w:r w:rsidRPr="00061675">
              <w:rPr>
                <w:rFonts w:cstheme="minorHAnsi"/>
              </w:rPr>
              <w:t>C2</w:t>
            </w:r>
            <w:r w:rsidRPr="00061675">
              <w:rPr>
                <w:rFonts w:cstheme="minorHAnsi"/>
                <w:spacing w:val="-8"/>
              </w:rPr>
              <w:t xml:space="preserve"> </w:t>
            </w:r>
            <w:r w:rsidRPr="00061675">
              <w:rPr>
                <w:rFonts w:cstheme="minorHAnsi"/>
              </w:rPr>
              <w:t>Customer</w:t>
            </w:r>
            <w:r w:rsidRPr="00061675">
              <w:rPr>
                <w:rFonts w:cstheme="minorHAnsi"/>
                <w:spacing w:val="-8"/>
              </w:rPr>
              <w:t xml:space="preserve"> </w:t>
            </w:r>
            <w:r w:rsidRPr="00061675">
              <w:rPr>
                <w:rFonts w:cstheme="minorHAnsi"/>
              </w:rPr>
              <w:t>and</w:t>
            </w:r>
            <w:r w:rsidRPr="00061675">
              <w:rPr>
                <w:rFonts w:cstheme="minorHAnsi"/>
                <w:spacing w:val="-8"/>
              </w:rPr>
              <w:t xml:space="preserve"> </w:t>
            </w:r>
            <w:r w:rsidRPr="00061675">
              <w:rPr>
                <w:rFonts w:cstheme="minorHAnsi"/>
              </w:rPr>
              <w:t>community</w:t>
            </w:r>
            <w:r w:rsidRPr="00061675">
              <w:rPr>
                <w:rFonts w:cstheme="minorHAnsi"/>
                <w:spacing w:val="40"/>
              </w:rPr>
              <w:t xml:space="preserve"> </w:t>
            </w:r>
            <w:r w:rsidRPr="00061675">
              <w:rPr>
                <w:rFonts w:cstheme="minorHAnsi"/>
                <w:spacing w:val="-2"/>
              </w:rPr>
              <w:t>engagement</w:t>
            </w:r>
          </w:p>
          <w:p w14:paraId="04C34870" w14:textId="77777777" w:rsidR="00AB7F92" w:rsidRPr="00061675" w:rsidRDefault="00AB7F92">
            <w:pPr>
              <w:pStyle w:val="TableParagraph"/>
              <w:spacing w:before="66" w:line="249" w:lineRule="auto"/>
              <w:ind w:left="79" w:right="51"/>
              <w:rPr>
                <w:rFonts w:cstheme="minorHAnsi"/>
              </w:rPr>
            </w:pPr>
            <w:r w:rsidRPr="00061675">
              <w:rPr>
                <w:rFonts w:cstheme="minorHAnsi"/>
              </w:rPr>
              <w:t>Stakeholder</w:t>
            </w:r>
            <w:r w:rsidRPr="00061675">
              <w:rPr>
                <w:rFonts w:cstheme="minorHAnsi"/>
                <w:spacing w:val="-10"/>
              </w:rPr>
              <w:t xml:space="preserve"> </w:t>
            </w:r>
            <w:r w:rsidRPr="00061675">
              <w:rPr>
                <w:rFonts w:cstheme="minorHAnsi"/>
              </w:rPr>
              <w:t>engagement</w:t>
            </w:r>
            <w:r w:rsidRPr="00061675">
              <w:rPr>
                <w:rFonts w:cstheme="minorHAnsi"/>
                <w:spacing w:val="-6"/>
              </w:rPr>
              <w:t xml:space="preserve"> </w:t>
            </w:r>
            <w:r w:rsidRPr="00061675">
              <w:rPr>
                <w:rFonts w:cstheme="minorHAnsi"/>
              </w:rPr>
              <w:t>based</w:t>
            </w:r>
            <w:r w:rsidRPr="00061675">
              <w:rPr>
                <w:rFonts w:cstheme="minorHAnsi"/>
                <w:spacing w:val="-6"/>
              </w:rPr>
              <w:t xml:space="preserve"> </w:t>
            </w:r>
            <w:r w:rsidRPr="00061675">
              <w:rPr>
                <w:rFonts w:cstheme="minorHAnsi"/>
              </w:rPr>
              <w:t>on</w:t>
            </w:r>
            <w:r w:rsidRPr="00061675">
              <w:rPr>
                <w:rFonts w:cstheme="minorHAnsi"/>
                <w:spacing w:val="-6"/>
              </w:rPr>
              <w:t xml:space="preserve"> </w:t>
            </w:r>
            <w:r w:rsidRPr="00061675">
              <w:rPr>
                <w:rFonts w:cstheme="minorHAnsi"/>
              </w:rPr>
              <w:t>best</w:t>
            </w:r>
            <w:r w:rsidRPr="00061675">
              <w:rPr>
                <w:rFonts w:cstheme="minorHAnsi"/>
                <w:w w:val="105"/>
              </w:rPr>
              <w:t xml:space="preserve"> </w:t>
            </w:r>
            <w:r w:rsidRPr="00061675">
              <w:rPr>
                <w:rFonts w:cstheme="minorHAnsi"/>
                <w:spacing w:val="-2"/>
                <w:w w:val="105"/>
              </w:rPr>
              <w:t>practice</w:t>
            </w:r>
            <w:r w:rsidRPr="00061675">
              <w:rPr>
                <w:rFonts w:cstheme="minorHAnsi"/>
                <w:spacing w:val="-6"/>
                <w:w w:val="105"/>
              </w:rPr>
              <w:t xml:space="preserve"> </w:t>
            </w:r>
            <w:r w:rsidRPr="00061675">
              <w:rPr>
                <w:rFonts w:cstheme="minorHAnsi"/>
                <w:spacing w:val="-2"/>
                <w:w w:val="105"/>
              </w:rPr>
              <w:t>that</w:t>
            </w:r>
            <w:r w:rsidRPr="00061675">
              <w:rPr>
                <w:rFonts w:cstheme="minorHAnsi"/>
                <w:spacing w:val="-6"/>
                <w:w w:val="105"/>
              </w:rPr>
              <w:t xml:space="preserve"> </w:t>
            </w:r>
            <w:r w:rsidRPr="00061675">
              <w:rPr>
                <w:rFonts w:cstheme="minorHAnsi"/>
                <w:spacing w:val="-2"/>
                <w:w w:val="105"/>
              </w:rPr>
              <w:t>demonstrates</w:t>
            </w:r>
            <w:r w:rsidRPr="00061675">
              <w:rPr>
                <w:rFonts w:cstheme="minorHAnsi"/>
                <w:spacing w:val="-6"/>
                <w:w w:val="105"/>
              </w:rPr>
              <w:t xml:space="preserve"> </w:t>
            </w:r>
            <w:r w:rsidRPr="00061675">
              <w:rPr>
                <w:rFonts w:cstheme="minorHAnsi"/>
                <w:spacing w:val="-2"/>
                <w:w w:val="105"/>
              </w:rPr>
              <w:t>approaches</w:t>
            </w:r>
            <w:r w:rsidRPr="00061675">
              <w:rPr>
                <w:rFonts w:cstheme="minorHAnsi"/>
                <w:w w:val="105"/>
              </w:rPr>
              <w:t xml:space="preserve"> to engagement that are open, honest and</w:t>
            </w:r>
            <w:r w:rsidRPr="00061675">
              <w:rPr>
                <w:rFonts w:cstheme="minorHAnsi"/>
                <w:spacing w:val="-3"/>
                <w:w w:val="105"/>
              </w:rPr>
              <w:t xml:space="preserve"> </w:t>
            </w:r>
            <w:r w:rsidRPr="00061675">
              <w:rPr>
                <w:rFonts w:cstheme="minorHAnsi"/>
                <w:w w:val="105"/>
              </w:rPr>
              <w:t>occur</w:t>
            </w:r>
            <w:r w:rsidRPr="00061675">
              <w:rPr>
                <w:rFonts w:cstheme="minorHAnsi"/>
                <w:spacing w:val="-7"/>
                <w:w w:val="105"/>
              </w:rPr>
              <w:t xml:space="preserve"> </w:t>
            </w:r>
            <w:r w:rsidRPr="00061675">
              <w:rPr>
                <w:rFonts w:cstheme="minorHAnsi"/>
                <w:w w:val="105"/>
              </w:rPr>
              <w:t>frequently.</w:t>
            </w:r>
          </w:p>
          <w:p w14:paraId="52BEA669" w14:textId="5F91084D" w:rsidR="00AB7F92" w:rsidRPr="00061675" w:rsidRDefault="00AB7F92">
            <w:pPr>
              <w:pStyle w:val="TableParagraph"/>
              <w:spacing w:before="59" w:line="249" w:lineRule="auto"/>
              <w:ind w:left="79" w:right="51"/>
              <w:rPr>
                <w:rFonts w:cstheme="minorHAnsi"/>
              </w:rPr>
            </w:pPr>
            <w:r w:rsidRPr="00061675">
              <w:rPr>
                <w:rFonts w:cstheme="minorHAnsi"/>
              </w:rPr>
              <w:t>The</w:t>
            </w:r>
            <w:r w:rsidRPr="00061675">
              <w:rPr>
                <w:rFonts w:cstheme="minorHAnsi"/>
                <w:spacing w:val="-10"/>
              </w:rPr>
              <w:t xml:space="preserve"> </w:t>
            </w:r>
            <w:r w:rsidR="007E3D16" w:rsidRPr="00061675">
              <w:rPr>
                <w:rFonts w:cstheme="minorHAnsi"/>
                <w:spacing w:val="-10"/>
              </w:rPr>
              <w:t>DEECA</w:t>
            </w:r>
            <w:r w:rsidRPr="00061675">
              <w:rPr>
                <w:rFonts w:cstheme="minorHAnsi"/>
                <w:spacing w:val="-10"/>
              </w:rPr>
              <w:t xml:space="preserve"> </w:t>
            </w:r>
            <w:r w:rsidRPr="00061675">
              <w:rPr>
                <w:rFonts w:cstheme="minorHAnsi"/>
              </w:rPr>
              <w:t>Community</w:t>
            </w:r>
            <w:r w:rsidRPr="00061675">
              <w:rPr>
                <w:rFonts w:cstheme="minorHAnsi"/>
                <w:spacing w:val="-11"/>
              </w:rPr>
              <w:t xml:space="preserve"> </w:t>
            </w:r>
            <w:r w:rsidRPr="00061675">
              <w:rPr>
                <w:rFonts w:cstheme="minorHAnsi"/>
              </w:rPr>
              <w:t>Charter</w:t>
            </w:r>
            <w:r w:rsidRPr="00061675">
              <w:rPr>
                <w:rFonts w:cstheme="minorHAnsi"/>
                <w:spacing w:val="-12"/>
              </w:rPr>
              <w:t xml:space="preserve"> </w:t>
            </w:r>
            <w:r w:rsidRPr="00061675">
              <w:rPr>
                <w:rFonts w:cstheme="minorHAnsi"/>
              </w:rPr>
              <w:t>or</w:t>
            </w:r>
            <w:r w:rsidRPr="00061675">
              <w:rPr>
                <w:rFonts w:cstheme="minorHAnsi"/>
                <w:spacing w:val="-12"/>
              </w:rPr>
              <w:t xml:space="preserve"> </w:t>
            </w:r>
            <w:r w:rsidRPr="00061675">
              <w:rPr>
                <w:rFonts w:cstheme="minorHAnsi"/>
              </w:rPr>
              <w:t>IAP2</w:t>
            </w:r>
            <w:r w:rsidRPr="00061675">
              <w:rPr>
                <w:rFonts w:cstheme="minorHAnsi"/>
                <w:spacing w:val="40"/>
              </w:rPr>
              <w:t xml:space="preserve"> </w:t>
            </w:r>
            <w:r w:rsidRPr="00061675">
              <w:rPr>
                <w:rFonts w:cstheme="minorHAnsi"/>
              </w:rPr>
              <w:t>framework could be considered as a</w:t>
            </w:r>
            <w:r w:rsidRPr="00061675">
              <w:rPr>
                <w:rFonts w:cstheme="minorHAnsi"/>
                <w:spacing w:val="40"/>
              </w:rPr>
              <w:t xml:space="preserve"> </w:t>
            </w:r>
            <w:r w:rsidRPr="00061675">
              <w:rPr>
                <w:rFonts w:cstheme="minorHAnsi"/>
                <w:spacing w:val="-2"/>
              </w:rPr>
              <w:t>guide.</w:t>
            </w:r>
          </w:p>
        </w:tc>
        <w:tc>
          <w:tcPr>
            <w:tcW w:w="2708" w:type="dxa"/>
            <w:tcBorders>
              <w:top w:val="single" w:sz="4" w:space="0" w:color="008998" w:themeColor="accent1"/>
              <w:bottom w:val="single" w:sz="4" w:space="0" w:color="008998" w:themeColor="accent1"/>
            </w:tcBorders>
          </w:tcPr>
          <w:p w14:paraId="7702ED0C" w14:textId="77777777" w:rsidR="00AB7F92" w:rsidRPr="00061675" w:rsidRDefault="00AB7F92">
            <w:pPr>
              <w:pStyle w:val="Tableparabold"/>
              <w:rPr>
                <w:rFonts w:cstheme="minorHAnsi"/>
              </w:rPr>
            </w:pPr>
            <w:r w:rsidRPr="00061675">
              <w:rPr>
                <w:rFonts w:cstheme="minorHAnsi"/>
              </w:rPr>
              <w:t>C2</w:t>
            </w:r>
          </w:p>
          <w:p w14:paraId="464CDC92" w14:textId="77777777" w:rsidR="00AB7F92" w:rsidRPr="00061675" w:rsidRDefault="00AB7F92">
            <w:pPr>
              <w:pStyle w:val="TableParagraph"/>
              <w:spacing w:before="62" w:line="249" w:lineRule="auto"/>
              <w:ind w:left="100"/>
              <w:rPr>
                <w:rFonts w:cstheme="minorHAnsi"/>
              </w:rPr>
            </w:pPr>
            <w:r w:rsidRPr="00061675">
              <w:rPr>
                <w:rFonts w:cstheme="minorHAnsi"/>
                <w:w w:val="105"/>
              </w:rPr>
              <w:t>Development and delivery of an engagement</w:t>
            </w:r>
            <w:r w:rsidRPr="00061675">
              <w:rPr>
                <w:rFonts w:cstheme="minorHAnsi"/>
                <w:spacing w:val="-3"/>
                <w:w w:val="105"/>
              </w:rPr>
              <w:t xml:space="preserve"> </w:t>
            </w:r>
            <w:r w:rsidRPr="00061675">
              <w:rPr>
                <w:rFonts w:cstheme="minorHAnsi"/>
                <w:w w:val="105"/>
              </w:rPr>
              <w:t>strategy/plan/policy</w:t>
            </w:r>
            <w:r w:rsidRPr="00061675">
              <w:rPr>
                <w:rFonts w:cstheme="minorHAnsi"/>
                <w:spacing w:val="-5"/>
                <w:w w:val="105"/>
              </w:rPr>
              <w:t xml:space="preserve"> </w:t>
            </w:r>
            <w:r w:rsidRPr="00061675">
              <w:rPr>
                <w:rFonts w:cstheme="minorHAnsi"/>
                <w:w w:val="105"/>
              </w:rPr>
              <w:t xml:space="preserve">and </w:t>
            </w:r>
            <w:r w:rsidRPr="00061675">
              <w:rPr>
                <w:rFonts w:cstheme="minorHAnsi"/>
                <w:spacing w:val="-2"/>
                <w:w w:val="105"/>
              </w:rPr>
              <w:t>publication</w:t>
            </w:r>
            <w:r w:rsidRPr="00061675">
              <w:rPr>
                <w:rFonts w:cstheme="minorHAnsi"/>
                <w:spacing w:val="-9"/>
                <w:w w:val="105"/>
              </w:rPr>
              <w:t xml:space="preserve"> </w:t>
            </w:r>
            <w:r w:rsidRPr="00061675">
              <w:rPr>
                <w:rFonts w:cstheme="minorHAnsi"/>
                <w:spacing w:val="-2"/>
                <w:w w:val="105"/>
              </w:rPr>
              <w:t>(via</w:t>
            </w:r>
            <w:r w:rsidRPr="00061675">
              <w:rPr>
                <w:rFonts w:cstheme="minorHAnsi"/>
                <w:spacing w:val="-9"/>
                <w:w w:val="105"/>
              </w:rPr>
              <w:t xml:space="preserve"> </w:t>
            </w:r>
            <w:r w:rsidRPr="00061675">
              <w:rPr>
                <w:rFonts w:cstheme="minorHAnsi"/>
                <w:spacing w:val="-2"/>
                <w:w w:val="105"/>
              </w:rPr>
              <w:t>the</w:t>
            </w:r>
            <w:r w:rsidRPr="00061675">
              <w:rPr>
                <w:rFonts w:cstheme="minorHAnsi"/>
                <w:spacing w:val="-11"/>
                <w:w w:val="105"/>
              </w:rPr>
              <w:t xml:space="preserve"> </w:t>
            </w:r>
            <w:r w:rsidRPr="00061675">
              <w:rPr>
                <w:rFonts w:cstheme="minorHAnsi"/>
                <w:spacing w:val="-2"/>
                <w:w w:val="105"/>
              </w:rPr>
              <w:t>water</w:t>
            </w:r>
            <w:r w:rsidRPr="00061675">
              <w:rPr>
                <w:rFonts w:cstheme="minorHAnsi"/>
                <w:spacing w:val="-13"/>
                <w:w w:val="105"/>
              </w:rPr>
              <w:t xml:space="preserve"> </w:t>
            </w:r>
            <w:r w:rsidRPr="00061675">
              <w:rPr>
                <w:rFonts w:cstheme="minorHAnsi"/>
                <w:spacing w:val="-2"/>
                <w:w w:val="105"/>
              </w:rPr>
              <w:t>corporation’s</w:t>
            </w:r>
            <w:r w:rsidRPr="00061675">
              <w:rPr>
                <w:rFonts w:cstheme="minorHAnsi"/>
                <w:w w:val="105"/>
              </w:rPr>
              <w:t xml:space="preserve"> website) of the engagement strategy/plan/policy</w:t>
            </w:r>
            <w:r w:rsidRPr="00061675">
              <w:rPr>
                <w:rFonts w:cstheme="minorHAnsi"/>
                <w:spacing w:val="-6"/>
                <w:w w:val="105"/>
              </w:rPr>
              <w:t xml:space="preserve"> </w:t>
            </w:r>
            <w:r w:rsidRPr="00061675">
              <w:rPr>
                <w:rFonts w:cstheme="minorHAnsi"/>
                <w:w w:val="105"/>
              </w:rPr>
              <w:t>or</w:t>
            </w:r>
            <w:r w:rsidRPr="00061675">
              <w:rPr>
                <w:rFonts w:cstheme="minorHAnsi"/>
                <w:spacing w:val="-7"/>
                <w:w w:val="105"/>
              </w:rPr>
              <w:t xml:space="preserve"> </w:t>
            </w:r>
            <w:r w:rsidRPr="00061675">
              <w:rPr>
                <w:rFonts w:cstheme="minorHAnsi"/>
                <w:w w:val="105"/>
              </w:rPr>
              <w:t xml:space="preserve">equivalent </w:t>
            </w:r>
            <w:r w:rsidRPr="00061675">
              <w:rPr>
                <w:rFonts w:cstheme="minorHAnsi"/>
                <w:spacing w:val="-2"/>
                <w:w w:val="105"/>
              </w:rPr>
              <w:t>explanation.</w:t>
            </w:r>
          </w:p>
        </w:tc>
        <w:tc>
          <w:tcPr>
            <w:tcW w:w="2967" w:type="dxa"/>
            <w:tcBorders>
              <w:top w:val="single" w:sz="4" w:space="0" w:color="008998" w:themeColor="accent1"/>
              <w:bottom w:val="single" w:sz="4" w:space="0" w:color="008998" w:themeColor="accent1"/>
            </w:tcBorders>
          </w:tcPr>
          <w:p w14:paraId="0DB6A695" w14:textId="77777777" w:rsidR="00AB7F92" w:rsidRPr="00061675" w:rsidRDefault="00AB7F92">
            <w:pPr>
              <w:pStyle w:val="TableParagraph"/>
              <w:spacing w:before="52" w:line="249" w:lineRule="auto"/>
              <w:ind w:left="101" w:right="103"/>
              <w:rPr>
                <w:rFonts w:cstheme="minorHAnsi"/>
              </w:rPr>
            </w:pPr>
            <w:r w:rsidRPr="00061675">
              <w:rPr>
                <w:rFonts w:cstheme="minorHAnsi"/>
                <w:w w:val="105"/>
              </w:rPr>
              <w:t>Barwon Water has an internal communications</w:t>
            </w:r>
            <w:r w:rsidRPr="00061675">
              <w:rPr>
                <w:rFonts w:cstheme="minorHAnsi"/>
                <w:spacing w:val="-2"/>
                <w:w w:val="105"/>
              </w:rPr>
              <w:t xml:space="preserve"> </w:t>
            </w:r>
            <w:r w:rsidRPr="00061675">
              <w:rPr>
                <w:rFonts w:cstheme="minorHAnsi"/>
                <w:w w:val="105"/>
              </w:rPr>
              <w:t>and</w:t>
            </w:r>
            <w:r w:rsidRPr="00061675">
              <w:rPr>
                <w:rFonts w:cstheme="minorHAnsi"/>
                <w:spacing w:val="-2"/>
                <w:w w:val="105"/>
              </w:rPr>
              <w:t xml:space="preserve"> </w:t>
            </w:r>
            <w:r w:rsidRPr="00061675">
              <w:rPr>
                <w:rFonts w:cstheme="minorHAnsi"/>
                <w:w w:val="105"/>
              </w:rPr>
              <w:t>engagement strategy that provides a framework for building</w:t>
            </w:r>
            <w:r w:rsidRPr="00061675">
              <w:rPr>
                <w:rFonts w:cstheme="minorHAnsi"/>
                <w:spacing w:val="-11"/>
                <w:w w:val="105"/>
              </w:rPr>
              <w:t xml:space="preserve"> </w:t>
            </w:r>
            <w:r w:rsidRPr="00061675">
              <w:rPr>
                <w:rFonts w:cstheme="minorHAnsi"/>
                <w:w w:val="105"/>
              </w:rPr>
              <w:t>customer</w:t>
            </w:r>
            <w:r w:rsidRPr="00061675">
              <w:rPr>
                <w:rFonts w:cstheme="minorHAnsi"/>
                <w:spacing w:val="-14"/>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community</w:t>
            </w:r>
            <w:r w:rsidRPr="00061675">
              <w:rPr>
                <w:rFonts w:cstheme="minorHAnsi"/>
                <w:spacing w:val="-13"/>
                <w:w w:val="105"/>
              </w:rPr>
              <w:t xml:space="preserve"> </w:t>
            </w:r>
            <w:r w:rsidRPr="00061675">
              <w:rPr>
                <w:rFonts w:cstheme="minorHAnsi"/>
                <w:w w:val="105"/>
              </w:rPr>
              <w:t>trust.</w:t>
            </w:r>
          </w:p>
          <w:p w14:paraId="332157EE" w14:textId="48AD105E" w:rsidR="00AB7F92" w:rsidRPr="00061675" w:rsidRDefault="009327A8">
            <w:pPr>
              <w:pStyle w:val="TableParagraph"/>
              <w:spacing w:before="59" w:line="249" w:lineRule="auto"/>
              <w:ind w:left="101" w:right="438"/>
              <w:rPr>
                <w:rFonts w:cstheme="minorHAnsi"/>
              </w:rPr>
            </w:pPr>
            <w:r w:rsidRPr="00061675">
              <w:rPr>
                <w:rFonts w:cstheme="minorHAnsi"/>
              </w:rPr>
              <w:t>We</w:t>
            </w:r>
            <w:r w:rsidR="00AB7F92" w:rsidRPr="00061675">
              <w:rPr>
                <w:rFonts w:cstheme="minorHAnsi"/>
                <w:spacing w:val="-6"/>
              </w:rPr>
              <w:t xml:space="preserve"> </w:t>
            </w:r>
            <w:r w:rsidR="00AB7F92" w:rsidRPr="00061675">
              <w:rPr>
                <w:rFonts w:cstheme="minorHAnsi"/>
              </w:rPr>
              <w:t>integrate</w:t>
            </w:r>
            <w:r w:rsidR="00AB7F92" w:rsidRPr="00061675">
              <w:rPr>
                <w:rFonts w:cstheme="minorHAnsi"/>
                <w:spacing w:val="-2"/>
              </w:rPr>
              <w:t xml:space="preserve"> </w:t>
            </w:r>
            <w:r w:rsidR="00AB7F92" w:rsidRPr="00061675">
              <w:rPr>
                <w:rFonts w:cstheme="minorHAnsi"/>
              </w:rPr>
              <w:t>a</w:t>
            </w:r>
            <w:r w:rsidR="00AB7F92" w:rsidRPr="00061675">
              <w:rPr>
                <w:rFonts w:cstheme="minorHAnsi"/>
                <w:spacing w:val="-5"/>
              </w:rPr>
              <w:t xml:space="preserve"> </w:t>
            </w:r>
            <w:r w:rsidR="00AB7F92" w:rsidRPr="00061675">
              <w:rPr>
                <w:rFonts w:cstheme="minorHAnsi"/>
              </w:rPr>
              <w:t>variety</w:t>
            </w:r>
            <w:r w:rsidR="00AB7F92" w:rsidRPr="00061675">
              <w:rPr>
                <w:rFonts w:cstheme="minorHAnsi"/>
                <w:w w:val="105"/>
              </w:rPr>
              <w:t xml:space="preserve"> of</w:t>
            </w:r>
            <w:r w:rsidR="00AB7F92" w:rsidRPr="00061675">
              <w:rPr>
                <w:rFonts w:cstheme="minorHAnsi"/>
                <w:spacing w:val="-5"/>
                <w:w w:val="105"/>
              </w:rPr>
              <w:t xml:space="preserve"> </w:t>
            </w:r>
            <w:r w:rsidR="00AB7F92" w:rsidRPr="00061675">
              <w:rPr>
                <w:rFonts w:cstheme="minorHAnsi"/>
                <w:w w:val="105"/>
              </w:rPr>
              <w:t>approaches</w:t>
            </w:r>
            <w:r w:rsidR="00AB7F92" w:rsidRPr="00061675">
              <w:rPr>
                <w:rFonts w:cstheme="minorHAnsi"/>
                <w:spacing w:val="-1"/>
                <w:w w:val="105"/>
              </w:rPr>
              <w:t xml:space="preserve"> </w:t>
            </w:r>
            <w:r w:rsidR="00AB7F92" w:rsidRPr="00061675">
              <w:rPr>
                <w:rFonts w:cstheme="minorHAnsi"/>
                <w:w w:val="105"/>
              </w:rPr>
              <w:t>and</w:t>
            </w:r>
            <w:r w:rsidR="00AB7F92" w:rsidRPr="00061675">
              <w:rPr>
                <w:rFonts w:cstheme="minorHAnsi"/>
                <w:spacing w:val="-1"/>
                <w:w w:val="105"/>
              </w:rPr>
              <w:t xml:space="preserve"> </w:t>
            </w:r>
            <w:r w:rsidR="00AB7F92" w:rsidRPr="00061675">
              <w:rPr>
                <w:rFonts w:cstheme="minorHAnsi"/>
                <w:w w:val="105"/>
              </w:rPr>
              <w:t>methods</w:t>
            </w:r>
            <w:r w:rsidR="00AB7F92" w:rsidRPr="00061675">
              <w:rPr>
                <w:rFonts w:cstheme="minorHAnsi"/>
                <w:spacing w:val="-1"/>
                <w:w w:val="105"/>
              </w:rPr>
              <w:t xml:space="preserve"> </w:t>
            </w:r>
            <w:r w:rsidR="00AB7F92" w:rsidRPr="00061675">
              <w:rPr>
                <w:rFonts w:cstheme="minorHAnsi"/>
                <w:w w:val="105"/>
              </w:rPr>
              <w:t>into</w:t>
            </w:r>
            <w:r w:rsidRPr="00061675">
              <w:rPr>
                <w:rFonts w:cstheme="minorHAnsi"/>
                <w:w w:val="105"/>
              </w:rPr>
              <w:t xml:space="preserve"> our</w:t>
            </w:r>
            <w:r w:rsidR="00AB7F92" w:rsidRPr="00061675">
              <w:rPr>
                <w:rFonts w:cstheme="minorHAnsi"/>
                <w:w w:val="105"/>
              </w:rPr>
              <w:t xml:space="preserve"> community and stakeholder</w:t>
            </w:r>
          </w:p>
          <w:p w14:paraId="213708F9" w14:textId="77777777" w:rsidR="00AB7F92" w:rsidRPr="00061675" w:rsidRDefault="00AB7F92">
            <w:pPr>
              <w:pStyle w:val="TableParagraph"/>
              <w:spacing w:before="2" w:line="249" w:lineRule="auto"/>
              <w:ind w:left="101"/>
              <w:rPr>
                <w:rFonts w:cstheme="minorHAnsi"/>
              </w:rPr>
            </w:pPr>
            <w:r w:rsidRPr="00061675">
              <w:rPr>
                <w:rFonts w:cstheme="minorHAnsi"/>
              </w:rPr>
              <w:t>engagement</w:t>
            </w:r>
            <w:r w:rsidRPr="00061675">
              <w:rPr>
                <w:rFonts w:cstheme="minorHAnsi"/>
                <w:spacing w:val="-8"/>
              </w:rPr>
              <w:t xml:space="preserve"> </w:t>
            </w:r>
            <w:r w:rsidRPr="00061675">
              <w:rPr>
                <w:rFonts w:cstheme="minorHAnsi"/>
              </w:rPr>
              <w:t>plans,</w:t>
            </w:r>
            <w:r w:rsidRPr="00061675">
              <w:rPr>
                <w:rFonts w:cstheme="minorHAnsi"/>
                <w:spacing w:val="-8"/>
              </w:rPr>
              <w:t xml:space="preserve"> </w:t>
            </w:r>
            <w:r w:rsidRPr="00061675">
              <w:rPr>
                <w:rFonts w:cstheme="minorHAnsi"/>
              </w:rPr>
              <w:t>including</w:t>
            </w:r>
            <w:r w:rsidRPr="00061675">
              <w:rPr>
                <w:rFonts w:cstheme="minorHAnsi"/>
                <w:spacing w:val="-8"/>
              </w:rPr>
              <w:t xml:space="preserve"> </w:t>
            </w:r>
            <w:r w:rsidRPr="00061675">
              <w:rPr>
                <w:rFonts w:cstheme="minorHAnsi"/>
              </w:rPr>
              <w:t>referencing</w:t>
            </w:r>
            <w:r w:rsidRPr="00061675">
              <w:rPr>
                <w:rFonts w:cstheme="minorHAnsi"/>
                <w:spacing w:val="40"/>
              </w:rPr>
              <w:t xml:space="preserve"> </w:t>
            </w:r>
            <w:r w:rsidRPr="00061675">
              <w:rPr>
                <w:rFonts w:cstheme="minorHAnsi"/>
              </w:rPr>
              <w:t>and embedding the IAP2 Public</w:t>
            </w:r>
            <w:r w:rsidRPr="00061675">
              <w:rPr>
                <w:rFonts w:cstheme="minorHAnsi"/>
                <w:spacing w:val="40"/>
              </w:rPr>
              <w:t xml:space="preserve"> </w:t>
            </w:r>
            <w:r w:rsidRPr="00061675">
              <w:rPr>
                <w:rFonts w:cstheme="minorHAnsi"/>
              </w:rPr>
              <w:t>Participation Spectrum in all activities.</w:t>
            </w:r>
          </w:p>
          <w:p w14:paraId="5760052F" w14:textId="04D8A1AF" w:rsidR="00AB7F92" w:rsidRPr="00061675" w:rsidRDefault="009327A8">
            <w:pPr>
              <w:pStyle w:val="TableParagraph"/>
              <w:spacing w:before="58" w:line="249" w:lineRule="auto"/>
              <w:ind w:left="101" w:right="70"/>
              <w:rPr>
                <w:rFonts w:cstheme="minorHAnsi"/>
              </w:rPr>
            </w:pPr>
            <w:r w:rsidRPr="00061675">
              <w:rPr>
                <w:rFonts w:cstheme="minorHAnsi"/>
                <w:w w:val="105"/>
              </w:rPr>
              <w:t>We</w:t>
            </w:r>
            <w:r w:rsidR="00AB7F92" w:rsidRPr="00061675">
              <w:rPr>
                <w:rFonts w:cstheme="minorHAnsi"/>
                <w:w w:val="105"/>
              </w:rPr>
              <w:t xml:space="preserve"> use </w:t>
            </w:r>
            <w:r w:rsidRPr="00061675">
              <w:rPr>
                <w:rFonts w:cstheme="minorHAnsi"/>
                <w:w w:val="105"/>
              </w:rPr>
              <w:t>an</w:t>
            </w:r>
            <w:r w:rsidR="00AB7F92" w:rsidRPr="00061675">
              <w:rPr>
                <w:rFonts w:cstheme="minorHAnsi"/>
                <w:w w:val="105"/>
              </w:rPr>
              <w:t xml:space="preserve"> online community</w:t>
            </w:r>
            <w:r w:rsidR="00AB7F92" w:rsidRPr="00061675">
              <w:rPr>
                <w:rFonts w:cstheme="minorHAnsi"/>
                <w:spacing w:val="-5"/>
                <w:w w:val="105"/>
              </w:rPr>
              <w:t xml:space="preserve"> </w:t>
            </w:r>
            <w:r w:rsidR="00AB7F92" w:rsidRPr="00061675">
              <w:rPr>
                <w:rFonts w:cstheme="minorHAnsi"/>
                <w:w w:val="105"/>
              </w:rPr>
              <w:t>engagement</w:t>
            </w:r>
            <w:r w:rsidR="00AB7F92" w:rsidRPr="00061675">
              <w:rPr>
                <w:rFonts w:cstheme="minorHAnsi"/>
                <w:spacing w:val="-2"/>
                <w:w w:val="105"/>
              </w:rPr>
              <w:t xml:space="preserve"> </w:t>
            </w:r>
            <w:r w:rsidR="00AB7F92" w:rsidRPr="00061675">
              <w:rPr>
                <w:rFonts w:cstheme="minorHAnsi"/>
                <w:w w:val="105"/>
              </w:rPr>
              <w:t xml:space="preserve">platform </w:t>
            </w:r>
            <w:r w:rsidR="00AB7F92" w:rsidRPr="00061675">
              <w:rPr>
                <w:rFonts w:cstheme="minorHAnsi"/>
                <w:spacing w:val="-2"/>
                <w:w w:val="105"/>
              </w:rPr>
              <w:t>(yoursay.barwonwater.vic.gov.au)</w:t>
            </w:r>
            <w:r w:rsidR="00AB7F92" w:rsidRPr="00061675">
              <w:rPr>
                <w:rFonts w:cstheme="minorHAnsi"/>
                <w:spacing w:val="-11"/>
                <w:w w:val="105"/>
              </w:rPr>
              <w:t xml:space="preserve"> </w:t>
            </w:r>
            <w:r w:rsidR="00AB7F92" w:rsidRPr="00061675">
              <w:rPr>
                <w:rFonts w:cstheme="minorHAnsi"/>
                <w:spacing w:val="-2"/>
                <w:w w:val="105"/>
              </w:rPr>
              <w:t>to</w:t>
            </w:r>
            <w:r w:rsidR="00AB7F92" w:rsidRPr="00061675">
              <w:rPr>
                <w:rFonts w:cstheme="minorHAnsi"/>
                <w:spacing w:val="40"/>
                <w:w w:val="105"/>
              </w:rPr>
              <w:t xml:space="preserve"> </w:t>
            </w:r>
            <w:r w:rsidR="00AB7F92" w:rsidRPr="00061675">
              <w:rPr>
                <w:rFonts w:cstheme="minorHAnsi"/>
                <w:spacing w:val="-2"/>
                <w:w w:val="105"/>
              </w:rPr>
              <w:t>share</w:t>
            </w:r>
            <w:r w:rsidR="00AB7F92" w:rsidRPr="00061675">
              <w:rPr>
                <w:rFonts w:cstheme="minorHAnsi"/>
                <w:spacing w:val="-10"/>
                <w:w w:val="105"/>
              </w:rPr>
              <w:t xml:space="preserve"> </w:t>
            </w:r>
            <w:r w:rsidR="00AB7F92" w:rsidRPr="00061675">
              <w:rPr>
                <w:rFonts w:cstheme="minorHAnsi"/>
                <w:spacing w:val="-2"/>
                <w:w w:val="105"/>
              </w:rPr>
              <w:t>information</w:t>
            </w:r>
            <w:r w:rsidR="00AB7F92" w:rsidRPr="00061675">
              <w:rPr>
                <w:rFonts w:cstheme="minorHAnsi"/>
                <w:spacing w:val="-10"/>
                <w:w w:val="105"/>
              </w:rPr>
              <w:t xml:space="preserve"> </w:t>
            </w:r>
            <w:r w:rsidR="00AB7F92" w:rsidRPr="00061675">
              <w:rPr>
                <w:rFonts w:cstheme="minorHAnsi"/>
                <w:spacing w:val="-2"/>
                <w:w w:val="105"/>
              </w:rPr>
              <w:t>about</w:t>
            </w:r>
            <w:r w:rsidR="00AB7F92" w:rsidRPr="00061675">
              <w:rPr>
                <w:rFonts w:cstheme="minorHAnsi"/>
                <w:spacing w:val="-10"/>
                <w:w w:val="105"/>
              </w:rPr>
              <w:t xml:space="preserve"> </w:t>
            </w:r>
            <w:r w:rsidR="00AB7F92" w:rsidRPr="00061675">
              <w:rPr>
                <w:rFonts w:cstheme="minorHAnsi"/>
                <w:spacing w:val="-2"/>
                <w:w w:val="105"/>
              </w:rPr>
              <w:t>engagement</w:t>
            </w:r>
            <w:r w:rsidR="00AB7F92" w:rsidRPr="00061675">
              <w:rPr>
                <w:rFonts w:cstheme="minorHAnsi"/>
                <w:w w:val="105"/>
              </w:rPr>
              <w:t xml:space="preserve"> </w:t>
            </w:r>
            <w:r w:rsidR="00AB7F92" w:rsidRPr="00061675">
              <w:rPr>
                <w:rFonts w:cstheme="minorHAnsi"/>
              </w:rPr>
              <w:t>processes</w:t>
            </w:r>
            <w:r w:rsidR="00AB7F92" w:rsidRPr="00061675">
              <w:rPr>
                <w:rFonts w:cstheme="minorHAnsi"/>
                <w:spacing w:val="-3"/>
              </w:rPr>
              <w:t xml:space="preserve"> </w:t>
            </w:r>
            <w:r w:rsidR="00AB7F92" w:rsidRPr="00061675">
              <w:rPr>
                <w:rFonts w:cstheme="minorHAnsi"/>
              </w:rPr>
              <w:t>and</w:t>
            </w:r>
            <w:r w:rsidR="00AB7F92" w:rsidRPr="00061675">
              <w:rPr>
                <w:rFonts w:cstheme="minorHAnsi"/>
                <w:spacing w:val="-3"/>
              </w:rPr>
              <w:t xml:space="preserve"> </w:t>
            </w:r>
            <w:r w:rsidR="00AB7F92" w:rsidRPr="00061675">
              <w:rPr>
                <w:rFonts w:cstheme="minorHAnsi"/>
              </w:rPr>
              <w:t>outcomes</w:t>
            </w:r>
            <w:r w:rsidR="00AB7F92" w:rsidRPr="00061675">
              <w:rPr>
                <w:rFonts w:cstheme="minorHAnsi"/>
                <w:spacing w:val="-3"/>
              </w:rPr>
              <w:t xml:space="preserve"> </w:t>
            </w:r>
            <w:r w:rsidR="00AB7F92" w:rsidRPr="00061675">
              <w:rPr>
                <w:rFonts w:cstheme="minorHAnsi"/>
              </w:rPr>
              <w:t>for</w:t>
            </w:r>
            <w:r w:rsidR="00AB7F92" w:rsidRPr="00061675">
              <w:rPr>
                <w:rFonts w:cstheme="minorHAnsi"/>
                <w:spacing w:val="-6"/>
              </w:rPr>
              <w:t xml:space="preserve"> </w:t>
            </w:r>
            <w:r w:rsidR="00AB7F92" w:rsidRPr="00061675">
              <w:rPr>
                <w:rFonts w:cstheme="minorHAnsi"/>
              </w:rPr>
              <w:t>all</w:t>
            </w:r>
            <w:r w:rsidR="00AB7F92" w:rsidRPr="00061675">
              <w:rPr>
                <w:rFonts w:cstheme="minorHAnsi"/>
                <w:spacing w:val="-3"/>
              </w:rPr>
              <w:t xml:space="preserve"> </w:t>
            </w:r>
            <w:r w:rsidR="00AB7F92" w:rsidRPr="00061675">
              <w:rPr>
                <w:rFonts w:cstheme="minorHAnsi"/>
              </w:rPr>
              <w:t>major</w:t>
            </w:r>
            <w:r w:rsidR="00AB7F92" w:rsidRPr="00061675">
              <w:rPr>
                <w:rFonts w:cstheme="minorHAnsi"/>
                <w:w w:val="105"/>
              </w:rPr>
              <w:t xml:space="preserve"> planning,</w:t>
            </w:r>
            <w:r w:rsidR="00AB7F92" w:rsidRPr="00061675">
              <w:rPr>
                <w:rFonts w:cstheme="minorHAnsi"/>
                <w:spacing w:val="-1"/>
                <w:w w:val="105"/>
              </w:rPr>
              <w:t xml:space="preserve"> </w:t>
            </w:r>
            <w:r w:rsidR="00AB7F92" w:rsidRPr="00061675">
              <w:rPr>
                <w:rFonts w:cstheme="minorHAnsi"/>
                <w:w w:val="105"/>
              </w:rPr>
              <w:t>strategic</w:t>
            </w:r>
            <w:r w:rsidR="00AB7F92" w:rsidRPr="00061675">
              <w:rPr>
                <w:rFonts w:cstheme="minorHAnsi"/>
                <w:spacing w:val="-1"/>
                <w:w w:val="105"/>
              </w:rPr>
              <w:t xml:space="preserve"> </w:t>
            </w:r>
            <w:r w:rsidR="00AB7F92" w:rsidRPr="00061675">
              <w:rPr>
                <w:rFonts w:cstheme="minorHAnsi"/>
                <w:w w:val="105"/>
              </w:rPr>
              <w:t>and</w:t>
            </w:r>
            <w:r w:rsidR="00AB7F92" w:rsidRPr="00061675">
              <w:rPr>
                <w:rFonts w:cstheme="minorHAnsi"/>
                <w:spacing w:val="-1"/>
                <w:w w:val="105"/>
              </w:rPr>
              <w:t xml:space="preserve"> </w:t>
            </w:r>
            <w:r w:rsidR="00AB7F92" w:rsidRPr="00061675">
              <w:rPr>
                <w:rFonts w:cstheme="minorHAnsi"/>
                <w:w w:val="105"/>
              </w:rPr>
              <w:t xml:space="preserve">construction </w:t>
            </w:r>
            <w:r w:rsidR="00AB7F92" w:rsidRPr="00061675">
              <w:rPr>
                <w:rFonts w:cstheme="minorHAnsi"/>
                <w:spacing w:val="-2"/>
                <w:w w:val="105"/>
              </w:rPr>
              <w:t>projects.</w:t>
            </w:r>
          </w:p>
          <w:p w14:paraId="19B3B5EA" w14:textId="77777777" w:rsidR="00AB7F92" w:rsidRPr="00061675" w:rsidRDefault="00AB7F92">
            <w:pPr>
              <w:pStyle w:val="TableParagraph"/>
              <w:spacing w:before="61"/>
              <w:ind w:left="101"/>
              <w:rPr>
                <w:rFonts w:cstheme="minorHAnsi"/>
              </w:rPr>
            </w:pPr>
            <w:r w:rsidRPr="00061675">
              <w:rPr>
                <w:rFonts w:cstheme="minorHAnsi"/>
              </w:rPr>
              <w:t>Examples</w:t>
            </w:r>
            <w:r w:rsidRPr="00061675">
              <w:rPr>
                <w:rFonts w:cstheme="minorHAnsi"/>
                <w:spacing w:val="-7"/>
              </w:rPr>
              <w:t xml:space="preserve"> </w:t>
            </w:r>
            <w:r w:rsidRPr="00061675">
              <w:rPr>
                <w:rFonts w:cstheme="minorHAnsi"/>
              </w:rPr>
              <w:t>of</w:t>
            </w:r>
            <w:r w:rsidRPr="00061675">
              <w:rPr>
                <w:rFonts w:cstheme="minorHAnsi"/>
                <w:spacing w:val="-10"/>
              </w:rPr>
              <w:t xml:space="preserve"> </w:t>
            </w:r>
            <w:r w:rsidRPr="00061675">
              <w:rPr>
                <w:rFonts w:cstheme="minorHAnsi"/>
              </w:rPr>
              <w:t>these</w:t>
            </w:r>
            <w:r w:rsidRPr="00061675">
              <w:rPr>
                <w:rFonts w:cstheme="minorHAnsi"/>
                <w:spacing w:val="-7"/>
              </w:rPr>
              <w:t xml:space="preserve"> </w:t>
            </w:r>
            <w:r w:rsidRPr="00061675">
              <w:rPr>
                <w:rFonts w:cstheme="minorHAnsi"/>
                <w:spacing w:val="-2"/>
              </w:rPr>
              <w:t>include:</w:t>
            </w:r>
          </w:p>
          <w:p w14:paraId="1E56A3AF" w14:textId="739192FD" w:rsidR="00AB7F92" w:rsidRPr="00061675" w:rsidRDefault="00AB7F92" w:rsidP="000B23CD">
            <w:pPr>
              <w:pStyle w:val="LOEbullet"/>
              <w:rPr>
                <w:rFonts w:cstheme="minorHAnsi"/>
              </w:rPr>
            </w:pPr>
            <w:r w:rsidRPr="00061675">
              <w:rPr>
                <w:rFonts w:cstheme="minorHAnsi"/>
              </w:rPr>
              <w:t>2023</w:t>
            </w:r>
            <w:r w:rsidR="008265B1" w:rsidRPr="00061675">
              <w:rPr>
                <w:rFonts w:cstheme="minorHAnsi"/>
              </w:rPr>
              <w:t>-</w:t>
            </w:r>
            <w:r w:rsidRPr="00061675">
              <w:rPr>
                <w:rFonts w:cstheme="minorHAnsi"/>
              </w:rPr>
              <w:t>28</w:t>
            </w:r>
            <w:r w:rsidRPr="00061675">
              <w:rPr>
                <w:rFonts w:cstheme="minorHAnsi"/>
                <w:spacing w:val="-3"/>
              </w:rPr>
              <w:t xml:space="preserve"> </w:t>
            </w:r>
            <w:r w:rsidRPr="00061675">
              <w:rPr>
                <w:rFonts w:cstheme="minorHAnsi"/>
              </w:rPr>
              <w:t>Price</w:t>
            </w:r>
            <w:r w:rsidRPr="00061675">
              <w:rPr>
                <w:rFonts w:cstheme="minorHAnsi"/>
                <w:spacing w:val="-3"/>
              </w:rPr>
              <w:t xml:space="preserve"> </w:t>
            </w:r>
            <w:r w:rsidRPr="00061675">
              <w:rPr>
                <w:rFonts w:cstheme="minorHAnsi"/>
                <w:spacing w:val="-2"/>
              </w:rPr>
              <w:t>Submission</w:t>
            </w:r>
          </w:p>
          <w:p w14:paraId="7CD22399" w14:textId="77777777" w:rsidR="00AB7F92" w:rsidRPr="00061675" w:rsidRDefault="00AB7F92" w:rsidP="000B23CD">
            <w:pPr>
              <w:pStyle w:val="LOEbullet"/>
              <w:rPr>
                <w:rFonts w:cstheme="minorHAnsi"/>
              </w:rPr>
            </w:pPr>
            <w:r w:rsidRPr="00061675">
              <w:rPr>
                <w:rFonts w:cstheme="minorHAnsi"/>
                <w:spacing w:val="-2"/>
              </w:rPr>
              <w:t>Regional</w:t>
            </w:r>
            <w:r w:rsidRPr="00061675">
              <w:rPr>
                <w:rFonts w:cstheme="minorHAnsi"/>
                <w:spacing w:val="-9"/>
              </w:rPr>
              <w:t xml:space="preserve"> </w:t>
            </w:r>
            <w:r w:rsidRPr="00061675">
              <w:rPr>
                <w:rFonts w:cstheme="minorHAnsi"/>
                <w:spacing w:val="-2"/>
              </w:rPr>
              <w:t>Renewable</w:t>
            </w:r>
            <w:r w:rsidRPr="00061675">
              <w:rPr>
                <w:rFonts w:cstheme="minorHAnsi"/>
                <w:spacing w:val="-9"/>
              </w:rPr>
              <w:t xml:space="preserve"> </w:t>
            </w:r>
            <w:r w:rsidRPr="00061675">
              <w:rPr>
                <w:rFonts w:cstheme="minorHAnsi"/>
                <w:spacing w:val="-2"/>
              </w:rPr>
              <w:t>Organics</w:t>
            </w:r>
            <w:r w:rsidRPr="00061675">
              <w:rPr>
                <w:rFonts w:cstheme="minorHAnsi"/>
                <w:spacing w:val="40"/>
              </w:rPr>
              <w:t xml:space="preserve"> </w:t>
            </w:r>
            <w:r w:rsidRPr="00061675">
              <w:rPr>
                <w:rFonts w:cstheme="minorHAnsi"/>
                <w:spacing w:val="-2"/>
              </w:rPr>
              <w:t>Network</w:t>
            </w:r>
          </w:p>
          <w:p w14:paraId="25C0043E" w14:textId="32CFABC3" w:rsidR="009248CC" w:rsidRPr="00061675" w:rsidRDefault="009248CC" w:rsidP="000B23CD">
            <w:pPr>
              <w:pStyle w:val="LOEbullet"/>
              <w:rPr>
                <w:rFonts w:cstheme="minorHAnsi"/>
              </w:rPr>
            </w:pPr>
            <w:r w:rsidRPr="00061675">
              <w:rPr>
                <w:rFonts w:cstheme="minorHAnsi"/>
              </w:rPr>
              <w:t>Lorne</w:t>
            </w:r>
            <w:r w:rsidR="00510152" w:rsidRPr="00061675">
              <w:rPr>
                <w:rFonts w:cstheme="minorHAnsi"/>
              </w:rPr>
              <w:t>: W</w:t>
            </w:r>
            <w:r w:rsidRPr="00061675">
              <w:rPr>
                <w:rFonts w:cstheme="minorHAnsi"/>
              </w:rPr>
              <w:t>ater</w:t>
            </w:r>
            <w:r w:rsidR="00FF0216" w:rsidRPr="00061675">
              <w:rPr>
                <w:rFonts w:cstheme="minorHAnsi"/>
              </w:rPr>
              <w:t>,</w:t>
            </w:r>
            <w:r w:rsidRPr="00061675">
              <w:rPr>
                <w:rFonts w:cstheme="minorHAnsi"/>
              </w:rPr>
              <w:t xml:space="preserve"> </w:t>
            </w:r>
            <w:r w:rsidR="00510152" w:rsidRPr="00061675">
              <w:rPr>
                <w:rFonts w:cstheme="minorHAnsi"/>
              </w:rPr>
              <w:t xml:space="preserve">Your Say </w:t>
            </w:r>
          </w:p>
          <w:p w14:paraId="6F41626C" w14:textId="77777777" w:rsidR="009248CC" w:rsidRPr="00061675" w:rsidRDefault="009248CC" w:rsidP="000B23CD">
            <w:pPr>
              <w:pStyle w:val="LOEbullet"/>
              <w:rPr>
                <w:rFonts w:cstheme="minorHAnsi"/>
              </w:rPr>
            </w:pPr>
            <w:r w:rsidRPr="00061675">
              <w:rPr>
                <w:rFonts w:cstheme="minorHAnsi"/>
              </w:rPr>
              <w:t>Forrest wastewater</w:t>
            </w:r>
            <w:r w:rsidR="002E5360" w:rsidRPr="00061675">
              <w:rPr>
                <w:rFonts w:cstheme="minorHAnsi"/>
              </w:rPr>
              <w:t xml:space="preserve"> </w:t>
            </w:r>
          </w:p>
          <w:p w14:paraId="0C7CF8BE" w14:textId="227CB2F0" w:rsidR="00AB7F92" w:rsidRPr="00061675" w:rsidRDefault="00AB7F92" w:rsidP="000B23CD">
            <w:pPr>
              <w:pStyle w:val="LOEbullet"/>
              <w:rPr>
                <w:rFonts w:cstheme="minorHAnsi"/>
              </w:rPr>
            </w:pPr>
            <w:proofErr w:type="spellStart"/>
            <w:r w:rsidRPr="00061675">
              <w:rPr>
                <w:rFonts w:cstheme="minorHAnsi"/>
              </w:rPr>
              <w:t>Porronggitj</w:t>
            </w:r>
            <w:proofErr w:type="spellEnd"/>
            <w:r w:rsidRPr="00061675">
              <w:rPr>
                <w:rFonts w:cstheme="minorHAnsi"/>
                <w:spacing w:val="4"/>
              </w:rPr>
              <w:t xml:space="preserve"> </w:t>
            </w:r>
            <w:proofErr w:type="spellStart"/>
            <w:r w:rsidRPr="00061675">
              <w:rPr>
                <w:rFonts w:cstheme="minorHAnsi"/>
                <w:spacing w:val="-2"/>
              </w:rPr>
              <w:t>Karrong</w:t>
            </w:r>
            <w:proofErr w:type="spellEnd"/>
            <w:r w:rsidR="002C1E37" w:rsidRPr="00061675">
              <w:rPr>
                <w:rFonts w:cstheme="minorHAnsi"/>
                <w:spacing w:val="-2"/>
              </w:rPr>
              <w:t xml:space="preserve"> and </w:t>
            </w:r>
            <w:r w:rsidR="002C1E37" w:rsidRPr="00061675">
              <w:rPr>
                <w:rFonts w:cstheme="minorHAnsi"/>
              </w:rPr>
              <w:t>Aqueduct</w:t>
            </w:r>
          </w:p>
          <w:p w14:paraId="04EAFF78" w14:textId="46575524" w:rsidR="00AB7F92" w:rsidRPr="00061675" w:rsidRDefault="00AB7F92" w:rsidP="000B23CD">
            <w:pPr>
              <w:pStyle w:val="LOEbullet"/>
              <w:rPr>
                <w:rFonts w:cstheme="minorHAnsi"/>
              </w:rPr>
            </w:pPr>
            <w:r w:rsidRPr="00061675">
              <w:rPr>
                <w:rFonts w:cstheme="minorHAnsi"/>
              </w:rPr>
              <w:t xml:space="preserve">Birregurra water supply </w:t>
            </w:r>
            <w:r w:rsidRPr="00061675">
              <w:rPr>
                <w:rFonts w:cstheme="minorHAnsi"/>
                <w:spacing w:val="-2"/>
              </w:rPr>
              <w:t>upgrade</w:t>
            </w:r>
            <w:r w:rsidR="000B23CD" w:rsidRPr="00061675">
              <w:rPr>
                <w:rFonts w:cstheme="minorHAnsi"/>
                <w:spacing w:val="-2"/>
              </w:rPr>
              <w:t>.</w:t>
            </w:r>
          </w:p>
          <w:p w14:paraId="1D91F48D" w14:textId="3C1ACDA7" w:rsidR="00803531" w:rsidRPr="00061675" w:rsidRDefault="00803531" w:rsidP="00803531">
            <w:pPr>
              <w:pStyle w:val="LOEbullet"/>
              <w:numPr>
                <w:ilvl w:val="0"/>
                <w:numId w:val="0"/>
              </w:numPr>
              <w:ind w:left="270" w:hanging="169"/>
              <w:rPr>
                <w:rFonts w:cstheme="minorHAnsi"/>
              </w:rPr>
            </w:pPr>
            <w:r w:rsidRPr="00061675">
              <w:rPr>
                <w:rFonts w:cstheme="minorHAnsi"/>
                <w:spacing w:val="-2"/>
              </w:rPr>
              <w:t xml:space="preserve">More information is on pages </w:t>
            </w:r>
            <w:r w:rsidR="00D570DE" w:rsidRPr="00061675">
              <w:rPr>
                <w:rFonts w:cstheme="minorHAnsi"/>
                <w:spacing w:val="-2"/>
              </w:rPr>
              <w:t>3</w:t>
            </w:r>
            <w:r w:rsidR="006C6907" w:rsidRPr="00061675">
              <w:rPr>
                <w:rFonts w:cstheme="minorHAnsi"/>
                <w:spacing w:val="-2"/>
              </w:rPr>
              <w:t>7</w:t>
            </w:r>
            <w:r w:rsidR="00D570DE" w:rsidRPr="00061675">
              <w:rPr>
                <w:rFonts w:cstheme="minorHAnsi"/>
                <w:spacing w:val="-2"/>
              </w:rPr>
              <w:t>-</w:t>
            </w:r>
            <w:r w:rsidR="006C6907" w:rsidRPr="00061675">
              <w:rPr>
                <w:rFonts w:cstheme="minorHAnsi"/>
                <w:spacing w:val="-2"/>
              </w:rPr>
              <w:t>3</w:t>
            </w:r>
            <w:r w:rsidR="000848BD" w:rsidRPr="00061675">
              <w:rPr>
                <w:rFonts w:cstheme="minorHAnsi"/>
                <w:spacing w:val="-2"/>
              </w:rPr>
              <w:t>8</w:t>
            </w:r>
            <w:r w:rsidR="00D570DE" w:rsidRPr="00061675">
              <w:rPr>
                <w:rFonts w:cstheme="minorHAnsi"/>
                <w:spacing w:val="-2"/>
              </w:rPr>
              <w:t>.</w:t>
            </w:r>
          </w:p>
          <w:p w14:paraId="315F36A3" w14:textId="74E5E5E9" w:rsidR="000B23CD" w:rsidRPr="00061675" w:rsidRDefault="000B23CD" w:rsidP="000B23CD">
            <w:pPr>
              <w:pStyle w:val="TableParagraph"/>
              <w:tabs>
                <w:tab w:val="left" w:pos="270"/>
              </w:tabs>
              <w:spacing w:before="29"/>
              <w:ind w:left="270"/>
              <w:rPr>
                <w:rFonts w:cstheme="minorHAnsi"/>
              </w:rPr>
            </w:pPr>
          </w:p>
        </w:tc>
      </w:tr>
    </w:tbl>
    <w:p w14:paraId="050EC7DB" w14:textId="77777777" w:rsidR="00F21403" w:rsidRPr="00D1550A" w:rsidRDefault="00F21403" w:rsidP="00944989">
      <w:pPr>
        <w:rPr>
          <w:b/>
          <w:bCs/>
        </w:rPr>
      </w:pPr>
    </w:p>
    <w:p w14:paraId="3A34E397" w14:textId="77777777" w:rsidR="00AB7F92" w:rsidRPr="00D1550A" w:rsidRDefault="00AB7F92" w:rsidP="00944989">
      <w:pPr>
        <w:rPr>
          <w:b/>
          <w:bCs/>
        </w:rPr>
      </w:pPr>
    </w:p>
    <w:p w14:paraId="558C3F1F" w14:textId="4256150E" w:rsidR="00AB7F92" w:rsidRPr="00D1550A" w:rsidRDefault="00AB7F92" w:rsidP="00944989">
      <w:pPr>
        <w:rPr>
          <w:b/>
          <w:bCs/>
        </w:rPr>
      </w:pPr>
      <w:r w:rsidRPr="00D1550A">
        <w:rPr>
          <w:b/>
          <w:bCs/>
        </w:rPr>
        <w:br w:type="page"/>
      </w:r>
    </w:p>
    <w:p w14:paraId="731FC65C" w14:textId="77777777" w:rsidR="004B75A3" w:rsidRDefault="004B75A3" w:rsidP="00944989">
      <w:pPr>
        <w:rPr>
          <w:b/>
          <w:bCs/>
        </w:rPr>
      </w:pPr>
    </w:p>
    <w:tbl>
      <w:tblPr>
        <w:tblW w:w="0" w:type="auto"/>
        <w:tblInd w:w="146" w:type="dxa"/>
        <w:tblLayout w:type="fixed"/>
        <w:tblCellMar>
          <w:left w:w="0" w:type="dxa"/>
          <w:right w:w="0" w:type="dxa"/>
        </w:tblCellMar>
        <w:tblLook w:val="01E0" w:firstRow="1" w:lastRow="1" w:firstColumn="1" w:lastColumn="1" w:noHBand="0" w:noVBand="0"/>
      </w:tblPr>
      <w:tblGrid>
        <w:gridCol w:w="1560"/>
        <w:gridCol w:w="2665"/>
        <w:gridCol w:w="2740"/>
        <w:gridCol w:w="2954"/>
      </w:tblGrid>
      <w:tr w:rsidR="008106FD" w:rsidRPr="00061675" w14:paraId="64C749AB" w14:textId="77777777" w:rsidTr="00FB4433">
        <w:trPr>
          <w:trHeight w:val="266"/>
        </w:trPr>
        <w:tc>
          <w:tcPr>
            <w:tcW w:w="1560" w:type="dxa"/>
            <w:shd w:val="clear" w:color="auto" w:fill="008998" w:themeFill="accent1"/>
          </w:tcPr>
          <w:p w14:paraId="65224D1A" w14:textId="77777777" w:rsidR="008106FD" w:rsidRPr="00061675" w:rsidRDefault="008106FD">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665" w:type="dxa"/>
            <w:shd w:val="clear" w:color="auto" w:fill="008998" w:themeFill="accent1"/>
          </w:tcPr>
          <w:p w14:paraId="6FF4D49B" w14:textId="77777777" w:rsidR="008106FD" w:rsidRPr="00061675" w:rsidRDefault="008106FD">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40" w:type="dxa"/>
            <w:shd w:val="clear" w:color="auto" w:fill="008998" w:themeFill="accent1"/>
          </w:tcPr>
          <w:p w14:paraId="1E8D294F" w14:textId="77777777" w:rsidR="008106FD" w:rsidRPr="00061675" w:rsidRDefault="008106FD">
            <w:pPr>
              <w:pStyle w:val="TableParagraph"/>
              <w:spacing w:before="30"/>
              <w:ind w:left="123"/>
              <w:rPr>
                <w:rFonts w:cstheme="minorHAnsi"/>
              </w:rPr>
            </w:pPr>
            <w:r w:rsidRPr="00061675">
              <w:rPr>
                <w:rFonts w:cstheme="minorHAnsi"/>
                <w:color w:val="FFFFFF"/>
                <w:spacing w:val="-2"/>
              </w:rPr>
              <w:t>Measure</w:t>
            </w:r>
          </w:p>
        </w:tc>
        <w:tc>
          <w:tcPr>
            <w:tcW w:w="2954" w:type="dxa"/>
            <w:shd w:val="clear" w:color="auto" w:fill="008998" w:themeFill="accent1"/>
          </w:tcPr>
          <w:p w14:paraId="28767DDD" w14:textId="77777777" w:rsidR="008106FD" w:rsidRPr="00061675" w:rsidRDefault="008106FD">
            <w:pPr>
              <w:pStyle w:val="TableParagraph"/>
              <w:spacing w:before="30"/>
              <w:ind w:left="92"/>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8106FD" w:rsidRPr="00061675" w14:paraId="06890DD2" w14:textId="77777777" w:rsidTr="00FB4433">
        <w:trPr>
          <w:trHeight w:val="11997"/>
        </w:trPr>
        <w:tc>
          <w:tcPr>
            <w:tcW w:w="1560" w:type="dxa"/>
            <w:tcBorders>
              <w:bottom w:val="single" w:sz="4" w:space="0" w:color="008998" w:themeColor="accent1"/>
            </w:tcBorders>
            <w:shd w:val="clear" w:color="auto" w:fill="BED5D7"/>
          </w:tcPr>
          <w:p w14:paraId="4C6222C7" w14:textId="12FA0A81" w:rsidR="008106FD" w:rsidRPr="00061675" w:rsidRDefault="00B310BC" w:rsidP="00B53699">
            <w:pPr>
              <w:pStyle w:val="TableBoldLeft"/>
              <w:rPr>
                <w:rFonts w:asciiTheme="minorHAnsi" w:hAnsiTheme="minorHAnsi" w:cstheme="minorHAnsi"/>
              </w:rPr>
            </w:pPr>
            <w:r w:rsidRPr="00061675">
              <w:rPr>
                <w:rFonts w:asciiTheme="minorHAnsi" w:hAnsiTheme="minorHAnsi" w:cstheme="minorHAnsi"/>
              </w:rPr>
              <w:t xml:space="preserve">  </w:t>
            </w:r>
            <w:r w:rsidR="00907F64" w:rsidRPr="00061675">
              <w:rPr>
                <w:rFonts w:asciiTheme="minorHAnsi" w:hAnsiTheme="minorHAnsi" w:cstheme="minorHAnsi"/>
              </w:rPr>
              <w:t xml:space="preserve">Deliver Water for </w:t>
            </w:r>
            <w:r w:rsidR="00907F64" w:rsidRPr="00061675">
              <w:rPr>
                <w:rFonts w:asciiTheme="minorHAnsi" w:hAnsiTheme="minorHAnsi" w:cstheme="minorHAnsi"/>
              </w:rPr>
              <w:br/>
              <w:t xml:space="preserve">  Aboriginal </w:t>
            </w:r>
            <w:r w:rsidR="00907F64" w:rsidRPr="00061675">
              <w:rPr>
                <w:rFonts w:asciiTheme="minorHAnsi" w:hAnsiTheme="minorHAnsi" w:cstheme="minorHAnsi"/>
              </w:rPr>
              <w:br/>
              <w:t xml:space="preserve">  cultural, spiritual </w:t>
            </w:r>
            <w:r w:rsidR="00907F64" w:rsidRPr="00061675">
              <w:rPr>
                <w:rFonts w:asciiTheme="minorHAnsi" w:hAnsiTheme="minorHAnsi" w:cstheme="minorHAnsi"/>
              </w:rPr>
              <w:br/>
              <w:t xml:space="preserve">  and economic </w:t>
            </w:r>
            <w:r w:rsidR="00907F64" w:rsidRPr="00061675">
              <w:rPr>
                <w:rFonts w:asciiTheme="minorHAnsi" w:hAnsiTheme="minorHAnsi" w:cstheme="minorHAnsi"/>
              </w:rPr>
              <w:br/>
              <w:t xml:space="preserve">  values and </w:t>
            </w:r>
            <w:r w:rsidR="00907F64" w:rsidRPr="00061675">
              <w:rPr>
                <w:rFonts w:asciiTheme="minorHAnsi" w:hAnsiTheme="minorHAnsi" w:cstheme="minorHAnsi"/>
              </w:rPr>
              <w:br/>
              <w:t xml:space="preserve">  support economic </w:t>
            </w:r>
            <w:r w:rsidR="00907F64" w:rsidRPr="00061675">
              <w:rPr>
                <w:rFonts w:asciiTheme="minorHAnsi" w:hAnsiTheme="minorHAnsi" w:cstheme="minorHAnsi"/>
              </w:rPr>
              <w:br/>
              <w:t xml:space="preserve">  inclusion in the </w:t>
            </w:r>
            <w:r w:rsidR="00907F64" w:rsidRPr="00061675">
              <w:rPr>
                <w:rFonts w:asciiTheme="minorHAnsi" w:hAnsiTheme="minorHAnsi" w:cstheme="minorHAnsi"/>
              </w:rPr>
              <w:br/>
              <w:t xml:space="preserve">  water sector</w:t>
            </w:r>
          </w:p>
          <w:p w14:paraId="6BDCF738" w14:textId="510CC62C" w:rsidR="008106FD" w:rsidRPr="00061675" w:rsidRDefault="00907F64">
            <w:pPr>
              <w:pStyle w:val="TableParagraph"/>
              <w:spacing w:before="66" w:line="249" w:lineRule="auto"/>
              <w:ind w:left="79" w:right="65"/>
              <w:rPr>
                <w:rFonts w:cstheme="minorHAnsi"/>
              </w:rPr>
            </w:pPr>
            <w:r w:rsidRPr="00061675">
              <w:rPr>
                <w:rFonts w:cstheme="minorHAnsi"/>
                <w:w w:val="105"/>
              </w:rPr>
              <w:t>Promote self-determination of Traditional Owners</w:t>
            </w:r>
            <w:r w:rsidR="004B6F8B" w:rsidRPr="00061675">
              <w:rPr>
                <w:rFonts w:cstheme="minorHAnsi"/>
                <w:w w:val="105"/>
              </w:rPr>
              <w:t xml:space="preserve">, including by supporting the Treaty process as required. Support the implementation of Water is Life: Traditional Owner Access to Water Roadmap by enabling increased access to water entitlements under current frameworks and increased cultural benefits from the way we store, deliver and use water. </w:t>
            </w:r>
          </w:p>
        </w:tc>
        <w:tc>
          <w:tcPr>
            <w:tcW w:w="2665" w:type="dxa"/>
            <w:tcBorders>
              <w:bottom w:val="single" w:sz="4" w:space="0" w:color="008998" w:themeColor="accent1"/>
            </w:tcBorders>
          </w:tcPr>
          <w:p w14:paraId="170511C3" w14:textId="77777777" w:rsidR="008106FD" w:rsidRPr="00061675" w:rsidRDefault="008106FD" w:rsidP="0046498F">
            <w:pPr>
              <w:pStyle w:val="TableParaBold0"/>
              <w:rPr>
                <w:rFonts w:cstheme="minorHAnsi"/>
              </w:rPr>
            </w:pPr>
            <w:r w:rsidRPr="00061675">
              <w:rPr>
                <w:rFonts w:cstheme="minorHAnsi"/>
              </w:rPr>
              <w:t>AC1</w:t>
            </w:r>
            <w:r w:rsidRPr="00061675">
              <w:rPr>
                <w:rFonts w:cstheme="minorHAnsi"/>
                <w:spacing w:val="-8"/>
              </w:rPr>
              <w:t xml:space="preserve"> </w:t>
            </w:r>
            <w:r w:rsidRPr="00061675">
              <w:rPr>
                <w:rFonts w:cstheme="minorHAnsi"/>
              </w:rPr>
              <w:t>Supporting</w:t>
            </w:r>
            <w:r w:rsidRPr="00061675">
              <w:rPr>
                <w:rFonts w:cstheme="minorHAnsi"/>
                <w:spacing w:val="-8"/>
              </w:rPr>
              <w:t xml:space="preserve"> </w:t>
            </w:r>
            <w:r w:rsidRPr="00061675">
              <w:rPr>
                <w:rFonts w:cstheme="minorHAnsi"/>
              </w:rPr>
              <w:t>Aboriginal</w:t>
            </w:r>
            <w:r w:rsidRPr="00061675">
              <w:rPr>
                <w:rFonts w:cstheme="minorHAnsi"/>
                <w:spacing w:val="-8"/>
              </w:rPr>
              <w:t xml:space="preserve"> </w:t>
            </w:r>
            <w:r w:rsidRPr="00061675">
              <w:rPr>
                <w:rFonts w:cstheme="minorHAnsi"/>
              </w:rPr>
              <w:t>self-</w:t>
            </w:r>
            <w:r w:rsidRPr="00061675">
              <w:rPr>
                <w:rFonts w:cstheme="minorHAnsi"/>
                <w:spacing w:val="40"/>
              </w:rPr>
              <w:t xml:space="preserve"> </w:t>
            </w:r>
            <w:r w:rsidRPr="00061675">
              <w:rPr>
                <w:rFonts w:cstheme="minorHAnsi"/>
                <w:spacing w:val="-2"/>
              </w:rPr>
              <w:t>determination</w:t>
            </w:r>
          </w:p>
          <w:p w14:paraId="38872767" w14:textId="77777777" w:rsidR="008106FD" w:rsidRPr="00061675" w:rsidRDefault="008106FD">
            <w:pPr>
              <w:pStyle w:val="TableParagraph"/>
              <w:spacing w:before="65" w:line="249" w:lineRule="auto"/>
              <w:ind w:left="79"/>
              <w:rPr>
                <w:rFonts w:cstheme="minorHAnsi"/>
              </w:rPr>
            </w:pPr>
            <w:r w:rsidRPr="00061675">
              <w:rPr>
                <w:rFonts w:cstheme="minorHAnsi"/>
                <w:w w:val="105"/>
              </w:rPr>
              <w:t xml:space="preserve">Demonstrate effective and genuine engagement and partnerships with Traditional Owners and Aboriginal </w:t>
            </w:r>
            <w:r w:rsidRPr="00061675">
              <w:rPr>
                <w:rFonts w:cstheme="minorHAnsi"/>
              </w:rPr>
              <w:t>Victorians for</w:t>
            </w:r>
            <w:r w:rsidRPr="00061675">
              <w:rPr>
                <w:rFonts w:cstheme="minorHAnsi"/>
                <w:spacing w:val="-4"/>
              </w:rPr>
              <w:t xml:space="preserve"> </w:t>
            </w:r>
            <w:r w:rsidRPr="00061675">
              <w:rPr>
                <w:rFonts w:cstheme="minorHAnsi"/>
              </w:rPr>
              <w:t>involvement in business</w:t>
            </w:r>
            <w:r w:rsidRPr="00061675">
              <w:rPr>
                <w:rFonts w:cstheme="minorHAnsi"/>
                <w:w w:val="105"/>
              </w:rPr>
              <w:t xml:space="preserve"> opportunities and access to water</w:t>
            </w:r>
          </w:p>
          <w:p w14:paraId="33FF71C9" w14:textId="77777777" w:rsidR="008106FD" w:rsidRPr="00061675" w:rsidRDefault="008106FD">
            <w:pPr>
              <w:pStyle w:val="TableParagraph"/>
              <w:spacing w:before="3" w:line="249" w:lineRule="auto"/>
              <w:ind w:left="79"/>
              <w:rPr>
                <w:rFonts w:cstheme="minorHAnsi"/>
              </w:rPr>
            </w:pPr>
            <w:r w:rsidRPr="00061675">
              <w:rPr>
                <w:rFonts w:cstheme="minorHAnsi"/>
                <w:spacing w:val="-2"/>
                <w:w w:val="105"/>
              </w:rPr>
              <w:t>for</w:t>
            </w:r>
            <w:r w:rsidRPr="00061675">
              <w:rPr>
                <w:rFonts w:cstheme="minorHAnsi"/>
                <w:spacing w:val="-7"/>
                <w:w w:val="105"/>
              </w:rPr>
              <w:t xml:space="preserve"> </w:t>
            </w:r>
            <w:r w:rsidRPr="00061675">
              <w:rPr>
                <w:rFonts w:cstheme="minorHAnsi"/>
                <w:spacing w:val="-2"/>
                <w:w w:val="105"/>
              </w:rPr>
              <w:t>spiritual,</w:t>
            </w:r>
            <w:r w:rsidRPr="00061675">
              <w:rPr>
                <w:rFonts w:cstheme="minorHAnsi"/>
                <w:spacing w:val="-4"/>
                <w:w w:val="105"/>
              </w:rPr>
              <w:t xml:space="preserve"> </w:t>
            </w:r>
            <w:r w:rsidRPr="00061675">
              <w:rPr>
                <w:rFonts w:cstheme="minorHAnsi"/>
                <w:spacing w:val="-2"/>
                <w:w w:val="105"/>
              </w:rPr>
              <w:t>customary,</w:t>
            </w:r>
            <w:r w:rsidRPr="00061675">
              <w:rPr>
                <w:rFonts w:cstheme="minorHAnsi"/>
                <w:spacing w:val="-4"/>
                <w:w w:val="105"/>
              </w:rPr>
              <w:t xml:space="preserve"> </w:t>
            </w:r>
            <w:r w:rsidRPr="00061675">
              <w:rPr>
                <w:rFonts w:cstheme="minorHAnsi"/>
                <w:spacing w:val="-2"/>
                <w:w w:val="105"/>
              </w:rPr>
              <w:t>social,</w:t>
            </w:r>
            <w:r w:rsidRPr="00061675">
              <w:rPr>
                <w:rFonts w:cstheme="minorHAnsi"/>
                <w:spacing w:val="-4"/>
                <w:w w:val="105"/>
              </w:rPr>
              <w:t xml:space="preserve"> </w:t>
            </w:r>
            <w:r w:rsidRPr="00061675">
              <w:rPr>
                <w:rFonts w:cstheme="minorHAnsi"/>
                <w:spacing w:val="-2"/>
                <w:w w:val="105"/>
              </w:rPr>
              <w:t>and</w:t>
            </w:r>
            <w:r w:rsidRPr="00061675">
              <w:rPr>
                <w:rFonts w:cstheme="minorHAnsi"/>
                <w:spacing w:val="40"/>
                <w:w w:val="105"/>
              </w:rPr>
              <w:t xml:space="preserve"> </w:t>
            </w:r>
            <w:r w:rsidRPr="00061675">
              <w:rPr>
                <w:rFonts w:cstheme="minorHAnsi"/>
                <w:spacing w:val="-2"/>
                <w:w w:val="105"/>
              </w:rPr>
              <w:t>economic</w:t>
            </w:r>
            <w:r w:rsidRPr="00061675">
              <w:rPr>
                <w:rFonts w:cstheme="minorHAnsi"/>
                <w:spacing w:val="-11"/>
                <w:w w:val="105"/>
              </w:rPr>
              <w:t xml:space="preserve"> </w:t>
            </w:r>
            <w:r w:rsidRPr="00061675">
              <w:rPr>
                <w:rFonts w:cstheme="minorHAnsi"/>
                <w:spacing w:val="-2"/>
                <w:w w:val="105"/>
              </w:rPr>
              <w:t>purposes,</w:t>
            </w:r>
            <w:r w:rsidRPr="00061675">
              <w:rPr>
                <w:rFonts w:cstheme="minorHAnsi"/>
                <w:spacing w:val="-11"/>
                <w:w w:val="105"/>
              </w:rPr>
              <w:t xml:space="preserve"> </w:t>
            </w:r>
            <w:r w:rsidRPr="00061675">
              <w:rPr>
                <w:rFonts w:cstheme="minorHAnsi"/>
                <w:spacing w:val="-2"/>
                <w:w w:val="105"/>
              </w:rPr>
              <w:t>and</w:t>
            </w:r>
            <w:r w:rsidRPr="00061675">
              <w:rPr>
                <w:rFonts w:cstheme="minorHAnsi"/>
                <w:spacing w:val="-11"/>
                <w:w w:val="105"/>
              </w:rPr>
              <w:t xml:space="preserve"> </w:t>
            </w:r>
            <w:r w:rsidRPr="00061675">
              <w:rPr>
                <w:rFonts w:cstheme="minorHAnsi"/>
                <w:spacing w:val="-2"/>
                <w:w w:val="105"/>
              </w:rPr>
              <w:t>other</w:t>
            </w:r>
            <w:r w:rsidRPr="00061675">
              <w:rPr>
                <w:rFonts w:cstheme="minorHAnsi"/>
                <w:spacing w:val="-14"/>
                <w:w w:val="105"/>
              </w:rPr>
              <w:t xml:space="preserve"> </w:t>
            </w:r>
            <w:r w:rsidRPr="00061675">
              <w:rPr>
                <w:rFonts w:cstheme="minorHAnsi"/>
                <w:spacing w:val="-2"/>
                <w:w w:val="105"/>
              </w:rPr>
              <w:t>self-</w:t>
            </w:r>
            <w:r w:rsidRPr="00061675">
              <w:rPr>
                <w:rFonts w:cstheme="minorHAnsi"/>
                <w:w w:val="105"/>
              </w:rPr>
              <w:t xml:space="preserve"> determined</w:t>
            </w:r>
            <w:r w:rsidRPr="00061675">
              <w:rPr>
                <w:rFonts w:cstheme="minorHAnsi"/>
                <w:spacing w:val="-11"/>
                <w:w w:val="105"/>
              </w:rPr>
              <w:t xml:space="preserve"> </w:t>
            </w:r>
            <w:r w:rsidRPr="00061675">
              <w:rPr>
                <w:rFonts w:cstheme="minorHAnsi"/>
                <w:w w:val="105"/>
              </w:rPr>
              <w:t>purposes.</w:t>
            </w:r>
          </w:p>
          <w:p w14:paraId="69BCFDEA" w14:textId="77777777" w:rsidR="008106FD" w:rsidRPr="00061675" w:rsidRDefault="008106FD">
            <w:pPr>
              <w:pStyle w:val="TableParagraph"/>
              <w:spacing w:before="59" w:line="249" w:lineRule="auto"/>
              <w:ind w:left="79" w:right="119"/>
              <w:rPr>
                <w:rFonts w:cstheme="minorHAnsi"/>
              </w:rPr>
            </w:pPr>
            <w:r w:rsidRPr="00061675">
              <w:rPr>
                <w:rFonts w:cstheme="minorHAnsi"/>
                <w:w w:val="105"/>
              </w:rPr>
              <w:t xml:space="preserve">Demonstrate there are internal </w:t>
            </w:r>
            <w:r w:rsidRPr="00061675">
              <w:rPr>
                <w:rFonts w:cstheme="minorHAnsi"/>
              </w:rPr>
              <w:t>processes,</w:t>
            </w:r>
            <w:r w:rsidRPr="00061675">
              <w:rPr>
                <w:rFonts w:cstheme="minorHAnsi"/>
                <w:spacing w:val="-10"/>
              </w:rPr>
              <w:t xml:space="preserve"> </w:t>
            </w:r>
            <w:r w:rsidRPr="00061675">
              <w:rPr>
                <w:rFonts w:cstheme="minorHAnsi"/>
              </w:rPr>
              <w:t>policies</w:t>
            </w:r>
            <w:r w:rsidRPr="00061675">
              <w:rPr>
                <w:rFonts w:cstheme="minorHAnsi"/>
                <w:spacing w:val="-10"/>
              </w:rPr>
              <w:t xml:space="preserve"> </w:t>
            </w:r>
            <w:r w:rsidRPr="00061675">
              <w:rPr>
                <w:rFonts w:cstheme="minorHAnsi"/>
              </w:rPr>
              <w:t>and</w:t>
            </w:r>
            <w:r w:rsidRPr="00061675">
              <w:rPr>
                <w:rFonts w:cstheme="minorHAnsi"/>
                <w:spacing w:val="-10"/>
              </w:rPr>
              <w:t xml:space="preserve"> </w:t>
            </w:r>
            <w:r w:rsidRPr="00061675">
              <w:rPr>
                <w:rFonts w:cstheme="minorHAnsi"/>
              </w:rPr>
              <w:t>plans</w:t>
            </w:r>
            <w:r w:rsidRPr="00061675">
              <w:rPr>
                <w:rFonts w:cstheme="minorHAnsi"/>
                <w:spacing w:val="-9"/>
              </w:rPr>
              <w:t xml:space="preserve"> </w:t>
            </w:r>
            <w:r w:rsidRPr="00061675">
              <w:rPr>
                <w:rFonts w:cstheme="minorHAnsi"/>
              </w:rPr>
              <w:t>in</w:t>
            </w:r>
            <w:r w:rsidRPr="00061675">
              <w:rPr>
                <w:rFonts w:cstheme="minorHAnsi"/>
                <w:spacing w:val="-10"/>
              </w:rPr>
              <w:t xml:space="preserve"> </w:t>
            </w:r>
            <w:r w:rsidRPr="00061675">
              <w:rPr>
                <w:rFonts w:cstheme="minorHAnsi"/>
              </w:rPr>
              <w:t>place</w:t>
            </w:r>
            <w:r w:rsidRPr="00061675">
              <w:rPr>
                <w:rFonts w:cstheme="minorHAnsi"/>
                <w:spacing w:val="-10"/>
              </w:rPr>
              <w:t xml:space="preserve"> </w:t>
            </w:r>
            <w:r w:rsidRPr="00061675">
              <w:rPr>
                <w:rFonts w:cstheme="minorHAnsi"/>
              </w:rPr>
              <w:t>to</w:t>
            </w:r>
            <w:r w:rsidRPr="00061675">
              <w:rPr>
                <w:rFonts w:cstheme="minorHAnsi"/>
                <w:w w:val="105"/>
              </w:rPr>
              <w:t xml:space="preserve"> support</w:t>
            </w:r>
            <w:r w:rsidRPr="00061675">
              <w:rPr>
                <w:rFonts w:cstheme="minorHAnsi"/>
                <w:spacing w:val="-7"/>
                <w:w w:val="105"/>
              </w:rPr>
              <w:t xml:space="preserve"> </w:t>
            </w:r>
            <w:r w:rsidRPr="00061675">
              <w:rPr>
                <w:rFonts w:cstheme="minorHAnsi"/>
                <w:w w:val="105"/>
              </w:rPr>
              <w:t>Aboriginal</w:t>
            </w:r>
            <w:r w:rsidRPr="00061675">
              <w:rPr>
                <w:rFonts w:cstheme="minorHAnsi"/>
                <w:spacing w:val="-3"/>
                <w:w w:val="105"/>
              </w:rPr>
              <w:t xml:space="preserve"> </w:t>
            </w:r>
            <w:r w:rsidRPr="00061675">
              <w:rPr>
                <w:rFonts w:cstheme="minorHAnsi"/>
                <w:w w:val="105"/>
              </w:rPr>
              <w:t>self-determination</w:t>
            </w:r>
          </w:p>
          <w:p w14:paraId="1265E84E" w14:textId="77777777" w:rsidR="008106FD" w:rsidRPr="00061675" w:rsidRDefault="008106FD">
            <w:pPr>
              <w:pStyle w:val="TableParagraph"/>
              <w:spacing w:before="1" w:line="249" w:lineRule="auto"/>
              <w:ind w:left="79"/>
              <w:rPr>
                <w:rFonts w:cstheme="minorHAnsi"/>
              </w:rPr>
            </w:pPr>
            <w:r w:rsidRPr="00061675">
              <w:rPr>
                <w:rFonts w:cstheme="minorHAnsi"/>
                <w:spacing w:val="-2"/>
                <w:w w:val="110"/>
              </w:rPr>
              <w:t>/empowerment/employment</w:t>
            </w:r>
            <w:r w:rsidRPr="00061675">
              <w:rPr>
                <w:rFonts w:cstheme="minorHAnsi"/>
                <w:spacing w:val="-13"/>
                <w:w w:val="110"/>
              </w:rPr>
              <w:t xml:space="preserve"> </w:t>
            </w:r>
            <w:r w:rsidRPr="00061675">
              <w:rPr>
                <w:rFonts w:cstheme="minorHAnsi"/>
                <w:spacing w:val="-2"/>
                <w:w w:val="110"/>
              </w:rPr>
              <w:t>etc.</w:t>
            </w:r>
            <w:r w:rsidRPr="00061675">
              <w:rPr>
                <w:rFonts w:cstheme="minorHAnsi"/>
                <w:spacing w:val="-13"/>
                <w:w w:val="110"/>
              </w:rPr>
              <w:t xml:space="preserve"> </w:t>
            </w:r>
            <w:r w:rsidRPr="00061675">
              <w:rPr>
                <w:rFonts w:cstheme="minorHAnsi"/>
                <w:spacing w:val="-2"/>
                <w:w w:val="110"/>
              </w:rPr>
              <w:t xml:space="preserve">for </w:t>
            </w:r>
            <w:r w:rsidRPr="00061675">
              <w:rPr>
                <w:rFonts w:cstheme="minorHAnsi"/>
                <w:w w:val="110"/>
              </w:rPr>
              <w:t>Aboriginal</w:t>
            </w:r>
            <w:r w:rsidRPr="00061675">
              <w:rPr>
                <w:rFonts w:cstheme="minorHAnsi"/>
                <w:spacing w:val="-13"/>
                <w:w w:val="110"/>
              </w:rPr>
              <w:t xml:space="preserve"> </w:t>
            </w:r>
            <w:r w:rsidRPr="00061675">
              <w:rPr>
                <w:rFonts w:cstheme="minorHAnsi"/>
                <w:w w:val="110"/>
              </w:rPr>
              <w:t>community</w:t>
            </w:r>
            <w:r w:rsidRPr="00061675">
              <w:rPr>
                <w:rFonts w:cstheme="minorHAnsi"/>
                <w:spacing w:val="-15"/>
                <w:w w:val="110"/>
              </w:rPr>
              <w:t xml:space="preserve"> </w:t>
            </w:r>
            <w:r w:rsidRPr="00061675">
              <w:rPr>
                <w:rFonts w:cstheme="minorHAnsi"/>
                <w:w w:val="110"/>
              </w:rPr>
              <w:t>members.</w:t>
            </w:r>
          </w:p>
        </w:tc>
        <w:tc>
          <w:tcPr>
            <w:tcW w:w="2740" w:type="dxa"/>
            <w:tcBorders>
              <w:bottom w:val="single" w:sz="4" w:space="0" w:color="008998" w:themeColor="accent1"/>
            </w:tcBorders>
          </w:tcPr>
          <w:p w14:paraId="6A8DBA32" w14:textId="77777777" w:rsidR="008106FD" w:rsidRPr="00061675" w:rsidRDefault="008106FD">
            <w:pPr>
              <w:pStyle w:val="Tableparabold"/>
              <w:rPr>
                <w:rFonts w:cstheme="minorHAnsi"/>
              </w:rPr>
            </w:pPr>
            <w:r w:rsidRPr="00061675">
              <w:rPr>
                <w:rFonts w:cstheme="minorHAnsi"/>
              </w:rPr>
              <w:t>AC1.1</w:t>
            </w:r>
          </w:p>
          <w:p w14:paraId="5A2D0367" w14:textId="77777777" w:rsidR="008106FD" w:rsidRPr="00061675" w:rsidRDefault="008106FD">
            <w:pPr>
              <w:pStyle w:val="TableParagraph"/>
              <w:spacing w:before="61" w:line="249" w:lineRule="auto"/>
              <w:ind w:left="123" w:right="469"/>
              <w:rPr>
                <w:rFonts w:cstheme="minorHAnsi"/>
              </w:rPr>
            </w:pPr>
            <w:r w:rsidRPr="00061675">
              <w:rPr>
                <w:rFonts w:cstheme="minorHAnsi"/>
                <w:w w:val="105"/>
              </w:rPr>
              <w:t>Implementation</w:t>
            </w:r>
            <w:r w:rsidRPr="00061675">
              <w:rPr>
                <w:rFonts w:cstheme="minorHAnsi"/>
                <w:spacing w:val="-5"/>
                <w:w w:val="105"/>
              </w:rPr>
              <w:t xml:space="preserve"> </w:t>
            </w:r>
            <w:r w:rsidRPr="00061675">
              <w:rPr>
                <w:rFonts w:cstheme="minorHAnsi"/>
                <w:w w:val="105"/>
              </w:rPr>
              <w:t>and</w:t>
            </w:r>
            <w:r w:rsidRPr="00061675">
              <w:rPr>
                <w:rFonts w:cstheme="minorHAnsi"/>
                <w:spacing w:val="-5"/>
                <w:w w:val="105"/>
              </w:rPr>
              <w:t xml:space="preserve"> </w:t>
            </w:r>
            <w:r w:rsidRPr="00061675">
              <w:rPr>
                <w:rFonts w:cstheme="minorHAnsi"/>
                <w:w w:val="105"/>
              </w:rPr>
              <w:t>reporting</w:t>
            </w:r>
            <w:r w:rsidRPr="00061675">
              <w:rPr>
                <w:rFonts w:cstheme="minorHAnsi"/>
                <w:spacing w:val="-5"/>
                <w:w w:val="105"/>
              </w:rPr>
              <w:t xml:space="preserve"> </w:t>
            </w:r>
            <w:r w:rsidRPr="00061675">
              <w:rPr>
                <w:rFonts w:cstheme="minorHAnsi"/>
                <w:w w:val="105"/>
              </w:rPr>
              <w:t>on a</w:t>
            </w:r>
            <w:r w:rsidRPr="00061675">
              <w:rPr>
                <w:rFonts w:cstheme="minorHAnsi"/>
                <w:spacing w:val="-11"/>
                <w:w w:val="105"/>
              </w:rPr>
              <w:t xml:space="preserve"> </w:t>
            </w:r>
            <w:r w:rsidRPr="00061675">
              <w:rPr>
                <w:rFonts w:cstheme="minorHAnsi"/>
                <w:w w:val="105"/>
              </w:rPr>
              <w:t>strategy</w:t>
            </w:r>
            <w:r w:rsidRPr="00061675">
              <w:rPr>
                <w:rFonts w:cstheme="minorHAnsi"/>
                <w:spacing w:val="-13"/>
                <w:w w:val="105"/>
              </w:rPr>
              <w:t xml:space="preserve"> </w:t>
            </w:r>
            <w:r w:rsidRPr="00061675">
              <w:rPr>
                <w:rFonts w:cstheme="minorHAnsi"/>
                <w:w w:val="105"/>
              </w:rPr>
              <w:t>that</w:t>
            </w:r>
            <w:r w:rsidRPr="00061675">
              <w:rPr>
                <w:rFonts w:cstheme="minorHAnsi"/>
                <w:spacing w:val="-11"/>
                <w:w w:val="105"/>
              </w:rPr>
              <w:t xml:space="preserve"> </w:t>
            </w:r>
            <w:r w:rsidRPr="00061675">
              <w:rPr>
                <w:rFonts w:cstheme="minorHAnsi"/>
                <w:w w:val="105"/>
              </w:rPr>
              <w:t>demonstrates</w:t>
            </w:r>
            <w:r w:rsidRPr="00061675">
              <w:rPr>
                <w:rFonts w:cstheme="minorHAnsi"/>
                <w:spacing w:val="-11"/>
                <w:w w:val="105"/>
              </w:rPr>
              <w:t xml:space="preserve"> </w:t>
            </w:r>
            <w:r w:rsidRPr="00061675">
              <w:rPr>
                <w:rFonts w:cstheme="minorHAnsi"/>
                <w:w w:val="105"/>
              </w:rPr>
              <w:t>how the</w:t>
            </w:r>
            <w:r w:rsidRPr="00061675">
              <w:rPr>
                <w:rFonts w:cstheme="minorHAnsi"/>
                <w:spacing w:val="-13"/>
                <w:w w:val="105"/>
              </w:rPr>
              <w:t xml:space="preserve"> </w:t>
            </w:r>
            <w:r w:rsidRPr="00061675">
              <w:rPr>
                <w:rFonts w:cstheme="minorHAnsi"/>
                <w:w w:val="105"/>
              </w:rPr>
              <w:t>water</w:t>
            </w:r>
            <w:r w:rsidRPr="00061675">
              <w:rPr>
                <w:rFonts w:cstheme="minorHAnsi"/>
                <w:spacing w:val="-14"/>
                <w:w w:val="105"/>
              </w:rPr>
              <w:t xml:space="preserve"> </w:t>
            </w:r>
            <w:r w:rsidRPr="00061675">
              <w:rPr>
                <w:rFonts w:cstheme="minorHAnsi"/>
                <w:w w:val="105"/>
              </w:rPr>
              <w:t>corporation</w:t>
            </w:r>
            <w:r w:rsidRPr="00061675">
              <w:rPr>
                <w:rFonts w:cstheme="minorHAnsi"/>
                <w:spacing w:val="-11"/>
                <w:w w:val="105"/>
              </w:rPr>
              <w:t xml:space="preserve"> </w:t>
            </w:r>
            <w:r w:rsidRPr="00061675">
              <w:rPr>
                <w:rFonts w:cstheme="minorHAnsi"/>
                <w:w w:val="105"/>
              </w:rPr>
              <w:t>is</w:t>
            </w:r>
            <w:r w:rsidRPr="00061675">
              <w:rPr>
                <w:rFonts w:cstheme="minorHAnsi"/>
                <w:spacing w:val="-11"/>
                <w:w w:val="105"/>
              </w:rPr>
              <w:t xml:space="preserve"> </w:t>
            </w:r>
            <w:r w:rsidRPr="00061675">
              <w:rPr>
                <w:rFonts w:cstheme="minorHAnsi"/>
                <w:w w:val="105"/>
              </w:rPr>
              <w:t>providing procurement</w:t>
            </w:r>
            <w:r w:rsidRPr="00061675">
              <w:rPr>
                <w:rFonts w:cstheme="minorHAnsi"/>
                <w:spacing w:val="-2"/>
                <w:w w:val="105"/>
              </w:rPr>
              <w:t xml:space="preserve"> </w:t>
            </w:r>
            <w:r w:rsidRPr="00061675">
              <w:rPr>
                <w:rFonts w:cstheme="minorHAnsi"/>
                <w:w w:val="105"/>
              </w:rPr>
              <w:t>opportunities</w:t>
            </w:r>
            <w:r w:rsidRPr="00061675">
              <w:rPr>
                <w:rFonts w:cstheme="minorHAnsi"/>
                <w:spacing w:val="-2"/>
                <w:w w:val="105"/>
              </w:rPr>
              <w:t xml:space="preserve"> </w:t>
            </w:r>
            <w:r w:rsidRPr="00061675">
              <w:rPr>
                <w:rFonts w:cstheme="minorHAnsi"/>
                <w:w w:val="105"/>
              </w:rPr>
              <w:t>to</w:t>
            </w:r>
          </w:p>
          <w:p w14:paraId="0BE86E32" w14:textId="77777777" w:rsidR="008106FD" w:rsidRPr="00061675" w:rsidRDefault="008106FD">
            <w:pPr>
              <w:pStyle w:val="TableParagraph"/>
              <w:spacing w:before="2" w:line="249" w:lineRule="auto"/>
              <w:ind w:left="123"/>
              <w:rPr>
                <w:rFonts w:cstheme="minorHAnsi"/>
              </w:rPr>
            </w:pPr>
            <w:r w:rsidRPr="00061675">
              <w:rPr>
                <w:rFonts w:cstheme="minorHAnsi"/>
                <w:w w:val="105"/>
              </w:rPr>
              <w:t>Aboriginal</w:t>
            </w:r>
            <w:r w:rsidRPr="00061675">
              <w:rPr>
                <w:rFonts w:cstheme="minorHAnsi"/>
                <w:spacing w:val="-5"/>
                <w:w w:val="105"/>
              </w:rPr>
              <w:t xml:space="preserve"> </w:t>
            </w:r>
            <w:r w:rsidRPr="00061675">
              <w:rPr>
                <w:rFonts w:cstheme="minorHAnsi"/>
                <w:w w:val="105"/>
              </w:rPr>
              <w:t>Enterprises</w:t>
            </w:r>
            <w:r w:rsidRPr="00061675">
              <w:rPr>
                <w:rFonts w:cstheme="minorHAnsi"/>
                <w:spacing w:val="-5"/>
                <w:w w:val="105"/>
              </w:rPr>
              <w:t xml:space="preserve"> </w:t>
            </w:r>
            <w:r w:rsidRPr="00061675">
              <w:rPr>
                <w:rFonts w:cstheme="minorHAnsi"/>
                <w:w w:val="105"/>
              </w:rPr>
              <w:t>to</w:t>
            </w:r>
            <w:r w:rsidRPr="00061675">
              <w:rPr>
                <w:rFonts w:cstheme="minorHAnsi"/>
                <w:spacing w:val="-5"/>
                <w:w w:val="105"/>
              </w:rPr>
              <w:t xml:space="preserve"> </w:t>
            </w:r>
            <w:r w:rsidRPr="00061675">
              <w:rPr>
                <w:rFonts w:cstheme="minorHAnsi"/>
                <w:w w:val="105"/>
              </w:rPr>
              <w:t>supply</w:t>
            </w:r>
            <w:r w:rsidRPr="00061675">
              <w:rPr>
                <w:rFonts w:cstheme="minorHAnsi"/>
                <w:spacing w:val="-8"/>
                <w:w w:val="105"/>
              </w:rPr>
              <w:t xml:space="preserve"> </w:t>
            </w:r>
            <w:r w:rsidRPr="00061675">
              <w:rPr>
                <w:rFonts w:cstheme="minorHAnsi"/>
                <w:w w:val="105"/>
              </w:rPr>
              <w:t>goods and services to water corporations, including addressing any</w:t>
            </w:r>
            <w:r w:rsidRPr="00061675">
              <w:rPr>
                <w:rFonts w:cstheme="minorHAnsi"/>
                <w:spacing w:val="-2"/>
                <w:w w:val="105"/>
              </w:rPr>
              <w:t xml:space="preserve"> </w:t>
            </w:r>
            <w:r w:rsidRPr="00061675">
              <w:rPr>
                <w:rFonts w:cstheme="minorHAnsi"/>
                <w:w w:val="105"/>
              </w:rPr>
              <w:t xml:space="preserve">procurement </w:t>
            </w:r>
            <w:r w:rsidRPr="00061675">
              <w:rPr>
                <w:rFonts w:cstheme="minorHAnsi"/>
              </w:rPr>
              <w:t>barriers.</w:t>
            </w:r>
            <w:r w:rsidRPr="00061675">
              <w:rPr>
                <w:rFonts w:cstheme="minorHAnsi"/>
                <w:spacing w:val="-8"/>
              </w:rPr>
              <w:t xml:space="preserve"> </w:t>
            </w:r>
            <w:r w:rsidRPr="00061675">
              <w:rPr>
                <w:rFonts w:cstheme="minorHAnsi"/>
              </w:rPr>
              <w:t>Aboriginal</w:t>
            </w:r>
            <w:r w:rsidRPr="00061675">
              <w:rPr>
                <w:rFonts w:cstheme="minorHAnsi"/>
                <w:spacing w:val="-4"/>
              </w:rPr>
              <w:t xml:space="preserve"> </w:t>
            </w:r>
            <w:r w:rsidRPr="00061675">
              <w:rPr>
                <w:rFonts w:cstheme="minorHAnsi"/>
              </w:rPr>
              <w:t>enterprises</w:t>
            </w:r>
            <w:r w:rsidRPr="00061675">
              <w:rPr>
                <w:rFonts w:cstheme="minorHAnsi"/>
                <w:spacing w:val="-4"/>
              </w:rPr>
              <w:t xml:space="preserve"> </w:t>
            </w:r>
            <w:r w:rsidRPr="00061675">
              <w:rPr>
                <w:rFonts w:cstheme="minorHAnsi"/>
              </w:rPr>
              <w:t>to</w:t>
            </w:r>
            <w:r w:rsidRPr="00061675">
              <w:rPr>
                <w:rFonts w:cstheme="minorHAnsi"/>
                <w:spacing w:val="-4"/>
              </w:rPr>
              <w:t xml:space="preserve"> </w:t>
            </w:r>
            <w:r w:rsidRPr="00061675">
              <w:rPr>
                <w:rFonts w:cstheme="minorHAnsi"/>
              </w:rPr>
              <w:t>supply</w:t>
            </w:r>
            <w:r w:rsidRPr="00061675">
              <w:rPr>
                <w:rFonts w:cstheme="minorHAnsi"/>
                <w:w w:val="105"/>
              </w:rPr>
              <w:t xml:space="preserve"> goods/services to water corporations and number of</w:t>
            </w:r>
            <w:r w:rsidRPr="00061675">
              <w:rPr>
                <w:rFonts w:cstheme="minorHAnsi"/>
                <w:spacing w:val="-4"/>
                <w:w w:val="105"/>
              </w:rPr>
              <w:t xml:space="preserve"> </w:t>
            </w:r>
            <w:r w:rsidRPr="00061675">
              <w:rPr>
                <w:rFonts w:cstheme="minorHAnsi"/>
                <w:w w:val="105"/>
              </w:rPr>
              <w:t>Aboriginal enterprises procured in the last year.</w:t>
            </w:r>
          </w:p>
          <w:p w14:paraId="6ED83D97" w14:textId="77777777" w:rsidR="008106FD" w:rsidRPr="00061675" w:rsidRDefault="008106FD">
            <w:pPr>
              <w:pStyle w:val="TableParagraph"/>
              <w:spacing w:before="133"/>
              <w:rPr>
                <w:rFonts w:cstheme="minorHAnsi"/>
              </w:rPr>
            </w:pPr>
          </w:p>
          <w:p w14:paraId="78BFCA5B" w14:textId="77777777" w:rsidR="008106FD" w:rsidRPr="00061675" w:rsidRDefault="008106FD">
            <w:pPr>
              <w:pStyle w:val="Tableparabold"/>
              <w:rPr>
                <w:rFonts w:cstheme="minorHAnsi"/>
              </w:rPr>
            </w:pPr>
            <w:r w:rsidRPr="00061675">
              <w:rPr>
                <w:rFonts w:cstheme="minorHAnsi"/>
              </w:rPr>
              <w:t>AC1.1.2</w:t>
            </w:r>
          </w:p>
          <w:p w14:paraId="70C2F2AD" w14:textId="77777777" w:rsidR="008106FD" w:rsidRPr="00061675" w:rsidRDefault="008106FD">
            <w:pPr>
              <w:pStyle w:val="TableParagraph"/>
              <w:spacing w:before="61" w:line="249" w:lineRule="auto"/>
              <w:ind w:left="123"/>
              <w:rPr>
                <w:rFonts w:cstheme="minorHAnsi"/>
              </w:rPr>
            </w:pPr>
            <w:r w:rsidRPr="00061675">
              <w:rPr>
                <w:rFonts w:cstheme="minorHAnsi"/>
                <w:w w:val="105"/>
              </w:rPr>
              <w:t>Total number of tender requests received, total number</w:t>
            </w:r>
            <w:r w:rsidRPr="00061675">
              <w:rPr>
                <w:rFonts w:cstheme="minorHAnsi"/>
                <w:spacing w:val="-3"/>
                <w:w w:val="105"/>
              </w:rPr>
              <w:t xml:space="preserve"> </w:t>
            </w:r>
            <w:r w:rsidRPr="00061675">
              <w:rPr>
                <w:rFonts w:cstheme="minorHAnsi"/>
                <w:w w:val="105"/>
              </w:rPr>
              <w:t>of</w:t>
            </w:r>
            <w:r w:rsidRPr="00061675">
              <w:rPr>
                <w:rFonts w:cstheme="minorHAnsi"/>
                <w:spacing w:val="-9"/>
                <w:w w:val="105"/>
              </w:rPr>
              <w:t xml:space="preserve"> </w:t>
            </w:r>
            <w:r w:rsidRPr="00061675">
              <w:rPr>
                <w:rFonts w:cstheme="minorHAnsi"/>
                <w:w w:val="105"/>
              </w:rPr>
              <w:t xml:space="preserve">Aboriginal </w:t>
            </w:r>
            <w:r w:rsidRPr="00061675">
              <w:rPr>
                <w:rFonts w:cstheme="minorHAnsi"/>
              </w:rPr>
              <w:t>enterprise</w:t>
            </w:r>
            <w:r w:rsidRPr="00061675">
              <w:rPr>
                <w:rFonts w:cstheme="minorHAnsi"/>
                <w:spacing w:val="-2"/>
              </w:rPr>
              <w:t xml:space="preserve"> </w:t>
            </w:r>
            <w:r w:rsidRPr="00061675">
              <w:rPr>
                <w:rFonts w:cstheme="minorHAnsi"/>
              </w:rPr>
              <w:t>tenders</w:t>
            </w:r>
            <w:r w:rsidRPr="00061675">
              <w:rPr>
                <w:rFonts w:cstheme="minorHAnsi"/>
                <w:spacing w:val="-2"/>
              </w:rPr>
              <w:t xml:space="preserve"> </w:t>
            </w:r>
            <w:r w:rsidRPr="00061675">
              <w:rPr>
                <w:rFonts w:cstheme="minorHAnsi"/>
              </w:rPr>
              <w:t>received,</w:t>
            </w:r>
            <w:r w:rsidRPr="00061675">
              <w:rPr>
                <w:rFonts w:cstheme="minorHAnsi"/>
                <w:spacing w:val="-2"/>
              </w:rPr>
              <w:t xml:space="preserve"> </w:t>
            </w:r>
            <w:r w:rsidRPr="00061675">
              <w:rPr>
                <w:rFonts w:cstheme="minorHAnsi"/>
              </w:rPr>
              <w:t>and</w:t>
            </w:r>
            <w:r w:rsidRPr="00061675">
              <w:rPr>
                <w:rFonts w:cstheme="minorHAnsi"/>
                <w:spacing w:val="-2"/>
              </w:rPr>
              <w:t xml:space="preserve"> </w:t>
            </w:r>
            <w:r w:rsidRPr="00061675">
              <w:rPr>
                <w:rFonts w:cstheme="minorHAnsi"/>
              </w:rPr>
              <w:t>total</w:t>
            </w:r>
            <w:r w:rsidRPr="00061675">
              <w:rPr>
                <w:rFonts w:cstheme="minorHAnsi"/>
                <w:w w:val="105"/>
              </w:rPr>
              <w:t xml:space="preserve"> number</w:t>
            </w:r>
            <w:r w:rsidRPr="00061675">
              <w:rPr>
                <w:rFonts w:cstheme="minorHAnsi"/>
                <w:spacing w:val="-1"/>
                <w:w w:val="105"/>
              </w:rPr>
              <w:t xml:space="preserve"> </w:t>
            </w:r>
            <w:r w:rsidRPr="00061675">
              <w:rPr>
                <w:rFonts w:cstheme="minorHAnsi"/>
                <w:w w:val="105"/>
              </w:rPr>
              <w:t>of</w:t>
            </w:r>
            <w:r w:rsidRPr="00061675">
              <w:rPr>
                <w:rFonts w:cstheme="minorHAnsi"/>
                <w:spacing w:val="-7"/>
                <w:w w:val="105"/>
              </w:rPr>
              <w:t xml:space="preserve"> </w:t>
            </w:r>
            <w:r w:rsidRPr="00061675">
              <w:rPr>
                <w:rFonts w:cstheme="minorHAnsi"/>
                <w:w w:val="105"/>
              </w:rPr>
              <w:t>Aboriginal enterprises procured</w:t>
            </w:r>
            <w:r w:rsidRPr="00061675">
              <w:rPr>
                <w:rFonts w:cstheme="minorHAnsi"/>
                <w:spacing w:val="-2"/>
                <w:w w:val="105"/>
              </w:rPr>
              <w:t xml:space="preserve"> </w:t>
            </w:r>
            <w:r w:rsidRPr="00061675">
              <w:rPr>
                <w:rFonts w:cstheme="minorHAnsi"/>
                <w:w w:val="105"/>
              </w:rPr>
              <w:t>in</w:t>
            </w:r>
            <w:r w:rsidRPr="00061675">
              <w:rPr>
                <w:rFonts w:cstheme="minorHAnsi"/>
                <w:spacing w:val="-2"/>
                <w:w w:val="105"/>
              </w:rPr>
              <w:t xml:space="preserve"> </w:t>
            </w:r>
            <w:r w:rsidRPr="00061675">
              <w:rPr>
                <w:rFonts w:cstheme="minorHAnsi"/>
                <w:w w:val="105"/>
              </w:rPr>
              <w:t>FY.</w:t>
            </w:r>
          </w:p>
        </w:tc>
        <w:tc>
          <w:tcPr>
            <w:tcW w:w="2954" w:type="dxa"/>
            <w:tcBorders>
              <w:bottom w:val="single" w:sz="4" w:space="0" w:color="008998" w:themeColor="accent1"/>
            </w:tcBorders>
          </w:tcPr>
          <w:p w14:paraId="01E4CD2A" w14:textId="77777777" w:rsidR="008106FD" w:rsidRPr="00061675" w:rsidRDefault="008106FD">
            <w:pPr>
              <w:pStyle w:val="TableParagraph"/>
              <w:spacing w:line="249" w:lineRule="auto"/>
              <w:ind w:left="92"/>
              <w:rPr>
                <w:rFonts w:cstheme="minorHAnsi"/>
              </w:rPr>
            </w:pPr>
            <w:r w:rsidRPr="00061675">
              <w:rPr>
                <w:rFonts w:cstheme="minorHAnsi"/>
                <w:w w:val="105"/>
              </w:rPr>
              <w:t>Some of the key outcomes relating directly</w:t>
            </w:r>
            <w:r w:rsidRPr="00061675">
              <w:rPr>
                <w:rFonts w:cstheme="minorHAnsi"/>
                <w:spacing w:val="-12"/>
                <w:w w:val="105"/>
              </w:rPr>
              <w:t xml:space="preserve"> </w:t>
            </w:r>
            <w:r w:rsidRPr="00061675">
              <w:rPr>
                <w:rFonts w:cstheme="minorHAnsi"/>
                <w:w w:val="105"/>
              </w:rPr>
              <w:t>to</w:t>
            </w:r>
            <w:r w:rsidRPr="00061675">
              <w:rPr>
                <w:rFonts w:cstheme="minorHAnsi"/>
                <w:spacing w:val="-10"/>
                <w:w w:val="105"/>
              </w:rPr>
              <w:t xml:space="preserve"> </w:t>
            </w:r>
            <w:r w:rsidRPr="00061675">
              <w:rPr>
                <w:rFonts w:cstheme="minorHAnsi"/>
                <w:w w:val="105"/>
              </w:rPr>
              <w:t>the</w:t>
            </w:r>
            <w:r w:rsidRPr="00061675">
              <w:rPr>
                <w:rFonts w:cstheme="minorHAnsi"/>
                <w:spacing w:val="-10"/>
                <w:w w:val="105"/>
              </w:rPr>
              <w:t xml:space="preserve"> </w:t>
            </w:r>
            <w:r w:rsidRPr="00061675">
              <w:rPr>
                <w:rFonts w:cstheme="minorHAnsi"/>
                <w:w w:val="105"/>
              </w:rPr>
              <w:t>creation</w:t>
            </w:r>
            <w:r w:rsidRPr="00061675">
              <w:rPr>
                <w:rFonts w:cstheme="minorHAnsi"/>
                <w:spacing w:val="-10"/>
                <w:w w:val="105"/>
              </w:rPr>
              <w:t xml:space="preserve"> </w:t>
            </w:r>
            <w:r w:rsidRPr="00061675">
              <w:rPr>
                <w:rFonts w:cstheme="minorHAnsi"/>
                <w:w w:val="105"/>
              </w:rPr>
              <w:t>of</w:t>
            </w:r>
            <w:r w:rsidRPr="00061675">
              <w:rPr>
                <w:rFonts w:cstheme="minorHAnsi"/>
                <w:spacing w:val="-13"/>
                <w:w w:val="105"/>
              </w:rPr>
              <w:t xml:space="preserve"> </w:t>
            </w:r>
            <w:r w:rsidRPr="00061675">
              <w:rPr>
                <w:rFonts w:cstheme="minorHAnsi"/>
                <w:w w:val="105"/>
              </w:rPr>
              <w:t xml:space="preserve">opportunities within the water sector for the First Nations community and businesses </w:t>
            </w:r>
            <w:r w:rsidRPr="00061675">
              <w:rPr>
                <w:rFonts w:cstheme="minorHAnsi"/>
                <w:spacing w:val="-2"/>
                <w:w w:val="105"/>
              </w:rPr>
              <w:t>include:</w:t>
            </w:r>
          </w:p>
          <w:p w14:paraId="50BE6F75" w14:textId="224880E9" w:rsidR="00AE0E7F" w:rsidRPr="00061675" w:rsidRDefault="00B0747A" w:rsidP="000B23CD">
            <w:pPr>
              <w:pStyle w:val="LOEbullet"/>
              <w:rPr>
                <w:rFonts w:cstheme="minorHAnsi"/>
              </w:rPr>
            </w:pPr>
            <w:r w:rsidRPr="00061675">
              <w:rPr>
                <w:rFonts w:cstheme="minorHAnsi"/>
              </w:rPr>
              <w:t>r</w:t>
            </w:r>
            <w:r w:rsidR="00A91921" w:rsidRPr="00061675">
              <w:rPr>
                <w:rFonts w:cstheme="minorHAnsi"/>
              </w:rPr>
              <w:t>evising o</w:t>
            </w:r>
            <w:r w:rsidR="00AE0E7F" w:rsidRPr="00061675">
              <w:rPr>
                <w:rFonts w:cstheme="minorHAnsi"/>
              </w:rPr>
              <w:t xml:space="preserve">ur Purchasing and Contracting Rules </w:t>
            </w:r>
            <w:r w:rsidR="00774FA0" w:rsidRPr="00061675">
              <w:rPr>
                <w:rFonts w:cstheme="minorHAnsi"/>
              </w:rPr>
              <w:t xml:space="preserve">to </w:t>
            </w:r>
            <w:r w:rsidR="00014D7E" w:rsidRPr="00061675">
              <w:rPr>
                <w:rFonts w:cstheme="minorHAnsi"/>
              </w:rPr>
              <w:t>remove barriers</w:t>
            </w:r>
            <w:r w:rsidR="00544825" w:rsidRPr="00061675">
              <w:rPr>
                <w:rFonts w:cstheme="minorHAnsi"/>
              </w:rPr>
              <w:t xml:space="preserve"> </w:t>
            </w:r>
            <w:r w:rsidR="00F45839" w:rsidRPr="00061675">
              <w:rPr>
                <w:rFonts w:cstheme="minorHAnsi"/>
              </w:rPr>
              <w:t>to engage</w:t>
            </w:r>
            <w:r w:rsidR="00014D7E" w:rsidRPr="00061675">
              <w:rPr>
                <w:rFonts w:cstheme="minorHAnsi"/>
              </w:rPr>
              <w:t xml:space="preserve"> </w:t>
            </w:r>
            <w:r w:rsidR="00FB4243" w:rsidRPr="00061675">
              <w:rPr>
                <w:rFonts w:cstheme="minorHAnsi"/>
              </w:rPr>
              <w:t xml:space="preserve">Aboriginal business </w:t>
            </w:r>
            <w:r w:rsidR="00F45839" w:rsidRPr="00061675">
              <w:rPr>
                <w:rFonts w:cstheme="minorHAnsi"/>
              </w:rPr>
              <w:t xml:space="preserve">for </w:t>
            </w:r>
            <w:r w:rsidR="00FB4243" w:rsidRPr="00061675">
              <w:rPr>
                <w:rFonts w:cstheme="minorHAnsi"/>
              </w:rPr>
              <w:t>engagements</w:t>
            </w:r>
            <w:r w:rsidR="00F45839" w:rsidRPr="00061675">
              <w:rPr>
                <w:rFonts w:cstheme="minorHAnsi"/>
              </w:rPr>
              <w:t xml:space="preserve"> &lt;$50k.</w:t>
            </w:r>
          </w:p>
          <w:p w14:paraId="3E4BBCFC" w14:textId="551977F6" w:rsidR="008106FD" w:rsidRPr="00061675" w:rsidRDefault="00B0747A" w:rsidP="007F0C60">
            <w:pPr>
              <w:pStyle w:val="LOEbullet"/>
              <w:rPr>
                <w:rFonts w:cstheme="minorHAnsi"/>
              </w:rPr>
            </w:pPr>
            <w:r w:rsidRPr="00061675">
              <w:rPr>
                <w:rFonts w:cstheme="minorHAnsi"/>
                <w:w w:val="105"/>
              </w:rPr>
              <w:t>r</w:t>
            </w:r>
            <w:r w:rsidR="007F0C60" w:rsidRPr="00061675">
              <w:rPr>
                <w:rFonts w:cstheme="minorHAnsi"/>
                <w:w w:val="105"/>
              </w:rPr>
              <w:t>eviewing a</w:t>
            </w:r>
            <w:r w:rsidR="008106FD" w:rsidRPr="00061675">
              <w:rPr>
                <w:rFonts w:cstheme="minorHAnsi"/>
                <w:w w:val="105"/>
              </w:rPr>
              <w:t>ll tender and quotation documentation</w:t>
            </w:r>
            <w:r w:rsidR="008106FD" w:rsidRPr="00061675">
              <w:rPr>
                <w:rFonts w:cstheme="minorHAnsi"/>
                <w:spacing w:val="-11"/>
                <w:w w:val="105"/>
              </w:rPr>
              <w:t xml:space="preserve"> </w:t>
            </w:r>
            <w:r w:rsidR="008106FD" w:rsidRPr="00061675">
              <w:rPr>
                <w:rFonts w:cstheme="minorHAnsi"/>
                <w:w w:val="105"/>
              </w:rPr>
              <w:t>to ensure there are no barriers to procuring</w:t>
            </w:r>
            <w:r w:rsidR="008106FD" w:rsidRPr="00061675">
              <w:rPr>
                <w:rFonts w:cstheme="minorHAnsi"/>
                <w:spacing w:val="-11"/>
                <w:w w:val="105"/>
              </w:rPr>
              <w:t xml:space="preserve"> </w:t>
            </w:r>
            <w:r w:rsidR="008106FD" w:rsidRPr="00061675">
              <w:rPr>
                <w:rFonts w:cstheme="minorHAnsi"/>
                <w:w w:val="105"/>
              </w:rPr>
              <w:t>goods</w:t>
            </w:r>
            <w:r w:rsidR="008106FD" w:rsidRPr="00061675">
              <w:rPr>
                <w:rFonts w:cstheme="minorHAnsi"/>
                <w:spacing w:val="-11"/>
                <w:w w:val="105"/>
              </w:rPr>
              <w:t xml:space="preserve"> </w:t>
            </w:r>
            <w:r w:rsidR="008106FD" w:rsidRPr="00061675">
              <w:rPr>
                <w:rFonts w:cstheme="minorHAnsi"/>
                <w:w w:val="105"/>
              </w:rPr>
              <w:t>and</w:t>
            </w:r>
            <w:r w:rsidR="008106FD" w:rsidRPr="00061675">
              <w:rPr>
                <w:rFonts w:cstheme="minorHAnsi"/>
                <w:spacing w:val="-11"/>
                <w:w w:val="105"/>
              </w:rPr>
              <w:t xml:space="preserve"> </w:t>
            </w:r>
            <w:r w:rsidR="008106FD" w:rsidRPr="00061675">
              <w:rPr>
                <w:rFonts w:cstheme="minorHAnsi"/>
                <w:w w:val="105"/>
              </w:rPr>
              <w:t>services</w:t>
            </w:r>
            <w:r w:rsidR="008106FD" w:rsidRPr="00061675">
              <w:rPr>
                <w:rFonts w:cstheme="minorHAnsi"/>
                <w:spacing w:val="-11"/>
                <w:w w:val="105"/>
              </w:rPr>
              <w:t xml:space="preserve"> </w:t>
            </w:r>
            <w:r w:rsidR="008106FD" w:rsidRPr="00061675">
              <w:rPr>
                <w:rFonts w:cstheme="minorHAnsi"/>
                <w:w w:val="105"/>
              </w:rPr>
              <w:t xml:space="preserve">from </w:t>
            </w:r>
            <w:r w:rsidR="008106FD" w:rsidRPr="00061675">
              <w:rPr>
                <w:rFonts w:cstheme="minorHAnsi"/>
              </w:rPr>
              <w:t>First</w:t>
            </w:r>
            <w:r w:rsidR="008106FD" w:rsidRPr="00061675">
              <w:rPr>
                <w:rFonts w:cstheme="minorHAnsi"/>
                <w:spacing w:val="-1"/>
              </w:rPr>
              <w:t xml:space="preserve"> </w:t>
            </w:r>
            <w:r w:rsidR="008106FD" w:rsidRPr="00061675">
              <w:rPr>
                <w:rFonts w:cstheme="minorHAnsi"/>
              </w:rPr>
              <w:t>Nations</w:t>
            </w:r>
            <w:r w:rsidR="008106FD" w:rsidRPr="00061675">
              <w:rPr>
                <w:rFonts w:cstheme="minorHAnsi"/>
                <w:spacing w:val="-1"/>
              </w:rPr>
              <w:t xml:space="preserve"> </w:t>
            </w:r>
            <w:r w:rsidR="008106FD" w:rsidRPr="00061675">
              <w:rPr>
                <w:rFonts w:cstheme="minorHAnsi"/>
              </w:rPr>
              <w:t>owned</w:t>
            </w:r>
            <w:r w:rsidR="008106FD" w:rsidRPr="00061675">
              <w:rPr>
                <w:rFonts w:cstheme="minorHAnsi"/>
                <w:spacing w:val="-1"/>
              </w:rPr>
              <w:t xml:space="preserve"> </w:t>
            </w:r>
            <w:r w:rsidR="008106FD" w:rsidRPr="00061675">
              <w:rPr>
                <w:rFonts w:cstheme="minorHAnsi"/>
              </w:rPr>
              <w:t>businesses.</w:t>
            </w:r>
            <w:r w:rsidR="008106FD" w:rsidRPr="00061675">
              <w:rPr>
                <w:rFonts w:cstheme="minorHAnsi"/>
                <w:spacing w:val="-5"/>
              </w:rPr>
              <w:t xml:space="preserve"> </w:t>
            </w:r>
            <w:r w:rsidR="008106FD" w:rsidRPr="00061675">
              <w:rPr>
                <w:rFonts w:cstheme="minorHAnsi"/>
              </w:rPr>
              <w:t>All</w:t>
            </w:r>
            <w:r w:rsidR="008106FD" w:rsidRPr="00061675">
              <w:rPr>
                <w:rFonts w:cstheme="minorHAnsi"/>
                <w:w w:val="105"/>
              </w:rPr>
              <w:t xml:space="preserve"> </w:t>
            </w:r>
            <w:r w:rsidR="008106FD" w:rsidRPr="00061675">
              <w:rPr>
                <w:rFonts w:cstheme="minorHAnsi"/>
                <w:spacing w:val="-2"/>
                <w:w w:val="105"/>
              </w:rPr>
              <w:t>our</w:t>
            </w:r>
            <w:r w:rsidR="008106FD" w:rsidRPr="00061675">
              <w:rPr>
                <w:rFonts w:cstheme="minorHAnsi"/>
                <w:spacing w:val="-5"/>
                <w:w w:val="105"/>
              </w:rPr>
              <w:t xml:space="preserve"> </w:t>
            </w:r>
            <w:r w:rsidR="008106FD" w:rsidRPr="00061675">
              <w:rPr>
                <w:rFonts w:cstheme="minorHAnsi"/>
                <w:spacing w:val="-2"/>
                <w:w w:val="105"/>
              </w:rPr>
              <w:t>tender</w:t>
            </w:r>
            <w:r w:rsidR="008106FD" w:rsidRPr="00061675">
              <w:rPr>
                <w:rFonts w:cstheme="minorHAnsi"/>
                <w:spacing w:val="-5"/>
                <w:w w:val="105"/>
              </w:rPr>
              <w:t xml:space="preserve"> </w:t>
            </w:r>
            <w:r w:rsidR="008106FD" w:rsidRPr="00061675">
              <w:rPr>
                <w:rFonts w:cstheme="minorHAnsi"/>
                <w:spacing w:val="-2"/>
                <w:w w:val="105"/>
              </w:rPr>
              <w:t>and</w:t>
            </w:r>
            <w:r w:rsidR="008106FD" w:rsidRPr="00061675">
              <w:rPr>
                <w:rFonts w:cstheme="minorHAnsi"/>
                <w:w w:val="105"/>
              </w:rPr>
              <w:t xml:space="preserve"> </w:t>
            </w:r>
            <w:r w:rsidR="008106FD" w:rsidRPr="00061675">
              <w:rPr>
                <w:rFonts w:cstheme="minorHAnsi"/>
                <w:spacing w:val="-2"/>
                <w:w w:val="105"/>
              </w:rPr>
              <w:t>quotation</w:t>
            </w:r>
            <w:r w:rsidR="008106FD" w:rsidRPr="00061675">
              <w:rPr>
                <w:rFonts w:cstheme="minorHAnsi"/>
                <w:spacing w:val="-1"/>
                <w:w w:val="105"/>
              </w:rPr>
              <w:t xml:space="preserve"> </w:t>
            </w:r>
            <w:r w:rsidR="008106FD" w:rsidRPr="00061675">
              <w:rPr>
                <w:rFonts w:cstheme="minorHAnsi"/>
                <w:spacing w:val="-2"/>
                <w:w w:val="105"/>
              </w:rPr>
              <w:t>templates</w:t>
            </w:r>
            <w:r w:rsidR="007F0C60" w:rsidRPr="00061675">
              <w:rPr>
                <w:rFonts w:cstheme="minorHAnsi"/>
                <w:spacing w:val="-2"/>
                <w:w w:val="105"/>
              </w:rPr>
              <w:t xml:space="preserve"> </w:t>
            </w:r>
            <w:r w:rsidR="008106FD" w:rsidRPr="00061675">
              <w:rPr>
                <w:rFonts w:cstheme="minorHAnsi"/>
              </w:rPr>
              <w:t>include</w:t>
            </w:r>
            <w:r w:rsidR="008106FD" w:rsidRPr="00061675">
              <w:rPr>
                <w:rFonts w:cstheme="minorHAnsi"/>
                <w:spacing w:val="-8"/>
              </w:rPr>
              <w:t xml:space="preserve"> </w:t>
            </w:r>
            <w:r w:rsidR="008106FD" w:rsidRPr="00061675">
              <w:rPr>
                <w:rFonts w:cstheme="minorHAnsi"/>
              </w:rPr>
              <w:t>reference</w:t>
            </w:r>
            <w:r w:rsidRPr="00061675">
              <w:rPr>
                <w:rFonts w:cstheme="minorHAnsi"/>
              </w:rPr>
              <w:t>s</w:t>
            </w:r>
            <w:r w:rsidR="008106FD" w:rsidRPr="00061675">
              <w:rPr>
                <w:rFonts w:cstheme="minorHAnsi"/>
                <w:spacing w:val="-8"/>
              </w:rPr>
              <w:t xml:space="preserve"> </w:t>
            </w:r>
            <w:r w:rsidR="008106FD" w:rsidRPr="00061675">
              <w:rPr>
                <w:rFonts w:cstheme="minorHAnsi"/>
              </w:rPr>
              <w:t>to</w:t>
            </w:r>
            <w:r w:rsidR="008106FD" w:rsidRPr="00061675">
              <w:rPr>
                <w:rFonts w:cstheme="minorHAnsi"/>
                <w:spacing w:val="-8"/>
              </w:rPr>
              <w:t xml:space="preserve"> </w:t>
            </w:r>
            <w:r w:rsidR="008106FD" w:rsidRPr="00061675">
              <w:rPr>
                <w:rFonts w:cstheme="minorHAnsi"/>
              </w:rPr>
              <w:t>purchasing</w:t>
            </w:r>
            <w:r w:rsidR="008106FD" w:rsidRPr="00061675">
              <w:rPr>
                <w:rFonts w:cstheme="minorHAnsi"/>
                <w:spacing w:val="-8"/>
              </w:rPr>
              <w:t xml:space="preserve"> </w:t>
            </w:r>
            <w:r w:rsidR="008106FD" w:rsidRPr="00061675">
              <w:rPr>
                <w:rFonts w:cstheme="minorHAnsi"/>
              </w:rPr>
              <w:t>goods</w:t>
            </w:r>
            <w:r w:rsidR="007F0C60" w:rsidRPr="00061675">
              <w:rPr>
                <w:rFonts w:cstheme="minorHAnsi"/>
              </w:rPr>
              <w:t xml:space="preserve"> </w:t>
            </w:r>
            <w:r w:rsidR="008106FD" w:rsidRPr="00061675">
              <w:rPr>
                <w:rFonts w:cstheme="minorHAnsi"/>
              </w:rPr>
              <w:t>and services from</w:t>
            </w:r>
            <w:r w:rsidR="008106FD" w:rsidRPr="00061675">
              <w:rPr>
                <w:rFonts w:cstheme="minorHAnsi"/>
                <w:spacing w:val="-4"/>
              </w:rPr>
              <w:t xml:space="preserve"> </w:t>
            </w:r>
            <w:r w:rsidR="008106FD" w:rsidRPr="00061675">
              <w:rPr>
                <w:rFonts w:cstheme="minorHAnsi"/>
              </w:rPr>
              <w:t>Victorian</w:t>
            </w:r>
            <w:r w:rsidR="008106FD" w:rsidRPr="00061675">
              <w:rPr>
                <w:rFonts w:cstheme="minorHAnsi"/>
                <w:spacing w:val="-4"/>
              </w:rPr>
              <w:t xml:space="preserve"> </w:t>
            </w:r>
            <w:r w:rsidR="008106FD" w:rsidRPr="00061675">
              <w:rPr>
                <w:rFonts w:cstheme="minorHAnsi"/>
              </w:rPr>
              <w:t>Aboriginal</w:t>
            </w:r>
            <w:r w:rsidR="008106FD" w:rsidRPr="00061675">
              <w:rPr>
                <w:rFonts w:cstheme="minorHAnsi"/>
                <w:w w:val="105"/>
              </w:rPr>
              <w:t xml:space="preserve"> businesses and employment for Victorian</w:t>
            </w:r>
            <w:r w:rsidR="008106FD" w:rsidRPr="00061675">
              <w:rPr>
                <w:rFonts w:cstheme="minorHAnsi"/>
                <w:spacing w:val="-7"/>
                <w:w w:val="105"/>
              </w:rPr>
              <w:t xml:space="preserve"> </w:t>
            </w:r>
            <w:r w:rsidR="008106FD" w:rsidRPr="00061675">
              <w:rPr>
                <w:rFonts w:cstheme="minorHAnsi"/>
                <w:w w:val="105"/>
              </w:rPr>
              <w:t>Aboriginal</w:t>
            </w:r>
            <w:r w:rsidR="008106FD" w:rsidRPr="00061675">
              <w:rPr>
                <w:rFonts w:cstheme="minorHAnsi"/>
                <w:spacing w:val="-3"/>
                <w:w w:val="105"/>
              </w:rPr>
              <w:t xml:space="preserve"> </w:t>
            </w:r>
            <w:r w:rsidR="008106FD" w:rsidRPr="00061675">
              <w:rPr>
                <w:rFonts w:cstheme="minorHAnsi"/>
                <w:w w:val="105"/>
              </w:rPr>
              <w:t>people.</w:t>
            </w:r>
          </w:p>
          <w:p w14:paraId="7A9DD71A" w14:textId="07ADE4DB" w:rsidR="008106FD" w:rsidRPr="00061675" w:rsidRDefault="007F0C60" w:rsidP="000B23CD">
            <w:pPr>
              <w:pStyle w:val="LOEbullet"/>
              <w:rPr>
                <w:rFonts w:cstheme="minorHAnsi"/>
              </w:rPr>
            </w:pPr>
            <w:proofErr w:type="gramStart"/>
            <w:r w:rsidRPr="00061675">
              <w:rPr>
                <w:rFonts w:cstheme="minorHAnsi"/>
                <w:w w:val="105"/>
              </w:rPr>
              <w:t>w</w:t>
            </w:r>
            <w:r w:rsidR="008106FD" w:rsidRPr="00061675">
              <w:rPr>
                <w:rFonts w:cstheme="minorHAnsi"/>
                <w:w w:val="105"/>
              </w:rPr>
              <w:t>e</w:t>
            </w:r>
            <w:proofErr w:type="gramEnd"/>
            <w:r w:rsidR="008106FD" w:rsidRPr="00061675">
              <w:rPr>
                <w:rFonts w:cstheme="minorHAnsi"/>
                <w:spacing w:val="-6"/>
                <w:w w:val="105"/>
              </w:rPr>
              <w:t xml:space="preserve"> </w:t>
            </w:r>
            <w:r w:rsidR="008106FD" w:rsidRPr="00061675">
              <w:rPr>
                <w:rFonts w:cstheme="minorHAnsi"/>
                <w:w w:val="105"/>
              </w:rPr>
              <w:t>have</w:t>
            </w:r>
            <w:r w:rsidR="008106FD" w:rsidRPr="00061675">
              <w:rPr>
                <w:rFonts w:cstheme="minorHAnsi"/>
                <w:spacing w:val="-6"/>
                <w:w w:val="105"/>
              </w:rPr>
              <w:t xml:space="preserve"> </w:t>
            </w:r>
            <w:r w:rsidR="00920A06" w:rsidRPr="00061675">
              <w:rPr>
                <w:rFonts w:cstheme="minorHAnsi"/>
              </w:rPr>
              <w:t>embedded</w:t>
            </w:r>
            <w:r w:rsidR="008106FD" w:rsidRPr="00061675">
              <w:rPr>
                <w:rFonts w:cstheme="minorHAnsi"/>
                <w:spacing w:val="-6"/>
                <w:w w:val="105"/>
              </w:rPr>
              <w:t xml:space="preserve"> </w:t>
            </w:r>
            <w:r w:rsidR="00920A06" w:rsidRPr="00061675">
              <w:rPr>
                <w:rFonts w:cstheme="minorHAnsi"/>
              </w:rPr>
              <w:t>Aboriginal</w:t>
            </w:r>
            <w:r w:rsidR="008106FD" w:rsidRPr="00061675">
              <w:rPr>
                <w:rFonts w:cstheme="minorHAnsi"/>
                <w:w w:val="105"/>
              </w:rPr>
              <w:t xml:space="preserve"> </w:t>
            </w:r>
            <w:r w:rsidR="00920A06" w:rsidRPr="00061675">
              <w:rPr>
                <w:rFonts w:cstheme="minorHAnsi"/>
              </w:rPr>
              <w:t>p</w:t>
            </w:r>
            <w:r w:rsidR="008106FD" w:rsidRPr="00061675">
              <w:rPr>
                <w:rFonts w:cstheme="minorHAnsi"/>
                <w:w w:val="105"/>
              </w:rPr>
              <w:t xml:space="preserve">rocurement </w:t>
            </w:r>
            <w:r w:rsidR="00BA2833" w:rsidRPr="00061675">
              <w:rPr>
                <w:rFonts w:cstheme="minorHAnsi"/>
              </w:rPr>
              <w:t>within</w:t>
            </w:r>
            <w:r w:rsidR="008106FD" w:rsidRPr="00061675">
              <w:rPr>
                <w:rFonts w:cstheme="minorHAnsi"/>
                <w:w w:val="105"/>
              </w:rPr>
              <w:t xml:space="preserve"> our </w:t>
            </w:r>
            <w:r w:rsidR="00D66B2B" w:rsidRPr="00061675">
              <w:rPr>
                <w:rFonts w:cstheme="minorHAnsi"/>
              </w:rPr>
              <w:t xml:space="preserve">Procurement </w:t>
            </w:r>
            <w:r w:rsidR="008106FD" w:rsidRPr="00061675">
              <w:rPr>
                <w:rFonts w:cstheme="minorHAnsi"/>
                <w:w w:val="105"/>
              </w:rPr>
              <w:t>Intranet</w:t>
            </w:r>
            <w:r w:rsidR="00D66B2B" w:rsidRPr="00061675">
              <w:rPr>
                <w:rFonts w:cstheme="minorHAnsi"/>
              </w:rPr>
              <w:t xml:space="preserve"> space</w:t>
            </w:r>
            <w:r w:rsidR="008106FD" w:rsidRPr="00061675">
              <w:rPr>
                <w:rFonts w:cstheme="minorHAnsi"/>
                <w:w w:val="105"/>
              </w:rPr>
              <w:t>. Employees can identify accredited</w:t>
            </w:r>
            <w:r w:rsidR="008106FD" w:rsidRPr="00061675">
              <w:rPr>
                <w:rFonts w:cstheme="minorHAnsi"/>
                <w:spacing w:val="-7"/>
                <w:w w:val="105"/>
              </w:rPr>
              <w:t xml:space="preserve"> </w:t>
            </w:r>
            <w:r w:rsidR="008106FD" w:rsidRPr="00061675">
              <w:rPr>
                <w:rFonts w:cstheme="minorHAnsi"/>
                <w:w w:val="105"/>
              </w:rPr>
              <w:t>Victorian</w:t>
            </w:r>
            <w:r w:rsidR="008106FD" w:rsidRPr="00061675">
              <w:rPr>
                <w:rFonts w:cstheme="minorHAnsi"/>
                <w:spacing w:val="-3"/>
                <w:w w:val="105"/>
              </w:rPr>
              <w:t xml:space="preserve"> </w:t>
            </w:r>
            <w:r w:rsidR="008106FD" w:rsidRPr="00061675">
              <w:rPr>
                <w:rFonts w:cstheme="minorHAnsi"/>
                <w:w w:val="105"/>
              </w:rPr>
              <w:t xml:space="preserve">Indigenous </w:t>
            </w:r>
            <w:r w:rsidR="008106FD" w:rsidRPr="00061675">
              <w:rPr>
                <w:rFonts w:cstheme="minorHAnsi"/>
                <w:spacing w:val="-2"/>
              </w:rPr>
              <w:t>businesses</w:t>
            </w:r>
            <w:r w:rsidR="008106FD" w:rsidRPr="00061675">
              <w:rPr>
                <w:rFonts w:cstheme="minorHAnsi"/>
                <w:spacing w:val="-4"/>
              </w:rPr>
              <w:t xml:space="preserve"> </w:t>
            </w:r>
            <w:r w:rsidR="008106FD" w:rsidRPr="00061675">
              <w:rPr>
                <w:rFonts w:cstheme="minorHAnsi"/>
                <w:spacing w:val="-2"/>
              </w:rPr>
              <w:t>through</w:t>
            </w:r>
            <w:r w:rsidR="008106FD" w:rsidRPr="00061675">
              <w:rPr>
                <w:rFonts w:cstheme="minorHAnsi"/>
                <w:spacing w:val="-4"/>
              </w:rPr>
              <w:t xml:space="preserve"> </w:t>
            </w:r>
            <w:r w:rsidR="008106FD" w:rsidRPr="00061675">
              <w:rPr>
                <w:rFonts w:cstheme="minorHAnsi"/>
                <w:spacing w:val="-2"/>
              </w:rPr>
              <w:t>a</w:t>
            </w:r>
            <w:r w:rsidR="008106FD" w:rsidRPr="00061675">
              <w:rPr>
                <w:rFonts w:cstheme="minorHAnsi"/>
                <w:spacing w:val="-4"/>
              </w:rPr>
              <w:t xml:space="preserve"> </w:t>
            </w:r>
            <w:r w:rsidR="008106FD" w:rsidRPr="00061675">
              <w:rPr>
                <w:rFonts w:cstheme="minorHAnsi"/>
                <w:spacing w:val="-2"/>
              </w:rPr>
              <w:t>link</w:t>
            </w:r>
            <w:r w:rsidR="008106FD" w:rsidRPr="00061675">
              <w:rPr>
                <w:rFonts w:cstheme="minorHAnsi"/>
                <w:spacing w:val="-6"/>
              </w:rPr>
              <w:t xml:space="preserve"> </w:t>
            </w:r>
            <w:r w:rsidR="008106FD" w:rsidRPr="00061675">
              <w:rPr>
                <w:rFonts w:cstheme="minorHAnsi"/>
                <w:spacing w:val="-2"/>
              </w:rPr>
              <w:t>to</w:t>
            </w:r>
            <w:r w:rsidR="008106FD" w:rsidRPr="00061675">
              <w:rPr>
                <w:rFonts w:cstheme="minorHAnsi"/>
                <w:spacing w:val="-4"/>
              </w:rPr>
              <w:t xml:space="preserve"> </w:t>
            </w:r>
            <w:proofErr w:type="spellStart"/>
            <w:r w:rsidR="008106FD" w:rsidRPr="00061675">
              <w:rPr>
                <w:rFonts w:cstheme="minorHAnsi"/>
                <w:spacing w:val="-2"/>
              </w:rPr>
              <w:t>Kinaway</w:t>
            </w:r>
            <w:proofErr w:type="spellEnd"/>
            <w:r w:rsidR="008106FD" w:rsidRPr="00061675">
              <w:rPr>
                <w:rFonts w:cstheme="minorHAnsi"/>
                <w:spacing w:val="-2"/>
              </w:rPr>
              <w:t>.</w:t>
            </w:r>
          </w:p>
          <w:p w14:paraId="25DEF56F" w14:textId="2EDB6A30" w:rsidR="008106FD" w:rsidRPr="00061675" w:rsidRDefault="008106FD" w:rsidP="00125E2E">
            <w:pPr>
              <w:pStyle w:val="LOEbullet"/>
              <w:rPr>
                <w:rFonts w:cstheme="minorHAnsi"/>
              </w:rPr>
            </w:pPr>
            <w:proofErr w:type="spellStart"/>
            <w:r w:rsidRPr="00061675">
              <w:rPr>
                <w:rFonts w:cstheme="minorHAnsi"/>
                <w:w w:val="105"/>
              </w:rPr>
              <w:t>Kinaway</w:t>
            </w:r>
            <w:proofErr w:type="spellEnd"/>
            <w:r w:rsidRPr="00061675">
              <w:rPr>
                <w:rFonts w:cstheme="minorHAnsi"/>
                <w:spacing w:val="-13"/>
                <w:w w:val="105"/>
              </w:rPr>
              <w:t xml:space="preserve"> </w:t>
            </w:r>
            <w:r w:rsidRPr="00061675">
              <w:rPr>
                <w:rFonts w:cstheme="minorHAnsi"/>
                <w:w w:val="105"/>
              </w:rPr>
              <w:t>is</w:t>
            </w:r>
            <w:r w:rsidRPr="00061675">
              <w:rPr>
                <w:rFonts w:cstheme="minorHAnsi"/>
                <w:spacing w:val="-11"/>
                <w:w w:val="105"/>
              </w:rPr>
              <w:t xml:space="preserve"> </w:t>
            </w:r>
            <w:r w:rsidRPr="00061675">
              <w:rPr>
                <w:rFonts w:cstheme="minorHAnsi"/>
                <w:w w:val="105"/>
              </w:rPr>
              <w:t>an</w:t>
            </w:r>
            <w:r w:rsidRPr="00061675">
              <w:rPr>
                <w:rFonts w:cstheme="minorHAnsi"/>
                <w:spacing w:val="-14"/>
                <w:w w:val="105"/>
              </w:rPr>
              <w:t xml:space="preserve"> </w:t>
            </w:r>
            <w:r w:rsidRPr="00061675">
              <w:rPr>
                <w:rFonts w:cstheme="minorHAnsi"/>
                <w:w w:val="105"/>
              </w:rPr>
              <w:t>Aboriginal</w:t>
            </w:r>
            <w:r w:rsidRPr="00061675">
              <w:rPr>
                <w:rFonts w:cstheme="minorHAnsi"/>
                <w:spacing w:val="-11"/>
                <w:w w:val="105"/>
              </w:rPr>
              <w:t xml:space="preserve"> </w:t>
            </w:r>
            <w:r w:rsidRPr="00061675">
              <w:rPr>
                <w:rFonts w:cstheme="minorHAnsi"/>
                <w:w w:val="105"/>
              </w:rPr>
              <w:t>Chamber of</w:t>
            </w:r>
            <w:r w:rsidRPr="00061675">
              <w:rPr>
                <w:rFonts w:cstheme="minorHAnsi"/>
                <w:spacing w:val="-10"/>
                <w:w w:val="105"/>
              </w:rPr>
              <w:t xml:space="preserve"> </w:t>
            </w:r>
            <w:r w:rsidRPr="00061675">
              <w:rPr>
                <w:rFonts w:cstheme="minorHAnsi"/>
                <w:w w:val="105"/>
              </w:rPr>
              <w:t>Commerce</w:t>
            </w:r>
            <w:r w:rsidRPr="00061675">
              <w:rPr>
                <w:rFonts w:cstheme="minorHAnsi"/>
                <w:spacing w:val="-6"/>
                <w:w w:val="105"/>
              </w:rPr>
              <w:t xml:space="preserve"> </w:t>
            </w:r>
            <w:r w:rsidRPr="00061675">
              <w:rPr>
                <w:rFonts w:cstheme="minorHAnsi"/>
                <w:w w:val="105"/>
              </w:rPr>
              <w:t>based</w:t>
            </w:r>
            <w:r w:rsidRPr="00061675">
              <w:rPr>
                <w:rFonts w:cstheme="minorHAnsi"/>
                <w:spacing w:val="-6"/>
                <w:w w:val="105"/>
              </w:rPr>
              <w:t xml:space="preserve"> </w:t>
            </w:r>
            <w:r w:rsidRPr="00061675">
              <w:rPr>
                <w:rFonts w:cstheme="minorHAnsi"/>
                <w:w w:val="105"/>
              </w:rPr>
              <w:t>in</w:t>
            </w:r>
            <w:r w:rsidRPr="00061675">
              <w:rPr>
                <w:rFonts w:cstheme="minorHAnsi"/>
                <w:spacing w:val="-6"/>
                <w:w w:val="105"/>
              </w:rPr>
              <w:t xml:space="preserve"> </w:t>
            </w:r>
            <w:r w:rsidRPr="00061675">
              <w:rPr>
                <w:rFonts w:cstheme="minorHAnsi"/>
                <w:w w:val="105"/>
              </w:rPr>
              <w:t>Melbourne through which Aboriginal and/or Torres</w:t>
            </w:r>
            <w:r w:rsidRPr="00061675">
              <w:rPr>
                <w:rFonts w:cstheme="minorHAnsi"/>
                <w:spacing w:val="-7"/>
                <w:w w:val="105"/>
              </w:rPr>
              <w:t xml:space="preserve"> </w:t>
            </w:r>
            <w:r w:rsidRPr="00061675">
              <w:rPr>
                <w:rFonts w:cstheme="minorHAnsi"/>
                <w:w w:val="105"/>
              </w:rPr>
              <w:t>Strait</w:t>
            </w:r>
            <w:r w:rsidRPr="00061675">
              <w:rPr>
                <w:rFonts w:cstheme="minorHAnsi"/>
                <w:spacing w:val="-7"/>
                <w:w w:val="105"/>
              </w:rPr>
              <w:t xml:space="preserve"> </w:t>
            </w:r>
            <w:r w:rsidRPr="00061675">
              <w:rPr>
                <w:rFonts w:cstheme="minorHAnsi"/>
                <w:w w:val="105"/>
              </w:rPr>
              <w:t>Islander</w:t>
            </w:r>
            <w:r w:rsidRPr="00061675">
              <w:rPr>
                <w:rFonts w:cstheme="minorHAnsi"/>
                <w:spacing w:val="-10"/>
                <w:w w:val="105"/>
              </w:rPr>
              <w:t xml:space="preserve"> </w:t>
            </w:r>
            <w:r w:rsidRPr="00061675">
              <w:rPr>
                <w:rFonts w:cstheme="minorHAnsi"/>
                <w:w w:val="105"/>
              </w:rPr>
              <w:t xml:space="preserve">businesses </w:t>
            </w:r>
            <w:r w:rsidRPr="00061675">
              <w:rPr>
                <w:rFonts w:cstheme="minorHAnsi"/>
              </w:rPr>
              <w:t>and</w:t>
            </w:r>
            <w:r w:rsidRPr="00061675">
              <w:rPr>
                <w:rFonts w:cstheme="minorHAnsi"/>
                <w:spacing w:val="-8"/>
              </w:rPr>
              <w:t xml:space="preserve"> </w:t>
            </w:r>
            <w:r w:rsidRPr="00061675">
              <w:rPr>
                <w:rFonts w:cstheme="minorHAnsi"/>
              </w:rPr>
              <w:t>entrepreneurs</w:t>
            </w:r>
            <w:r w:rsidRPr="00061675">
              <w:rPr>
                <w:rFonts w:cstheme="minorHAnsi"/>
                <w:spacing w:val="-8"/>
              </w:rPr>
              <w:t xml:space="preserve"> </w:t>
            </w:r>
            <w:r w:rsidRPr="00061675">
              <w:rPr>
                <w:rFonts w:cstheme="minorHAnsi"/>
              </w:rPr>
              <w:t>have</w:t>
            </w:r>
            <w:r w:rsidRPr="00061675">
              <w:rPr>
                <w:rFonts w:cstheme="minorHAnsi"/>
                <w:spacing w:val="-8"/>
              </w:rPr>
              <w:t xml:space="preserve"> </w:t>
            </w:r>
            <w:r w:rsidRPr="00061675">
              <w:rPr>
                <w:rFonts w:cstheme="minorHAnsi"/>
              </w:rPr>
              <w:t>a</w:t>
            </w:r>
            <w:r w:rsidRPr="00061675">
              <w:rPr>
                <w:rFonts w:cstheme="minorHAnsi"/>
                <w:spacing w:val="-8"/>
              </w:rPr>
              <w:t xml:space="preserve"> </w:t>
            </w:r>
            <w:r w:rsidRPr="00061675">
              <w:rPr>
                <w:rFonts w:cstheme="minorHAnsi"/>
              </w:rPr>
              <w:t>collective</w:t>
            </w:r>
            <w:r w:rsidR="00B0747A" w:rsidRPr="00061675">
              <w:rPr>
                <w:rFonts w:cstheme="minorHAnsi"/>
              </w:rPr>
              <w:t xml:space="preserve"> v</w:t>
            </w:r>
            <w:r w:rsidRPr="00061675">
              <w:rPr>
                <w:rFonts w:cstheme="minorHAnsi"/>
                <w:w w:val="105"/>
              </w:rPr>
              <w:t>oice</w:t>
            </w:r>
            <w:r w:rsidRPr="00061675">
              <w:rPr>
                <w:rFonts w:cstheme="minorHAnsi"/>
                <w:spacing w:val="-11"/>
                <w:w w:val="105"/>
              </w:rPr>
              <w:t xml:space="preserve"> </w:t>
            </w:r>
            <w:r w:rsidRPr="00061675">
              <w:rPr>
                <w:rFonts w:cstheme="minorHAnsi"/>
                <w:w w:val="105"/>
              </w:rPr>
              <w:t>both</w:t>
            </w:r>
            <w:r w:rsidRPr="00061675">
              <w:rPr>
                <w:rFonts w:cstheme="minorHAnsi"/>
                <w:spacing w:val="-13"/>
                <w:w w:val="105"/>
              </w:rPr>
              <w:t xml:space="preserve"> </w:t>
            </w:r>
            <w:r w:rsidRPr="00061675">
              <w:rPr>
                <w:rFonts w:cstheme="minorHAnsi"/>
                <w:w w:val="105"/>
              </w:rPr>
              <w:t>within</w:t>
            </w:r>
            <w:r w:rsidRPr="00061675">
              <w:rPr>
                <w:rFonts w:cstheme="minorHAnsi"/>
                <w:spacing w:val="-11"/>
                <w:w w:val="105"/>
              </w:rPr>
              <w:t xml:space="preserve"> </w:t>
            </w:r>
            <w:r w:rsidRPr="00061675">
              <w:rPr>
                <w:rFonts w:cstheme="minorHAnsi"/>
                <w:w w:val="105"/>
              </w:rPr>
              <w:t>the</w:t>
            </w:r>
            <w:r w:rsidRPr="00061675">
              <w:rPr>
                <w:rFonts w:cstheme="minorHAnsi"/>
                <w:spacing w:val="-14"/>
                <w:w w:val="105"/>
              </w:rPr>
              <w:t xml:space="preserve"> </w:t>
            </w:r>
            <w:r w:rsidRPr="00061675">
              <w:rPr>
                <w:rFonts w:cstheme="minorHAnsi"/>
                <w:w w:val="105"/>
              </w:rPr>
              <w:t>Aboriginal</w:t>
            </w:r>
            <w:r w:rsidRPr="00061675">
              <w:rPr>
                <w:rFonts w:cstheme="minorHAnsi"/>
                <w:spacing w:val="-11"/>
                <w:w w:val="105"/>
              </w:rPr>
              <w:t xml:space="preserve"> </w:t>
            </w:r>
            <w:r w:rsidRPr="00061675">
              <w:rPr>
                <w:rFonts w:cstheme="minorHAnsi"/>
                <w:w w:val="105"/>
              </w:rPr>
              <w:t>and/ or</w:t>
            </w:r>
            <w:r w:rsidRPr="00061675">
              <w:rPr>
                <w:rFonts w:cstheme="minorHAnsi"/>
                <w:spacing w:val="-13"/>
                <w:w w:val="105"/>
              </w:rPr>
              <w:t xml:space="preserve"> </w:t>
            </w:r>
            <w:r w:rsidRPr="00061675">
              <w:rPr>
                <w:rFonts w:cstheme="minorHAnsi"/>
                <w:w w:val="105"/>
              </w:rPr>
              <w:t>Torres</w:t>
            </w:r>
            <w:r w:rsidRPr="00061675">
              <w:rPr>
                <w:rFonts w:cstheme="minorHAnsi"/>
                <w:spacing w:val="-3"/>
                <w:w w:val="105"/>
              </w:rPr>
              <w:t xml:space="preserve"> </w:t>
            </w:r>
            <w:r w:rsidRPr="00061675">
              <w:rPr>
                <w:rFonts w:cstheme="minorHAnsi"/>
                <w:w w:val="105"/>
              </w:rPr>
              <w:t>Strait</w:t>
            </w:r>
            <w:r w:rsidRPr="00061675">
              <w:rPr>
                <w:rFonts w:cstheme="minorHAnsi"/>
                <w:spacing w:val="-3"/>
                <w:w w:val="105"/>
              </w:rPr>
              <w:t xml:space="preserve"> </w:t>
            </w:r>
            <w:r w:rsidRPr="00061675">
              <w:rPr>
                <w:rFonts w:cstheme="minorHAnsi"/>
                <w:w w:val="105"/>
              </w:rPr>
              <w:t>Islander</w:t>
            </w:r>
            <w:r w:rsidRPr="00061675">
              <w:rPr>
                <w:rFonts w:cstheme="minorHAnsi"/>
                <w:spacing w:val="-7"/>
                <w:w w:val="105"/>
              </w:rPr>
              <w:t xml:space="preserve"> </w:t>
            </w:r>
            <w:r w:rsidRPr="00061675">
              <w:rPr>
                <w:rFonts w:cstheme="minorHAnsi"/>
                <w:w w:val="105"/>
              </w:rPr>
              <w:t xml:space="preserve">business </w:t>
            </w:r>
            <w:r w:rsidRPr="00061675">
              <w:rPr>
                <w:rFonts w:cstheme="minorHAnsi"/>
              </w:rPr>
              <w:t>community</w:t>
            </w:r>
            <w:r w:rsidRPr="00061675">
              <w:rPr>
                <w:rFonts w:cstheme="minorHAnsi"/>
                <w:spacing w:val="-3"/>
              </w:rPr>
              <w:t xml:space="preserve"> </w:t>
            </w:r>
            <w:r w:rsidRPr="00061675">
              <w:rPr>
                <w:rFonts w:cstheme="minorHAnsi"/>
              </w:rPr>
              <w:t>and the general business</w:t>
            </w:r>
            <w:r w:rsidRPr="00061675">
              <w:rPr>
                <w:rFonts w:cstheme="minorHAnsi"/>
                <w:w w:val="105"/>
              </w:rPr>
              <w:t xml:space="preserve"> community. Barwon Water is a Platinum member of </w:t>
            </w:r>
            <w:proofErr w:type="spellStart"/>
            <w:r w:rsidRPr="00061675">
              <w:rPr>
                <w:rFonts w:cstheme="minorHAnsi"/>
                <w:w w:val="105"/>
              </w:rPr>
              <w:t>Kinaway</w:t>
            </w:r>
            <w:proofErr w:type="spellEnd"/>
            <w:r w:rsidRPr="00061675">
              <w:rPr>
                <w:rFonts w:cstheme="minorHAnsi"/>
                <w:w w:val="105"/>
              </w:rPr>
              <w:t>.</w:t>
            </w:r>
          </w:p>
          <w:p w14:paraId="75463B44" w14:textId="5D45C045" w:rsidR="008106FD" w:rsidRPr="00061675" w:rsidRDefault="008A4A36" w:rsidP="00125E2E">
            <w:pPr>
              <w:pStyle w:val="LOEbullet"/>
              <w:rPr>
                <w:rFonts w:cstheme="minorHAnsi"/>
              </w:rPr>
            </w:pPr>
            <w:proofErr w:type="gramStart"/>
            <w:r w:rsidRPr="00061675">
              <w:rPr>
                <w:rFonts w:cstheme="minorHAnsi"/>
              </w:rPr>
              <w:t>w</w:t>
            </w:r>
            <w:r w:rsidR="008106FD" w:rsidRPr="00061675">
              <w:rPr>
                <w:rFonts w:cstheme="minorHAnsi"/>
              </w:rPr>
              <w:t>e</w:t>
            </w:r>
            <w:proofErr w:type="gramEnd"/>
            <w:r w:rsidR="008106FD" w:rsidRPr="00061675">
              <w:rPr>
                <w:rFonts w:cstheme="minorHAnsi"/>
              </w:rPr>
              <w:t xml:space="preserve"> have numerous commercial</w:t>
            </w:r>
            <w:r w:rsidR="008106FD" w:rsidRPr="00061675">
              <w:rPr>
                <w:rFonts w:cstheme="minorHAnsi"/>
                <w:w w:val="105"/>
              </w:rPr>
              <w:t xml:space="preserve"> relationships</w:t>
            </w:r>
            <w:r w:rsidR="008106FD" w:rsidRPr="00061675">
              <w:rPr>
                <w:rFonts w:cstheme="minorHAnsi"/>
                <w:spacing w:val="-6"/>
                <w:w w:val="105"/>
              </w:rPr>
              <w:t xml:space="preserve"> </w:t>
            </w:r>
            <w:r w:rsidR="008106FD" w:rsidRPr="00061675">
              <w:rPr>
                <w:rFonts w:cstheme="minorHAnsi"/>
                <w:w w:val="105"/>
              </w:rPr>
              <w:t>with</w:t>
            </w:r>
            <w:r w:rsidR="008106FD" w:rsidRPr="00061675">
              <w:rPr>
                <w:rFonts w:cstheme="minorHAnsi"/>
                <w:spacing w:val="-7"/>
                <w:w w:val="105"/>
              </w:rPr>
              <w:t xml:space="preserve"> </w:t>
            </w:r>
            <w:r w:rsidR="008106FD" w:rsidRPr="00061675">
              <w:rPr>
                <w:rFonts w:cstheme="minorHAnsi"/>
                <w:w w:val="105"/>
              </w:rPr>
              <w:t xml:space="preserve">Aboriginal </w:t>
            </w:r>
            <w:r w:rsidR="008106FD" w:rsidRPr="00061675">
              <w:rPr>
                <w:rFonts w:cstheme="minorHAnsi"/>
              </w:rPr>
              <w:t>and</w:t>
            </w:r>
            <w:r w:rsidR="008106FD" w:rsidRPr="00061675">
              <w:rPr>
                <w:rFonts w:cstheme="minorHAnsi"/>
                <w:spacing w:val="-13"/>
              </w:rPr>
              <w:t xml:space="preserve"> </w:t>
            </w:r>
            <w:r w:rsidR="008106FD" w:rsidRPr="00061675">
              <w:rPr>
                <w:rFonts w:cstheme="minorHAnsi"/>
              </w:rPr>
              <w:t>Torres</w:t>
            </w:r>
            <w:r w:rsidR="008106FD" w:rsidRPr="00061675">
              <w:rPr>
                <w:rFonts w:cstheme="minorHAnsi"/>
                <w:spacing w:val="-10"/>
              </w:rPr>
              <w:t xml:space="preserve"> </w:t>
            </w:r>
            <w:r w:rsidR="008106FD" w:rsidRPr="00061675">
              <w:rPr>
                <w:rFonts w:cstheme="minorHAnsi"/>
              </w:rPr>
              <w:t>Strait</w:t>
            </w:r>
            <w:r w:rsidR="008106FD" w:rsidRPr="00061675">
              <w:rPr>
                <w:rFonts w:cstheme="minorHAnsi"/>
                <w:spacing w:val="-10"/>
              </w:rPr>
              <w:t xml:space="preserve"> </w:t>
            </w:r>
            <w:r w:rsidR="008106FD" w:rsidRPr="00061675">
              <w:rPr>
                <w:rFonts w:cstheme="minorHAnsi"/>
              </w:rPr>
              <w:t>Islander</w:t>
            </w:r>
            <w:r w:rsidR="008106FD" w:rsidRPr="00061675">
              <w:rPr>
                <w:rFonts w:cstheme="minorHAnsi"/>
                <w:spacing w:val="-12"/>
              </w:rPr>
              <w:t xml:space="preserve"> </w:t>
            </w:r>
            <w:r w:rsidR="008106FD" w:rsidRPr="00061675">
              <w:rPr>
                <w:rFonts w:cstheme="minorHAnsi"/>
              </w:rPr>
              <w:t>owned</w:t>
            </w:r>
            <w:r w:rsidR="00B0747A" w:rsidRPr="00061675">
              <w:rPr>
                <w:rFonts w:cstheme="minorHAnsi"/>
              </w:rPr>
              <w:t xml:space="preserve"> </w:t>
            </w:r>
            <w:r w:rsidR="008106FD" w:rsidRPr="00061675">
              <w:rPr>
                <w:rFonts w:cstheme="minorHAnsi"/>
                <w:w w:val="105"/>
              </w:rPr>
              <w:t>businesses.</w:t>
            </w:r>
            <w:r w:rsidR="008106FD" w:rsidRPr="00061675">
              <w:rPr>
                <w:rFonts w:cstheme="minorHAnsi"/>
                <w:spacing w:val="-11"/>
                <w:w w:val="105"/>
              </w:rPr>
              <w:t xml:space="preserve"> </w:t>
            </w:r>
            <w:r w:rsidR="008106FD" w:rsidRPr="00061675">
              <w:rPr>
                <w:rFonts w:cstheme="minorHAnsi"/>
                <w:w w:val="105"/>
              </w:rPr>
              <w:t>Some</w:t>
            </w:r>
            <w:r w:rsidR="008106FD" w:rsidRPr="00061675">
              <w:rPr>
                <w:rFonts w:cstheme="minorHAnsi"/>
                <w:spacing w:val="-11"/>
                <w:w w:val="105"/>
              </w:rPr>
              <w:t xml:space="preserve"> </w:t>
            </w:r>
            <w:r w:rsidR="008106FD" w:rsidRPr="00061675">
              <w:rPr>
                <w:rFonts w:cstheme="minorHAnsi"/>
                <w:w w:val="105"/>
              </w:rPr>
              <w:t>of</w:t>
            </w:r>
            <w:r w:rsidR="008106FD" w:rsidRPr="00061675">
              <w:rPr>
                <w:rFonts w:cstheme="minorHAnsi"/>
                <w:spacing w:val="-14"/>
                <w:w w:val="105"/>
              </w:rPr>
              <w:t xml:space="preserve"> </w:t>
            </w:r>
            <w:r w:rsidR="008106FD" w:rsidRPr="00061675">
              <w:rPr>
                <w:rFonts w:cstheme="minorHAnsi"/>
                <w:w w:val="105"/>
              </w:rPr>
              <w:t>the</w:t>
            </w:r>
            <w:r w:rsidR="008106FD" w:rsidRPr="00061675">
              <w:rPr>
                <w:rFonts w:cstheme="minorHAnsi"/>
                <w:spacing w:val="-11"/>
                <w:w w:val="105"/>
              </w:rPr>
              <w:t xml:space="preserve"> </w:t>
            </w:r>
            <w:r w:rsidR="008106FD" w:rsidRPr="00061675">
              <w:rPr>
                <w:rFonts w:cstheme="minorHAnsi"/>
                <w:w w:val="105"/>
              </w:rPr>
              <w:t>goods</w:t>
            </w:r>
            <w:r w:rsidR="008106FD" w:rsidRPr="00061675">
              <w:rPr>
                <w:rFonts w:cstheme="minorHAnsi"/>
                <w:spacing w:val="-11"/>
                <w:w w:val="105"/>
              </w:rPr>
              <w:t xml:space="preserve"> </w:t>
            </w:r>
            <w:r w:rsidR="008106FD" w:rsidRPr="00061675">
              <w:rPr>
                <w:rFonts w:cstheme="minorHAnsi"/>
                <w:w w:val="105"/>
              </w:rPr>
              <w:t>and services procured through these businesses</w:t>
            </w:r>
            <w:r w:rsidR="008106FD" w:rsidRPr="00061675">
              <w:rPr>
                <w:rFonts w:cstheme="minorHAnsi"/>
                <w:spacing w:val="-11"/>
                <w:w w:val="105"/>
              </w:rPr>
              <w:t xml:space="preserve"> </w:t>
            </w:r>
            <w:r w:rsidR="008106FD" w:rsidRPr="00061675">
              <w:rPr>
                <w:rFonts w:cstheme="minorHAnsi"/>
                <w:w w:val="105"/>
              </w:rPr>
              <w:t>during</w:t>
            </w:r>
            <w:r w:rsidR="008106FD" w:rsidRPr="00061675">
              <w:rPr>
                <w:rFonts w:cstheme="minorHAnsi"/>
                <w:spacing w:val="-11"/>
                <w:w w:val="105"/>
              </w:rPr>
              <w:t xml:space="preserve"> </w:t>
            </w:r>
            <w:r w:rsidR="008106FD" w:rsidRPr="00061675">
              <w:rPr>
                <w:rFonts w:cstheme="minorHAnsi"/>
                <w:w w:val="105"/>
              </w:rPr>
              <w:t>202</w:t>
            </w:r>
            <w:r w:rsidR="00AE4CFA" w:rsidRPr="00061675">
              <w:rPr>
                <w:rFonts w:cstheme="minorHAnsi"/>
                <w:w w:val="105"/>
              </w:rPr>
              <w:t>3-24</w:t>
            </w:r>
            <w:r w:rsidR="008106FD" w:rsidRPr="00061675">
              <w:rPr>
                <w:rFonts w:cstheme="minorHAnsi"/>
                <w:spacing w:val="-11"/>
                <w:w w:val="105"/>
              </w:rPr>
              <w:t xml:space="preserve"> </w:t>
            </w:r>
            <w:r w:rsidR="008106FD" w:rsidRPr="00061675">
              <w:rPr>
                <w:rFonts w:cstheme="minorHAnsi"/>
                <w:w w:val="105"/>
              </w:rPr>
              <w:t xml:space="preserve">include </w:t>
            </w:r>
            <w:r w:rsidR="001E183F" w:rsidRPr="00061675">
              <w:rPr>
                <w:rFonts w:cstheme="minorHAnsi"/>
                <w:w w:val="105"/>
              </w:rPr>
              <w:t>stationery</w:t>
            </w:r>
            <w:r w:rsidR="008106FD" w:rsidRPr="00061675">
              <w:rPr>
                <w:rFonts w:cstheme="minorHAnsi"/>
                <w:w w:val="105"/>
              </w:rPr>
              <w:t>,</w:t>
            </w:r>
            <w:r w:rsidR="008106FD" w:rsidRPr="00061675">
              <w:rPr>
                <w:rFonts w:cstheme="minorHAnsi"/>
                <w:spacing w:val="-2"/>
                <w:w w:val="105"/>
              </w:rPr>
              <w:t xml:space="preserve"> </w:t>
            </w:r>
            <w:r w:rsidR="008106FD" w:rsidRPr="00061675">
              <w:rPr>
                <w:rFonts w:cstheme="minorHAnsi"/>
                <w:w w:val="105"/>
              </w:rPr>
              <w:t>cultural</w:t>
            </w:r>
            <w:r w:rsidR="008106FD" w:rsidRPr="00061675">
              <w:rPr>
                <w:rFonts w:cstheme="minorHAnsi"/>
                <w:spacing w:val="-2"/>
                <w:w w:val="105"/>
              </w:rPr>
              <w:t xml:space="preserve"> </w:t>
            </w:r>
            <w:r w:rsidR="008106FD" w:rsidRPr="00061675">
              <w:rPr>
                <w:rFonts w:cstheme="minorHAnsi"/>
                <w:w w:val="105"/>
              </w:rPr>
              <w:t>awareness training,</w:t>
            </w:r>
            <w:r w:rsidR="008106FD" w:rsidRPr="00061675">
              <w:rPr>
                <w:rFonts w:cstheme="minorHAnsi"/>
                <w:spacing w:val="-2"/>
                <w:w w:val="105"/>
              </w:rPr>
              <w:t xml:space="preserve"> </w:t>
            </w:r>
            <w:r w:rsidR="008106FD" w:rsidRPr="00061675">
              <w:rPr>
                <w:rFonts w:cstheme="minorHAnsi"/>
                <w:w w:val="105"/>
              </w:rPr>
              <w:t>employment,</w:t>
            </w:r>
            <w:r w:rsidR="008106FD" w:rsidRPr="00061675">
              <w:rPr>
                <w:rFonts w:cstheme="minorHAnsi"/>
                <w:spacing w:val="-2"/>
                <w:w w:val="105"/>
              </w:rPr>
              <w:t xml:space="preserve"> </w:t>
            </w:r>
            <w:r w:rsidR="008106FD" w:rsidRPr="00061675">
              <w:rPr>
                <w:rFonts w:cstheme="minorHAnsi"/>
                <w:w w:val="105"/>
              </w:rPr>
              <w:t xml:space="preserve">consulting </w:t>
            </w:r>
            <w:r w:rsidR="008106FD" w:rsidRPr="00061675">
              <w:rPr>
                <w:rFonts w:cstheme="minorHAnsi"/>
              </w:rPr>
              <w:t>works,</w:t>
            </w:r>
            <w:r w:rsidR="008106FD" w:rsidRPr="00061675">
              <w:rPr>
                <w:rFonts w:cstheme="minorHAnsi"/>
                <w:spacing w:val="-10"/>
              </w:rPr>
              <w:t xml:space="preserve"> </w:t>
            </w:r>
            <w:r w:rsidR="008106FD" w:rsidRPr="00061675">
              <w:rPr>
                <w:rFonts w:cstheme="minorHAnsi"/>
              </w:rPr>
              <w:t>graphic</w:t>
            </w:r>
            <w:r w:rsidR="008106FD" w:rsidRPr="00061675">
              <w:rPr>
                <w:rFonts w:cstheme="minorHAnsi"/>
                <w:spacing w:val="-10"/>
              </w:rPr>
              <w:t xml:space="preserve"> </w:t>
            </w:r>
            <w:r w:rsidR="008106FD" w:rsidRPr="00061675">
              <w:rPr>
                <w:rFonts w:cstheme="minorHAnsi"/>
              </w:rPr>
              <w:t>design,</w:t>
            </w:r>
            <w:r w:rsidR="008106FD" w:rsidRPr="00061675">
              <w:rPr>
                <w:rFonts w:cstheme="minorHAnsi"/>
                <w:spacing w:val="-10"/>
              </w:rPr>
              <w:t xml:space="preserve"> </w:t>
            </w:r>
            <w:r w:rsidR="008106FD" w:rsidRPr="00061675">
              <w:rPr>
                <w:rFonts w:cstheme="minorHAnsi"/>
              </w:rPr>
              <w:t>civil</w:t>
            </w:r>
            <w:r w:rsidR="008106FD" w:rsidRPr="00061675">
              <w:rPr>
                <w:rFonts w:cstheme="minorHAnsi"/>
                <w:spacing w:val="-11"/>
              </w:rPr>
              <w:t xml:space="preserve"> </w:t>
            </w:r>
            <w:r w:rsidR="008106FD" w:rsidRPr="00061675">
              <w:rPr>
                <w:rFonts w:cstheme="minorHAnsi"/>
              </w:rPr>
              <w:t>works</w:t>
            </w:r>
            <w:r w:rsidR="008106FD" w:rsidRPr="00061675">
              <w:rPr>
                <w:rFonts w:cstheme="minorHAnsi"/>
                <w:spacing w:val="-9"/>
              </w:rPr>
              <w:t xml:space="preserve"> </w:t>
            </w:r>
            <w:r w:rsidR="008106FD" w:rsidRPr="00061675">
              <w:rPr>
                <w:rFonts w:cstheme="minorHAnsi"/>
              </w:rPr>
              <w:t>and</w:t>
            </w:r>
            <w:r w:rsidR="008106FD" w:rsidRPr="00061675">
              <w:rPr>
                <w:rFonts w:cstheme="minorHAnsi"/>
                <w:w w:val="105"/>
              </w:rPr>
              <w:t xml:space="preserve"> </w:t>
            </w:r>
            <w:r w:rsidR="008106FD" w:rsidRPr="00061675">
              <w:rPr>
                <w:rFonts w:cstheme="minorHAnsi"/>
                <w:spacing w:val="-2"/>
                <w:w w:val="105"/>
              </w:rPr>
              <w:t>artwork.</w:t>
            </w:r>
          </w:p>
          <w:p w14:paraId="46A386FB" w14:textId="77777777" w:rsidR="00B0747A" w:rsidRPr="00061675" w:rsidRDefault="008106FD" w:rsidP="00474A79">
            <w:pPr>
              <w:pStyle w:val="TableParagraph"/>
              <w:spacing w:before="57" w:line="249" w:lineRule="auto"/>
              <w:ind w:left="92" w:right="372"/>
              <w:rPr>
                <w:rFonts w:cstheme="minorHAnsi"/>
                <w:w w:val="105"/>
              </w:rPr>
            </w:pPr>
            <w:r w:rsidRPr="00061675">
              <w:rPr>
                <w:rFonts w:cstheme="minorHAnsi"/>
                <w:w w:val="105"/>
              </w:rPr>
              <w:t>During</w:t>
            </w:r>
            <w:r w:rsidRPr="00061675">
              <w:rPr>
                <w:rFonts w:cstheme="minorHAnsi"/>
                <w:spacing w:val="-11"/>
                <w:w w:val="105"/>
              </w:rPr>
              <w:t xml:space="preserve"> </w:t>
            </w:r>
            <w:r w:rsidRPr="00061675">
              <w:rPr>
                <w:rFonts w:cstheme="minorHAnsi"/>
                <w:w w:val="105"/>
              </w:rPr>
              <w:t>202</w:t>
            </w:r>
            <w:r w:rsidR="008F5FD0" w:rsidRPr="00061675">
              <w:rPr>
                <w:rFonts w:cstheme="minorHAnsi"/>
                <w:w w:val="105"/>
              </w:rPr>
              <w:t>3-24</w:t>
            </w:r>
            <w:r w:rsidRPr="00061675">
              <w:rPr>
                <w:rFonts w:cstheme="minorHAnsi"/>
                <w:w w:val="105"/>
              </w:rPr>
              <w:t>,</w:t>
            </w:r>
            <w:r w:rsidRPr="00061675">
              <w:rPr>
                <w:rFonts w:cstheme="minorHAnsi"/>
                <w:spacing w:val="-14"/>
                <w:w w:val="105"/>
              </w:rPr>
              <w:t xml:space="preserve"> </w:t>
            </w:r>
            <w:r w:rsidRPr="00061675">
              <w:rPr>
                <w:rFonts w:cstheme="minorHAnsi"/>
                <w:w w:val="105"/>
              </w:rPr>
              <w:t>Aboriginal-owned business</w:t>
            </w:r>
            <w:r w:rsidRPr="00061675">
              <w:rPr>
                <w:rFonts w:cstheme="minorHAnsi"/>
                <w:spacing w:val="-8"/>
                <w:w w:val="105"/>
              </w:rPr>
              <w:t xml:space="preserve"> </w:t>
            </w:r>
            <w:r w:rsidRPr="00061675">
              <w:rPr>
                <w:rFonts w:cstheme="minorHAnsi"/>
                <w:w w:val="105"/>
              </w:rPr>
              <w:t>continued</w:t>
            </w:r>
            <w:r w:rsidRPr="00061675">
              <w:rPr>
                <w:rFonts w:cstheme="minorHAnsi"/>
                <w:spacing w:val="-8"/>
                <w:w w:val="105"/>
              </w:rPr>
              <w:t xml:space="preserve"> </w:t>
            </w:r>
            <w:r w:rsidRPr="00061675">
              <w:rPr>
                <w:rFonts w:cstheme="minorHAnsi"/>
                <w:w w:val="105"/>
              </w:rPr>
              <w:t>to</w:t>
            </w:r>
            <w:r w:rsidRPr="00061675">
              <w:rPr>
                <w:rFonts w:cstheme="minorHAnsi"/>
                <w:spacing w:val="-8"/>
                <w:w w:val="105"/>
              </w:rPr>
              <w:t xml:space="preserve"> </w:t>
            </w:r>
            <w:r w:rsidRPr="00061675">
              <w:rPr>
                <w:rFonts w:cstheme="minorHAnsi"/>
                <w:w w:val="105"/>
              </w:rPr>
              <w:t>be</w:t>
            </w:r>
            <w:r w:rsidRPr="00061675">
              <w:rPr>
                <w:rFonts w:cstheme="minorHAnsi"/>
                <w:spacing w:val="-8"/>
                <w:w w:val="105"/>
              </w:rPr>
              <w:t xml:space="preserve"> </w:t>
            </w:r>
            <w:r w:rsidRPr="00061675">
              <w:rPr>
                <w:rFonts w:cstheme="minorHAnsi"/>
                <w:w w:val="105"/>
              </w:rPr>
              <w:t xml:space="preserve">engaged </w:t>
            </w:r>
            <w:r w:rsidRPr="00061675">
              <w:rPr>
                <w:rFonts w:cstheme="minorHAnsi"/>
                <w:spacing w:val="-2"/>
                <w:w w:val="105"/>
              </w:rPr>
              <w:t>from previously</w:t>
            </w:r>
            <w:r w:rsidRPr="00061675">
              <w:rPr>
                <w:rFonts w:cstheme="minorHAnsi"/>
                <w:spacing w:val="-5"/>
                <w:w w:val="105"/>
              </w:rPr>
              <w:t xml:space="preserve"> </w:t>
            </w:r>
            <w:r w:rsidRPr="00061675">
              <w:rPr>
                <w:rFonts w:cstheme="minorHAnsi"/>
                <w:spacing w:val="-2"/>
                <w:w w:val="105"/>
              </w:rPr>
              <w:t>awarded contracts.</w:t>
            </w:r>
            <w:r w:rsidRPr="00061675">
              <w:rPr>
                <w:rFonts w:cstheme="minorHAnsi"/>
                <w:w w:val="105"/>
              </w:rPr>
              <w:t xml:space="preserve"> </w:t>
            </w:r>
            <w:proofErr w:type="spellStart"/>
            <w:r w:rsidRPr="00061675">
              <w:rPr>
                <w:rFonts w:cstheme="minorHAnsi"/>
              </w:rPr>
              <w:t>Kinaway</w:t>
            </w:r>
            <w:proofErr w:type="spellEnd"/>
            <w:r w:rsidRPr="00061675">
              <w:rPr>
                <w:rFonts w:cstheme="minorHAnsi"/>
                <w:spacing w:val="-6"/>
              </w:rPr>
              <w:t xml:space="preserve"> </w:t>
            </w:r>
            <w:r w:rsidRPr="00061675">
              <w:rPr>
                <w:rFonts w:cstheme="minorHAnsi"/>
              </w:rPr>
              <w:t>continued</w:t>
            </w:r>
            <w:r w:rsidRPr="00061675">
              <w:rPr>
                <w:rFonts w:cstheme="minorHAnsi"/>
                <w:spacing w:val="-4"/>
              </w:rPr>
              <w:t xml:space="preserve"> </w:t>
            </w:r>
            <w:r w:rsidRPr="00061675">
              <w:rPr>
                <w:rFonts w:cstheme="minorHAnsi"/>
              </w:rPr>
              <w:t>to</w:t>
            </w:r>
            <w:r w:rsidRPr="00061675">
              <w:rPr>
                <w:rFonts w:cstheme="minorHAnsi"/>
                <w:spacing w:val="-4"/>
              </w:rPr>
              <w:t xml:space="preserve"> </w:t>
            </w:r>
            <w:r w:rsidRPr="00061675">
              <w:rPr>
                <w:rFonts w:cstheme="minorHAnsi"/>
              </w:rPr>
              <w:t>assist</w:t>
            </w:r>
            <w:r w:rsidRPr="00061675">
              <w:rPr>
                <w:rFonts w:cstheme="minorHAnsi"/>
                <w:spacing w:val="-3"/>
              </w:rPr>
              <w:t xml:space="preserve"> </w:t>
            </w:r>
            <w:r w:rsidR="00474A79" w:rsidRPr="00061675">
              <w:rPr>
                <w:rFonts w:cstheme="minorHAnsi"/>
                <w:spacing w:val="-2"/>
              </w:rPr>
              <w:t>us</w:t>
            </w:r>
            <w:r w:rsidRPr="00061675">
              <w:rPr>
                <w:rFonts w:cstheme="minorHAnsi"/>
                <w:spacing w:val="-7"/>
                <w:w w:val="105"/>
              </w:rPr>
              <w:t xml:space="preserve"> </w:t>
            </w:r>
            <w:r w:rsidRPr="00061675">
              <w:rPr>
                <w:rFonts w:cstheme="minorHAnsi"/>
                <w:spacing w:val="-2"/>
                <w:w w:val="105"/>
              </w:rPr>
              <w:t>in</w:t>
            </w:r>
            <w:r w:rsidRPr="00061675">
              <w:rPr>
                <w:rFonts w:cstheme="minorHAnsi"/>
                <w:spacing w:val="-3"/>
                <w:w w:val="105"/>
              </w:rPr>
              <w:t xml:space="preserve"> </w:t>
            </w:r>
            <w:r w:rsidRPr="00061675">
              <w:rPr>
                <w:rFonts w:cstheme="minorHAnsi"/>
                <w:spacing w:val="-2"/>
                <w:w w:val="105"/>
              </w:rPr>
              <w:t>identifying</w:t>
            </w:r>
            <w:r w:rsidRPr="00061675">
              <w:rPr>
                <w:rFonts w:cstheme="minorHAnsi"/>
                <w:spacing w:val="-3"/>
                <w:w w:val="105"/>
              </w:rPr>
              <w:t xml:space="preserve"> </w:t>
            </w:r>
            <w:r w:rsidRPr="00061675">
              <w:rPr>
                <w:rFonts w:cstheme="minorHAnsi"/>
                <w:spacing w:val="-2"/>
                <w:w w:val="105"/>
              </w:rPr>
              <w:t>potential</w:t>
            </w:r>
            <w:r w:rsidRPr="00061675">
              <w:rPr>
                <w:rFonts w:cstheme="minorHAnsi"/>
                <w:spacing w:val="-7"/>
                <w:w w:val="105"/>
              </w:rPr>
              <w:t xml:space="preserve"> </w:t>
            </w:r>
            <w:r w:rsidRPr="00061675">
              <w:rPr>
                <w:rFonts w:cstheme="minorHAnsi"/>
                <w:spacing w:val="-2"/>
                <w:w w:val="105"/>
              </w:rPr>
              <w:t>Aboriginal</w:t>
            </w:r>
            <w:r w:rsidRPr="00061675">
              <w:rPr>
                <w:rFonts w:cstheme="minorHAnsi"/>
                <w:w w:val="105"/>
              </w:rPr>
              <w:t xml:space="preserve"> business</w:t>
            </w:r>
            <w:r w:rsidRPr="00061675">
              <w:rPr>
                <w:rFonts w:cstheme="minorHAnsi"/>
                <w:spacing w:val="-1"/>
                <w:w w:val="105"/>
              </w:rPr>
              <w:t xml:space="preserve"> </w:t>
            </w:r>
            <w:r w:rsidRPr="00061675">
              <w:rPr>
                <w:rFonts w:cstheme="minorHAnsi"/>
                <w:w w:val="105"/>
              </w:rPr>
              <w:t>that</w:t>
            </w:r>
            <w:r w:rsidRPr="00061675">
              <w:rPr>
                <w:rFonts w:cstheme="minorHAnsi"/>
                <w:spacing w:val="-1"/>
                <w:w w:val="105"/>
              </w:rPr>
              <w:t xml:space="preserve"> </w:t>
            </w:r>
            <w:r w:rsidRPr="00061675">
              <w:rPr>
                <w:rFonts w:cstheme="minorHAnsi"/>
                <w:w w:val="105"/>
              </w:rPr>
              <w:t>could</w:t>
            </w:r>
            <w:r w:rsidRPr="00061675">
              <w:rPr>
                <w:rFonts w:cstheme="minorHAnsi"/>
                <w:spacing w:val="-1"/>
                <w:w w:val="105"/>
              </w:rPr>
              <w:t xml:space="preserve"> </w:t>
            </w:r>
            <w:r w:rsidRPr="00061675">
              <w:rPr>
                <w:rFonts w:cstheme="minorHAnsi"/>
                <w:w w:val="105"/>
              </w:rPr>
              <w:t>provide</w:t>
            </w:r>
            <w:r w:rsidRPr="00061675">
              <w:rPr>
                <w:rFonts w:cstheme="minorHAnsi"/>
                <w:spacing w:val="-1"/>
                <w:w w:val="105"/>
              </w:rPr>
              <w:t xml:space="preserve"> </w:t>
            </w:r>
            <w:r w:rsidRPr="00061675">
              <w:rPr>
                <w:rFonts w:cstheme="minorHAnsi"/>
                <w:w w:val="105"/>
              </w:rPr>
              <w:t>additional goods</w:t>
            </w:r>
            <w:r w:rsidRPr="00061675">
              <w:rPr>
                <w:rFonts w:cstheme="minorHAnsi"/>
                <w:spacing w:val="-4"/>
                <w:w w:val="105"/>
              </w:rPr>
              <w:t xml:space="preserve"> </w:t>
            </w:r>
            <w:r w:rsidRPr="00061675">
              <w:rPr>
                <w:rFonts w:cstheme="minorHAnsi"/>
                <w:w w:val="105"/>
              </w:rPr>
              <w:t>or</w:t>
            </w:r>
            <w:r w:rsidRPr="00061675">
              <w:rPr>
                <w:rFonts w:cstheme="minorHAnsi"/>
                <w:spacing w:val="-8"/>
                <w:w w:val="105"/>
              </w:rPr>
              <w:t xml:space="preserve"> </w:t>
            </w:r>
            <w:r w:rsidRPr="00061675">
              <w:rPr>
                <w:rFonts w:cstheme="minorHAnsi"/>
                <w:w w:val="105"/>
              </w:rPr>
              <w:t>services</w:t>
            </w:r>
            <w:r w:rsidRPr="00061675">
              <w:rPr>
                <w:rFonts w:cstheme="minorHAnsi"/>
                <w:spacing w:val="-4"/>
                <w:w w:val="105"/>
              </w:rPr>
              <w:t xml:space="preserve"> </w:t>
            </w:r>
            <w:r w:rsidRPr="00061675">
              <w:rPr>
                <w:rFonts w:cstheme="minorHAnsi"/>
                <w:w w:val="105"/>
              </w:rPr>
              <w:t>to</w:t>
            </w:r>
            <w:r w:rsidRPr="00061675">
              <w:rPr>
                <w:rFonts w:cstheme="minorHAnsi"/>
                <w:spacing w:val="-4"/>
                <w:w w:val="105"/>
              </w:rPr>
              <w:t xml:space="preserve"> </w:t>
            </w:r>
            <w:r w:rsidRPr="00061675">
              <w:rPr>
                <w:rFonts w:cstheme="minorHAnsi"/>
                <w:w w:val="105"/>
              </w:rPr>
              <w:t>enhance</w:t>
            </w:r>
            <w:r w:rsidRPr="00061675">
              <w:rPr>
                <w:rFonts w:cstheme="minorHAnsi"/>
                <w:spacing w:val="-4"/>
                <w:w w:val="105"/>
              </w:rPr>
              <w:t xml:space="preserve"> </w:t>
            </w:r>
            <w:r w:rsidRPr="00061675">
              <w:rPr>
                <w:rFonts w:cstheme="minorHAnsi"/>
                <w:w w:val="105"/>
              </w:rPr>
              <w:t xml:space="preserve">existing panel contracts. </w:t>
            </w:r>
          </w:p>
          <w:p w14:paraId="54CBABE9" w14:textId="0FB24F93" w:rsidR="008106FD" w:rsidRPr="00061675" w:rsidRDefault="008106FD" w:rsidP="00474A79">
            <w:pPr>
              <w:pStyle w:val="TableParagraph"/>
              <w:spacing w:before="57" w:line="249" w:lineRule="auto"/>
              <w:ind w:left="92" w:right="372"/>
              <w:rPr>
                <w:rFonts w:cstheme="minorHAnsi"/>
              </w:rPr>
            </w:pPr>
            <w:r w:rsidRPr="00061675">
              <w:rPr>
                <w:rFonts w:cstheme="minorHAnsi"/>
                <w:w w:val="105"/>
              </w:rPr>
              <w:t>All Barwon Water tenders</w:t>
            </w:r>
            <w:r w:rsidRPr="00061675">
              <w:rPr>
                <w:rFonts w:cstheme="minorHAnsi"/>
                <w:spacing w:val="-13"/>
                <w:w w:val="105"/>
              </w:rPr>
              <w:t xml:space="preserve"> </w:t>
            </w:r>
            <w:r w:rsidRPr="00061675">
              <w:rPr>
                <w:rFonts w:cstheme="minorHAnsi"/>
                <w:w w:val="105"/>
              </w:rPr>
              <w:t>were</w:t>
            </w:r>
            <w:r w:rsidRPr="00061675">
              <w:rPr>
                <w:rFonts w:cstheme="minorHAnsi"/>
                <w:spacing w:val="-11"/>
                <w:w w:val="105"/>
              </w:rPr>
              <w:t xml:space="preserve"> </w:t>
            </w:r>
            <w:r w:rsidRPr="00061675">
              <w:rPr>
                <w:rFonts w:cstheme="minorHAnsi"/>
                <w:w w:val="105"/>
              </w:rPr>
              <w:t>publicly</w:t>
            </w:r>
            <w:r w:rsidRPr="00061675">
              <w:rPr>
                <w:rFonts w:cstheme="minorHAnsi"/>
                <w:spacing w:val="-13"/>
                <w:w w:val="105"/>
              </w:rPr>
              <w:t xml:space="preserve"> </w:t>
            </w:r>
            <w:r w:rsidRPr="00061675">
              <w:rPr>
                <w:rFonts w:cstheme="minorHAnsi"/>
                <w:w w:val="105"/>
              </w:rPr>
              <w:t>advertised</w:t>
            </w:r>
            <w:r w:rsidRPr="00061675">
              <w:rPr>
                <w:rFonts w:cstheme="minorHAnsi"/>
                <w:spacing w:val="-10"/>
                <w:w w:val="105"/>
              </w:rPr>
              <w:t xml:space="preserve"> </w:t>
            </w:r>
            <w:r w:rsidRPr="00061675">
              <w:rPr>
                <w:rFonts w:cstheme="minorHAnsi"/>
                <w:w w:val="105"/>
              </w:rPr>
              <w:t>using the Buying for</w:t>
            </w:r>
            <w:r w:rsidRPr="00061675">
              <w:rPr>
                <w:rFonts w:cstheme="minorHAnsi"/>
                <w:spacing w:val="-7"/>
                <w:w w:val="105"/>
              </w:rPr>
              <w:t xml:space="preserve"> </w:t>
            </w:r>
            <w:r w:rsidRPr="00061675">
              <w:rPr>
                <w:rFonts w:cstheme="minorHAnsi"/>
                <w:w w:val="105"/>
              </w:rPr>
              <w:t>VIC</w:t>
            </w:r>
            <w:r w:rsidRPr="00061675">
              <w:rPr>
                <w:rFonts w:cstheme="minorHAnsi"/>
                <w:spacing w:val="-2"/>
                <w:w w:val="105"/>
              </w:rPr>
              <w:t xml:space="preserve"> </w:t>
            </w:r>
            <w:r w:rsidRPr="00061675">
              <w:rPr>
                <w:rFonts w:cstheme="minorHAnsi"/>
                <w:w w:val="105"/>
              </w:rPr>
              <w:t>website, allowing Aboriginal businesses to respond to these</w:t>
            </w:r>
            <w:r w:rsidRPr="00061675">
              <w:rPr>
                <w:rFonts w:cstheme="minorHAnsi"/>
                <w:spacing w:val="-2"/>
                <w:w w:val="105"/>
              </w:rPr>
              <w:t xml:space="preserve"> </w:t>
            </w:r>
            <w:r w:rsidRPr="00061675">
              <w:rPr>
                <w:rFonts w:cstheme="minorHAnsi"/>
                <w:w w:val="105"/>
              </w:rPr>
              <w:t>procurement</w:t>
            </w:r>
            <w:r w:rsidRPr="00061675">
              <w:rPr>
                <w:rFonts w:cstheme="minorHAnsi"/>
                <w:spacing w:val="-2"/>
                <w:w w:val="105"/>
              </w:rPr>
              <w:t xml:space="preserve"> </w:t>
            </w:r>
            <w:r w:rsidRPr="00061675">
              <w:rPr>
                <w:rFonts w:cstheme="minorHAnsi"/>
                <w:w w:val="105"/>
              </w:rPr>
              <w:t>opportunities.</w:t>
            </w:r>
          </w:p>
          <w:p w14:paraId="248EDDDE" w14:textId="2192F1CA" w:rsidR="008106FD" w:rsidRPr="00061675" w:rsidRDefault="008106FD">
            <w:pPr>
              <w:pStyle w:val="TableParagraph"/>
              <w:spacing w:before="61" w:line="249" w:lineRule="auto"/>
              <w:ind w:left="92" w:right="258"/>
              <w:jc w:val="both"/>
              <w:rPr>
                <w:rFonts w:cstheme="minorHAnsi"/>
              </w:rPr>
            </w:pPr>
            <w:r w:rsidRPr="00061675">
              <w:rPr>
                <w:rFonts w:cstheme="minorHAnsi"/>
              </w:rPr>
              <w:t>Our</w:t>
            </w:r>
            <w:r w:rsidRPr="00061675">
              <w:rPr>
                <w:rFonts w:cstheme="minorHAnsi"/>
                <w:spacing w:val="-2"/>
              </w:rPr>
              <w:t xml:space="preserve"> </w:t>
            </w:r>
            <w:r w:rsidRPr="00061675">
              <w:rPr>
                <w:rFonts w:cstheme="minorHAnsi"/>
              </w:rPr>
              <w:t>spend</w:t>
            </w:r>
            <w:r w:rsidRPr="00061675">
              <w:rPr>
                <w:rFonts w:cstheme="minorHAnsi"/>
                <w:spacing w:val="-1"/>
              </w:rPr>
              <w:t xml:space="preserve"> </w:t>
            </w:r>
            <w:r w:rsidRPr="00061675">
              <w:rPr>
                <w:rFonts w:cstheme="minorHAnsi"/>
              </w:rPr>
              <w:t>with</w:t>
            </w:r>
            <w:r w:rsidRPr="00061675">
              <w:rPr>
                <w:rFonts w:cstheme="minorHAnsi"/>
                <w:spacing w:val="-2"/>
              </w:rPr>
              <w:t xml:space="preserve"> </w:t>
            </w:r>
            <w:r w:rsidR="00BF6C3B" w:rsidRPr="00061675">
              <w:rPr>
                <w:rFonts w:cstheme="minorHAnsi"/>
                <w:spacing w:val="-2"/>
              </w:rPr>
              <w:t xml:space="preserve">Victorian </w:t>
            </w:r>
            <w:r w:rsidRPr="00061675">
              <w:rPr>
                <w:rFonts w:cstheme="minorHAnsi"/>
              </w:rPr>
              <w:t>Aboriginal-owned and</w:t>
            </w:r>
            <w:r w:rsidRPr="00061675">
              <w:rPr>
                <w:rFonts w:cstheme="minorHAnsi"/>
                <w:spacing w:val="40"/>
              </w:rPr>
              <w:t xml:space="preserve"> </w:t>
            </w:r>
            <w:r w:rsidRPr="00061675">
              <w:rPr>
                <w:rFonts w:cstheme="minorHAnsi"/>
              </w:rPr>
              <w:t>certified businesses and corporations</w:t>
            </w:r>
            <w:r w:rsidRPr="00061675">
              <w:rPr>
                <w:rFonts w:cstheme="minorHAnsi"/>
                <w:w w:val="105"/>
              </w:rPr>
              <w:t xml:space="preserve"> during</w:t>
            </w:r>
            <w:r w:rsidRPr="00061675">
              <w:rPr>
                <w:rFonts w:cstheme="minorHAnsi"/>
                <w:spacing w:val="-11"/>
                <w:w w:val="105"/>
              </w:rPr>
              <w:t xml:space="preserve"> </w:t>
            </w:r>
            <w:r w:rsidRPr="00061675">
              <w:rPr>
                <w:rFonts w:cstheme="minorHAnsi"/>
                <w:w w:val="105"/>
              </w:rPr>
              <w:t>20</w:t>
            </w:r>
            <w:r w:rsidR="008F67CC" w:rsidRPr="00061675">
              <w:rPr>
                <w:rFonts w:cstheme="minorHAnsi"/>
                <w:w w:val="105"/>
              </w:rPr>
              <w:t>23-24</w:t>
            </w:r>
            <w:r w:rsidRPr="00061675">
              <w:rPr>
                <w:rFonts w:cstheme="minorHAnsi"/>
                <w:spacing w:val="-13"/>
                <w:w w:val="105"/>
              </w:rPr>
              <w:t xml:space="preserve"> </w:t>
            </w:r>
            <w:r w:rsidRPr="00061675">
              <w:rPr>
                <w:rFonts w:cstheme="minorHAnsi"/>
                <w:w w:val="105"/>
              </w:rPr>
              <w:t>was</w:t>
            </w:r>
            <w:r w:rsidRPr="00061675">
              <w:rPr>
                <w:rFonts w:cstheme="minorHAnsi"/>
                <w:spacing w:val="-11"/>
                <w:w w:val="105"/>
              </w:rPr>
              <w:t xml:space="preserve"> </w:t>
            </w:r>
            <w:r w:rsidRPr="00061675">
              <w:rPr>
                <w:rFonts w:cstheme="minorHAnsi"/>
                <w:w w:val="105"/>
              </w:rPr>
              <w:t>$</w:t>
            </w:r>
            <w:r w:rsidR="00BF6C3B" w:rsidRPr="00061675">
              <w:rPr>
                <w:rFonts w:cstheme="minorHAnsi"/>
                <w:w w:val="105"/>
              </w:rPr>
              <w:t>28,865</w:t>
            </w:r>
            <w:r w:rsidR="00EE2D67" w:rsidRPr="00061675">
              <w:rPr>
                <w:rFonts w:cstheme="minorHAnsi"/>
                <w:w w:val="105"/>
              </w:rPr>
              <w:t xml:space="preserve">; spend with other First Nations </w:t>
            </w:r>
            <w:r w:rsidR="009F2BCF" w:rsidRPr="00061675">
              <w:rPr>
                <w:rFonts w:cstheme="minorHAnsi"/>
                <w:w w:val="105"/>
              </w:rPr>
              <w:t>businesses</w:t>
            </w:r>
            <w:r w:rsidR="00EE2D67" w:rsidRPr="00061675">
              <w:rPr>
                <w:rFonts w:cstheme="minorHAnsi"/>
                <w:w w:val="105"/>
              </w:rPr>
              <w:t xml:space="preserve"> was $340,527.</w:t>
            </w:r>
          </w:p>
          <w:p w14:paraId="17E2476C" w14:textId="051F4D3D" w:rsidR="008106FD" w:rsidRPr="00061675" w:rsidRDefault="00474A79">
            <w:pPr>
              <w:pStyle w:val="TableParagraph"/>
              <w:spacing w:before="59" w:line="249" w:lineRule="auto"/>
              <w:ind w:left="92" w:right="485"/>
              <w:rPr>
                <w:rFonts w:cstheme="minorHAnsi"/>
                <w:kern w:val="14"/>
              </w:rPr>
            </w:pPr>
            <w:r w:rsidRPr="00061675">
              <w:rPr>
                <w:rFonts w:cstheme="minorHAnsi"/>
                <w:kern w:val="14"/>
              </w:rPr>
              <w:t>We</w:t>
            </w:r>
            <w:r w:rsidR="00387095" w:rsidRPr="00061675">
              <w:rPr>
                <w:rFonts w:cstheme="minorHAnsi"/>
                <w:kern w:val="14"/>
              </w:rPr>
              <w:t xml:space="preserve"> procured from f</w:t>
            </w:r>
            <w:r w:rsidR="00CD4175" w:rsidRPr="00061675">
              <w:rPr>
                <w:rFonts w:cstheme="minorHAnsi"/>
                <w:kern w:val="14"/>
              </w:rPr>
              <w:t xml:space="preserve">our </w:t>
            </w:r>
            <w:r w:rsidR="008106FD" w:rsidRPr="00061675">
              <w:rPr>
                <w:rFonts w:cstheme="minorHAnsi"/>
                <w:kern w:val="14"/>
              </w:rPr>
              <w:t xml:space="preserve">new </w:t>
            </w:r>
            <w:r w:rsidR="0030357C" w:rsidRPr="00061675">
              <w:rPr>
                <w:rFonts w:cstheme="minorHAnsi"/>
                <w:kern w:val="14"/>
              </w:rPr>
              <w:t>Aborig</w:t>
            </w:r>
            <w:r w:rsidR="00387095" w:rsidRPr="00061675">
              <w:rPr>
                <w:rFonts w:cstheme="minorHAnsi"/>
                <w:kern w:val="14"/>
              </w:rPr>
              <w:t xml:space="preserve">inal </w:t>
            </w:r>
            <w:r w:rsidR="008106FD" w:rsidRPr="00061675">
              <w:rPr>
                <w:rFonts w:cstheme="minorHAnsi"/>
                <w:kern w:val="14"/>
              </w:rPr>
              <w:t>business</w:t>
            </w:r>
            <w:r w:rsidR="00387095" w:rsidRPr="00061675">
              <w:rPr>
                <w:rFonts w:cstheme="minorHAnsi"/>
                <w:kern w:val="14"/>
              </w:rPr>
              <w:t>es</w:t>
            </w:r>
            <w:r w:rsidR="008106FD" w:rsidRPr="00061675">
              <w:rPr>
                <w:rFonts w:cstheme="minorHAnsi"/>
                <w:kern w:val="14"/>
              </w:rPr>
              <w:t xml:space="preserve"> in</w:t>
            </w:r>
            <w:r w:rsidR="008106FD" w:rsidRPr="00061675">
              <w:rPr>
                <w:rFonts w:cstheme="minorHAnsi"/>
                <w:w w:val="105"/>
                <w:kern w:val="14"/>
              </w:rPr>
              <w:t xml:space="preserve"> 2023</w:t>
            </w:r>
            <w:r w:rsidR="00387095" w:rsidRPr="00061675">
              <w:rPr>
                <w:rFonts w:cstheme="minorHAnsi"/>
                <w:w w:val="105"/>
                <w:kern w:val="14"/>
              </w:rPr>
              <w:t>-24</w:t>
            </w:r>
            <w:r w:rsidR="008106FD" w:rsidRPr="00061675">
              <w:rPr>
                <w:rFonts w:cstheme="minorHAnsi"/>
                <w:w w:val="105"/>
                <w:kern w:val="14"/>
              </w:rPr>
              <w:t>.</w:t>
            </w:r>
          </w:p>
          <w:p w14:paraId="534E99AF" w14:textId="77777777" w:rsidR="008106FD" w:rsidRPr="00061675" w:rsidRDefault="008106FD">
            <w:pPr>
              <w:pStyle w:val="TableParagraph"/>
              <w:spacing w:before="58" w:line="249" w:lineRule="auto"/>
              <w:ind w:left="92"/>
              <w:rPr>
                <w:rFonts w:cstheme="minorHAnsi"/>
                <w:kern w:val="14"/>
              </w:rPr>
            </w:pPr>
            <w:r w:rsidRPr="00061675">
              <w:rPr>
                <w:rFonts w:cstheme="minorHAnsi"/>
                <w:kern w:val="14"/>
              </w:rPr>
              <w:t>Tender data for 1.1.2 was not recorded in 202</w:t>
            </w:r>
            <w:r w:rsidR="00CF7934" w:rsidRPr="00061675">
              <w:rPr>
                <w:rFonts w:cstheme="minorHAnsi"/>
                <w:kern w:val="14"/>
              </w:rPr>
              <w:t>3-24</w:t>
            </w:r>
            <w:r w:rsidRPr="00061675">
              <w:rPr>
                <w:rFonts w:cstheme="minorHAnsi"/>
                <w:kern w:val="14"/>
              </w:rPr>
              <w:t xml:space="preserve"> and we are reviewing how we collect this data in 202</w:t>
            </w:r>
            <w:r w:rsidR="00CF7934" w:rsidRPr="00061675">
              <w:rPr>
                <w:rFonts w:cstheme="minorHAnsi"/>
                <w:kern w:val="14"/>
              </w:rPr>
              <w:t>4-25</w:t>
            </w:r>
            <w:r w:rsidR="00F366D6" w:rsidRPr="00061675">
              <w:rPr>
                <w:rFonts w:cstheme="minorHAnsi"/>
                <w:kern w:val="14"/>
              </w:rPr>
              <w:t xml:space="preserve"> following a technology upgrade</w:t>
            </w:r>
            <w:r w:rsidRPr="00061675">
              <w:rPr>
                <w:rFonts w:cstheme="minorHAnsi"/>
                <w:kern w:val="14"/>
              </w:rPr>
              <w:t>.</w:t>
            </w:r>
          </w:p>
          <w:p w14:paraId="5EDAAF6F" w14:textId="5AC7CD36" w:rsidR="000B23CD" w:rsidRPr="00061675" w:rsidRDefault="000B23CD">
            <w:pPr>
              <w:pStyle w:val="TableParagraph"/>
              <w:spacing w:before="58" w:line="249" w:lineRule="auto"/>
              <w:ind w:left="92"/>
              <w:rPr>
                <w:rFonts w:cstheme="minorHAnsi"/>
              </w:rPr>
            </w:pPr>
          </w:p>
        </w:tc>
      </w:tr>
    </w:tbl>
    <w:p w14:paraId="634B08EC" w14:textId="3F4186C8" w:rsidR="008106FD" w:rsidRDefault="008106FD" w:rsidP="00944989">
      <w:pPr>
        <w:rPr>
          <w:b/>
          <w:bCs/>
        </w:rPr>
      </w:pPr>
    </w:p>
    <w:p w14:paraId="6220C12B" w14:textId="77777777" w:rsidR="00061675" w:rsidRDefault="00061675" w:rsidP="00944989">
      <w:pPr>
        <w:rPr>
          <w:b/>
          <w:bCs/>
        </w:rPr>
      </w:pPr>
    </w:p>
    <w:p w14:paraId="6639BB2F" w14:textId="77777777" w:rsidR="00FB4433" w:rsidRDefault="00FB4433" w:rsidP="00944989">
      <w:pPr>
        <w:rPr>
          <w:b/>
          <w:bCs/>
        </w:rPr>
      </w:pPr>
    </w:p>
    <w:p w14:paraId="4E3137D5" w14:textId="77777777" w:rsidR="00FB4433" w:rsidRDefault="00FB4433" w:rsidP="00944989">
      <w:pPr>
        <w:rPr>
          <w:b/>
          <w:bCs/>
        </w:rPr>
      </w:pPr>
    </w:p>
    <w:p w14:paraId="63C76B26" w14:textId="77777777" w:rsidR="00FB4433" w:rsidRDefault="00FB4433" w:rsidP="00944989">
      <w:pPr>
        <w:rPr>
          <w:b/>
          <w:bCs/>
        </w:rPr>
      </w:pPr>
    </w:p>
    <w:tbl>
      <w:tblPr>
        <w:tblW w:w="0" w:type="auto"/>
        <w:tblLayout w:type="fixed"/>
        <w:tblCellMar>
          <w:left w:w="0" w:type="dxa"/>
          <w:right w:w="0" w:type="dxa"/>
        </w:tblCellMar>
        <w:tblLook w:val="01E0" w:firstRow="1" w:lastRow="1" w:firstColumn="1" w:lastColumn="1" w:noHBand="0" w:noVBand="0"/>
      </w:tblPr>
      <w:tblGrid>
        <w:gridCol w:w="1560"/>
        <w:gridCol w:w="2295"/>
        <w:gridCol w:w="3083"/>
        <w:gridCol w:w="3127"/>
      </w:tblGrid>
      <w:tr w:rsidR="009C4811" w:rsidRPr="00061675" w14:paraId="0BB60D07" w14:textId="77777777" w:rsidTr="00FB4433">
        <w:trPr>
          <w:trHeight w:val="266"/>
        </w:trPr>
        <w:tc>
          <w:tcPr>
            <w:tcW w:w="1560" w:type="dxa"/>
            <w:shd w:val="clear" w:color="auto" w:fill="008998" w:themeFill="accent1"/>
          </w:tcPr>
          <w:p w14:paraId="50543AC2" w14:textId="77777777" w:rsidR="009C4811" w:rsidRPr="00061675" w:rsidRDefault="009C4811">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295" w:type="dxa"/>
            <w:shd w:val="clear" w:color="auto" w:fill="008998" w:themeFill="accent1"/>
          </w:tcPr>
          <w:p w14:paraId="4A5F04E9" w14:textId="77777777" w:rsidR="009C4811" w:rsidRPr="00061675" w:rsidRDefault="009C4811">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3083" w:type="dxa"/>
            <w:shd w:val="clear" w:color="auto" w:fill="008998" w:themeFill="accent1"/>
          </w:tcPr>
          <w:p w14:paraId="3A4C2FB8" w14:textId="77777777" w:rsidR="009C4811" w:rsidRPr="00061675" w:rsidRDefault="009C4811">
            <w:pPr>
              <w:pStyle w:val="TableParagraph"/>
              <w:spacing w:before="30"/>
              <w:ind w:left="493"/>
              <w:rPr>
                <w:rFonts w:cstheme="minorHAnsi"/>
              </w:rPr>
            </w:pPr>
            <w:r w:rsidRPr="00061675">
              <w:rPr>
                <w:rFonts w:cstheme="minorHAnsi"/>
                <w:color w:val="FFFFFF"/>
                <w:spacing w:val="-2"/>
              </w:rPr>
              <w:t>Measure</w:t>
            </w:r>
          </w:p>
        </w:tc>
        <w:tc>
          <w:tcPr>
            <w:tcW w:w="3127" w:type="dxa"/>
            <w:shd w:val="clear" w:color="auto" w:fill="008998" w:themeFill="accent1"/>
          </w:tcPr>
          <w:p w14:paraId="17CF6DDA" w14:textId="77777777" w:rsidR="009C4811" w:rsidRPr="00061675" w:rsidRDefault="009C4811">
            <w:pPr>
              <w:pStyle w:val="TableParagraph"/>
              <w:spacing w:before="30"/>
              <w:ind w:left="119"/>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9C4811" w:rsidRPr="00061675" w14:paraId="40F8FD1B" w14:textId="77777777" w:rsidTr="00FB4433">
        <w:trPr>
          <w:trHeight w:val="2851"/>
        </w:trPr>
        <w:tc>
          <w:tcPr>
            <w:tcW w:w="1560" w:type="dxa"/>
            <w:shd w:val="clear" w:color="auto" w:fill="BED5D7"/>
          </w:tcPr>
          <w:p w14:paraId="621E8E4C" w14:textId="77777777" w:rsidR="009C4811" w:rsidRPr="00061675" w:rsidRDefault="009C4811">
            <w:pPr>
              <w:pStyle w:val="TableParagraph"/>
              <w:rPr>
                <w:rFonts w:cstheme="minorHAnsi"/>
              </w:rPr>
            </w:pPr>
          </w:p>
        </w:tc>
        <w:tc>
          <w:tcPr>
            <w:tcW w:w="2295" w:type="dxa"/>
          </w:tcPr>
          <w:p w14:paraId="4945E1C2" w14:textId="77777777" w:rsidR="009C4811" w:rsidRPr="00061675" w:rsidRDefault="009C4811">
            <w:pPr>
              <w:pStyle w:val="TableParagraph"/>
              <w:rPr>
                <w:rFonts w:cstheme="minorHAnsi"/>
              </w:rPr>
            </w:pPr>
          </w:p>
        </w:tc>
        <w:tc>
          <w:tcPr>
            <w:tcW w:w="3083" w:type="dxa"/>
            <w:tcBorders>
              <w:bottom w:val="single" w:sz="4" w:space="0" w:color="008998" w:themeColor="accent1"/>
            </w:tcBorders>
          </w:tcPr>
          <w:p w14:paraId="18F2BBC0" w14:textId="77777777" w:rsidR="009C4811" w:rsidRPr="00061675" w:rsidRDefault="009C4811">
            <w:pPr>
              <w:pStyle w:val="Tableparabold"/>
              <w:rPr>
                <w:rFonts w:cstheme="minorHAnsi"/>
              </w:rPr>
            </w:pPr>
            <w:r w:rsidRPr="00061675">
              <w:rPr>
                <w:rFonts w:cstheme="minorHAnsi"/>
              </w:rPr>
              <w:t>AC1.2</w:t>
            </w:r>
          </w:p>
          <w:p w14:paraId="33197A49" w14:textId="77777777" w:rsidR="009C4811" w:rsidRPr="00061675" w:rsidRDefault="009C4811">
            <w:pPr>
              <w:pStyle w:val="TableParagraph"/>
              <w:spacing w:before="61"/>
              <w:ind w:left="493"/>
              <w:rPr>
                <w:rFonts w:cstheme="minorHAnsi"/>
              </w:rPr>
            </w:pPr>
            <w:r w:rsidRPr="00061675">
              <w:rPr>
                <w:rFonts w:cstheme="minorHAnsi"/>
              </w:rPr>
              <w:t>Number</w:t>
            </w:r>
            <w:r w:rsidRPr="00061675">
              <w:rPr>
                <w:rFonts w:cstheme="minorHAnsi"/>
                <w:spacing w:val="4"/>
              </w:rPr>
              <w:t xml:space="preserve"> </w:t>
            </w:r>
            <w:r w:rsidRPr="00061675">
              <w:rPr>
                <w:rFonts w:cstheme="minorHAnsi"/>
              </w:rPr>
              <w:t>and</w:t>
            </w:r>
            <w:r w:rsidRPr="00061675">
              <w:rPr>
                <w:rFonts w:cstheme="minorHAnsi"/>
                <w:spacing w:val="10"/>
              </w:rPr>
              <w:t xml:space="preserve"> </w:t>
            </w:r>
            <w:r w:rsidRPr="00061675">
              <w:rPr>
                <w:rFonts w:cstheme="minorHAnsi"/>
              </w:rPr>
              <w:t>description</w:t>
            </w:r>
            <w:r w:rsidRPr="00061675">
              <w:rPr>
                <w:rFonts w:cstheme="minorHAnsi"/>
                <w:spacing w:val="10"/>
              </w:rPr>
              <w:t xml:space="preserve"> </w:t>
            </w:r>
            <w:r w:rsidRPr="00061675">
              <w:rPr>
                <w:rFonts w:cstheme="minorHAnsi"/>
                <w:spacing w:val="-5"/>
              </w:rPr>
              <w:t>of</w:t>
            </w:r>
          </w:p>
          <w:p w14:paraId="73750B92" w14:textId="77777777" w:rsidR="009C4811" w:rsidRPr="00061675" w:rsidRDefault="009C4811">
            <w:pPr>
              <w:pStyle w:val="TableParagraph"/>
              <w:spacing w:before="7" w:line="249" w:lineRule="auto"/>
              <w:ind w:left="493"/>
              <w:rPr>
                <w:rFonts w:cstheme="minorHAnsi"/>
              </w:rPr>
            </w:pPr>
            <w:r w:rsidRPr="00061675">
              <w:rPr>
                <w:rFonts w:cstheme="minorHAnsi"/>
                <w:w w:val="105"/>
              </w:rPr>
              <w:t xml:space="preserve">offered and/or active sponsorships of </w:t>
            </w:r>
            <w:r w:rsidRPr="00061675">
              <w:rPr>
                <w:rFonts w:cstheme="minorHAnsi"/>
                <w:spacing w:val="-2"/>
                <w:w w:val="105"/>
              </w:rPr>
              <w:t>Aboriginal</w:t>
            </w:r>
            <w:r w:rsidRPr="00061675">
              <w:rPr>
                <w:rFonts w:cstheme="minorHAnsi"/>
                <w:spacing w:val="-7"/>
                <w:w w:val="105"/>
              </w:rPr>
              <w:t xml:space="preserve"> </w:t>
            </w:r>
            <w:r w:rsidRPr="00061675">
              <w:rPr>
                <w:rFonts w:cstheme="minorHAnsi"/>
                <w:spacing w:val="-2"/>
                <w:w w:val="105"/>
              </w:rPr>
              <w:t>people</w:t>
            </w:r>
            <w:r w:rsidRPr="00061675">
              <w:rPr>
                <w:rFonts w:cstheme="minorHAnsi"/>
                <w:spacing w:val="-7"/>
                <w:w w:val="105"/>
              </w:rPr>
              <w:t xml:space="preserve"> </w:t>
            </w:r>
            <w:r w:rsidRPr="00061675">
              <w:rPr>
                <w:rFonts w:cstheme="minorHAnsi"/>
                <w:spacing w:val="-2"/>
                <w:w w:val="105"/>
              </w:rPr>
              <w:t>in</w:t>
            </w:r>
            <w:r w:rsidRPr="00061675">
              <w:rPr>
                <w:rFonts w:cstheme="minorHAnsi"/>
                <w:spacing w:val="-7"/>
                <w:w w:val="105"/>
              </w:rPr>
              <w:t xml:space="preserve"> </w:t>
            </w:r>
            <w:r w:rsidRPr="00061675">
              <w:rPr>
                <w:rFonts w:cstheme="minorHAnsi"/>
                <w:spacing w:val="-2"/>
                <w:w w:val="105"/>
              </w:rPr>
              <w:t>relevant</w:t>
            </w:r>
            <w:r w:rsidRPr="00061675">
              <w:rPr>
                <w:rFonts w:cstheme="minorHAnsi"/>
                <w:spacing w:val="-7"/>
                <w:w w:val="105"/>
              </w:rPr>
              <w:t xml:space="preserve"> </w:t>
            </w:r>
            <w:r w:rsidRPr="00061675">
              <w:rPr>
                <w:rFonts w:cstheme="minorHAnsi"/>
                <w:spacing w:val="-2"/>
                <w:w w:val="105"/>
              </w:rPr>
              <w:t>study</w:t>
            </w:r>
            <w:r w:rsidRPr="00061675">
              <w:rPr>
                <w:rFonts w:cstheme="minorHAnsi"/>
                <w:spacing w:val="-9"/>
                <w:w w:val="105"/>
              </w:rPr>
              <w:t xml:space="preserve"> </w:t>
            </w:r>
            <w:r w:rsidRPr="00061675">
              <w:rPr>
                <w:rFonts w:cstheme="minorHAnsi"/>
                <w:spacing w:val="-2"/>
                <w:w w:val="105"/>
              </w:rPr>
              <w:t>and</w:t>
            </w:r>
            <w:r w:rsidRPr="00061675">
              <w:rPr>
                <w:rFonts w:cstheme="minorHAnsi"/>
                <w:w w:val="105"/>
              </w:rPr>
              <w:t xml:space="preserve"> </w:t>
            </w:r>
            <w:r w:rsidRPr="00061675">
              <w:rPr>
                <w:rFonts w:cstheme="minorHAnsi"/>
              </w:rPr>
              <w:t>training</w:t>
            </w:r>
            <w:r w:rsidRPr="00061675">
              <w:rPr>
                <w:rFonts w:cstheme="minorHAnsi"/>
                <w:spacing w:val="-10"/>
              </w:rPr>
              <w:t xml:space="preserve"> </w:t>
            </w:r>
            <w:r w:rsidRPr="00061675">
              <w:rPr>
                <w:rFonts w:cstheme="minorHAnsi"/>
              </w:rPr>
              <w:t>courses,</w:t>
            </w:r>
            <w:r w:rsidRPr="00061675">
              <w:rPr>
                <w:rFonts w:cstheme="minorHAnsi"/>
                <w:spacing w:val="-10"/>
              </w:rPr>
              <w:t xml:space="preserve"> </w:t>
            </w:r>
            <w:r w:rsidRPr="00061675">
              <w:rPr>
                <w:rFonts w:cstheme="minorHAnsi"/>
              </w:rPr>
              <w:t>including</w:t>
            </w:r>
            <w:r w:rsidRPr="00061675">
              <w:rPr>
                <w:rFonts w:cstheme="minorHAnsi"/>
                <w:spacing w:val="-10"/>
              </w:rPr>
              <w:t xml:space="preserve"> </w:t>
            </w:r>
            <w:r w:rsidRPr="00061675">
              <w:rPr>
                <w:rFonts w:cstheme="minorHAnsi"/>
              </w:rPr>
              <w:t>scholarships,</w:t>
            </w:r>
            <w:r w:rsidRPr="00061675">
              <w:rPr>
                <w:rFonts w:cstheme="minorHAnsi"/>
                <w:w w:val="105"/>
              </w:rPr>
              <w:t xml:space="preserve"> vocational</w:t>
            </w:r>
            <w:r w:rsidRPr="00061675">
              <w:rPr>
                <w:rFonts w:cstheme="minorHAnsi"/>
                <w:spacing w:val="-10"/>
                <w:w w:val="105"/>
              </w:rPr>
              <w:t xml:space="preserve"> </w:t>
            </w:r>
            <w:r w:rsidRPr="00061675">
              <w:rPr>
                <w:rFonts w:cstheme="minorHAnsi"/>
                <w:w w:val="105"/>
              </w:rPr>
              <w:t>education</w:t>
            </w:r>
            <w:r w:rsidRPr="00061675">
              <w:rPr>
                <w:rFonts w:cstheme="minorHAnsi"/>
                <w:spacing w:val="-10"/>
                <w:w w:val="105"/>
              </w:rPr>
              <w:t xml:space="preserve"> </w:t>
            </w:r>
            <w:r w:rsidRPr="00061675">
              <w:rPr>
                <w:rFonts w:cstheme="minorHAnsi"/>
                <w:w w:val="105"/>
              </w:rPr>
              <w:t>and</w:t>
            </w:r>
            <w:r w:rsidRPr="00061675">
              <w:rPr>
                <w:rFonts w:cstheme="minorHAnsi"/>
                <w:spacing w:val="-10"/>
                <w:w w:val="105"/>
              </w:rPr>
              <w:t xml:space="preserve"> </w:t>
            </w:r>
            <w:r w:rsidRPr="00061675">
              <w:rPr>
                <w:rFonts w:cstheme="minorHAnsi"/>
                <w:w w:val="105"/>
              </w:rPr>
              <w:t>traineeships initiated in the last year.</w:t>
            </w:r>
          </w:p>
        </w:tc>
        <w:tc>
          <w:tcPr>
            <w:tcW w:w="3127" w:type="dxa"/>
            <w:tcBorders>
              <w:bottom w:val="single" w:sz="4" w:space="0" w:color="008998" w:themeColor="accent1"/>
            </w:tcBorders>
          </w:tcPr>
          <w:p w14:paraId="42CC3D38" w14:textId="77777777" w:rsidR="00B4256C" w:rsidRPr="00061675" w:rsidRDefault="00187D17" w:rsidP="00924B01">
            <w:pPr>
              <w:pStyle w:val="LoE"/>
              <w:rPr>
                <w:rFonts w:asciiTheme="minorHAnsi" w:hAnsiTheme="minorHAnsi" w:cstheme="minorHAnsi"/>
              </w:rPr>
            </w:pPr>
            <w:r w:rsidRPr="00061675">
              <w:rPr>
                <w:rFonts w:asciiTheme="minorHAnsi" w:hAnsiTheme="minorHAnsi" w:cstheme="minorHAnsi"/>
              </w:rPr>
              <w:t>We currently</w:t>
            </w:r>
            <w:r w:rsidR="00526A44" w:rsidRPr="00061675">
              <w:rPr>
                <w:rFonts w:asciiTheme="minorHAnsi" w:hAnsiTheme="minorHAnsi" w:cstheme="minorHAnsi"/>
              </w:rPr>
              <w:t xml:space="preserve"> have one </w:t>
            </w:r>
            <w:r w:rsidR="009C4811" w:rsidRPr="00061675">
              <w:rPr>
                <w:rFonts w:asciiTheme="minorHAnsi" w:hAnsiTheme="minorHAnsi" w:cstheme="minorHAnsi"/>
              </w:rPr>
              <w:t>scholarship</w:t>
            </w:r>
            <w:r w:rsidR="009C4811" w:rsidRPr="00061675">
              <w:rPr>
                <w:rFonts w:asciiTheme="minorHAnsi" w:hAnsiTheme="minorHAnsi" w:cstheme="minorHAnsi"/>
                <w:spacing w:val="4"/>
              </w:rPr>
              <w:t xml:space="preserve"> </w:t>
            </w:r>
            <w:r w:rsidR="009C4811" w:rsidRPr="00061675">
              <w:rPr>
                <w:rFonts w:asciiTheme="minorHAnsi" w:hAnsiTheme="minorHAnsi" w:cstheme="minorHAnsi"/>
              </w:rPr>
              <w:t>student</w:t>
            </w:r>
            <w:r w:rsidR="00526A44" w:rsidRPr="00061675">
              <w:rPr>
                <w:rFonts w:asciiTheme="minorHAnsi" w:hAnsiTheme="minorHAnsi" w:cstheme="minorHAnsi"/>
              </w:rPr>
              <w:t xml:space="preserve">, two </w:t>
            </w:r>
            <w:r w:rsidR="009C4811" w:rsidRPr="00061675">
              <w:rPr>
                <w:rFonts w:asciiTheme="minorHAnsi" w:hAnsiTheme="minorHAnsi" w:cstheme="minorHAnsi"/>
              </w:rPr>
              <w:t>trainees</w:t>
            </w:r>
            <w:r w:rsidR="00526A44" w:rsidRPr="00061675">
              <w:rPr>
                <w:rFonts w:asciiTheme="minorHAnsi" w:hAnsiTheme="minorHAnsi" w:cstheme="minorHAnsi"/>
              </w:rPr>
              <w:t xml:space="preserve"> and one participant in our </w:t>
            </w:r>
            <w:r w:rsidR="5B8F910A" w:rsidRPr="00061675">
              <w:rPr>
                <w:rFonts w:asciiTheme="minorHAnsi" w:hAnsiTheme="minorHAnsi" w:cstheme="minorHAnsi"/>
              </w:rPr>
              <w:t xml:space="preserve">LEAD 2030 </w:t>
            </w:r>
            <w:r w:rsidR="00526A44" w:rsidRPr="00061675">
              <w:rPr>
                <w:rFonts w:asciiTheme="minorHAnsi" w:hAnsiTheme="minorHAnsi" w:cstheme="minorHAnsi"/>
              </w:rPr>
              <w:t>tr</w:t>
            </w:r>
            <w:r w:rsidR="00B4256C" w:rsidRPr="00061675">
              <w:rPr>
                <w:rFonts w:asciiTheme="minorHAnsi" w:hAnsiTheme="minorHAnsi" w:cstheme="minorHAnsi"/>
              </w:rPr>
              <w:t xml:space="preserve">aining program. </w:t>
            </w:r>
          </w:p>
          <w:p w14:paraId="5675B27B" w14:textId="77777777" w:rsidR="00B4256C" w:rsidRPr="00061675" w:rsidRDefault="00B4256C" w:rsidP="00924B01">
            <w:pPr>
              <w:pStyle w:val="LoE"/>
              <w:rPr>
                <w:rFonts w:asciiTheme="minorHAnsi" w:hAnsiTheme="minorHAnsi" w:cstheme="minorHAnsi"/>
              </w:rPr>
            </w:pPr>
          </w:p>
          <w:p w14:paraId="5CC4001D" w14:textId="77777777" w:rsidR="00B4256C" w:rsidRPr="00061675" w:rsidRDefault="009C4811" w:rsidP="00924B01">
            <w:pPr>
              <w:pStyle w:val="LoE"/>
              <w:rPr>
                <w:rFonts w:asciiTheme="minorHAnsi" w:hAnsiTheme="minorHAnsi" w:cstheme="minorHAnsi"/>
                <w:w w:val="105"/>
              </w:rPr>
            </w:pPr>
            <w:r w:rsidRPr="00061675">
              <w:rPr>
                <w:rFonts w:asciiTheme="minorHAnsi" w:hAnsiTheme="minorHAnsi" w:cstheme="minorHAnsi"/>
                <w:w w:val="105"/>
              </w:rPr>
              <w:t>We</w:t>
            </w:r>
            <w:r w:rsidRPr="00061675">
              <w:rPr>
                <w:rFonts w:asciiTheme="minorHAnsi" w:hAnsiTheme="minorHAnsi" w:cstheme="minorHAnsi"/>
                <w:spacing w:val="-11"/>
                <w:w w:val="105"/>
              </w:rPr>
              <w:t xml:space="preserve"> </w:t>
            </w:r>
            <w:r w:rsidRPr="00061675">
              <w:rPr>
                <w:rFonts w:asciiTheme="minorHAnsi" w:hAnsiTheme="minorHAnsi" w:cstheme="minorHAnsi"/>
                <w:w w:val="105"/>
              </w:rPr>
              <w:t>continued</w:t>
            </w:r>
            <w:r w:rsidRPr="00061675">
              <w:rPr>
                <w:rFonts w:asciiTheme="minorHAnsi" w:hAnsiTheme="minorHAnsi" w:cstheme="minorHAnsi"/>
                <w:spacing w:val="-11"/>
                <w:w w:val="105"/>
              </w:rPr>
              <w:t xml:space="preserve"> </w:t>
            </w:r>
            <w:r w:rsidRPr="00061675">
              <w:rPr>
                <w:rFonts w:asciiTheme="minorHAnsi" w:hAnsiTheme="minorHAnsi" w:cstheme="minorHAnsi"/>
                <w:w w:val="105"/>
              </w:rPr>
              <w:t>to</w:t>
            </w:r>
            <w:r w:rsidRPr="00061675">
              <w:rPr>
                <w:rFonts w:asciiTheme="minorHAnsi" w:hAnsiTheme="minorHAnsi" w:cstheme="minorHAnsi"/>
                <w:spacing w:val="-11"/>
                <w:w w:val="105"/>
              </w:rPr>
              <w:t xml:space="preserve"> </w:t>
            </w:r>
            <w:r w:rsidRPr="00061675">
              <w:rPr>
                <w:rFonts w:asciiTheme="minorHAnsi" w:hAnsiTheme="minorHAnsi" w:cstheme="minorHAnsi"/>
                <w:w w:val="105"/>
              </w:rPr>
              <w:t>support</w:t>
            </w:r>
            <w:r w:rsidRPr="00061675">
              <w:rPr>
                <w:rFonts w:asciiTheme="minorHAnsi" w:hAnsiTheme="minorHAnsi" w:cstheme="minorHAnsi"/>
                <w:spacing w:val="-11"/>
                <w:w w:val="105"/>
              </w:rPr>
              <w:t xml:space="preserve"> </w:t>
            </w:r>
            <w:r w:rsidRPr="00061675">
              <w:rPr>
                <w:rFonts w:asciiTheme="minorHAnsi" w:hAnsiTheme="minorHAnsi" w:cstheme="minorHAnsi"/>
                <w:w w:val="105"/>
              </w:rPr>
              <w:t>a</w:t>
            </w:r>
            <w:r w:rsidRPr="00061675">
              <w:rPr>
                <w:rFonts w:asciiTheme="minorHAnsi" w:hAnsiTheme="minorHAnsi" w:cstheme="minorHAnsi"/>
                <w:spacing w:val="-11"/>
                <w:w w:val="105"/>
              </w:rPr>
              <w:t xml:space="preserve"> </w:t>
            </w:r>
            <w:r w:rsidRPr="00061675">
              <w:rPr>
                <w:rFonts w:asciiTheme="minorHAnsi" w:hAnsiTheme="minorHAnsi" w:cstheme="minorHAnsi"/>
                <w:w w:val="105"/>
              </w:rPr>
              <w:t>university- based</w:t>
            </w:r>
            <w:r w:rsidRPr="00061675">
              <w:rPr>
                <w:rFonts w:asciiTheme="minorHAnsi" w:hAnsiTheme="minorHAnsi" w:cstheme="minorHAnsi"/>
                <w:spacing w:val="-11"/>
                <w:w w:val="105"/>
              </w:rPr>
              <w:t xml:space="preserve"> </w:t>
            </w:r>
            <w:r w:rsidRPr="00061675">
              <w:rPr>
                <w:rFonts w:asciiTheme="minorHAnsi" w:hAnsiTheme="minorHAnsi" w:cstheme="minorHAnsi"/>
                <w:w w:val="105"/>
              </w:rPr>
              <w:t>internship</w:t>
            </w:r>
            <w:r w:rsidRPr="00061675">
              <w:rPr>
                <w:rFonts w:asciiTheme="minorHAnsi" w:hAnsiTheme="minorHAnsi" w:cstheme="minorHAnsi"/>
                <w:spacing w:val="-11"/>
                <w:w w:val="105"/>
              </w:rPr>
              <w:t xml:space="preserve"> </w:t>
            </w:r>
            <w:r w:rsidRPr="00061675">
              <w:rPr>
                <w:rFonts w:asciiTheme="minorHAnsi" w:hAnsiTheme="minorHAnsi" w:cstheme="minorHAnsi"/>
                <w:w w:val="105"/>
              </w:rPr>
              <w:t>student</w:t>
            </w:r>
            <w:r w:rsidRPr="00061675">
              <w:rPr>
                <w:rFonts w:asciiTheme="minorHAnsi" w:hAnsiTheme="minorHAnsi" w:cstheme="minorHAnsi"/>
                <w:spacing w:val="-11"/>
                <w:w w:val="105"/>
              </w:rPr>
              <w:t xml:space="preserve"> </w:t>
            </w:r>
            <w:r w:rsidRPr="00061675">
              <w:rPr>
                <w:rFonts w:asciiTheme="minorHAnsi" w:hAnsiTheme="minorHAnsi" w:cstheme="minorHAnsi"/>
                <w:w w:val="105"/>
              </w:rPr>
              <w:t>through</w:t>
            </w:r>
            <w:r w:rsidRPr="00061675">
              <w:rPr>
                <w:rFonts w:asciiTheme="minorHAnsi" w:hAnsiTheme="minorHAnsi" w:cstheme="minorHAnsi"/>
                <w:spacing w:val="-11"/>
                <w:w w:val="105"/>
              </w:rPr>
              <w:t xml:space="preserve"> </w:t>
            </w:r>
            <w:r w:rsidRPr="00061675">
              <w:rPr>
                <w:rFonts w:asciiTheme="minorHAnsi" w:hAnsiTheme="minorHAnsi" w:cstheme="minorHAnsi"/>
                <w:w w:val="105"/>
              </w:rPr>
              <w:t>the Career</w:t>
            </w:r>
            <w:r w:rsidRPr="00061675">
              <w:rPr>
                <w:rFonts w:asciiTheme="minorHAnsi" w:hAnsiTheme="minorHAnsi" w:cstheme="minorHAnsi"/>
                <w:spacing w:val="-16"/>
                <w:w w:val="105"/>
              </w:rPr>
              <w:t xml:space="preserve"> </w:t>
            </w:r>
            <w:r w:rsidRPr="00061675">
              <w:rPr>
                <w:rFonts w:asciiTheme="minorHAnsi" w:hAnsiTheme="minorHAnsi" w:cstheme="minorHAnsi"/>
                <w:w w:val="105"/>
              </w:rPr>
              <w:t>Tracker</w:t>
            </w:r>
            <w:r w:rsidRPr="00061675">
              <w:rPr>
                <w:rFonts w:asciiTheme="minorHAnsi" w:hAnsiTheme="minorHAnsi" w:cstheme="minorHAnsi"/>
                <w:spacing w:val="-10"/>
                <w:w w:val="105"/>
              </w:rPr>
              <w:t xml:space="preserve"> </w:t>
            </w:r>
            <w:r w:rsidRPr="00061675">
              <w:rPr>
                <w:rFonts w:asciiTheme="minorHAnsi" w:hAnsiTheme="minorHAnsi" w:cstheme="minorHAnsi"/>
                <w:w w:val="105"/>
              </w:rPr>
              <w:t>program.</w:t>
            </w:r>
          </w:p>
          <w:p w14:paraId="1BA876C8" w14:textId="77777777" w:rsidR="00B4256C" w:rsidRPr="00061675" w:rsidRDefault="00B4256C" w:rsidP="00924B01">
            <w:pPr>
              <w:pStyle w:val="LoE"/>
              <w:rPr>
                <w:rFonts w:asciiTheme="minorHAnsi" w:hAnsiTheme="minorHAnsi" w:cstheme="minorHAnsi"/>
              </w:rPr>
            </w:pPr>
          </w:p>
          <w:p w14:paraId="2D4DD5FE" w14:textId="77777777" w:rsidR="00B4256C" w:rsidRPr="00061675" w:rsidRDefault="009C4811" w:rsidP="00924B01">
            <w:pPr>
              <w:pStyle w:val="LoE"/>
              <w:rPr>
                <w:rFonts w:asciiTheme="minorHAnsi" w:hAnsiTheme="minorHAnsi" w:cstheme="minorHAnsi"/>
              </w:rPr>
            </w:pPr>
            <w:r w:rsidRPr="00061675">
              <w:rPr>
                <w:rFonts w:asciiTheme="minorHAnsi" w:hAnsiTheme="minorHAnsi" w:cstheme="minorHAnsi"/>
                <w:w w:val="105"/>
              </w:rPr>
              <w:t xml:space="preserve">Our traineeship continues to provide entry-level pathways with two First </w:t>
            </w:r>
            <w:r w:rsidRPr="00061675">
              <w:rPr>
                <w:rFonts w:asciiTheme="minorHAnsi" w:hAnsiTheme="minorHAnsi" w:cstheme="minorHAnsi"/>
              </w:rPr>
              <w:t>Nations trainees joining the program in</w:t>
            </w:r>
            <w:r w:rsidRPr="00061675">
              <w:rPr>
                <w:rFonts w:asciiTheme="minorHAnsi" w:hAnsiTheme="minorHAnsi" w:cstheme="minorHAnsi"/>
                <w:w w:val="105"/>
              </w:rPr>
              <w:t xml:space="preserve"> field-based and IT positions.</w:t>
            </w:r>
          </w:p>
          <w:p w14:paraId="7E6A2C0C" w14:textId="77777777" w:rsidR="00B4256C" w:rsidRPr="00061675" w:rsidRDefault="00B4256C" w:rsidP="00924B01">
            <w:pPr>
              <w:pStyle w:val="LoE"/>
              <w:rPr>
                <w:rFonts w:asciiTheme="minorHAnsi" w:hAnsiTheme="minorHAnsi" w:cstheme="minorHAnsi"/>
              </w:rPr>
            </w:pPr>
          </w:p>
          <w:p w14:paraId="47E1EAC9" w14:textId="28C6B5C9" w:rsidR="009C4811" w:rsidRPr="00061675" w:rsidRDefault="7BBF69C3" w:rsidP="00924B01">
            <w:pPr>
              <w:pStyle w:val="LoE"/>
              <w:rPr>
                <w:rFonts w:asciiTheme="minorHAnsi" w:hAnsiTheme="minorHAnsi" w:cstheme="minorHAnsi"/>
              </w:rPr>
            </w:pPr>
            <w:r w:rsidRPr="00061675">
              <w:rPr>
                <w:rFonts w:asciiTheme="minorHAnsi" w:hAnsiTheme="minorHAnsi" w:cstheme="minorHAnsi"/>
              </w:rPr>
              <w:t>The First Nation Values department head is undertaking the LEAD 2030 program.</w:t>
            </w:r>
          </w:p>
        </w:tc>
      </w:tr>
      <w:tr w:rsidR="009C4811" w:rsidRPr="00061675" w14:paraId="339D1A8F" w14:textId="77777777" w:rsidTr="00FB4433">
        <w:trPr>
          <w:trHeight w:val="4668"/>
        </w:trPr>
        <w:tc>
          <w:tcPr>
            <w:tcW w:w="1560" w:type="dxa"/>
            <w:shd w:val="clear" w:color="auto" w:fill="BED5D7"/>
          </w:tcPr>
          <w:p w14:paraId="2B12D7B7" w14:textId="77777777" w:rsidR="009C4811" w:rsidRPr="00061675" w:rsidRDefault="009C4811">
            <w:pPr>
              <w:pStyle w:val="TableParagraph"/>
              <w:rPr>
                <w:rFonts w:cstheme="minorHAnsi"/>
              </w:rPr>
            </w:pPr>
          </w:p>
        </w:tc>
        <w:tc>
          <w:tcPr>
            <w:tcW w:w="2295" w:type="dxa"/>
          </w:tcPr>
          <w:p w14:paraId="0CEA5855" w14:textId="77777777" w:rsidR="009C4811" w:rsidRPr="00061675" w:rsidRDefault="009C4811">
            <w:pPr>
              <w:pStyle w:val="TableParagraph"/>
              <w:rPr>
                <w:rFonts w:cstheme="minorHAnsi"/>
              </w:rPr>
            </w:pPr>
          </w:p>
        </w:tc>
        <w:tc>
          <w:tcPr>
            <w:tcW w:w="3083" w:type="dxa"/>
            <w:tcBorders>
              <w:top w:val="single" w:sz="4" w:space="0" w:color="008998" w:themeColor="accent1"/>
              <w:bottom w:val="single" w:sz="4" w:space="0" w:color="008998" w:themeColor="accent1"/>
            </w:tcBorders>
          </w:tcPr>
          <w:p w14:paraId="154B67FC" w14:textId="77777777" w:rsidR="009C4811" w:rsidRPr="00061675" w:rsidRDefault="009C4811">
            <w:pPr>
              <w:pStyle w:val="Tableparabold"/>
              <w:rPr>
                <w:rFonts w:cstheme="minorHAnsi"/>
              </w:rPr>
            </w:pPr>
            <w:r w:rsidRPr="00061675">
              <w:rPr>
                <w:rFonts w:cstheme="minorHAnsi"/>
              </w:rPr>
              <w:t>AC1.3</w:t>
            </w:r>
          </w:p>
          <w:p w14:paraId="08E0DD61" w14:textId="77777777" w:rsidR="009C4811" w:rsidRPr="00061675" w:rsidRDefault="009C4811">
            <w:pPr>
              <w:pStyle w:val="TableParagraph"/>
              <w:spacing w:before="62" w:line="249" w:lineRule="auto"/>
              <w:ind w:left="493" w:right="383"/>
              <w:rPr>
                <w:rFonts w:cstheme="minorHAnsi"/>
              </w:rPr>
            </w:pPr>
            <w:r w:rsidRPr="00061675">
              <w:rPr>
                <w:rFonts w:cstheme="minorHAnsi"/>
                <w:w w:val="105"/>
              </w:rPr>
              <w:t>Number of staff within the water corporation</w:t>
            </w:r>
            <w:r w:rsidRPr="00061675">
              <w:rPr>
                <w:rFonts w:cstheme="minorHAnsi"/>
                <w:spacing w:val="-13"/>
                <w:w w:val="105"/>
              </w:rPr>
              <w:t xml:space="preserve"> </w:t>
            </w:r>
            <w:r w:rsidRPr="00061675">
              <w:rPr>
                <w:rFonts w:cstheme="minorHAnsi"/>
                <w:w w:val="105"/>
              </w:rPr>
              <w:t>who</w:t>
            </w:r>
            <w:r w:rsidRPr="00061675">
              <w:rPr>
                <w:rFonts w:cstheme="minorHAnsi"/>
                <w:spacing w:val="-11"/>
                <w:w w:val="105"/>
              </w:rPr>
              <w:t xml:space="preserve"> </w:t>
            </w:r>
            <w:r w:rsidRPr="00061675">
              <w:rPr>
                <w:rFonts w:cstheme="minorHAnsi"/>
                <w:w w:val="105"/>
              </w:rPr>
              <w:t>have</w:t>
            </w:r>
            <w:r w:rsidRPr="00061675">
              <w:rPr>
                <w:rFonts w:cstheme="minorHAnsi"/>
                <w:spacing w:val="-11"/>
                <w:w w:val="105"/>
              </w:rPr>
              <w:t xml:space="preserve"> </w:t>
            </w:r>
            <w:r w:rsidRPr="00061675">
              <w:rPr>
                <w:rFonts w:cstheme="minorHAnsi"/>
                <w:w w:val="105"/>
              </w:rPr>
              <w:t xml:space="preserve">undertaken </w:t>
            </w:r>
            <w:r w:rsidRPr="00061675">
              <w:rPr>
                <w:rFonts w:cstheme="minorHAnsi"/>
                <w:spacing w:val="-2"/>
                <w:w w:val="105"/>
              </w:rPr>
              <w:t>a</w:t>
            </w:r>
            <w:r w:rsidRPr="00061675">
              <w:rPr>
                <w:rFonts w:cstheme="minorHAnsi"/>
                <w:spacing w:val="-10"/>
                <w:w w:val="105"/>
              </w:rPr>
              <w:t xml:space="preserve"> </w:t>
            </w:r>
            <w:r w:rsidRPr="00061675">
              <w:rPr>
                <w:rFonts w:cstheme="minorHAnsi"/>
                <w:spacing w:val="-2"/>
                <w:w w:val="105"/>
              </w:rPr>
              <w:t>cross-cultural</w:t>
            </w:r>
            <w:r w:rsidRPr="00061675">
              <w:rPr>
                <w:rFonts w:cstheme="minorHAnsi"/>
                <w:spacing w:val="-10"/>
                <w:w w:val="105"/>
              </w:rPr>
              <w:t xml:space="preserve"> </w:t>
            </w:r>
            <w:r w:rsidRPr="00061675">
              <w:rPr>
                <w:rFonts w:cstheme="minorHAnsi"/>
                <w:spacing w:val="-2"/>
                <w:w w:val="105"/>
              </w:rPr>
              <w:t>training</w:t>
            </w:r>
            <w:r w:rsidRPr="00061675">
              <w:rPr>
                <w:rFonts w:cstheme="minorHAnsi"/>
                <w:spacing w:val="-10"/>
                <w:w w:val="105"/>
              </w:rPr>
              <w:t xml:space="preserve"> </w:t>
            </w:r>
            <w:r w:rsidRPr="00061675">
              <w:rPr>
                <w:rFonts w:cstheme="minorHAnsi"/>
                <w:spacing w:val="-2"/>
                <w:w w:val="105"/>
              </w:rPr>
              <w:t>course</w:t>
            </w:r>
            <w:r w:rsidRPr="00061675">
              <w:rPr>
                <w:rFonts w:cstheme="minorHAnsi"/>
                <w:spacing w:val="-10"/>
                <w:w w:val="105"/>
              </w:rPr>
              <w:t xml:space="preserve"> </w:t>
            </w:r>
            <w:r w:rsidRPr="00061675">
              <w:rPr>
                <w:rFonts w:cstheme="minorHAnsi"/>
                <w:spacing w:val="-2"/>
                <w:w w:val="105"/>
              </w:rPr>
              <w:t>(by</w:t>
            </w:r>
          </w:p>
          <w:p w14:paraId="359999DF" w14:textId="77777777" w:rsidR="009C4811" w:rsidRPr="00061675" w:rsidRDefault="009C4811">
            <w:pPr>
              <w:pStyle w:val="TableParagraph"/>
              <w:spacing w:before="1" w:line="249" w:lineRule="auto"/>
              <w:ind w:left="493" w:right="69"/>
              <w:rPr>
                <w:rFonts w:cstheme="minorHAnsi"/>
              </w:rPr>
            </w:pPr>
            <w:r w:rsidRPr="00061675">
              <w:rPr>
                <w:rFonts w:cstheme="minorHAnsi"/>
                <w:w w:val="105"/>
              </w:rPr>
              <w:t>relevant</w:t>
            </w:r>
            <w:r w:rsidRPr="00061675">
              <w:rPr>
                <w:rFonts w:cstheme="minorHAnsi"/>
                <w:spacing w:val="-9"/>
                <w:w w:val="105"/>
              </w:rPr>
              <w:t xml:space="preserve"> </w:t>
            </w:r>
            <w:r w:rsidRPr="00061675">
              <w:rPr>
                <w:rFonts w:cstheme="minorHAnsi"/>
                <w:w w:val="105"/>
              </w:rPr>
              <w:t>Traditional</w:t>
            </w:r>
            <w:r w:rsidRPr="00061675">
              <w:rPr>
                <w:rFonts w:cstheme="minorHAnsi"/>
                <w:spacing w:val="-4"/>
                <w:w w:val="105"/>
              </w:rPr>
              <w:t xml:space="preserve"> </w:t>
            </w:r>
            <w:r w:rsidRPr="00061675">
              <w:rPr>
                <w:rFonts w:cstheme="minorHAnsi"/>
                <w:w w:val="105"/>
              </w:rPr>
              <w:t>Owner)</w:t>
            </w:r>
            <w:r w:rsidRPr="00061675">
              <w:rPr>
                <w:rFonts w:cstheme="minorHAnsi"/>
                <w:spacing w:val="-4"/>
                <w:w w:val="105"/>
              </w:rPr>
              <w:t xml:space="preserve"> </w:t>
            </w:r>
            <w:r w:rsidRPr="00061675">
              <w:rPr>
                <w:rFonts w:cstheme="minorHAnsi"/>
                <w:w w:val="105"/>
              </w:rPr>
              <w:t>in</w:t>
            </w:r>
            <w:r w:rsidRPr="00061675">
              <w:rPr>
                <w:rFonts w:cstheme="minorHAnsi"/>
                <w:spacing w:val="-4"/>
                <w:w w:val="105"/>
              </w:rPr>
              <w:t xml:space="preserve"> </w:t>
            </w:r>
            <w:r w:rsidRPr="00061675">
              <w:rPr>
                <w:rFonts w:cstheme="minorHAnsi"/>
                <w:w w:val="105"/>
              </w:rPr>
              <w:t>the</w:t>
            </w:r>
            <w:r w:rsidRPr="00061675">
              <w:rPr>
                <w:rFonts w:cstheme="minorHAnsi"/>
                <w:spacing w:val="-4"/>
                <w:w w:val="105"/>
              </w:rPr>
              <w:t xml:space="preserve"> </w:t>
            </w:r>
            <w:r w:rsidRPr="00061675">
              <w:rPr>
                <w:rFonts w:cstheme="minorHAnsi"/>
                <w:w w:val="105"/>
              </w:rPr>
              <w:t xml:space="preserve">last </w:t>
            </w:r>
            <w:r w:rsidRPr="00061675">
              <w:rPr>
                <w:rFonts w:cstheme="minorHAnsi"/>
              </w:rPr>
              <w:t>year</w:t>
            </w:r>
            <w:r w:rsidRPr="00061675">
              <w:rPr>
                <w:rFonts w:cstheme="minorHAnsi"/>
                <w:spacing w:val="-7"/>
              </w:rPr>
              <w:t xml:space="preserve"> </w:t>
            </w:r>
            <w:r w:rsidRPr="00061675">
              <w:rPr>
                <w:rFonts w:cstheme="minorHAnsi"/>
              </w:rPr>
              <w:t>and</w:t>
            </w:r>
            <w:r w:rsidRPr="00061675">
              <w:rPr>
                <w:rFonts w:cstheme="minorHAnsi"/>
                <w:spacing w:val="-5"/>
              </w:rPr>
              <w:t xml:space="preserve"> </w:t>
            </w:r>
            <w:r w:rsidRPr="00061675">
              <w:rPr>
                <w:rFonts w:cstheme="minorHAnsi"/>
              </w:rPr>
              <w:t>working</w:t>
            </w:r>
            <w:r w:rsidRPr="00061675">
              <w:rPr>
                <w:rFonts w:cstheme="minorHAnsi"/>
                <w:spacing w:val="-3"/>
              </w:rPr>
              <w:t xml:space="preserve"> </w:t>
            </w:r>
            <w:r w:rsidRPr="00061675">
              <w:rPr>
                <w:rFonts w:cstheme="minorHAnsi"/>
              </w:rPr>
              <w:t>towards</w:t>
            </w:r>
            <w:r w:rsidRPr="00061675">
              <w:rPr>
                <w:rFonts w:cstheme="minorHAnsi"/>
                <w:spacing w:val="-3"/>
              </w:rPr>
              <w:t xml:space="preserve"> </w:t>
            </w:r>
            <w:r w:rsidRPr="00061675">
              <w:rPr>
                <w:rFonts w:cstheme="minorHAnsi"/>
              </w:rPr>
              <w:t>development</w:t>
            </w:r>
            <w:r w:rsidRPr="00061675">
              <w:rPr>
                <w:rFonts w:cstheme="minorHAnsi"/>
                <w:w w:val="105"/>
              </w:rPr>
              <w:t xml:space="preserve"> of mandatory cultural safety training </w:t>
            </w:r>
            <w:r w:rsidRPr="00061675">
              <w:rPr>
                <w:rFonts w:cstheme="minorHAnsi"/>
                <w:spacing w:val="-2"/>
                <w:w w:val="105"/>
              </w:rPr>
              <w:t>program/policy.</w:t>
            </w:r>
          </w:p>
        </w:tc>
        <w:tc>
          <w:tcPr>
            <w:tcW w:w="3127" w:type="dxa"/>
            <w:tcBorders>
              <w:top w:val="single" w:sz="4" w:space="0" w:color="008998" w:themeColor="accent1"/>
              <w:bottom w:val="single" w:sz="4" w:space="0" w:color="008998" w:themeColor="accent1"/>
            </w:tcBorders>
          </w:tcPr>
          <w:p w14:paraId="60B0CC5D" w14:textId="1216F9CF" w:rsidR="009C4811" w:rsidRPr="00061675" w:rsidRDefault="001E183F" w:rsidP="00924B01">
            <w:pPr>
              <w:pStyle w:val="LoE"/>
              <w:rPr>
                <w:rFonts w:asciiTheme="minorHAnsi" w:hAnsiTheme="minorHAnsi" w:cstheme="minorHAnsi"/>
              </w:rPr>
            </w:pPr>
            <w:r w:rsidRPr="00061675">
              <w:rPr>
                <w:rFonts w:asciiTheme="minorHAnsi" w:hAnsiTheme="minorHAnsi" w:cstheme="minorHAnsi"/>
              </w:rPr>
              <w:t>Forty-two</w:t>
            </w:r>
            <w:r w:rsidR="009C4811" w:rsidRPr="00061675">
              <w:rPr>
                <w:rFonts w:asciiTheme="minorHAnsi" w:hAnsiTheme="minorHAnsi" w:cstheme="minorHAnsi"/>
              </w:rPr>
              <w:t xml:space="preserve"> employees completed Connection to</w:t>
            </w:r>
            <w:r w:rsidR="009C4811" w:rsidRPr="00061675">
              <w:rPr>
                <w:rFonts w:asciiTheme="minorHAnsi" w:hAnsiTheme="minorHAnsi" w:cstheme="minorHAnsi"/>
                <w:w w:val="105"/>
              </w:rPr>
              <w:t xml:space="preserve"> Country cultural awareness training.</w:t>
            </w:r>
          </w:p>
          <w:p w14:paraId="799CE925" w14:textId="138EDF08" w:rsidR="009C4811" w:rsidRPr="00061675" w:rsidRDefault="2EA9C609" w:rsidP="00924B01">
            <w:pPr>
              <w:pStyle w:val="LoE"/>
              <w:rPr>
                <w:rFonts w:asciiTheme="minorHAnsi" w:hAnsiTheme="minorHAnsi" w:cstheme="minorHAnsi"/>
              </w:rPr>
            </w:pPr>
            <w:r w:rsidRPr="00061675">
              <w:rPr>
                <w:rFonts w:asciiTheme="minorHAnsi" w:hAnsiTheme="minorHAnsi" w:cstheme="minorHAnsi"/>
              </w:rPr>
              <w:t>Teams where Aboriginal or Torres Strait Islander staff will be working have specific training provided to ensure the new employee enters a culturally safe working environment.</w:t>
            </w:r>
            <w:r w:rsidR="005E3658" w:rsidRPr="00061675">
              <w:rPr>
                <w:rFonts w:asciiTheme="minorHAnsi" w:hAnsiTheme="minorHAnsi" w:cstheme="minorHAnsi"/>
              </w:rPr>
              <w:br/>
            </w:r>
          </w:p>
          <w:p w14:paraId="13A916B9" w14:textId="6B0EDF0A" w:rsidR="009C4811" w:rsidRPr="00061675" w:rsidRDefault="009C4811" w:rsidP="00924B01">
            <w:pPr>
              <w:pStyle w:val="LoE"/>
              <w:rPr>
                <w:rFonts w:asciiTheme="minorHAnsi" w:hAnsiTheme="minorHAnsi" w:cstheme="minorHAnsi"/>
              </w:rPr>
            </w:pPr>
            <w:r w:rsidRPr="00061675">
              <w:rPr>
                <w:rFonts w:asciiTheme="minorHAnsi" w:hAnsiTheme="minorHAnsi" w:cstheme="minorHAnsi"/>
              </w:rPr>
              <w:t>To</w:t>
            </w:r>
            <w:r w:rsidRPr="00061675">
              <w:rPr>
                <w:rFonts w:asciiTheme="minorHAnsi" w:hAnsiTheme="minorHAnsi" w:cstheme="minorHAnsi"/>
                <w:spacing w:val="-7"/>
              </w:rPr>
              <w:t xml:space="preserve"> </w:t>
            </w:r>
            <w:r w:rsidRPr="00061675">
              <w:rPr>
                <w:rFonts w:asciiTheme="minorHAnsi" w:hAnsiTheme="minorHAnsi" w:cstheme="minorHAnsi"/>
              </w:rPr>
              <w:t>further</w:t>
            </w:r>
            <w:r w:rsidRPr="00061675">
              <w:rPr>
                <w:rFonts w:asciiTheme="minorHAnsi" w:hAnsiTheme="minorHAnsi" w:cstheme="minorHAnsi"/>
                <w:spacing w:val="-10"/>
              </w:rPr>
              <w:t xml:space="preserve"> </w:t>
            </w:r>
            <w:r w:rsidRPr="00061675">
              <w:rPr>
                <w:rFonts w:asciiTheme="minorHAnsi" w:hAnsiTheme="minorHAnsi" w:cstheme="minorHAnsi"/>
              </w:rPr>
              <w:t>increase</w:t>
            </w:r>
            <w:r w:rsidRPr="00061675">
              <w:rPr>
                <w:rFonts w:asciiTheme="minorHAnsi" w:hAnsiTheme="minorHAnsi" w:cstheme="minorHAnsi"/>
                <w:spacing w:val="-7"/>
              </w:rPr>
              <w:t xml:space="preserve"> </w:t>
            </w:r>
            <w:r w:rsidRPr="00061675">
              <w:rPr>
                <w:rFonts w:asciiTheme="minorHAnsi" w:hAnsiTheme="minorHAnsi" w:cstheme="minorHAnsi"/>
              </w:rPr>
              <w:t>cultural</w:t>
            </w:r>
            <w:r w:rsidRPr="00061675">
              <w:rPr>
                <w:rFonts w:asciiTheme="minorHAnsi" w:hAnsiTheme="minorHAnsi" w:cstheme="minorHAnsi"/>
                <w:spacing w:val="-7"/>
              </w:rPr>
              <w:t xml:space="preserve"> </w:t>
            </w:r>
            <w:r w:rsidRPr="00061675">
              <w:rPr>
                <w:rFonts w:asciiTheme="minorHAnsi" w:hAnsiTheme="minorHAnsi" w:cstheme="minorHAnsi"/>
              </w:rPr>
              <w:t>awareness</w:t>
            </w:r>
            <w:r w:rsidRPr="00061675">
              <w:rPr>
                <w:rFonts w:asciiTheme="minorHAnsi" w:hAnsiTheme="minorHAnsi" w:cstheme="minorHAnsi"/>
                <w:w w:val="105"/>
              </w:rPr>
              <w:t xml:space="preserve"> and cultural safety,</w:t>
            </w:r>
            <w:r w:rsidRPr="00061675">
              <w:rPr>
                <w:rFonts w:asciiTheme="minorHAnsi" w:hAnsiTheme="minorHAnsi" w:cstheme="minorHAnsi"/>
                <w:spacing w:val="-6"/>
                <w:w w:val="105"/>
              </w:rPr>
              <w:t xml:space="preserve"> </w:t>
            </w:r>
            <w:r w:rsidRPr="00061675">
              <w:rPr>
                <w:rFonts w:asciiTheme="minorHAnsi" w:hAnsiTheme="minorHAnsi" w:cstheme="minorHAnsi"/>
                <w:w w:val="105"/>
              </w:rPr>
              <w:t>Yarning Circles have</w:t>
            </w:r>
            <w:r w:rsidRPr="00061675">
              <w:rPr>
                <w:rFonts w:asciiTheme="minorHAnsi" w:hAnsiTheme="minorHAnsi" w:cstheme="minorHAnsi"/>
                <w:spacing w:val="-11"/>
                <w:w w:val="105"/>
              </w:rPr>
              <w:t xml:space="preserve"> </w:t>
            </w:r>
            <w:r w:rsidRPr="00061675">
              <w:rPr>
                <w:rFonts w:asciiTheme="minorHAnsi" w:hAnsiTheme="minorHAnsi" w:cstheme="minorHAnsi"/>
                <w:w w:val="105"/>
              </w:rPr>
              <w:t>been</w:t>
            </w:r>
            <w:r w:rsidRPr="00061675">
              <w:rPr>
                <w:rFonts w:asciiTheme="minorHAnsi" w:hAnsiTheme="minorHAnsi" w:cstheme="minorHAnsi"/>
                <w:spacing w:val="-11"/>
                <w:w w:val="105"/>
              </w:rPr>
              <w:t xml:space="preserve"> </w:t>
            </w:r>
            <w:r w:rsidRPr="00061675">
              <w:rPr>
                <w:rFonts w:asciiTheme="minorHAnsi" w:hAnsiTheme="minorHAnsi" w:cstheme="minorHAnsi"/>
                <w:w w:val="105"/>
              </w:rPr>
              <w:t>introduced</w:t>
            </w:r>
            <w:r w:rsidRPr="00061675">
              <w:rPr>
                <w:rFonts w:asciiTheme="minorHAnsi" w:hAnsiTheme="minorHAnsi" w:cstheme="minorHAnsi"/>
                <w:spacing w:val="-13"/>
                <w:w w:val="105"/>
              </w:rPr>
              <w:t xml:space="preserve"> </w:t>
            </w:r>
            <w:r w:rsidRPr="00061675">
              <w:rPr>
                <w:rFonts w:asciiTheme="minorHAnsi" w:hAnsiTheme="minorHAnsi" w:cstheme="minorHAnsi"/>
                <w:w w:val="105"/>
              </w:rPr>
              <w:t>with</w:t>
            </w:r>
            <w:r w:rsidRPr="00061675">
              <w:rPr>
                <w:rFonts w:asciiTheme="minorHAnsi" w:hAnsiTheme="minorHAnsi" w:cstheme="minorHAnsi"/>
                <w:spacing w:val="-11"/>
                <w:w w:val="105"/>
              </w:rPr>
              <w:t xml:space="preserve"> </w:t>
            </w:r>
            <w:r w:rsidRPr="00061675">
              <w:rPr>
                <w:rFonts w:asciiTheme="minorHAnsi" w:hAnsiTheme="minorHAnsi" w:cstheme="minorHAnsi"/>
                <w:w w:val="105"/>
              </w:rPr>
              <w:t>significant participation</w:t>
            </w:r>
            <w:r w:rsidRPr="00061675">
              <w:rPr>
                <w:rFonts w:asciiTheme="minorHAnsi" w:hAnsiTheme="minorHAnsi" w:cstheme="minorHAnsi"/>
                <w:spacing w:val="-2"/>
                <w:w w:val="105"/>
              </w:rPr>
              <w:t xml:space="preserve"> </w:t>
            </w:r>
            <w:r w:rsidRPr="00061675">
              <w:rPr>
                <w:rFonts w:asciiTheme="minorHAnsi" w:hAnsiTheme="minorHAnsi" w:cstheme="minorHAnsi"/>
                <w:w w:val="105"/>
              </w:rPr>
              <w:t>from</w:t>
            </w:r>
            <w:r w:rsidRPr="00061675">
              <w:rPr>
                <w:rFonts w:asciiTheme="minorHAnsi" w:hAnsiTheme="minorHAnsi" w:cstheme="minorHAnsi"/>
                <w:spacing w:val="-2"/>
                <w:w w:val="105"/>
              </w:rPr>
              <w:t xml:space="preserve"> </w:t>
            </w:r>
            <w:r w:rsidRPr="00061675">
              <w:rPr>
                <w:rFonts w:asciiTheme="minorHAnsi" w:hAnsiTheme="minorHAnsi" w:cstheme="minorHAnsi"/>
                <w:w w:val="105"/>
              </w:rPr>
              <w:t>employees.</w:t>
            </w:r>
            <w:r w:rsidR="005E3658" w:rsidRPr="00061675">
              <w:rPr>
                <w:rFonts w:asciiTheme="minorHAnsi" w:hAnsiTheme="minorHAnsi" w:cstheme="minorHAnsi"/>
                <w:w w:val="105"/>
              </w:rPr>
              <w:br/>
            </w:r>
          </w:p>
          <w:p w14:paraId="58D9686F" w14:textId="348F781F" w:rsidR="009C4811" w:rsidRPr="00061675" w:rsidRDefault="009C4811" w:rsidP="00924B01">
            <w:pPr>
              <w:pStyle w:val="LoE"/>
              <w:rPr>
                <w:rFonts w:asciiTheme="minorHAnsi" w:hAnsiTheme="minorHAnsi" w:cstheme="minorHAnsi"/>
              </w:rPr>
            </w:pPr>
            <w:r w:rsidRPr="00061675">
              <w:rPr>
                <w:rFonts w:asciiTheme="minorHAnsi" w:hAnsiTheme="minorHAnsi" w:cstheme="minorHAnsi"/>
              </w:rPr>
              <w:t xml:space="preserve">Ongoing training developed and facilitated by Traditional Owners through an ‘On Country Connection to Country’ excursion is run throughout the year for all employees, and forms part of the new employee onboarding program. </w:t>
            </w:r>
            <w:r w:rsidR="4075108E" w:rsidRPr="00061675">
              <w:rPr>
                <w:rFonts w:asciiTheme="minorHAnsi" w:hAnsiTheme="minorHAnsi" w:cstheme="minorHAnsi"/>
              </w:rPr>
              <w:t xml:space="preserve">We are also reshaping our capability framework by adding “Caring for Country” </w:t>
            </w:r>
            <w:r w:rsidR="546A8A71" w:rsidRPr="00061675">
              <w:rPr>
                <w:rFonts w:asciiTheme="minorHAnsi" w:hAnsiTheme="minorHAnsi" w:cstheme="minorHAnsi"/>
              </w:rPr>
              <w:t xml:space="preserve">as a priority </w:t>
            </w:r>
            <w:r w:rsidR="00791EFF" w:rsidRPr="00061675">
              <w:rPr>
                <w:rFonts w:asciiTheme="minorHAnsi" w:hAnsiTheme="minorHAnsi" w:cstheme="minorHAnsi"/>
              </w:rPr>
              <w:t>competency</w:t>
            </w:r>
            <w:r w:rsidR="546A8A71" w:rsidRPr="00061675">
              <w:rPr>
                <w:rFonts w:asciiTheme="minorHAnsi" w:hAnsiTheme="minorHAnsi" w:cstheme="minorHAnsi"/>
              </w:rPr>
              <w:t>.</w:t>
            </w:r>
            <w:r w:rsidRPr="00061675">
              <w:rPr>
                <w:rFonts w:asciiTheme="minorHAnsi" w:hAnsiTheme="minorHAnsi" w:cstheme="minorHAnsi"/>
              </w:rPr>
              <w:t xml:space="preserve"> </w:t>
            </w:r>
            <w:r w:rsidR="005E3658" w:rsidRPr="00061675">
              <w:rPr>
                <w:rFonts w:asciiTheme="minorHAnsi" w:hAnsiTheme="minorHAnsi" w:cstheme="minorHAnsi"/>
              </w:rPr>
              <w:br/>
            </w:r>
          </w:p>
          <w:p w14:paraId="27885121" w14:textId="7F000FE7" w:rsidR="009C4811" w:rsidRPr="00061675" w:rsidRDefault="009C4811" w:rsidP="00924B01">
            <w:pPr>
              <w:pStyle w:val="LoE"/>
              <w:rPr>
                <w:rFonts w:asciiTheme="minorHAnsi" w:hAnsiTheme="minorHAnsi" w:cstheme="minorHAnsi"/>
              </w:rPr>
            </w:pPr>
            <w:r w:rsidRPr="00061675">
              <w:rPr>
                <w:rFonts w:asciiTheme="minorHAnsi" w:hAnsiTheme="minorHAnsi" w:cstheme="minorHAnsi"/>
                <w:w w:val="105"/>
              </w:rPr>
              <w:t xml:space="preserve">We continued to provide Cultural </w:t>
            </w:r>
            <w:r w:rsidRPr="00061675">
              <w:rPr>
                <w:rFonts w:asciiTheme="minorHAnsi" w:hAnsiTheme="minorHAnsi" w:cstheme="minorHAnsi"/>
              </w:rPr>
              <w:t>Awareness training through an online</w:t>
            </w:r>
            <w:r w:rsidRPr="00061675">
              <w:rPr>
                <w:rFonts w:asciiTheme="minorHAnsi" w:hAnsiTheme="minorHAnsi" w:cstheme="minorHAnsi"/>
                <w:w w:val="105"/>
              </w:rPr>
              <w:t xml:space="preserve"> learning platform, which forms part </w:t>
            </w:r>
            <w:r w:rsidRPr="00061675">
              <w:rPr>
                <w:rFonts w:asciiTheme="minorHAnsi" w:hAnsiTheme="minorHAnsi" w:cstheme="minorHAnsi"/>
                <w:spacing w:val="-2"/>
                <w:w w:val="105"/>
              </w:rPr>
              <w:t>of</w:t>
            </w:r>
            <w:r w:rsidRPr="00061675">
              <w:rPr>
                <w:rFonts w:asciiTheme="minorHAnsi" w:hAnsiTheme="minorHAnsi" w:cstheme="minorHAnsi"/>
                <w:spacing w:val="-13"/>
                <w:w w:val="105"/>
              </w:rPr>
              <w:t xml:space="preserve"> </w:t>
            </w:r>
            <w:r w:rsidRPr="00061675">
              <w:rPr>
                <w:rFonts w:asciiTheme="minorHAnsi" w:hAnsiTheme="minorHAnsi" w:cstheme="minorHAnsi"/>
                <w:spacing w:val="-2"/>
                <w:w w:val="105"/>
              </w:rPr>
              <w:t>the</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onboarding</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program</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for</w:t>
            </w:r>
            <w:r w:rsidRPr="00061675">
              <w:rPr>
                <w:rFonts w:asciiTheme="minorHAnsi" w:hAnsiTheme="minorHAnsi" w:cstheme="minorHAnsi"/>
                <w:spacing w:val="-13"/>
                <w:w w:val="105"/>
              </w:rPr>
              <w:t xml:space="preserve"> </w:t>
            </w:r>
            <w:r w:rsidRPr="00061675">
              <w:rPr>
                <w:rFonts w:asciiTheme="minorHAnsi" w:hAnsiTheme="minorHAnsi" w:cstheme="minorHAnsi"/>
                <w:spacing w:val="-2"/>
                <w:w w:val="105"/>
              </w:rPr>
              <w:t>all</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new</w:t>
            </w:r>
            <w:r w:rsidRPr="00061675">
              <w:rPr>
                <w:rFonts w:asciiTheme="minorHAnsi" w:hAnsiTheme="minorHAnsi" w:cstheme="minorHAnsi"/>
                <w:spacing w:val="40"/>
                <w:w w:val="105"/>
              </w:rPr>
              <w:t xml:space="preserve"> </w:t>
            </w:r>
            <w:r w:rsidRPr="00061675">
              <w:rPr>
                <w:rFonts w:asciiTheme="minorHAnsi" w:hAnsiTheme="minorHAnsi" w:cstheme="minorHAnsi"/>
                <w:spacing w:val="-2"/>
                <w:w w:val="105"/>
              </w:rPr>
              <w:t>employees.</w:t>
            </w:r>
            <w:r w:rsidR="005E3658" w:rsidRPr="00061675">
              <w:rPr>
                <w:rFonts w:asciiTheme="minorHAnsi" w:hAnsiTheme="minorHAnsi" w:cstheme="minorHAnsi"/>
                <w:spacing w:val="-2"/>
                <w:w w:val="105"/>
              </w:rPr>
              <w:br/>
            </w:r>
          </w:p>
        </w:tc>
      </w:tr>
      <w:tr w:rsidR="009C4811" w:rsidRPr="00061675" w14:paraId="03A81D9C" w14:textId="77777777" w:rsidTr="00FB4433">
        <w:trPr>
          <w:trHeight w:val="1046"/>
        </w:trPr>
        <w:tc>
          <w:tcPr>
            <w:tcW w:w="1560" w:type="dxa"/>
            <w:tcBorders>
              <w:bottom w:val="single" w:sz="4" w:space="0" w:color="008998" w:themeColor="accent1"/>
            </w:tcBorders>
            <w:shd w:val="clear" w:color="auto" w:fill="BED5D7"/>
          </w:tcPr>
          <w:p w14:paraId="2D10A2F0" w14:textId="77777777" w:rsidR="009C4811" w:rsidRPr="00061675" w:rsidRDefault="009C4811">
            <w:pPr>
              <w:pStyle w:val="TableParagraph"/>
              <w:rPr>
                <w:rFonts w:cstheme="minorHAnsi"/>
              </w:rPr>
            </w:pPr>
          </w:p>
        </w:tc>
        <w:tc>
          <w:tcPr>
            <w:tcW w:w="2295" w:type="dxa"/>
            <w:tcBorders>
              <w:bottom w:val="single" w:sz="4" w:space="0" w:color="008998" w:themeColor="accent1"/>
            </w:tcBorders>
          </w:tcPr>
          <w:p w14:paraId="7247937F" w14:textId="77777777" w:rsidR="009C4811" w:rsidRPr="00061675" w:rsidRDefault="009C4811">
            <w:pPr>
              <w:pStyle w:val="TableParagraph"/>
              <w:rPr>
                <w:rFonts w:cstheme="minorHAnsi"/>
              </w:rPr>
            </w:pPr>
          </w:p>
        </w:tc>
        <w:tc>
          <w:tcPr>
            <w:tcW w:w="3083" w:type="dxa"/>
            <w:tcBorders>
              <w:top w:val="single" w:sz="4" w:space="0" w:color="008998" w:themeColor="accent1"/>
              <w:bottom w:val="single" w:sz="4" w:space="0" w:color="008998" w:themeColor="accent1"/>
            </w:tcBorders>
          </w:tcPr>
          <w:p w14:paraId="3EF265D3" w14:textId="77777777" w:rsidR="009C4811" w:rsidRPr="00061675" w:rsidRDefault="009C4811">
            <w:pPr>
              <w:pStyle w:val="Tableparabold"/>
              <w:rPr>
                <w:rFonts w:cstheme="minorHAnsi"/>
              </w:rPr>
            </w:pPr>
            <w:r w:rsidRPr="00061675">
              <w:rPr>
                <w:rFonts w:cstheme="minorHAnsi"/>
              </w:rPr>
              <w:t>AC1.4</w:t>
            </w:r>
          </w:p>
          <w:p w14:paraId="74391EB3" w14:textId="77777777" w:rsidR="009C4811" w:rsidRPr="00061675" w:rsidRDefault="009C4811">
            <w:pPr>
              <w:pStyle w:val="TableParagraph"/>
              <w:spacing w:before="62"/>
              <w:ind w:left="493"/>
              <w:rPr>
                <w:rFonts w:cstheme="minorHAnsi"/>
              </w:rPr>
            </w:pPr>
            <w:r w:rsidRPr="00061675">
              <w:rPr>
                <w:rFonts w:cstheme="minorHAnsi"/>
                <w:spacing w:val="-2"/>
                <w:w w:val="105"/>
              </w:rPr>
              <w:t>Number</w:t>
            </w:r>
            <w:r w:rsidRPr="00061675">
              <w:rPr>
                <w:rFonts w:cstheme="minorHAnsi"/>
                <w:spacing w:val="-3"/>
                <w:w w:val="105"/>
              </w:rPr>
              <w:t xml:space="preserve"> </w:t>
            </w:r>
            <w:r w:rsidRPr="00061675">
              <w:rPr>
                <w:rFonts w:cstheme="minorHAnsi"/>
                <w:spacing w:val="-2"/>
                <w:w w:val="105"/>
              </w:rPr>
              <w:t>of</w:t>
            </w:r>
            <w:r w:rsidRPr="00061675">
              <w:rPr>
                <w:rFonts w:cstheme="minorHAnsi"/>
                <w:spacing w:val="-9"/>
                <w:w w:val="105"/>
              </w:rPr>
              <w:t xml:space="preserve"> </w:t>
            </w:r>
            <w:r w:rsidRPr="00061675">
              <w:rPr>
                <w:rFonts w:cstheme="minorHAnsi"/>
                <w:spacing w:val="-2"/>
                <w:w w:val="105"/>
              </w:rPr>
              <w:t>Aboriginal</w:t>
            </w:r>
            <w:r w:rsidRPr="00061675">
              <w:rPr>
                <w:rFonts w:cstheme="minorHAnsi"/>
                <w:spacing w:val="2"/>
                <w:w w:val="105"/>
              </w:rPr>
              <w:t xml:space="preserve"> </w:t>
            </w:r>
            <w:r w:rsidRPr="00061675">
              <w:rPr>
                <w:rFonts w:cstheme="minorHAnsi"/>
                <w:spacing w:val="-2"/>
                <w:w w:val="105"/>
              </w:rPr>
              <w:t>staff</w:t>
            </w:r>
            <w:r w:rsidRPr="00061675">
              <w:rPr>
                <w:rFonts w:cstheme="minorHAnsi"/>
                <w:spacing w:val="-3"/>
                <w:w w:val="105"/>
              </w:rPr>
              <w:t xml:space="preserve"> </w:t>
            </w:r>
            <w:r w:rsidRPr="00061675">
              <w:rPr>
                <w:rFonts w:cstheme="minorHAnsi"/>
                <w:spacing w:val="-2"/>
                <w:w w:val="105"/>
              </w:rPr>
              <w:t>employed</w:t>
            </w:r>
          </w:p>
        </w:tc>
        <w:tc>
          <w:tcPr>
            <w:tcW w:w="3127" w:type="dxa"/>
            <w:tcBorders>
              <w:top w:val="single" w:sz="4" w:space="0" w:color="008998" w:themeColor="accent1"/>
              <w:bottom w:val="single" w:sz="4" w:space="0" w:color="008998" w:themeColor="accent1"/>
            </w:tcBorders>
          </w:tcPr>
          <w:p w14:paraId="4E5BAB11" w14:textId="18BD84A7" w:rsidR="009C4811" w:rsidRPr="00061675" w:rsidRDefault="00825341" w:rsidP="00924B01">
            <w:pPr>
              <w:pStyle w:val="LoE"/>
              <w:rPr>
                <w:rFonts w:asciiTheme="minorHAnsi" w:hAnsiTheme="minorHAnsi" w:cstheme="minorHAnsi"/>
              </w:rPr>
            </w:pPr>
            <w:r w:rsidRPr="00061675">
              <w:rPr>
                <w:rFonts w:asciiTheme="minorHAnsi" w:hAnsiTheme="minorHAnsi" w:cstheme="minorHAnsi"/>
              </w:rPr>
              <w:t>Two</w:t>
            </w:r>
            <w:r w:rsidR="009C4811" w:rsidRPr="00061675">
              <w:rPr>
                <w:rFonts w:asciiTheme="minorHAnsi" w:hAnsiTheme="minorHAnsi" w:cstheme="minorHAnsi"/>
              </w:rPr>
              <w:t xml:space="preserve"> per</w:t>
            </w:r>
            <w:r w:rsidR="009C4811" w:rsidRPr="00061675">
              <w:rPr>
                <w:rFonts w:asciiTheme="minorHAnsi" w:hAnsiTheme="minorHAnsi" w:cstheme="minorHAnsi"/>
                <w:spacing w:val="-4"/>
              </w:rPr>
              <w:t xml:space="preserve"> </w:t>
            </w:r>
            <w:r w:rsidR="009C4811" w:rsidRPr="00061675">
              <w:rPr>
                <w:rFonts w:asciiTheme="minorHAnsi" w:hAnsiTheme="minorHAnsi" w:cstheme="minorHAnsi"/>
              </w:rPr>
              <w:t>cent of</w:t>
            </w:r>
            <w:r w:rsidR="009C4811" w:rsidRPr="00061675">
              <w:rPr>
                <w:rFonts w:asciiTheme="minorHAnsi" w:hAnsiTheme="minorHAnsi" w:cstheme="minorHAnsi"/>
                <w:spacing w:val="-4"/>
              </w:rPr>
              <w:t xml:space="preserve"> </w:t>
            </w:r>
            <w:r w:rsidR="009C4811" w:rsidRPr="00061675">
              <w:rPr>
                <w:rFonts w:asciiTheme="minorHAnsi" w:hAnsiTheme="minorHAnsi" w:cstheme="minorHAnsi"/>
              </w:rPr>
              <w:t>our</w:t>
            </w:r>
            <w:r w:rsidR="009C4811" w:rsidRPr="00061675">
              <w:rPr>
                <w:rFonts w:asciiTheme="minorHAnsi" w:hAnsiTheme="minorHAnsi" w:cstheme="minorHAnsi"/>
                <w:spacing w:val="-4"/>
              </w:rPr>
              <w:t xml:space="preserve"> </w:t>
            </w:r>
            <w:r w:rsidR="009C4811" w:rsidRPr="00061675">
              <w:rPr>
                <w:rFonts w:asciiTheme="minorHAnsi" w:hAnsiTheme="minorHAnsi" w:cstheme="minorHAnsi"/>
              </w:rPr>
              <w:t>employees identify</w:t>
            </w:r>
            <w:r w:rsidR="009C4811" w:rsidRPr="00061675">
              <w:rPr>
                <w:rFonts w:asciiTheme="minorHAnsi" w:hAnsiTheme="minorHAnsi" w:cstheme="minorHAnsi"/>
                <w:spacing w:val="40"/>
              </w:rPr>
              <w:t xml:space="preserve"> </w:t>
            </w:r>
            <w:r w:rsidR="009C4811" w:rsidRPr="00061675">
              <w:rPr>
                <w:rFonts w:asciiTheme="minorHAnsi" w:hAnsiTheme="minorHAnsi" w:cstheme="minorHAnsi"/>
              </w:rPr>
              <w:t>as Aboriginal and Torres Strait Islander.</w:t>
            </w:r>
          </w:p>
          <w:p w14:paraId="2DBE96B3" w14:textId="1BB0F3F9" w:rsidR="009C4811" w:rsidRPr="00061675" w:rsidRDefault="009C4811" w:rsidP="00924B01">
            <w:pPr>
              <w:pStyle w:val="LoE"/>
              <w:rPr>
                <w:rFonts w:asciiTheme="minorHAnsi" w:hAnsiTheme="minorHAnsi" w:cstheme="minorHAnsi"/>
              </w:rPr>
            </w:pPr>
            <w:r w:rsidRPr="00061675">
              <w:rPr>
                <w:rFonts w:asciiTheme="minorHAnsi" w:hAnsiTheme="minorHAnsi" w:cstheme="minorHAnsi"/>
              </w:rPr>
              <w:t>Note:</w:t>
            </w:r>
            <w:r w:rsidRPr="00061675">
              <w:rPr>
                <w:rFonts w:asciiTheme="minorHAnsi" w:hAnsiTheme="minorHAnsi" w:cstheme="minorHAnsi"/>
                <w:spacing w:val="-3"/>
              </w:rPr>
              <w:t xml:space="preserve"> </w:t>
            </w:r>
            <w:r w:rsidRPr="00061675">
              <w:rPr>
                <w:rFonts w:asciiTheme="minorHAnsi" w:hAnsiTheme="minorHAnsi" w:cstheme="minorHAnsi"/>
              </w:rPr>
              <w:t>Only</w:t>
            </w:r>
            <w:r w:rsidRPr="00061675">
              <w:rPr>
                <w:rFonts w:asciiTheme="minorHAnsi" w:hAnsiTheme="minorHAnsi" w:cstheme="minorHAnsi"/>
                <w:spacing w:val="-6"/>
              </w:rPr>
              <w:t xml:space="preserve"> </w:t>
            </w:r>
            <w:r w:rsidRPr="00061675">
              <w:rPr>
                <w:rFonts w:asciiTheme="minorHAnsi" w:hAnsiTheme="minorHAnsi" w:cstheme="minorHAnsi"/>
              </w:rPr>
              <w:t>proportional</w:t>
            </w:r>
            <w:r w:rsidRPr="00061675">
              <w:rPr>
                <w:rFonts w:asciiTheme="minorHAnsi" w:hAnsiTheme="minorHAnsi" w:cstheme="minorHAnsi"/>
                <w:spacing w:val="-3"/>
              </w:rPr>
              <w:t xml:space="preserve"> </w:t>
            </w:r>
            <w:r w:rsidRPr="00061675">
              <w:rPr>
                <w:rFonts w:asciiTheme="minorHAnsi" w:hAnsiTheme="minorHAnsi" w:cstheme="minorHAnsi"/>
              </w:rPr>
              <w:t>data</w:t>
            </w:r>
            <w:r w:rsidRPr="00061675">
              <w:rPr>
                <w:rFonts w:asciiTheme="minorHAnsi" w:hAnsiTheme="minorHAnsi" w:cstheme="minorHAnsi"/>
                <w:spacing w:val="-3"/>
              </w:rPr>
              <w:t xml:space="preserve"> </w:t>
            </w:r>
            <w:r w:rsidRPr="00061675">
              <w:rPr>
                <w:rFonts w:asciiTheme="minorHAnsi" w:hAnsiTheme="minorHAnsi" w:cstheme="minorHAnsi"/>
              </w:rPr>
              <w:t>is</w:t>
            </w:r>
            <w:r w:rsidRPr="00061675">
              <w:rPr>
                <w:rFonts w:asciiTheme="minorHAnsi" w:hAnsiTheme="minorHAnsi" w:cstheme="minorHAnsi"/>
                <w:spacing w:val="-3"/>
              </w:rPr>
              <w:t xml:space="preserve"> </w:t>
            </w:r>
            <w:r w:rsidRPr="00061675">
              <w:rPr>
                <w:rFonts w:asciiTheme="minorHAnsi" w:hAnsiTheme="minorHAnsi" w:cstheme="minorHAnsi"/>
              </w:rPr>
              <w:t>available</w:t>
            </w:r>
            <w:r w:rsidRPr="00061675">
              <w:rPr>
                <w:rFonts w:asciiTheme="minorHAnsi" w:hAnsiTheme="minorHAnsi" w:cstheme="minorHAnsi"/>
                <w:spacing w:val="40"/>
              </w:rPr>
              <w:t xml:space="preserve"> </w:t>
            </w:r>
            <w:r w:rsidRPr="00061675">
              <w:rPr>
                <w:rFonts w:asciiTheme="minorHAnsi" w:hAnsiTheme="minorHAnsi" w:cstheme="minorHAnsi"/>
              </w:rPr>
              <w:t>(Source:</w:t>
            </w:r>
            <w:r w:rsidRPr="00061675">
              <w:rPr>
                <w:rFonts w:asciiTheme="minorHAnsi" w:hAnsiTheme="minorHAnsi" w:cstheme="minorHAnsi"/>
                <w:spacing w:val="-4"/>
              </w:rPr>
              <w:t xml:space="preserve"> </w:t>
            </w:r>
            <w:r w:rsidRPr="00061675">
              <w:rPr>
                <w:rFonts w:asciiTheme="minorHAnsi" w:hAnsiTheme="minorHAnsi" w:cstheme="minorHAnsi"/>
              </w:rPr>
              <w:t>VPSC People Matters survey).</w:t>
            </w:r>
          </w:p>
        </w:tc>
      </w:tr>
    </w:tbl>
    <w:p w14:paraId="0ACC07CF" w14:textId="77777777" w:rsidR="009C4811" w:rsidRDefault="009C4811" w:rsidP="00944989">
      <w:pPr>
        <w:rPr>
          <w:b/>
          <w:bCs/>
        </w:rPr>
      </w:pPr>
    </w:p>
    <w:p w14:paraId="64A76CB2" w14:textId="77777777" w:rsidR="009C4811" w:rsidRDefault="009C4811" w:rsidP="00944989">
      <w:pPr>
        <w:rPr>
          <w:b/>
          <w:bCs/>
        </w:rPr>
      </w:pPr>
    </w:p>
    <w:p w14:paraId="0F867E65" w14:textId="77777777" w:rsidR="009C4811" w:rsidRDefault="009C4811" w:rsidP="00944989">
      <w:pPr>
        <w:rPr>
          <w:b/>
          <w:bCs/>
        </w:rPr>
      </w:pPr>
    </w:p>
    <w:p w14:paraId="173085A7" w14:textId="77777777" w:rsidR="009C4811" w:rsidRDefault="009C4811" w:rsidP="00944989">
      <w:pPr>
        <w:rPr>
          <w:b/>
          <w:bCs/>
        </w:rPr>
      </w:pPr>
    </w:p>
    <w:p w14:paraId="59949352" w14:textId="77777777" w:rsidR="00193D71" w:rsidRDefault="00193D71" w:rsidP="00944989">
      <w:pPr>
        <w:rPr>
          <w:b/>
          <w:bCs/>
        </w:rPr>
      </w:pPr>
    </w:p>
    <w:p w14:paraId="632E0292" w14:textId="77777777" w:rsidR="00193D71" w:rsidRDefault="00193D71" w:rsidP="00944989">
      <w:pPr>
        <w:rPr>
          <w:b/>
          <w:bCs/>
        </w:rPr>
      </w:pPr>
    </w:p>
    <w:p w14:paraId="752F5451" w14:textId="77777777" w:rsidR="00193D71" w:rsidRDefault="00193D71" w:rsidP="00944989">
      <w:pPr>
        <w:rPr>
          <w:b/>
          <w:bCs/>
        </w:rPr>
      </w:pPr>
    </w:p>
    <w:p w14:paraId="4E801368" w14:textId="77777777" w:rsidR="00193D71" w:rsidRDefault="00193D71" w:rsidP="00944989">
      <w:pPr>
        <w:rPr>
          <w:b/>
          <w:bCs/>
        </w:rPr>
      </w:pPr>
    </w:p>
    <w:p w14:paraId="0A91830D" w14:textId="77777777" w:rsidR="00193D71" w:rsidRDefault="00193D71" w:rsidP="00944989">
      <w:pPr>
        <w:rPr>
          <w:b/>
          <w:bCs/>
        </w:rPr>
      </w:pPr>
    </w:p>
    <w:p w14:paraId="11161551" w14:textId="77777777" w:rsidR="00193D71" w:rsidRDefault="00193D71" w:rsidP="00944989">
      <w:pPr>
        <w:rPr>
          <w:b/>
          <w:bCs/>
        </w:rPr>
      </w:pPr>
    </w:p>
    <w:p w14:paraId="171E30A5" w14:textId="77777777" w:rsidR="00FB4433" w:rsidRDefault="00FB4433" w:rsidP="00944989">
      <w:pPr>
        <w:rPr>
          <w:b/>
          <w:bCs/>
        </w:rPr>
      </w:pPr>
    </w:p>
    <w:p w14:paraId="483A8A32" w14:textId="77777777" w:rsidR="00FB4433" w:rsidRDefault="00FB4433" w:rsidP="00944989">
      <w:pPr>
        <w:rPr>
          <w:b/>
          <w:bCs/>
        </w:rPr>
      </w:pPr>
    </w:p>
    <w:p w14:paraId="65842963" w14:textId="77777777" w:rsidR="008855EA" w:rsidRDefault="008855EA" w:rsidP="00944989">
      <w:pPr>
        <w:rPr>
          <w:b/>
          <w:bCs/>
        </w:rPr>
      </w:pPr>
    </w:p>
    <w:p w14:paraId="09D8AD20" w14:textId="77777777" w:rsidR="00061675" w:rsidRDefault="00061675" w:rsidP="00944989">
      <w:pPr>
        <w:rPr>
          <w:b/>
          <w:bCs/>
        </w:rPr>
      </w:pPr>
    </w:p>
    <w:tbl>
      <w:tblPr>
        <w:tblW w:w="9919" w:type="dxa"/>
        <w:tblInd w:w="146" w:type="dxa"/>
        <w:tblLayout w:type="fixed"/>
        <w:tblCellMar>
          <w:left w:w="0" w:type="dxa"/>
          <w:right w:w="0" w:type="dxa"/>
        </w:tblCellMar>
        <w:tblLook w:val="01E0" w:firstRow="1" w:lastRow="1" w:firstColumn="1" w:lastColumn="1" w:noHBand="0" w:noVBand="0"/>
      </w:tblPr>
      <w:tblGrid>
        <w:gridCol w:w="1560"/>
        <w:gridCol w:w="2640"/>
        <w:gridCol w:w="2745"/>
        <w:gridCol w:w="2974"/>
      </w:tblGrid>
      <w:tr w:rsidR="0092165C" w:rsidRPr="00061675" w14:paraId="22034AFA" w14:textId="77777777" w:rsidTr="00FB4433">
        <w:trPr>
          <w:trHeight w:val="266"/>
        </w:trPr>
        <w:tc>
          <w:tcPr>
            <w:tcW w:w="1560" w:type="dxa"/>
            <w:shd w:val="clear" w:color="auto" w:fill="008998" w:themeFill="accent1"/>
          </w:tcPr>
          <w:p w14:paraId="3F5A0115" w14:textId="77777777" w:rsidR="0092165C" w:rsidRPr="00061675" w:rsidRDefault="0092165C">
            <w:pPr>
              <w:pStyle w:val="TableParagraph"/>
              <w:spacing w:before="30"/>
              <w:ind w:left="79"/>
              <w:rPr>
                <w:rFonts w:cstheme="minorHAnsi"/>
              </w:rPr>
            </w:pPr>
            <w:bookmarkStart w:id="3" w:name="_Hlk173154719"/>
            <w:r w:rsidRPr="00061675">
              <w:rPr>
                <w:rFonts w:cstheme="minorHAnsi"/>
                <w:color w:val="FFFFFF"/>
              </w:rPr>
              <w:t>Priority</w:t>
            </w:r>
            <w:r w:rsidRPr="00061675">
              <w:rPr>
                <w:rFonts w:cstheme="minorHAnsi"/>
                <w:color w:val="FFFFFF"/>
                <w:spacing w:val="-4"/>
              </w:rPr>
              <w:t xml:space="preserve"> area</w:t>
            </w:r>
          </w:p>
        </w:tc>
        <w:tc>
          <w:tcPr>
            <w:tcW w:w="2640" w:type="dxa"/>
            <w:shd w:val="clear" w:color="auto" w:fill="008998" w:themeFill="accent1"/>
          </w:tcPr>
          <w:p w14:paraId="7AE84B28" w14:textId="77777777" w:rsidR="0092165C" w:rsidRPr="00061675" w:rsidRDefault="0092165C">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45" w:type="dxa"/>
            <w:shd w:val="clear" w:color="auto" w:fill="008998" w:themeFill="accent1"/>
          </w:tcPr>
          <w:p w14:paraId="3C983724" w14:textId="77777777" w:rsidR="0092165C" w:rsidRPr="00061675" w:rsidRDefault="0092165C">
            <w:pPr>
              <w:pStyle w:val="TableParagraph"/>
              <w:spacing w:before="30"/>
              <w:ind w:left="148"/>
              <w:rPr>
                <w:rFonts w:cstheme="minorHAnsi"/>
              </w:rPr>
            </w:pPr>
            <w:r w:rsidRPr="00061675">
              <w:rPr>
                <w:rFonts w:cstheme="minorHAnsi"/>
                <w:color w:val="FFFFFF"/>
                <w:spacing w:val="-2"/>
              </w:rPr>
              <w:t>Measure</w:t>
            </w:r>
          </w:p>
        </w:tc>
        <w:tc>
          <w:tcPr>
            <w:tcW w:w="2974" w:type="dxa"/>
            <w:shd w:val="clear" w:color="auto" w:fill="008998" w:themeFill="accent1"/>
          </w:tcPr>
          <w:p w14:paraId="3688326D" w14:textId="77777777" w:rsidR="0092165C" w:rsidRPr="00061675" w:rsidRDefault="0092165C">
            <w:pPr>
              <w:pStyle w:val="TableParagraph"/>
              <w:spacing w:before="30"/>
              <w:ind w:left="86"/>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bookmarkEnd w:id="3"/>
      <w:tr w:rsidR="0092165C" w:rsidRPr="00061675" w14:paraId="3B5234E2" w14:textId="77777777" w:rsidTr="00FB4433">
        <w:trPr>
          <w:trHeight w:val="5083"/>
        </w:trPr>
        <w:tc>
          <w:tcPr>
            <w:tcW w:w="1560" w:type="dxa"/>
            <w:shd w:val="clear" w:color="auto" w:fill="BED5D7"/>
          </w:tcPr>
          <w:p w14:paraId="73602851" w14:textId="77777777" w:rsidR="0092165C" w:rsidRPr="00061675" w:rsidRDefault="0092165C">
            <w:pPr>
              <w:pStyle w:val="TableParagraph"/>
              <w:rPr>
                <w:rFonts w:cstheme="minorHAnsi"/>
              </w:rPr>
            </w:pPr>
          </w:p>
        </w:tc>
        <w:tc>
          <w:tcPr>
            <w:tcW w:w="2640" w:type="dxa"/>
          </w:tcPr>
          <w:p w14:paraId="4AF7A0EA" w14:textId="77777777" w:rsidR="0092165C" w:rsidRPr="00061675" w:rsidRDefault="0092165C" w:rsidP="0046498F">
            <w:pPr>
              <w:pStyle w:val="TableParaBold0"/>
              <w:rPr>
                <w:rFonts w:cstheme="minorHAnsi"/>
              </w:rPr>
            </w:pPr>
            <w:r w:rsidRPr="00061675">
              <w:rPr>
                <w:rFonts w:cstheme="minorHAnsi"/>
              </w:rPr>
              <w:t>AC2</w:t>
            </w:r>
            <w:r w:rsidRPr="00061675">
              <w:rPr>
                <w:rFonts w:cstheme="minorHAnsi"/>
                <w:spacing w:val="-8"/>
              </w:rPr>
              <w:t xml:space="preserve"> </w:t>
            </w:r>
            <w:r w:rsidRPr="00061675">
              <w:rPr>
                <w:rFonts w:cstheme="minorHAnsi"/>
              </w:rPr>
              <w:t>Partnerships</w:t>
            </w:r>
            <w:r w:rsidRPr="00061675">
              <w:rPr>
                <w:rFonts w:cstheme="minorHAnsi"/>
                <w:spacing w:val="-8"/>
              </w:rPr>
              <w:t xml:space="preserve"> </w:t>
            </w:r>
            <w:r w:rsidRPr="00061675">
              <w:rPr>
                <w:rFonts w:cstheme="minorHAnsi"/>
              </w:rPr>
              <w:t>with</w:t>
            </w:r>
            <w:r w:rsidRPr="00061675">
              <w:rPr>
                <w:rFonts w:cstheme="minorHAnsi"/>
                <w:spacing w:val="40"/>
              </w:rPr>
              <w:t xml:space="preserve"> </w:t>
            </w:r>
            <w:r w:rsidRPr="00061675">
              <w:rPr>
                <w:rFonts w:cstheme="minorHAnsi"/>
              </w:rPr>
              <w:t>Traditional</w:t>
            </w:r>
            <w:r w:rsidRPr="00061675">
              <w:rPr>
                <w:rFonts w:cstheme="minorHAnsi"/>
                <w:spacing w:val="-8"/>
              </w:rPr>
              <w:t xml:space="preserve"> </w:t>
            </w:r>
            <w:r w:rsidRPr="00061675">
              <w:rPr>
                <w:rFonts w:cstheme="minorHAnsi"/>
              </w:rPr>
              <w:t>Owners</w:t>
            </w:r>
          </w:p>
          <w:p w14:paraId="18E503A8" w14:textId="77777777" w:rsidR="0092165C" w:rsidRPr="00061675" w:rsidRDefault="0092165C">
            <w:pPr>
              <w:pStyle w:val="TableParagraph"/>
              <w:spacing w:before="65" w:line="249" w:lineRule="auto"/>
              <w:ind w:left="79" w:right="144"/>
              <w:rPr>
                <w:rFonts w:cstheme="minorHAnsi"/>
              </w:rPr>
            </w:pPr>
            <w:r w:rsidRPr="00061675">
              <w:rPr>
                <w:rFonts w:cstheme="minorHAnsi"/>
                <w:w w:val="105"/>
              </w:rPr>
              <w:t>Demonstrate effective and genuine partnerships</w:t>
            </w:r>
            <w:r w:rsidRPr="00061675">
              <w:rPr>
                <w:rFonts w:cstheme="minorHAnsi"/>
                <w:spacing w:val="-4"/>
                <w:w w:val="105"/>
              </w:rPr>
              <w:t xml:space="preserve"> </w:t>
            </w:r>
            <w:r w:rsidRPr="00061675">
              <w:rPr>
                <w:rFonts w:cstheme="minorHAnsi"/>
                <w:w w:val="105"/>
              </w:rPr>
              <w:t>with</w:t>
            </w:r>
            <w:r w:rsidRPr="00061675">
              <w:rPr>
                <w:rFonts w:cstheme="minorHAnsi"/>
                <w:spacing w:val="-7"/>
                <w:w w:val="105"/>
              </w:rPr>
              <w:t xml:space="preserve"> </w:t>
            </w:r>
            <w:r w:rsidRPr="00061675">
              <w:rPr>
                <w:rFonts w:cstheme="minorHAnsi"/>
                <w:w w:val="105"/>
              </w:rPr>
              <w:t>Traditional</w:t>
            </w:r>
            <w:r w:rsidRPr="00061675">
              <w:rPr>
                <w:rFonts w:cstheme="minorHAnsi"/>
                <w:spacing w:val="-2"/>
                <w:w w:val="105"/>
              </w:rPr>
              <w:t xml:space="preserve"> </w:t>
            </w:r>
            <w:r w:rsidRPr="00061675">
              <w:rPr>
                <w:rFonts w:cstheme="minorHAnsi"/>
                <w:w w:val="105"/>
              </w:rPr>
              <w:t>Owners for</w:t>
            </w:r>
            <w:r w:rsidRPr="00061675">
              <w:rPr>
                <w:rFonts w:cstheme="minorHAnsi"/>
                <w:spacing w:val="-14"/>
                <w:w w:val="105"/>
              </w:rPr>
              <w:t xml:space="preserve"> </w:t>
            </w:r>
            <w:r w:rsidRPr="00061675">
              <w:rPr>
                <w:rFonts w:cstheme="minorHAnsi"/>
                <w:w w:val="105"/>
              </w:rPr>
              <w:t>inclusion</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enable</w:t>
            </w:r>
            <w:r w:rsidRPr="00061675">
              <w:rPr>
                <w:rFonts w:cstheme="minorHAnsi"/>
                <w:spacing w:val="-11"/>
                <w:w w:val="105"/>
              </w:rPr>
              <w:t xml:space="preserve"> </w:t>
            </w:r>
            <w:r w:rsidRPr="00061675">
              <w:rPr>
                <w:rFonts w:cstheme="minorHAnsi"/>
                <w:w w:val="105"/>
              </w:rPr>
              <w:t>input</w:t>
            </w:r>
            <w:r w:rsidRPr="00061675">
              <w:rPr>
                <w:rFonts w:cstheme="minorHAnsi"/>
                <w:spacing w:val="-11"/>
                <w:w w:val="105"/>
              </w:rPr>
              <w:t xml:space="preserve"> </w:t>
            </w:r>
            <w:r w:rsidRPr="00061675">
              <w:rPr>
                <w:rFonts w:cstheme="minorHAnsi"/>
                <w:w w:val="105"/>
              </w:rPr>
              <w:t>into</w:t>
            </w:r>
            <w:r w:rsidRPr="00061675">
              <w:rPr>
                <w:rFonts w:cstheme="minorHAnsi"/>
                <w:spacing w:val="-13"/>
                <w:w w:val="105"/>
              </w:rPr>
              <w:t xml:space="preserve"> </w:t>
            </w:r>
            <w:r w:rsidRPr="00061675">
              <w:rPr>
                <w:rFonts w:cstheme="minorHAnsi"/>
                <w:w w:val="105"/>
              </w:rPr>
              <w:t>water planning</w:t>
            </w:r>
            <w:r w:rsidRPr="00061675">
              <w:rPr>
                <w:rFonts w:cstheme="minorHAnsi"/>
                <w:spacing w:val="-7"/>
                <w:w w:val="105"/>
              </w:rPr>
              <w:t xml:space="preserve"> </w:t>
            </w:r>
            <w:r w:rsidRPr="00061675">
              <w:rPr>
                <w:rFonts w:cstheme="minorHAnsi"/>
                <w:w w:val="105"/>
              </w:rPr>
              <w:t>and</w:t>
            </w:r>
            <w:r w:rsidRPr="00061675">
              <w:rPr>
                <w:rFonts w:cstheme="minorHAnsi"/>
                <w:spacing w:val="-7"/>
                <w:w w:val="105"/>
              </w:rPr>
              <w:t xml:space="preserve"> </w:t>
            </w:r>
            <w:r w:rsidRPr="00061675">
              <w:rPr>
                <w:rFonts w:cstheme="minorHAnsi"/>
                <w:w w:val="105"/>
              </w:rPr>
              <w:t>management</w:t>
            </w:r>
            <w:r w:rsidRPr="00061675">
              <w:rPr>
                <w:rFonts w:cstheme="minorHAnsi"/>
                <w:spacing w:val="-7"/>
                <w:w w:val="105"/>
              </w:rPr>
              <w:t xml:space="preserve"> </w:t>
            </w:r>
            <w:r w:rsidRPr="00061675">
              <w:rPr>
                <w:rFonts w:cstheme="minorHAnsi"/>
                <w:w w:val="105"/>
              </w:rPr>
              <w:t>decisions related</w:t>
            </w:r>
            <w:r w:rsidRPr="00061675">
              <w:rPr>
                <w:rFonts w:cstheme="minorHAnsi"/>
                <w:spacing w:val="-11"/>
                <w:w w:val="105"/>
              </w:rPr>
              <w:t xml:space="preserve"> </w:t>
            </w:r>
            <w:r w:rsidRPr="00061675">
              <w:rPr>
                <w:rFonts w:cstheme="minorHAnsi"/>
                <w:w w:val="105"/>
              </w:rPr>
              <w:t>to</w:t>
            </w:r>
            <w:r w:rsidRPr="00061675">
              <w:rPr>
                <w:rFonts w:cstheme="minorHAnsi"/>
                <w:spacing w:val="-14"/>
                <w:w w:val="105"/>
              </w:rPr>
              <w:t xml:space="preserve"> </w:t>
            </w:r>
            <w:r w:rsidRPr="00061675">
              <w:rPr>
                <w:rFonts w:cstheme="minorHAnsi"/>
                <w:w w:val="105"/>
              </w:rPr>
              <w:t>Aboriginal</w:t>
            </w:r>
            <w:r w:rsidRPr="00061675">
              <w:rPr>
                <w:rFonts w:cstheme="minorHAnsi"/>
                <w:spacing w:val="-13"/>
                <w:w w:val="105"/>
              </w:rPr>
              <w:t xml:space="preserve"> </w:t>
            </w:r>
            <w:r w:rsidRPr="00061675">
              <w:rPr>
                <w:rFonts w:cstheme="minorHAnsi"/>
                <w:w w:val="105"/>
              </w:rPr>
              <w:t>water</w:t>
            </w:r>
            <w:r w:rsidRPr="00061675">
              <w:rPr>
                <w:rFonts w:cstheme="minorHAnsi"/>
                <w:spacing w:val="-17"/>
                <w:w w:val="105"/>
              </w:rPr>
              <w:t xml:space="preserve"> </w:t>
            </w:r>
            <w:r w:rsidRPr="00061675">
              <w:rPr>
                <w:rFonts w:cstheme="minorHAnsi"/>
                <w:w w:val="105"/>
              </w:rPr>
              <w:t>values</w:t>
            </w:r>
            <w:r w:rsidRPr="00061675">
              <w:rPr>
                <w:rFonts w:cstheme="minorHAnsi"/>
                <w:spacing w:val="-11"/>
                <w:w w:val="105"/>
              </w:rPr>
              <w:t xml:space="preserve"> </w:t>
            </w:r>
            <w:r w:rsidRPr="00061675">
              <w:rPr>
                <w:rFonts w:cstheme="minorHAnsi"/>
                <w:w w:val="105"/>
              </w:rPr>
              <w:t>and other</w:t>
            </w:r>
            <w:r w:rsidRPr="00061675">
              <w:rPr>
                <w:rFonts w:cstheme="minorHAnsi"/>
                <w:spacing w:val="-7"/>
                <w:w w:val="105"/>
              </w:rPr>
              <w:t xml:space="preserve"> </w:t>
            </w:r>
            <w:r w:rsidRPr="00061675">
              <w:rPr>
                <w:rFonts w:cstheme="minorHAnsi"/>
                <w:w w:val="105"/>
              </w:rPr>
              <w:t>self-determined</w:t>
            </w:r>
            <w:r w:rsidRPr="00061675">
              <w:rPr>
                <w:rFonts w:cstheme="minorHAnsi"/>
                <w:spacing w:val="-3"/>
                <w:w w:val="105"/>
              </w:rPr>
              <w:t xml:space="preserve"> </w:t>
            </w:r>
            <w:r w:rsidRPr="00061675">
              <w:rPr>
                <w:rFonts w:cstheme="minorHAnsi"/>
                <w:w w:val="105"/>
              </w:rPr>
              <w:t>priorities.</w:t>
            </w:r>
          </w:p>
        </w:tc>
        <w:tc>
          <w:tcPr>
            <w:tcW w:w="2745" w:type="dxa"/>
            <w:tcBorders>
              <w:bottom w:val="single" w:sz="4" w:space="0" w:color="008998" w:themeColor="accent1"/>
            </w:tcBorders>
          </w:tcPr>
          <w:p w14:paraId="24CA04EC" w14:textId="77777777" w:rsidR="0092165C" w:rsidRPr="00061675" w:rsidRDefault="0092165C">
            <w:pPr>
              <w:pStyle w:val="Tableparabold"/>
              <w:rPr>
                <w:rFonts w:cstheme="minorHAnsi"/>
              </w:rPr>
            </w:pPr>
            <w:r w:rsidRPr="00061675">
              <w:rPr>
                <w:rFonts w:cstheme="minorHAnsi"/>
              </w:rPr>
              <w:t>AC2.1</w:t>
            </w:r>
          </w:p>
          <w:p w14:paraId="752B90BF" w14:textId="77777777" w:rsidR="0092165C" w:rsidRPr="00061675" w:rsidRDefault="0092165C">
            <w:pPr>
              <w:pStyle w:val="TableParagraph"/>
              <w:spacing w:before="61" w:line="249" w:lineRule="auto"/>
              <w:ind w:left="148" w:right="147"/>
              <w:rPr>
                <w:rFonts w:cstheme="minorHAnsi"/>
              </w:rPr>
            </w:pPr>
            <w:r w:rsidRPr="00061675">
              <w:rPr>
                <w:rFonts w:cstheme="minorHAnsi"/>
                <w:spacing w:val="-2"/>
                <w:w w:val="105"/>
              </w:rPr>
              <w:t>Number</w:t>
            </w:r>
            <w:r w:rsidRPr="00061675">
              <w:rPr>
                <w:rFonts w:cstheme="minorHAnsi"/>
                <w:spacing w:val="-13"/>
                <w:w w:val="105"/>
              </w:rPr>
              <w:t xml:space="preserve"> </w:t>
            </w:r>
            <w:r w:rsidRPr="00061675">
              <w:rPr>
                <w:rFonts w:cstheme="minorHAnsi"/>
                <w:spacing w:val="-2"/>
                <w:w w:val="105"/>
              </w:rPr>
              <w:t>of</w:t>
            </w:r>
            <w:r w:rsidRPr="00061675">
              <w:rPr>
                <w:rFonts w:cstheme="minorHAnsi"/>
                <w:spacing w:val="-13"/>
                <w:w w:val="105"/>
              </w:rPr>
              <w:t xml:space="preserve"> </w:t>
            </w:r>
            <w:r w:rsidRPr="00061675">
              <w:rPr>
                <w:rFonts w:cstheme="minorHAnsi"/>
                <w:spacing w:val="-2"/>
                <w:w w:val="105"/>
              </w:rPr>
              <w:t>effective</w:t>
            </w:r>
            <w:r w:rsidRPr="00061675">
              <w:rPr>
                <w:rFonts w:cstheme="minorHAnsi"/>
                <w:spacing w:val="-10"/>
                <w:w w:val="105"/>
              </w:rPr>
              <w:t xml:space="preserve"> </w:t>
            </w:r>
            <w:r w:rsidRPr="00061675">
              <w:rPr>
                <w:rFonts w:cstheme="minorHAnsi"/>
                <w:spacing w:val="-2"/>
                <w:w w:val="105"/>
              </w:rPr>
              <w:t>engagements</w:t>
            </w:r>
            <w:r w:rsidRPr="00061675">
              <w:rPr>
                <w:rFonts w:cstheme="minorHAnsi"/>
                <w:spacing w:val="-10"/>
                <w:w w:val="105"/>
              </w:rPr>
              <w:t xml:space="preserve"> </w:t>
            </w:r>
            <w:r w:rsidRPr="00061675">
              <w:rPr>
                <w:rFonts w:cstheme="minorHAnsi"/>
                <w:spacing w:val="-2"/>
                <w:w w:val="105"/>
              </w:rPr>
              <w:t>and</w:t>
            </w:r>
            <w:r w:rsidRPr="00061675">
              <w:rPr>
                <w:rFonts w:cstheme="minorHAnsi"/>
                <w:w w:val="105"/>
              </w:rPr>
              <w:t xml:space="preserve"> partnerships</w:t>
            </w:r>
            <w:r w:rsidRPr="00061675">
              <w:rPr>
                <w:rFonts w:cstheme="minorHAnsi"/>
                <w:spacing w:val="-1"/>
                <w:w w:val="105"/>
              </w:rPr>
              <w:t xml:space="preserve"> </w:t>
            </w:r>
            <w:r w:rsidRPr="00061675">
              <w:rPr>
                <w:rFonts w:cstheme="minorHAnsi"/>
                <w:w w:val="105"/>
              </w:rPr>
              <w:t>with</w:t>
            </w:r>
            <w:r w:rsidRPr="00061675">
              <w:rPr>
                <w:rFonts w:cstheme="minorHAnsi"/>
                <w:spacing w:val="-4"/>
                <w:w w:val="105"/>
              </w:rPr>
              <w:t xml:space="preserve"> </w:t>
            </w:r>
            <w:r w:rsidRPr="00061675">
              <w:rPr>
                <w:rFonts w:cstheme="minorHAnsi"/>
                <w:w w:val="105"/>
              </w:rPr>
              <w:t xml:space="preserve">Traditional Owners in water planning and management, including </w:t>
            </w:r>
            <w:proofErr w:type="gramStart"/>
            <w:r w:rsidRPr="00061675">
              <w:rPr>
                <w:rFonts w:cstheme="minorHAnsi"/>
                <w:w w:val="105"/>
              </w:rPr>
              <w:t>a number of</w:t>
            </w:r>
            <w:proofErr w:type="gramEnd"/>
            <w:r w:rsidRPr="00061675">
              <w:rPr>
                <w:rFonts w:cstheme="minorHAnsi"/>
                <w:w w:val="105"/>
              </w:rPr>
              <w:t xml:space="preserve"> water projects completed that led to improved outcomes</w:t>
            </w:r>
            <w:r w:rsidRPr="00061675">
              <w:rPr>
                <w:rFonts w:cstheme="minorHAnsi"/>
                <w:spacing w:val="-11"/>
                <w:w w:val="105"/>
              </w:rPr>
              <w:t xml:space="preserve"> </w:t>
            </w:r>
            <w:r w:rsidRPr="00061675">
              <w:rPr>
                <w:rFonts w:cstheme="minorHAnsi"/>
                <w:w w:val="105"/>
              </w:rPr>
              <w:t>for</w:t>
            </w:r>
            <w:r w:rsidRPr="00061675">
              <w:rPr>
                <w:rFonts w:cstheme="minorHAnsi"/>
                <w:spacing w:val="-18"/>
                <w:w w:val="105"/>
              </w:rPr>
              <w:t xml:space="preserve"> </w:t>
            </w:r>
            <w:r w:rsidRPr="00061675">
              <w:rPr>
                <w:rFonts w:cstheme="minorHAnsi"/>
                <w:w w:val="105"/>
              </w:rPr>
              <w:t>Aboriginal</w:t>
            </w:r>
            <w:r w:rsidRPr="00061675">
              <w:rPr>
                <w:rFonts w:cstheme="minorHAnsi"/>
                <w:spacing w:val="-11"/>
                <w:w w:val="105"/>
              </w:rPr>
              <w:t xml:space="preserve"> </w:t>
            </w:r>
            <w:r w:rsidRPr="00061675">
              <w:rPr>
                <w:rFonts w:cstheme="minorHAnsi"/>
                <w:w w:val="105"/>
              </w:rPr>
              <w:t>Communities</w:t>
            </w:r>
          </w:p>
        </w:tc>
        <w:tc>
          <w:tcPr>
            <w:tcW w:w="2974" w:type="dxa"/>
            <w:tcBorders>
              <w:bottom w:val="single" w:sz="4" w:space="0" w:color="008998" w:themeColor="accent1"/>
            </w:tcBorders>
          </w:tcPr>
          <w:p w14:paraId="68A9692E" w14:textId="5E830149" w:rsidR="023CA8B3" w:rsidRPr="00061675" w:rsidRDefault="023CA8B3" w:rsidP="00924B01">
            <w:pPr>
              <w:pStyle w:val="LoE"/>
              <w:rPr>
                <w:rFonts w:asciiTheme="minorHAnsi" w:eastAsia="Segoe UI" w:hAnsiTheme="minorHAnsi" w:cstheme="minorHAnsi"/>
                <w:color w:val="414042" w:themeColor="text1"/>
              </w:rPr>
            </w:pPr>
            <w:r w:rsidRPr="00061675">
              <w:rPr>
                <w:rFonts w:asciiTheme="minorHAnsi" w:hAnsiTheme="minorHAnsi" w:cstheme="minorHAnsi"/>
              </w:rPr>
              <w:t xml:space="preserve">Barwon Water and Wadawurrung Traditional Owners Aboriginal Corporation are in a formal partnership (2021 – 2024) that identifies a range of projects and opportunities that helps </w:t>
            </w:r>
            <w:r w:rsidR="0003056B" w:rsidRPr="00061675">
              <w:rPr>
                <w:rFonts w:asciiTheme="minorHAnsi" w:hAnsiTheme="minorHAnsi" w:cstheme="minorHAnsi"/>
              </w:rPr>
              <w:t>us</w:t>
            </w:r>
            <w:r w:rsidRPr="00061675">
              <w:rPr>
                <w:rFonts w:asciiTheme="minorHAnsi" w:hAnsiTheme="minorHAnsi" w:cstheme="minorHAnsi"/>
              </w:rPr>
              <w:t xml:space="preserve"> walk on </w:t>
            </w:r>
            <w:r w:rsidR="0003056B" w:rsidRPr="00061675">
              <w:rPr>
                <w:rFonts w:asciiTheme="minorHAnsi" w:hAnsiTheme="minorHAnsi" w:cstheme="minorHAnsi"/>
              </w:rPr>
              <w:t>our</w:t>
            </w:r>
            <w:r w:rsidRPr="00061675">
              <w:rPr>
                <w:rFonts w:asciiTheme="minorHAnsi" w:hAnsiTheme="minorHAnsi" w:cstheme="minorHAnsi"/>
              </w:rPr>
              <w:t xml:space="preserve"> Reconciliation journey, and empowers Wadawurrung to achieve the Cultural objectives set out by its community as represented in their </w:t>
            </w:r>
            <w:proofErr w:type="spellStart"/>
            <w:r w:rsidRPr="00061675">
              <w:rPr>
                <w:rFonts w:asciiTheme="minorHAnsi" w:hAnsiTheme="minorHAnsi" w:cstheme="minorHAnsi"/>
              </w:rPr>
              <w:t>Paleert</w:t>
            </w:r>
            <w:proofErr w:type="spellEnd"/>
            <w:r w:rsidRPr="00061675">
              <w:rPr>
                <w:rFonts w:asciiTheme="minorHAnsi" w:hAnsiTheme="minorHAnsi" w:cstheme="minorHAnsi"/>
              </w:rPr>
              <w:t xml:space="preserve"> </w:t>
            </w:r>
            <w:proofErr w:type="spellStart"/>
            <w:r w:rsidRPr="00061675">
              <w:rPr>
                <w:rFonts w:asciiTheme="minorHAnsi" w:hAnsiTheme="minorHAnsi" w:cstheme="minorHAnsi"/>
              </w:rPr>
              <w:t>Tjaara</w:t>
            </w:r>
            <w:proofErr w:type="spellEnd"/>
            <w:r w:rsidRPr="00061675">
              <w:rPr>
                <w:rFonts w:asciiTheme="minorHAnsi" w:hAnsiTheme="minorHAnsi" w:cstheme="minorHAnsi"/>
              </w:rPr>
              <w:t xml:space="preserve"> Dja - Wadawurrung Country Plan (2020 -2030) through a well-established relationship guided by trust and enabling self-determination</w:t>
            </w:r>
          </w:p>
          <w:p w14:paraId="24A0ED13" w14:textId="605E989E" w:rsidR="48E58714" w:rsidRPr="00061675" w:rsidRDefault="48E58714" w:rsidP="00924B01">
            <w:pPr>
              <w:pStyle w:val="LoE"/>
              <w:rPr>
                <w:rFonts w:asciiTheme="minorHAnsi" w:hAnsiTheme="minorHAnsi" w:cstheme="minorHAnsi"/>
              </w:rPr>
            </w:pPr>
          </w:p>
          <w:p w14:paraId="7833984B" w14:textId="2BC3C43F" w:rsidR="14F2A33B" w:rsidRPr="00061675" w:rsidRDefault="00CF7E76" w:rsidP="00924B01">
            <w:pPr>
              <w:pStyle w:val="LoE"/>
              <w:rPr>
                <w:rFonts w:asciiTheme="minorHAnsi" w:hAnsiTheme="minorHAnsi" w:cstheme="minorHAnsi"/>
              </w:rPr>
            </w:pPr>
            <w:r w:rsidRPr="00061675">
              <w:rPr>
                <w:rFonts w:asciiTheme="minorHAnsi" w:hAnsiTheme="minorHAnsi" w:cstheme="minorHAnsi"/>
              </w:rPr>
              <w:t xml:space="preserve">More information is on pages </w:t>
            </w:r>
            <w:r w:rsidR="009B271B" w:rsidRPr="00061675">
              <w:rPr>
                <w:rFonts w:asciiTheme="minorHAnsi" w:hAnsiTheme="minorHAnsi" w:cstheme="minorHAnsi"/>
              </w:rPr>
              <w:t>28</w:t>
            </w:r>
            <w:r w:rsidRPr="00061675">
              <w:rPr>
                <w:rFonts w:asciiTheme="minorHAnsi" w:hAnsiTheme="minorHAnsi" w:cstheme="minorHAnsi"/>
              </w:rPr>
              <w:t>-3</w:t>
            </w:r>
            <w:r w:rsidR="009B271B" w:rsidRPr="00061675">
              <w:rPr>
                <w:rFonts w:asciiTheme="minorHAnsi" w:hAnsiTheme="minorHAnsi" w:cstheme="minorHAnsi"/>
              </w:rPr>
              <w:t>0</w:t>
            </w:r>
            <w:r w:rsidRPr="00061675">
              <w:rPr>
                <w:rFonts w:asciiTheme="minorHAnsi" w:hAnsiTheme="minorHAnsi" w:cstheme="minorHAnsi"/>
              </w:rPr>
              <w:t xml:space="preserve">. </w:t>
            </w:r>
            <w:r w:rsidR="00474A79" w:rsidRPr="00061675">
              <w:rPr>
                <w:rFonts w:asciiTheme="minorHAnsi" w:hAnsiTheme="minorHAnsi" w:cstheme="minorHAnsi"/>
              </w:rPr>
              <w:t>We have</w:t>
            </w:r>
            <w:r w:rsidR="14F2A33B" w:rsidRPr="00061675">
              <w:rPr>
                <w:rFonts w:asciiTheme="minorHAnsi" w:hAnsiTheme="minorHAnsi" w:cstheme="minorHAnsi"/>
              </w:rPr>
              <w:t xml:space="preserve"> co-</w:t>
            </w:r>
            <w:proofErr w:type="spellStart"/>
            <w:r w:rsidR="14F2A33B" w:rsidRPr="00061675">
              <w:rPr>
                <w:rFonts w:asciiTheme="minorHAnsi" w:hAnsiTheme="minorHAnsi" w:cstheme="minorHAnsi"/>
              </w:rPr>
              <w:t>funded</w:t>
            </w:r>
            <w:proofErr w:type="spellEnd"/>
            <w:r w:rsidR="14F2A33B" w:rsidRPr="00061675">
              <w:rPr>
                <w:rFonts w:asciiTheme="minorHAnsi" w:hAnsiTheme="minorHAnsi" w:cstheme="minorHAnsi"/>
              </w:rPr>
              <w:t xml:space="preserve"> a People and Programs Manager for </w:t>
            </w:r>
            <w:proofErr w:type="spellStart"/>
            <w:r w:rsidR="14F2A33B" w:rsidRPr="00061675">
              <w:rPr>
                <w:rFonts w:asciiTheme="minorHAnsi" w:hAnsiTheme="minorHAnsi" w:cstheme="minorHAnsi"/>
              </w:rPr>
              <w:t>Wadawurrung</w:t>
            </w:r>
            <w:r w:rsidR="00920426" w:rsidRPr="00061675">
              <w:rPr>
                <w:rFonts w:asciiTheme="minorHAnsi" w:hAnsiTheme="minorHAnsi" w:cstheme="minorHAnsi"/>
              </w:rPr>
              <w:t>’</w:t>
            </w:r>
            <w:r w:rsidR="14F2A33B" w:rsidRPr="00061675">
              <w:rPr>
                <w:rFonts w:asciiTheme="minorHAnsi" w:hAnsiTheme="minorHAnsi" w:cstheme="minorHAnsi"/>
              </w:rPr>
              <w:t>s</w:t>
            </w:r>
            <w:proofErr w:type="spellEnd"/>
            <w:r w:rsidR="14F2A33B" w:rsidRPr="00061675">
              <w:rPr>
                <w:rFonts w:asciiTheme="minorHAnsi" w:hAnsiTheme="minorHAnsi" w:cstheme="minorHAnsi"/>
              </w:rPr>
              <w:t xml:space="preserve"> Caring for Country team with Central Highlands Water, </w:t>
            </w:r>
            <w:proofErr w:type="spellStart"/>
            <w:r w:rsidR="14F2A33B" w:rsidRPr="00061675">
              <w:rPr>
                <w:rFonts w:asciiTheme="minorHAnsi" w:hAnsiTheme="minorHAnsi" w:cstheme="minorHAnsi"/>
              </w:rPr>
              <w:t>Corangamite</w:t>
            </w:r>
            <w:proofErr w:type="spellEnd"/>
            <w:r w:rsidR="14F2A33B" w:rsidRPr="00061675">
              <w:rPr>
                <w:rFonts w:asciiTheme="minorHAnsi" w:hAnsiTheme="minorHAnsi" w:cstheme="minorHAnsi"/>
              </w:rPr>
              <w:t xml:space="preserve"> Catchment Management Authority, The Great Ocean Road Coast and Parks Authority and Melbourne Water.</w:t>
            </w:r>
          </w:p>
          <w:p w14:paraId="7D3A4ED6" w14:textId="55BFB899" w:rsidR="2D2F65E3" w:rsidRPr="00061675" w:rsidRDefault="2D2F65E3" w:rsidP="00924B01">
            <w:pPr>
              <w:pStyle w:val="LoE"/>
              <w:rPr>
                <w:rFonts w:asciiTheme="minorHAnsi" w:hAnsiTheme="minorHAnsi" w:cstheme="minorHAnsi"/>
              </w:rPr>
            </w:pPr>
          </w:p>
          <w:p w14:paraId="73CAD1C0" w14:textId="5697682A" w:rsidR="2D2F65E3" w:rsidRPr="00061675" w:rsidRDefault="023CA8B3" w:rsidP="00924B01">
            <w:pPr>
              <w:pStyle w:val="LoE"/>
              <w:rPr>
                <w:rFonts w:asciiTheme="minorHAnsi" w:hAnsiTheme="minorHAnsi" w:cstheme="minorHAnsi"/>
              </w:rPr>
            </w:pPr>
            <w:r w:rsidRPr="00061675">
              <w:rPr>
                <w:rFonts w:asciiTheme="minorHAnsi" w:hAnsiTheme="minorHAnsi" w:cstheme="minorHAnsi"/>
              </w:rPr>
              <w:t xml:space="preserve">Barwon Water and Eastern Maar Aboriginal Corporation have </w:t>
            </w:r>
            <w:proofErr w:type="gramStart"/>
            <w:r w:rsidRPr="00061675">
              <w:rPr>
                <w:rFonts w:asciiTheme="minorHAnsi" w:hAnsiTheme="minorHAnsi" w:cstheme="minorHAnsi"/>
              </w:rPr>
              <w:t>entered into</w:t>
            </w:r>
            <w:proofErr w:type="gramEnd"/>
            <w:r w:rsidRPr="00061675">
              <w:rPr>
                <w:rFonts w:asciiTheme="minorHAnsi" w:hAnsiTheme="minorHAnsi" w:cstheme="minorHAnsi"/>
              </w:rPr>
              <w:t xml:space="preserve"> a journey that is centred around developing trust and strengthening our relationship through genuine engagement and helping enable the delivery of Eastern Maar’s Cultural objectives for Country as guided by “</w:t>
            </w:r>
            <w:proofErr w:type="spellStart"/>
            <w:r w:rsidRPr="00061675">
              <w:rPr>
                <w:rFonts w:asciiTheme="minorHAnsi" w:hAnsiTheme="minorHAnsi" w:cstheme="minorHAnsi"/>
              </w:rPr>
              <w:t>Meerreengeeye</w:t>
            </w:r>
            <w:proofErr w:type="spellEnd"/>
            <w:r w:rsidRPr="00061675">
              <w:rPr>
                <w:rFonts w:asciiTheme="minorHAnsi" w:hAnsiTheme="minorHAnsi" w:cstheme="minorHAnsi"/>
              </w:rPr>
              <w:t xml:space="preserve"> </w:t>
            </w:r>
            <w:proofErr w:type="spellStart"/>
            <w:r w:rsidRPr="00061675">
              <w:rPr>
                <w:rFonts w:asciiTheme="minorHAnsi" w:hAnsiTheme="minorHAnsi" w:cstheme="minorHAnsi"/>
              </w:rPr>
              <w:t>ngakeepoorryeeyt</w:t>
            </w:r>
            <w:proofErr w:type="spellEnd"/>
            <w:r w:rsidRPr="00061675">
              <w:rPr>
                <w:rFonts w:asciiTheme="minorHAnsi" w:hAnsiTheme="minorHAnsi" w:cstheme="minorHAnsi"/>
              </w:rPr>
              <w:t>. – Eastern Maar Country Plan. The relationship with Eastern Maar is in a much earlier stage than Wadawurrung, and therefore more time is being taken to establish a meaningful relationship with the outcome of a formal partnership planned</w:t>
            </w:r>
            <w:r w:rsidR="2FB0FCBA" w:rsidRPr="00061675">
              <w:rPr>
                <w:rFonts w:asciiTheme="minorHAnsi" w:hAnsiTheme="minorHAnsi" w:cstheme="minorHAnsi"/>
              </w:rPr>
              <w:t>.</w:t>
            </w:r>
          </w:p>
          <w:p w14:paraId="59954B2D" w14:textId="77777777" w:rsidR="00D800DA" w:rsidRPr="00061675" w:rsidRDefault="1D393976" w:rsidP="00924B01">
            <w:pPr>
              <w:pStyle w:val="LoE"/>
              <w:rPr>
                <w:rFonts w:asciiTheme="minorHAnsi" w:hAnsiTheme="minorHAnsi" w:cstheme="minorHAnsi"/>
              </w:rPr>
            </w:pPr>
            <w:r w:rsidRPr="00061675">
              <w:rPr>
                <w:rFonts w:asciiTheme="minorHAnsi" w:hAnsiTheme="minorHAnsi" w:cstheme="minorHAnsi"/>
              </w:rPr>
              <w:t xml:space="preserve">Barwon Water along with </w:t>
            </w:r>
            <w:proofErr w:type="spellStart"/>
            <w:r w:rsidRPr="00061675">
              <w:rPr>
                <w:rFonts w:asciiTheme="minorHAnsi" w:hAnsiTheme="minorHAnsi" w:cstheme="minorHAnsi"/>
              </w:rPr>
              <w:t>Wannon</w:t>
            </w:r>
            <w:proofErr w:type="spellEnd"/>
            <w:r w:rsidRPr="00061675">
              <w:rPr>
                <w:rFonts w:asciiTheme="minorHAnsi" w:hAnsiTheme="minorHAnsi" w:cstheme="minorHAnsi"/>
              </w:rPr>
              <w:t xml:space="preserve"> Water and Grampians Wimmera Mallee Water have co funded a “Water Corporations Partnerships Officer” position, employed by Eastern Maar Aboriginal Corporation.</w:t>
            </w:r>
            <w:r w:rsidR="0050518C" w:rsidRPr="00061675">
              <w:rPr>
                <w:rFonts w:asciiTheme="minorHAnsi" w:hAnsiTheme="minorHAnsi" w:cstheme="minorHAnsi"/>
              </w:rPr>
              <w:t xml:space="preserve"> </w:t>
            </w:r>
          </w:p>
          <w:p w14:paraId="5ED76CE8" w14:textId="77777777" w:rsidR="00D800DA" w:rsidRPr="00061675" w:rsidRDefault="00D800DA" w:rsidP="00924B01">
            <w:pPr>
              <w:pStyle w:val="LoE"/>
              <w:rPr>
                <w:rFonts w:asciiTheme="minorHAnsi" w:hAnsiTheme="minorHAnsi" w:cstheme="minorHAnsi"/>
              </w:rPr>
            </w:pPr>
          </w:p>
          <w:p w14:paraId="19F6589D" w14:textId="4F71E127" w:rsidR="0092165C" w:rsidRPr="00061675" w:rsidRDefault="0092165C" w:rsidP="00924B01">
            <w:pPr>
              <w:pStyle w:val="LoE"/>
              <w:rPr>
                <w:rFonts w:asciiTheme="minorHAnsi" w:hAnsiTheme="minorHAnsi" w:cstheme="minorHAnsi"/>
              </w:rPr>
            </w:pPr>
            <w:r w:rsidRPr="00061675">
              <w:rPr>
                <w:rFonts w:asciiTheme="minorHAnsi" w:hAnsiTheme="minorHAnsi" w:cstheme="minorHAnsi"/>
              </w:rPr>
              <w:t>We will continue to engage with all Registered Aboriginal Parties in</w:t>
            </w:r>
          </w:p>
          <w:p w14:paraId="1AB22FAB" w14:textId="77777777" w:rsidR="0092165C" w:rsidRPr="00061675" w:rsidRDefault="0092165C" w:rsidP="00924B01">
            <w:pPr>
              <w:pStyle w:val="LoE"/>
              <w:rPr>
                <w:rFonts w:asciiTheme="minorHAnsi" w:hAnsiTheme="minorHAnsi" w:cstheme="minorHAnsi"/>
              </w:rPr>
            </w:pPr>
            <w:r w:rsidRPr="00061675">
              <w:rPr>
                <w:rFonts w:asciiTheme="minorHAnsi" w:hAnsiTheme="minorHAnsi" w:cstheme="minorHAnsi"/>
              </w:rPr>
              <w:t>relation to major water planning and management projects and strategies. This will include our Water for our Future Program, Urban Water Strategy, Water is Life and land/water management opportunities.</w:t>
            </w:r>
          </w:p>
          <w:p w14:paraId="697F192D" w14:textId="77777777" w:rsidR="0092165C" w:rsidRPr="00061675" w:rsidRDefault="0092165C" w:rsidP="00924B01">
            <w:pPr>
              <w:pStyle w:val="LoE"/>
              <w:rPr>
                <w:rFonts w:asciiTheme="minorHAnsi" w:hAnsiTheme="minorHAnsi" w:cstheme="minorHAnsi"/>
              </w:rPr>
            </w:pPr>
            <w:r w:rsidRPr="00061675">
              <w:rPr>
                <w:rFonts w:asciiTheme="minorHAnsi" w:hAnsiTheme="minorHAnsi" w:cstheme="minorHAnsi"/>
              </w:rPr>
              <w:t>There is no specific data available on the number of engagements occurring on a regular basis.</w:t>
            </w:r>
          </w:p>
          <w:p w14:paraId="40DB622D" w14:textId="77777777" w:rsidR="007F006B" w:rsidRPr="00061675" w:rsidRDefault="007F006B" w:rsidP="00924B01">
            <w:pPr>
              <w:pStyle w:val="LoE"/>
              <w:rPr>
                <w:rFonts w:asciiTheme="minorHAnsi" w:hAnsiTheme="minorHAnsi" w:cstheme="minorHAnsi"/>
              </w:rPr>
            </w:pPr>
          </w:p>
        </w:tc>
      </w:tr>
      <w:tr w:rsidR="0092165C" w:rsidRPr="00061675" w14:paraId="2591ABC2" w14:textId="77777777" w:rsidTr="00FB4433">
        <w:trPr>
          <w:trHeight w:val="3566"/>
        </w:trPr>
        <w:tc>
          <w:tcPr>
            <w:tcW w:w="1560" w:type="dxa"/>
            <w:tcBorders>
              <w:bottom w:val="single" w:sz="4" w:space="0" w:color="008998" w:themeColor="accent1"/>
            </w:tcBorders>
            <w:shd w:val="clear" w:color="auto" w:fill="BED5D7"/>
          </w:tcPr>
          <w:p w14:paraId="5BC3A874" w14:textId="77777777" w:rsidR="0092165C" w:rsidRPr="00061675" w:rsidRDefault="0092165C">
            <w:pPr>
              <w:pStyle w:val="TableParagraph"/>
              <w:rPr>
                <w:rFonts w:cstheme="minorHAnsi"/>
              </w:rPr>
            </w:pPr>
          </w:p>
        </w:tc>
        <w:tc>
          <w:tcPr>
            <w:tcW w:w="2640" w:type="dxa"/>
            <w:tcBorders>
              <w:bottom w:val="single" w:sz="4" w:space="0" w:color="008998" w:themeColor="accent1"/>
            </w:tcBorders>
          </w:tcPr>
          <w:p w14:paraId="7C22489F" w14:textId="77777777" w:rsidR="0092165C" w:rsidRPr="00061675" w:rsidRDefault="0092165C">
            <w:pPr>
              <w:pStyle w:val="TableParagraph"/>
              <w:rPr>
                <w:rFonts w:cstheme="minorHAnsi"/>
              </w:rPr>
            </w:pPr>
          </w:p>
        </w:tc>
        <w:tc>
          <w:tcPr>
            <w:tcW w:w="2745" w:type="dxa"/>
            <w:tcBorders>
              <w:top w:val="single" w:sz="4" w:space="0" w:color="008998" w:themeColor="accent1"/>
              <w:bottom w:val="single" w:sz="4" w:space="0" w:color="008998" w:themeColor="accent1"/>
            </w:tcBorders>
          </w:tcPr>
          <w:p w14:paraId="4A48FDD6" w14:textId="77777777" w:rsidR="0092165C" w:rsidRPr="00061675" w:rsidRDefault="0092165C">
            <w:pPr>
              <w:pStyle w:val="Tableparabold"/>
              <w:rPr>
                <w:rFonts w:cstheme="minorHAnsi"/>
              </w:rPr>
            </w:pPr>
            <w:r w:rsidRPr="00061675">
              <w:rPr>
                <w:rFonts w:cstheme="minorHAnsi"/>
              </w:rPr>
              <w:t>AC2.2</w:t>
            </w:r>
          </w:p>
          <w:p w14:paraId="6D3EE12B" w14:textId="77777777" w:rsidR="0092165C" w:rsidRPr="00061675" w:rsidRDefault="0092165C">
            <w:pPr>
              <w:pStyle w:val="TableParagraph"/>
              <w:spacing w:before="62" w:line="249" w:lineRule="auto"/>
              <w:ind w:left="148" w:right="8"/>
              <w:rPr>
                <w:rFonts w:cstheme="minorHAnsi"/>
              </w:rPr>
            </w:pPr>
            <w:r w:rsidRPr="00061675">
              <w:rPr>
                <w:rFonts w:cstheme="minorHAnsi"/>
                <w:w w:val="105"/>
              </w:rPr>
              <w:t>Demonstrate that</w:t>
            </w:r>
            <w:r w:rsidRPr="00061675">
              <w:rPr>
                <w:rFonts w:cstheme="minorHAnsi"/>
                <w:spacing w:val="-2"/>
                <w:w w:val="105"/>
              </w:rPr>
              <w:t xml:space="preserve"> </w:t>
            </w:r>
            <w:r w:rsidRPr="00061675">
              <w:rPr>
                <w:rFonts w:cstheme="minorHAnsi"/>
                <w:w w:val="105"/>
              </w:rPr>
              <w:t>Traditional Owners have</w:t>
            </w:r>
            <w:r w:rsidRPr="00061675">
              <w:rPr>
                <w:rFonts w:cstheme="minorHAnsi"/>
                <w:spacing w:val="-11"/>
                <w:w w:val="105"/>
              </w:rPr>
              <w:t xml:space="preserve"> </w:t>
            </w:r>
            <w:r w:rsidRPr="00061675">
              <w:rPr>
                <w:rFonts w:cstheme="minorHAnsi"/>
                <w:w w:val="105"/>
              </w:rPr>
              <w:t>had</w:t>
            </w:r>
            <w:r w:rsidRPr="00061675">
              <w:rPr>
                <w:rFonts w:cstheme="minorHAnsi"/>
                <w:spacing w:val="-11"/>
                <w:w w:val="105"/>
              </w:rPr>
              <w:t xml:space="preserve"> </w:t>
            </w:r>
            <w:r w:rsidRPr="00061675">
              <w:rPr>
                <w:rFonts w:cstheme="minorHAnsi"/>
                <w:w w:val="105"/>
              </w:rPr>
              <w:t>the</w:t>
            </w:r>
            <w:r w:rsidRPr="00061675">
              <w:rPr>
                <w:rFonts w:cstheme="minorHAnsi"/>
                <w:spacing w:val="-11"/>
                <w:w w:val="105"/>
              </w:rPr>
              <w:t xml:space="preserve"> </w:t>
            </w:r>
            <w:r w:rsidRPr="00061675">
              <w:rPr>
                <w:rFonts w:cstheme="minorHAnsi"/>
                <w:w w:val="105"/>
              </w:rPr>
              <w:t>opportunity</w:t>
            </w:r>
            <w:r w:rsidRPr="00061675">
              <w:rPr>
                <w:rFonts w:cstheme="minorHAnsi"/>
                <w:spacing w:val="-13"/>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review</w:t>
            </w:r>
            <w:r w:rsidRPr="00061675">
              <w:rPr>
                <w:rFonts w:cstheme="minorHAnsi"/>
                <w:spacing w:val="-13"/>
                <w:w w:val="105"/>
              </w:rPr>
              <w:t xml:space="preserve"> </w:t>
            </w:r>
            <w:r w:rsidRPr="00061675">
              <w:rPr>
                <w:rFonts w:cstheme="minorHAnsi"/>
                <w:w w:val="105"/>
              </w:rPr>
              <w:t>and/ or</w:t>
            </w:r>
            <w:r w:rsidRPr="00061675">
              <w:rPr>
                <w:rFonts w:cstheme="minorHAnsi"/>
                <w:spacing w:val="-3"/>
                <w:w w:val="105"/>
              </w:rPr>
              <w:t xml:space="preserve"> </w:t>
            </w:r>
            <w:r w:rsidRPr="00061675">
              <w:rPr>
                <w:rFonts w:cstheme="minorHAnsi"/>
                <w:w w:val="105"/>
              </w:rPr>
              <w:t>endorse all sections of</w:t>
            </w:r>
            <w:r w:rsidRPr="00061675">
              <w:rPr>
                <w:rFonts w:cstheme="minorHAnsi"/>
                <w:spacing w:val="-3"/>
                <w:w w:val="105"/>
              </w:rPr>
              <w:t xml:space="preserve"> </w:t>
            </w:r>
            <w:r w:rsidRPr="00061675">
              <w:rPr>
                <w:rFonts w:cstheme="minorHAnsi"/>
                <w:w w:val="105"/>
              </w:rPr>
              <w:t>the annual report</w:t>
            </w:r>
            <w:r w:rsidRPr="00061675">
              <w:rPr>
                <w:rFonts w:cstheme="minorHAnsi"/>
                <w:spacing w:val="-8"/>
                <w:w w:val="105"/>
              </w:rPr>
              <w:t xml:space="preserve"> </w:t>
            </w:r>
            <w:r w:rsidRPr="00061675">
              <w:rPr>
                <w:rFonts w:cstheme="minorHAnsi"/>
                <w:w w:val="105"/>
              </w:rPr>
              <w:t>that</w:t>
            </w:r>
            <w:r w:rsidRPr="00061675">
              <w:rPr>
                <w:rFonts w:cstheme="minorHAnsi"/>
                <w:spacing w:val="-8"/>
                <w:w w:val="105"/>
              </w:rPr>
              <w:t xml:space="preserve"> </w:t>
            </w:r>
            <w:r w:rsidRPr="00061675">
              <w:rPr>
                <w:rFonts w:cstheme="minorHAnsi"/>
                <w:w w:val="105"/>
              </w:rPr>
              <w:t>include</w:t>
            </w:r>
            <w:r w:rsidRPr="00061675">
              <w:rPr>
                <w:rFonts w:cstheme="minorHAnsi"/>
                <w:spacing w:val="-8"/>
                <w:w w:val="105"/>
              </w:rPr>
              <w:t xml:space="preserve"> </w:t>
            </w:r>
            <w:r w:rsidRPr="00061675">
              <w:rPr>
                <w:rFonts w:cstheme="minorHAnsi"/>
                <w:w w:val="105"/>
              </w:rPr>
              <w:t>specific</w:t>
            </w:r>
            <w:r w:rsidRPr="00061675">
              <w:rPr>
                <w:rFonts w:cstheme="minorHAnsi"/>
                <w:spacing w:val="-8"/>
                <w:w w:val="105"/>
              </w:rPr>
              <w:t xml:space="preserve"> </w:t>
            </w:r>
            <w:r w:rsidRPr="00061675">
              <w:rPr>
                <w:rFonts w:cstheme="minorHAnsi"/>
                <w:w w:val="105"/>
              </w:rPr>
              <w:t>reference</w:t>
            </w:r>
            <w:r w:rsidRPr="00061675">
              <w:rPr>
                <w:rFonts w:cstheme="minorHAnsi"/>
                <w:spacing w:val="-8"/>
                <w:w w:val="105"/>
              </w:rPr>
              <w:t xml:space="preserve"> </w:t>
            </w:r>
            <w:r w:rsidRPr="00061675">
              <w:rPr>
                <w:rFonts w:cstheme="minorHAnsi"/>
                <w:w w:val="105"/>
              </w:rPr>
              <w:t xml:space="preserve">to </w:t>
            </w:r>
            <w:r w:rsidRPr="00061675">
              <w:rPr>
                <w:rFonts w:cstheme="minorHAnsi"/>
              </w:rPr>
              <w:t>Traditional</w:t>
            </w:r>
            <w:r w:rsidRPr="00061675">
              <w:rPr>
                <w:rFonts w:cstheme="minorHAnsi"/>
                <w:spacing w:val="-10"/>
              </w:rPr>
              <w:t xml:space="preserve"> </w:t>
            </w:r>
            <w:r w:rsidRPr="00061675">
              <w:rPr>
                <w:rFonts w:cstheme="minorHAnsi"/>
              </w:rPr>
              <w:t>Ecological</w:t>
            </w:r>
            <w:r w:rsidRPr="00061675">
              <w:rPr>
                <w:rFonts w:cstheme="minorHAnsi"/>
                <w:spacing w:val="-10"/>
              </w:rPr>
              <w:t xml:space="preserve"> </w:t>
            </w:r>
            <w:r w:rsidRPr="00061675">
              <w:rPr>
                <w:rFonts w:cstheme="minorHAnsi"/>
              </w:rPr>
              <w:t>Knowledge,</w:t>
            </w:r>
            <w:r w:rsidRPr="00061675">
              <w:rPr>
                <w:rFonts w:cstheme="minorHAnsi"/>
                <w:spacing w:val="-11"/>
              </w:rPr>
              <w:t xml:space="preserve"> </w:t>
            </w:r>
            <w:r w:rsidRPr="00061675">
              <w:rPr>
                <w:rFonts w:cstheme="minorHAnsi"/>
              </w:rPr>
              <w:t>values</w:t>
            </w:r>
            <w:r w:rsidRPr="00061675">
              <w:rPr>
                <w:rFonts w:cstheme="minorHAnsi"/>
                <w:w w:val="105"/>
              </w:rPr>
              <w:t xml:space="preserve"> and</w:t>
            </w:r>
            <w:r w:rsidRPr="00061675">
              <w:rPr>
                <w:rFonts w:cstheme="minorHAnsi"/>
                <w:spacing w:val="-13"/>
                <w:w w:val="105"/>
              </w:rPr>
              <w:t xml:space="preserve"> </w:t>
            </w:r>
            <w:r w:rsidRPr="00061675">
              <w:rPr>
                <w:rFonts w:cstheme="minorHAnsi"/>
                <w:w w:val="105"/>
              </w:rPr>
              <w:t>wellbeing.</w:t>
            </w:r>
          </w:p>
          <w:p w14:paraId="20511414" w14:textId="77777777" w:rsidR="0092165C" w:rsidRPr="00061675" w:rsidRDefault="0092165C">
            <w:pPr>
              <w:pStyle w:val="TableParagraph"/>
              <w:spacing w:before="131"/>
              <w:rPr>
                <w:rFonts w:cstheme="minorHAnsi"/>
              </w:rPr>
            </w:pPr>
          </w:p>
          <w:p w14:paraId="617BF4A4" w14:textId="402F9DBF" w:rsidR="0092165C" w:rsidRPr="00061675" w:rsidRDefault="0092165C">
            <w:pPr>
              <w:pStyle w:val="Tableparabold"/>
              <w:rPr>
                <w:rFonts w:cstheme="minorHAnsi"/>
              </w:rPr>
            </w:pPr>
            <w:r w:rsidRPr="00061675">
              <w:rPr>
                <w:rFonts w:cstheme="minorHAnsi"/>
              </w:rPr>
              <w:t>AC2.3</w:t>
            </w:r>
            <w:r w:rsidRPr="00061675">
              <w:rPr>
                <w:rFonts w:cstheme="minorHAnsi"/>
                <w:spacing w:val="-3"/>
              </w:rPr>
              <w:t xml:space="preserve"> </w:t>
            </w:r>
          </w:p>
          <w:p w14:paraId="6B652C50" w14:textId="77777777" w:rsidR="0092165C" w:rsidRPr="00061675" w:rsidRDefault="0092165C">
            <w:pPr>
              <w:pStyle w:val="TableParagraph"/>
              <w:spacing w:before="62" w:line="249" w:lineRule="auto"/>
              <w:ind w:left="148" w:right="347"/>
              <w:rPr>
                <w:rFonts w:cstheme="minorHAnsi"/>
              </w:rPr>
            </w:pPr>
            <w:r w:rsidRPr="00061675">
              <w:rPr>
                <w:rFonts w:cstheme="minorHAnsi"/>
                <w:spacing w:val="-2"/>
                <w:w w:val="105"/>
              </w:rPr>
              <w:t>Water</w:t>
            </w:r>
            <w:r w:rsidRPr="00061675">
              <w:rPr>
                <w:rFonts w:cstheme="minorHAnsi"/>
                <w:spacing w:val="-10"/>
                <w:w w:val="105"/>
              </w:rPr>
              <w:t xml:space="preserve"> </w:t>
            </w:r>
            <w:r w:rsidRPr="00061675">
              <w:rPr>
                <w:rFonts w:cstheme="minorHAnsi"/>
                <w:spacing w:val="-2"/>
                <w:w w:val="105"/>
              </w:rPr>
              <w:t>corporation</w:t>
            </w:r>
            <w:r w:rsidRPr="00061675">
              <w:rPr>
                <w:rFonts w:cstheme="minorHAnsi"/>
                <w:spacing w:val="-6"/>
                <w:w w:val="105"/>
              </w:rPr>
              <w:t xml:space="preserve"> </w:t>
            </w:r>
            <w:r w:rsidRPr="00061675">
              <w:rPr>
                <w:rFonts w:cstheme="minorHAnsi"/>
                <w:spacing w:val="-2"/>
                <w:w w:val="105"/>
              </w:rPr>
              <w:t>can</w:t>
            </w:r>
            <w:r w:rsidRPr="00061675">
              <w:rPr>
                <w:rFonts w:cstheme="minorHAnsi"/>
                <w:spacing w:val="-6"/>
                <w:w w:val="105"/>
              </w:rPr>
              <w:t xml:space="preserve"> </w:t>
            </w:r>
            <w:r w:rsidRPr="00061675">
              <w:rPr>
                <w:rFonts w:cstheme="minorHAnsi"/>
                <w:spacing w:val="-2"/>
                <w:w w:val="105"/>
              </w:rPr>
              <w:t>demonstrate</w:t>
            </w:r>
            <w:r w:rsidRPr="00061675">
              <w:rPr>
                <w:rFonts w:cstheme="minorHAnsi"/>
                <w:w w:val="105"/>
              </w:rPr>
              <w:t xml:space="preserve"> it</w:t>
            </w:r>
            <w:r w:rsidRPr="00061675">
              <w:rPr>
                <w:rFonts w:cstheme="minorHAnsi"/>
                <w:spacing w:val="-7"/>
                <w:w w:val="105"/>
              </w:rPr>
              <w:t xml:space="preserve"> </w:t>
            </w:r>
            <w:r w:rsidRPr="00061675">
              <w:rPr>
                <w:rFonts w:cstheme="minorHAnsi"/>
                <w:w w:val="105"/>
              </w:rPr>
              <w:t>has</w:t>
            </w:r>
            <w:r w:rsidRPr="00061675">
              <w:rPr>
                <w:rFonts w:cstheme="minorHAnsi"/>
                <w:spacing w:val="-7"/>
                <w:w w:val="105"/>
              </w:rPr>
              <w:t xml:space="preserve"> </w:t>
            </w:r>
            <w:r w:rsidRPr="00061675">
              <w:rPr>
                <w:rFonts w:cstheme="minorHAnsi"/>
                <w:w w:val="105"/>
              </w:rPr>
              <w:t>informed</w:t>
            </w:r>
            <w:r w:rsidRPr="00061675">
              <w:rPr>
                <w:rFonts w:cstheme="minorHAnsi"/>
                <w:spacing w:val="-7"/>
                <w:w w:val="105"/>
              </w:rPr>
              <w:t xml:space="preserve"> </w:t>
            </w:r>
            <w:r w:rsidRPr="00061675">
              <w:rPr>
                <w:rFonts w:cstheme="minorHAnsi"/>
                <w:w w:val="105"/>
              </w:rPr>
              <w:t>relevant</w:t>
            </w:r>
            <w:r w:rsidRPr="00061675">
              <w:rPr>
                <w:rFonts w:cstheme="minorHAnsi"/>
                <w:spacing w:val="-12"/>
                <w:w w:val="105"/>
              </w:rPr>
              <w:t xml:space="preserve"> </w:t>
            </w:r>
            <w:r w:rsidRPr="00061675">
              <w:rPr>
                <w:rFonts w:cstheme="minorHAnsi"/>
                <w:w w:val="105"/>
              </w:rPr>
              <w:t>Traditional</w:t>
            </w:r>
          </w:p>
          <w:p w14:paraId="2361F91E" w14:textId="77777777" w:rsidR="0092165C" w:rsidRPr="00061675" w:rsidRDefault="0092165C">
            <w:pPr>
              <w:pStyle w:val="TableParagraph"/>
              <w:spacing w:before="1" w:line="249" w:lineRule="auto"/>
              <w:ind w:left="148"/>
              <w:rPr>
                <w:rFonts w:cstheme="minorHAnsi"/>
              </w:rPr>
            </w:pPr>
            <w:r w:rsidRPr="00061675">
              <w:rPr>
                <w:rFonts w:cstheme="minorHAnsi"/>
              </w:rPr>
              <w:t>Owners of</w:t>
            </w:r>
            <w:r w:rsidRPr="00061675">
              <w:rPr>
                <w:rFonts w:cstheme="minorHAnsi"/>
                <w:spacing w:val="-3"/>
              </w:rPr>
              <w:t xml:space="preserve"> </w:t>
            </w:r>
            <w:r w:rsidRPr="00061675">
              <w:rPr>
                <w:rFonts w:cstheme="minorHAnsi"/>
              </w:rPr>
              <w:t>opportunities to access</w:t>
            </w:r>
            <w:r w:rsidRPr="00061675">
              <w:rPr>
                <w:rFonts w:cstheme="minorHAnsi"/>
                <w:spacing w:val="-1"/>
              </w:rPr>
              <w:t xml:space="preserve"> </w:t>
            </w:r>
            <w:r w:rsidRPr="00061675">
              <w:rPr>
                <w:rFonts w:cstheme="minorHAnsi"/>
              </w:rPr>
              <w:t>water</w:t>
            </w:r>
            <w:r w:rsidRPr="00061675">
              <w:rPr>
                <w:rFonts w:cstheme="minorHAnsi"/>
                <w:w w:val="105"/>
              </w:rPr>
              <w:t xml:space="preserve"> entitlements or allocation within their </w:t>
            </w:r>
            <w:r w:rsidRPr="00061675">
              <w:rPr>
                <w:rFonts w:cstheme="minorHAnsi"/>
                <w:spacing w:val="-2"/>
                <w:w w:val="105"/>
              </w:rPr>
              <w:t>Country.</w:t>
            </w:r>
          </w:p>
        </w:tc>
        <w:tc>
          <w:tcPr>
            <w:tcW w:w="2974" w:type="dxa"/>
            <w:tcBorders>
              <w:top w:val="single" w:sz="4" w:space="0" w:color="008998" w:themeColor="accent1"/>
              <w:bottom w:val="single" w:sz="4" w:space="0" w:color="008998" w:themeColor="accent1"/>
            </w:tcBorders>
          </w:tcPr>
          <w:p w14:paraId="009EB7B6" w14:textId="01F27F46" w:rsidR="0092165C" w:rsidRPr="00061675" w:rsidRDefault="0092165C" w:rsidP="00924B01">
            <w:pPr>
              <w:pStyle w:val="LoE"/>
              <w:rPr>
                <w:rFonts w:asciiTheme="minorHAnsi" w:hAnsiTheme="minorHAnsi" w:cstheme="minorHAnsi"/>
              </w:rPr>
            </w:pPr>
            <w:r w:rsidRPr="00061675">
              <w:rPr>
                <w:rFonts w:asciiTheme="minorHAnsi" w:hAnsiTheme="minorHAnsi" w:cstheme="minorHAnsi"/>
              </w:rPr>
              <w:t>Wadawurrung Traditional Owners Aboriginal Corporation has reviewed and endorsed relevant sections of the</w:t>
            </w:r>
            <w:r w:rsidR="00F55C49" w:rsidRPr="00061675">
              <w:rPr>
                <w:rFonts w:asciiTheme="minorHAnsi" w:hAnsiTheme="minorHAnsi" w:cstheme="minorHAnsi"/>
              </w:rPr>
              <w:t xml:space="preserve"> </w:t>
            </w:r>
            <w:r w:rsidRPr="00061675">
              <w:rPr>
                <w:rFonts w:asciiTheme="minorHAnsi" w:hAnsiTheme="minorHAnsi" w:cstheme="minorHAnsi"/>
              </w:rPr>
              <w:t>annual report.</w:t>
            </w:r>
          </w:p>
          <w:p w14:paraId="63FA835A" w14:textId="77777777" w:rsidR="0092165C" w:rsidRPr="00061675" w:rsidRDefault="0092165C" w:rsidP="00924B01">
            <w:pPr>
              <w:pStyle w:val="LoE"/>
              <w:rPr>
                <w:rFonts w:asciiTheme="minorHAnsi" w:hAnsiTheme="minorHAnsi" w:cstheme="minorHAnsi"/>
              </w:rPr>
            </w:pPr>
            <w:r w:rsidRPr="00061675">
              <w:rPr>
                <w:rFonts w:asciiTheme="minorHAnsi" w:hAnsiTheme="minorHAnsi" w:cstheme="minorHAnsi"/>
              </w:rPr>
              <w:t>We commit to continuing to learn from and build relationships with both Wadawurrung and Eastern Maar and engaging early and partnering in the development of all future annual reports.</w:t>
            </w:r>
          </w:p>
          <w:p w14:paraId="44A6B7E2" w14:textId="77777777" w:rsidR="00663A3D" w:rsidRPr="00061675" w:rsidRDefault="00663A3D" w:rsidP="00924B01">
            <w:pPr>
              <w:pStyle w:val="LoE"/>
              <w:rPr>
                <w:rFonts w:asciiTheme="minorHAnsi" w:hAnsiTheme="minorHAnsi" w:cstheme="minorHAnsi"/>
              </w:rPr>
            </w:pPr>
          </w:p>
          <w:p w14:paraId="7A780CA5" w14:textId="1338051E" w:rsidR="00AD571E" w:rsidRPr="00061675" w:rsidRDefault="00F55C49" w:rsidP="00924B01">
            <w:pPr>
              <w:pStyle w:val="LoE"/>
              <w:rPr>
                <w:rFonts w:asciiTheme="minorHAnsi" w:hAnsiTheme="minorHAnsi" w:cstheme="minorHAnsi"/>
              </w:rPr>
            </w:pPr>
            <w:r w:rsidRPr="00061675">
              <w:rPr>
                <w:rFonts w:asciiTheme="minorHAnsi" w:hAnsiTheme="minorHAnsi" w:cstheme="minorHAnsi"/>
              </w:rPr>
              <w:t>Three</w:t>
            </w:r>
            <w:r w:rsidR="35DBC1AE" w:rsidRPr="00061675">
              <w:rPr>
                <w:rFonts w:asciiTheme="minorHAnsi" w:hAnsiTheme="minorHAnsi" w:cstheme="minorHAnsi"/>
              </w:rPr>
              <w:t xml:space="preserve"> </w:t>
            </w:r>
            <w:proofErr w:type="gramStart"/>
            <w:r w:rsidR="00ED34FD" w:rsidRPr="00061675">
              <w:rPr>
                <w:rFonts w:asciiTheme="minorHAnsi" w:hAnsiTheme="minorHAnsi" w:cstheme="minorHAnsi"/>
              </w:rPr>
              <w:t>s</w:t>
            </w:r>
            <w:r w:rsidR="35DBC1AE" w:rsidRPr="00061675">
              <w:rPr>
                <w:rFonts w:asciiTheme="minorHAnsi" w:hAnsiTheme="minorHAnsi" w:cstheme="minorHAnsi"/>
              </w:rPr>
              <w:t>upply</w:t>
            </w:r>
            <w:proofErr w:type="gramEnd"/>
            <w:r w:rsidR="35DBC1AE" w:rsidRPr="00061675">
              <w:rPr>
                <w:rFonts w:asciiTheme="minorHAnsi" w:hAnsiTheme="minorHAnsi" w:cstheme="minorHAnsi"/>
              </w:rPr>
              <w:t xml:space="preserve"> by agreement Cultural Water tr</w:t>
            </w:r>
            <w:r w:rsidR="0094618B" w:rsidRPr="00061675">
              <w:rPr>
                <w:rFonts w:asciiTheme="minorHAnsi" w:hAnsiTheme="minorHAnsi" w:cstheme="minorHAnsi"/>
              </w:rPr>
              <w:t>i</w:t>
            </w:r>
            <w:r w:rsidR="00EB4040" w:rsidRPr="00061675">
              <w:rPr>
                <w:rFonts w:asciiTheme="minorHAnsi" w:hAnsiTheme="minorHAnsi" w:cstheme="minorHAnsi"/>
              </w:rPr>
              <w:t>a</w:t>
            </w:r>
            <w:r w:rsidR="35DBC1AE" w:rsidRPr="00061675">
              <w:rPr>
                <w:rFonts w:asciiTheme="minorHAnsi" w:hAnsiTheme="minorHAnsi" w:cstheme="minorHAnsi"/>
              </w:rPr>
              <w:t>ls were undertaken with Wadawurrung in the Moorabool catchment at Durdidwarrah wetlands, Moorabool East Branch and Moora</w:t>
            </w:r>
            <w:r w:rsidR="786A2717" w:rsidRPr="00061675">
              <w:rPr>
                <w:rFonts w:asciiTheme="minorHAnsi" w:hAnsiTheme="minorHAnsi" w:cstheme="minorHAnsi"/>
              </w:rPr>
              <w:t>bool West Branch.</w:t>
            </w:r>
          </w:p>
          <w:p w14:paraId="6E68CD0A" w14:textId="77777777" w:rsidR="00AD571E" w:rsidRPr="00061675" w:rsidRDefault="00AD571E" w:rsidP="00924B01">
            <w:pPr>
              <w:pStyle w:val="LoE"/>
              <w:rPr>
                <w:rFonts w:asciiTheme="minorHAnsi" w:hAnsiTheme="minorHAnsi" w:cstheme="minorHAnsi"/>
              </w:rPr>
            </w:pPr>
          </w:p>
          <w:p w14:paraId="5FDAB0E9" w14:textId="187FCE56" w:rsidR="35DBC1AE" w:rsidRPr="00061675" w:rsidRDefault="786A2717" w:rsidP="00924B01">
            <w:pPr>
              <w:pStyle w:val="LoE"/>
              <w:rPr>
                <w:rFonts w:asciiTheme="minorHAnsi" w:hAnsiTheme="minorHAnsi" w:cstheme="minorHAnsi"/>
              </w:rPr>
            </w:pPr>
            <w:r w:rsidRPr="00061675">
              <w:rPr>
                <w:rFonts w:asciiTheme="minorHAnsi" w:hAnsiTheme="minorHAnsi" w:cstheme="minorHAnsi"/>
              </w:rPr>
              <w:t xml:space="preserve">Work also </w:t>
            </w:r>
            <w:proofErr w:type="gramStart"/>
            <w:r w:rsidRPr="00061675">
              <w:rPr>
                <w:rFonts w:asciiTheme="minorHAnsi" w:hAnsiTheme="minorHAnsi" w:cstheme="minorHAnsi"/>
              </w:rPr>
              <w:t>continues on</w:t>
            </w:r>
            <w:proofErr w:type="gramEnd"/>
            <w:r w:rsidRPr="00061675">
              <w:rPr>
                <w:rFonts w:asciiTheme="minorHAnsi" w:hAnsiTheme="minorHAnsi" w:cstheme="minorHAnsi"/>
              </w:rPr>
              <w:t xml:space="preserve"> the </w:t>
            </w:r>
            <w:r w:rsidR="2B033C66" w:rsidRPr="00061675">
              <w:rPr>
                <w:rFonts w:asciiTheme="minorHAnsi" w:hAnsiTheme="minorHAnsi" w:cstheme="minorHAnsi"/>
              </w:rPr>
              <w:t>implementation</w:t>
            </w:r>
            <w:r w:rsidRPr="00061675">
              <w:rPr>
                <w:rFonts w:asciiTheme="minorHAnsi" w:hAnsiTheme="minorHAnsi" w:cstheme="minorHAnsi"/>
              </w:rPr>
              <w:t xml:space="preserve"> of the Central and Gippsland Sustainable Water Strategy Action of delivering 3.7G</w:t>
            </w:r>
            <w:r w:rsidR="00A91921" w:rsidRPr="00061675">
              <w:rPr>
                <w:rFonts w:asciiTheme="minorHAnsi" w:hAnsiTheme="minorHAnsi" w:cstheme="minorHAnsi"/>
              </w:rPr>
              <w:t>L</w:t>
            </w:r>
            <w:r w:rsidRPr="00061675">
              <w:rPr>
                <w:rFonts w:asciiTheme="minorHAnsi" w:hAnsiTheme="minorHAnsi" w:cstheme="minorHAnsi"/>
              </w:rPr>
              <w:t xml:space="preserve"> of water to the Moorabool to be </w:t>
            </w:r>
            <w:r w:rsidR="00F55C49" w:rsidRPr="00061675">
              <w:rPr>
                <w:rFonts w:asciiTheme="minorHAnsi" w:hAnsiTheme="minorHAnsi" w:cstheme="minorHAnsi"/>
              </w:rPr>
              <w:t>shared</w:t>
            </w:r>
            <w:r w:rsidRPr="00061675">
              <w:rPr>
                <w:rFonts w:asciiTheme="minorHAnsi" w:hAnsiTheme="minorHAnsi" w:cstheme="minorHAnsi"/>
              </w:rPr>
              <w:t xml:space="preserve"> between Wadawurr</w:t>
            </w:r>
            <w:r w:rsidR="005A409C" w:rsidRPr="00061675">
              <w:rPr>
                <w:rFonts w:asciiTheme="minorHAnsi" w:hAnsiTheme="minorHAnsi" w:cstheme="minorHAnsi"/>
              </w:rPr>
              <w:t>u</w:t>
            </w:r>
            <w:r w:rsidRPr="00061675">
              <w:rPr>
                <w:rFonts w:asciiTheme="minorHAnsi" w:hAnsiTheme="minorHAnsi" w:cstheme="minorHAnsi"/>
              </w:rPr>
              <w:t>ng and the Env</w:t>
            </w:r>
            <w:r w:rsidR="585F775D" w:rsidRPr="00061675">
              <w:rPr>
                <w:rFonts w:asciiTheme="minorHAnsi" w:hAnsiTheme="minorHAnsi" w:cstheme="minorHAnsi"/>
              </w:rPr>
              <w:t>ironment.</w:t>
            </w:r>
          </w:p>
          <w:p w14:paraId="39E1C6BA" w14:textId="5E2FB889" w:rsidR="0092165C" w:rsidRPr="00061675" w:rsidRDefault="0092165C">
            <w:pPr>
              <w:pStyle w:val="TableParagraph"/>
              <w:spacing w:before="1" w:line="249" w:lineRule="auto"/>
              <w:ind w:left="86" w:right="213"/>
              <w:rPr>
                <w:rFonts w:cstheme="minorHAnsi"/>
                <w:highlight w:val="cyan"/>
              </w:rPr>
            </w:pPr>
          </w:p>
        </w:tc>
      </w:tr>
    </w:tbl>
    <w:p w14:paraId="2E384273" w14:textId="77777777" w:rsidR="0092165C" w:rsidRDefault="0092165C" w:rsidP="00944989">
      <w:pPr>
        <w:rPr>
          <w:b/>
          <w:bCs/>
        </w:rPr>
      </w:pPr>
    </w:p>
    <w:p w14:paraId="36721F9D" w14:textId="77777777" w:rsidR="008A4A36" w:rsidRDefault="008A4A36" w:rsidP="00944989">
      <w:pPr>
        <w:rPr>
          <w:b/>
          <w:bCs/>
        </w:rPr>
      </w:pPr>
    </w:p>
    <w:tbl>
      <w:tblPr>
        <w:tblW w:w="0" w:type="auto"/>
        <w:tblLayout w:type="fixed"/>
        <w:tblCellMar>
          <w:left w:w="0" w:type="dxa"/>
          <w:right w:w="0" w:type="dxa"/>
        </w:tblCellMar>
        <w:tblLook w:val="01E0" w:firstRow="1" w:lastRow="1" w:firstColumn="1" w:lastColumn="1" w:noHBand="0" w:noVBand="0"/>
      </w:tblPr>
      <w:tblGrid>
        <w:gridCol w:w="1411"/>
        <w:gridCol w:w="2592"/>
        <w:gridCol w:w="3085"/>
        <w:gridCol w:w="2711"/>
      </w:tblGrid>
      <w:tr w:rsidR="00646CFF" w:rsidRPr="00061675" w14:paraId="5A08BE38" w14:textId="77777777" w:rsidTr="00DA7CAA">
        <w:trPr>
          <w:trHeight w:val="266"/>
        </w:trPr>
        <w:tc>
          <w:tcPr>
            <w:tcW w:w="1411" w:type="dxa"/>
            <w:shd w:val="clear" w:color="auto" w:fill="008998" w:themeFill="accent1"/>
          </w:tcPr>
          <w:p w14:paraId="1D7B07A1" w14:textId="77777777" w:rsidR="00646CFF" w:rsidRPr="00061675" w:rsidRDefault="00646CFF">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592" w:type="dxa"/>
            <w:shd w:val="clear" w:color="auto" w:fill="008998" w:themeFill="accent1"/>
          </w:tcPr>
          <w:p w14:paraId="13E05EE4" w14:textId="77777777" w:rsidR="00646CFF" w:rsidRPr="00061675" w:rsidRDefault="00646CFF">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3085" w:type="dxa"/>
            <w:shd w:val="clear" w:color="auto" w:fill="008998" w:themeFill="accent1"/>
          </w:tcPr>
          <w:p w14:paraId="21A51B89" w14:textId="77777777" w:rsidR="00646CFF" w:rsidRPr="00061675" w:rsidRDefault="00646CFF">
            <w:pPr>
              <w:pStyle w:val="TableParagraph"/>
              <w:spacing w:before="30"/>
              <w:ind w:left="196"/>
              <w:rPr>
                <w:rFonts w:cstheme="minorHAnsi"/>
              </w:rPr>
            </w:pPr>
            <w:r w:rsidRPr="00061675">
              <w:rPr>
                <w:rFonts w:cstheme="minorHAnsi"/>
                <w:color w:val="FFFFFF"/>
                <w:spacing w:val="-2"/>
              </w:rPr>
              <w:t>Measure</w:t>
            </w:r>
          </w:p>
        </w:tc>
        <w:tc>
          <w:tcPr>
            <w:tcW w:w="2711" w:type="dxa"/>
            <w:shd w:val="clear" w:color="auto" w:fill="008998" w:themeFill="accent1"/>
          </w:tcPr>
          <w:p w14:paraId="561E0DEA" w14:textId="77777777" w:rsidR="00646CFF" w:rsidRPr="00061675" w:rsidRDefault="00646CFF">
            <w:pPr>
              <w:pStyle w:val="TableParagraph"/>
              <w:spacing w:before="30"/>
              <w:ind w:left="78"/>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646CFF" w:rsidRPr="00061675" w14:paraId="07850F20" w14:textId="77777777" w:rsidTr="00B4153A">
        <w:trPr>
          <w:trHeight w:val="7095"/>
        </w:trPr>
        <w:tc>
          <w:tcPr>
            <w:tcW w:w="1411" w:type="dxa"/>
            <w:tcBorders>
              <w:bottom w:val="single" w:sz="4" w:space="0" w:color="008998" w:themeColor="accent1"/>
            </w:tcBorders>
            <w:shd w:val="clear" w:color="auto" w:fill="BED5D7"/>
          </w:tcPr>
          <w:p w14:paraId="1C765FFC" w14:textId="77777777" w:rsidR="00646CFF" w:rsidRPr="00061675" w:rsidRDefault="00646CFF">
            <w:pPr>
              <w:pStyle w:val="TableParagraph"/>
              <w:rPr>
                <w:rFonts w:cstheme="minorHAnsi"/>
              </w:rPr>
            </w:pPr>
          </w:p>
        </w:tc>
        <w:tc>
          <w:tcPr>
            <w:tcW w:w="2592" w:type="dxa"/>
            <w:tcBorders>
              <w:bottom w:val="single" w:sz="4" w:space="0" w:color="008998" w:themeColor="accent1"/>
            </w:tcBorders>
          </w:tcPr>
          <w:p w14:paraId="044D00C5" w14:textId="77777777" w:rsidR="00646CFF" w:rsidRPr="00061675" w:rsidRDefault="00646CFF" w:rsidP="0046498F">
            <w:pPr>
              <w:pStyle w:val="TableParaBold0"/>
              <w:rPr>
                <w:rFonts w:cstheme="minorHAnsi"/>
              </w:rPr>
            </w:pPr>
            <w:r w:rsidRPr="00061675">
              <w:rPr>
                <w:rFonts w:cstheme="minorHAnsi"/>
              </w:rPr>
              <w:t>AC</w:t>
            </w:r>
            <w:r w:rsidRPr="00061675">
              <w:rPr>
                <w:rFonts w:cstheme="minorHAnsi"/>
                <w:spacing w:val="-8"/>
              </w:rPr>
              <w:t xml:space="preserve"> </w:t>
            </w:r>
            <w:r w:rsidRPr="00061675">
              <w:rPr>
                <w:rFonts w:cstheme="minorHAnsi"/>
              </w:rPr>
              <w:t>3</w:t>
            </w:r>
            <w:r w:rsidRPr="00061675">
              <w:rPr>
                <w:rFonts w:cstheme="minorHAnsi"/>
                <w:spacing w:val="-8"/>
              </w:rPr>
              <w:t xml:space="preserve"> </w:t>
            </w:r>
            <w:r w:rsidRPr="00061675">
              <w:rPr>
                <w:rFonts w:cstheme="minorHAnsi"/>
              </w:rPr>
              <w:t>Aboriginal</w:t>
            </w:r>
            <w:r w:rsidRPr="00061675">
              <w:rPr>
                <w:rFonts w:cstheme="minorHAnsi"/>
                <w:spacing w:val="-8"/>
              </w:rPr>
              <w:t xml:space="preserve"> </w:t>
            </w:r>
            <w:r w:rsidRPr="00061675">
              <w:rPr>
                <w:rFonts w:cstheme="minorHAnsi"/>
              </w:rPr>
              <w:t>Inclusion</w:t>
            </w:r>
            <w:r w:rsidRPr="00061675">
              <w:rPr>
                <w:rFonts w:cstheme="minorHAnsi"/>
                <w:spacing w:val="-8"/>
              </w:rPr>
              <w:t xml:space="preserve"> </w:t>
            </w:r>
            <w:r w:rsidRPr="00061675">
              <w:rPr>
                <w:rFonts w:cstheme="minorHAnsi"/>
              </w:rPr>
              <w:t>Plan/</w:t>
            </w:r>
            <w:r w:rsidRPr="00061675">
              <w:rPr>
                <w:rFonts w:cstheme="minorHAnsi"/>
                <w:spacing w:val="40"/>
              </w:rPr>
              <w:t xml:space="preserve"> </w:t>
            </w:r>
            <w:r w:rsidRPr="00061675">
              <w:rPr>
                <w:rFonts w:cstheme="minorHAnsi"/>
              </w:rPr>
              <w:t>Reconciliation Action Plan</w:t>
            </w:r>
          </w:p>
          <w:p w14:paraId="19233E37" w14:textId="77777777" w:rsidR="00646CFF" w:rsidRPr="00061675" w:rsidRDefault="00646CFF">
            <w:pPr>
              <w:pStyle w:val="TableParagraph"/>
              <w:spacing w:before="65" w:line="249" w:lineRule="auto"/>
              <w:ind w:left="79" w:right="195"/>
              <w:jc w:val="both"/>
              <w:rPr>
                <w:rFonts w:cstheme="minorHAnsi"/>
              </w:rPr>
            </w:pPr>
            <w:r w:rsidRPr="00061675">
              <w:rPr>
                <w:rFonts w:cstheme="minorHAnsi"/>
                <w:spacing w:val="-2"/>
                <w:w w:val="105"/>
              </w:rPr>
              <w:t>To</w:t>
            </w:r>
            <w:r w:rsidRPr="00061675">
              <w:rPr>
                <w:rFonts w:cstheme="minorHAnsi"/>
                <w:spacing w:val="-9"/>
                <w:w w:val="105"/>
              </w:rPr>
              <w:t xml:space="preserve"> </w:t>
            </w:r>
            <w:r w:rsidRPr="00061675">
              <w:rPr>
                <w:rFonts w:cstheme="minorHAnsi"/>
                <w:spacing w:val="-2"/>
                <w:w w:val="105"/>
              </w:rPr>
              <w:t>be</w:t>
            </w:r>
            <w:r w:rsidRPr="00061675">
              <w:rPr>
                <w:rFonts w:cstheme="minorHAnsi"/>
                <w:spacing w:val="-7"/>
                <w:w w:val="105"/>
              </w:rPr>
              <w:t xml:space="preserve"> </w:t>
            </w:r>
            <w:r w:rsidRPr="00061675">
              <w:rPr>
                <w:rFonts w:cstheme="minorHAnsi"/>
                <w:spacing w:val="-2"/>
                <w:w w:val="105"/>
              </w:rPr>
              <w:t>considered</w:t>
            </w:r>
            <w:r w:rsidRPr="00061675">
              <w:rPr>
                <w:rFonts w:cstheme="minorHAnsi"/>
                <w:spacing w:val="-8"/>
                <w:w w:val="105"/>
              </w:rPr>
              <w:t xml:space="preserve"> </w:t>
            </w:r>
            <w:r w:rsidRPr="00061675">
              <w:rPr>
                <w:rFonts w:cstheme="minorHAnsi"/>
                <w:spacing w:val="-2"/>
                <w:w w:val="105"/>
              </w:rPr>
              <w:t>in</w:t>
            </w:r>
            <w:r w:rsidRPr="00061675">
              <w:rPr>
                <w:rFonts w:cstheme="minorHAnsi"/>
                <w:spacing w:val="-7"/>
                <w:w w:val="105"/>
              </w:rPr>
              <w:t xml:space="preserve"> </w:t>
            </w:r>
            <w:r w:rsidRPr="00061675">
              <w:rPr>
                <w:rFonts w:cstheme="minorHAnsi"/>
                <w:spacing w:val="-2"/>
                <w:w w:val="105"/>
              </w:rPr>
              <w:t>conjunction</w:t>
            </w:r>
            <w:r w:rsidRPr="00061675">
              <w:rPr>
                <w:rFonts w:cstheme="minorHAnsi"/>
                <w:spacing w:val="-9"/>
                <w:w w:val="105"/>
              </w:rPr>
              <w:t xml:space="preserve"> </w:t>
            </w:r>
            <w:r w:rsidRPr="00061675">
              <w:rPr>
                <w:rFonts w:cstheme="minorHAnsi"/>
                <w:spacing w:val="-2"/>
                <w:w w:val="105"/>
              </w:rPr>
              <w:t>with</w:t>
            </w:r>
            <w:r w:rsidRPr="00061675">
              <w:rPr>
                <w:rFonts w:cstheme="minorHAnsi"/>
                <w:w w:val="105"/>
              </w:rPr>
              <w:t xml:space="preserve"> </w:t>
            </w:r>
            <w:r w:rsidRPr="00061675">
              <w:rPr>
                <w:rFonts w:cstheme="minorHAnsi"/>
              </w:rPr>
              <w:t>AC1</w:t>
            </w:r>
            <w:r w:rsidRPr="00061675">
              <w:rPr>
                <w:rFonts w:cstheme="minorHAnsi"/>
                <w:spacing w:val="-10"/>
              </w:rPr>
              <w:t xml:space="preserve"> </w:t>
            </w:r>
            <w:r w:rsidRPr="00061675">
              <w:rPr>
                <w:rFonts w:cstheme="minorHAnsi"/>
              </w:rPr>
              <w:t>and</w:t>
            </w:r>
            <w:r w:rsidRPr="00061675">
              <w:rPr>
                <w:rFonts w:cstheme="minorHAnsi"/>
                <w:spacing w:val="-10"/>
              </w:rPr>
              <w:t xml:space="preserve"> </w:t>
            </w:r>
            <w:r w:rsidRPr="00061675">
              <w:rPr>
                <w:rFonts w:cstheme="minorHAnsi"/>
              </w:rPr>
              <w:t>AC2,</w:t>
            </w:r>
            <w:r w:rsidRPr="00061675">
              <w:rPr>
                <w:rFonts w:cstheme="minorHAnsi"/>
                <w:spacing w:val="-10"/>
              </w:rPr>
              <w:t xml:space="preserve"> </w:t>
            </w:r>
            <w:proofErr w:type="gramStart"/>
            <w:r w:rsidRPr="00061675">
              <w:rPr>
                <w:rFonts w:cstheme="minorHAnsi"/>
              </w:rPr>
              <w:t>taking</w:t>
            </w:r>
            <w:r w:rsidRPr="00061675">
              <w:rPr>
                <w:rFonts w:cstheme="minorHAnsi"/>
                <w:spacing w:val="-9"/>
              </w:rPr>
              <w:t xml:space="preserve"> </w:t>
            </w:r>
            <w:r w:rsidRPr="00061675">
              <w:rPr>
                <w:rFonts w:cstheme="minorHAnsi"/>
              </w:rPr>
              <w:t>into</w:t>
            </w:r>
            <w:r w:rsidRPr="00061675">
              <w:rPr>
                <w:rFonts w:cstheme="minorHAnsi"/>
                <w:spacing w:val="-10"/>
              </w:rPr>
              <w:t xml:space="preserve"> </w:t>
            </w:r>
            <w:r w:rsidRPr="00061675">
              <w:rPr>
                <w:rFonts w:cstheme="minorHAnsi"/>
              </w:rPr>
              <w:t>account</w:t>
            </w:r>
            <w:proofErr w:type="gramEnd"/>
            <w:r w:rsidRPr="00061675">
              <w:rPr>
                <w:rFonts w:cstheme="minorHAnsi"/>
                <w:spacing w:val="-9"/>
              </w:rPr>
              <w:t xml:space="preserve"> </w:t>
            </w:r>
            <w:r w:rsidRPr="00061675">
              <w:rPr>
                <w:rFonts w:cstheme="minorHAnsi"/>
              </w:rPr>
              <w:t>the</w:t>
            </w:r>
            <w:r w:rsidRPr="00061675">
              <w:rPr>
                <w:rFonts w:cstheme="minorHAnsi"/>
                <w:w w:val="105"/>
              </w:rPr>
              <w:t xml:space="preserve"> relevant</w:t>
            </w:r>
            <w:r w:rsidRPr="00061675">
              <w:rPr>
                <w:rFonts w:cstheme="minorHAnsi"/>
                <w:spacing w:val="-2"/>
                <w:w w:val="105"/>
              </w:rPr>
              <w:t xml:space="preserve"> </w:t>
            </w:r>
            <w:r w:rsidRPr="00061675">
              <w:rPr>
                <w:rFonts w:cstheme="minorHAnsi"/>
                <w:w w:val="105"/>
              </w:rPr>
              <w:t>local</w:t>
            </w:r>
            <w:r w:rsidRPr="00061675">
              <w:rPr>
                <w:rFonts w:cstheme="minorHAnsi"/>
                <w:spacing w:val="-2"/>
                <w:w w:val="105"/>
              </w:rPr>
              <w:t xml:space="preserve"> </w:t>
            </w:r>
            <w:r w:rsidRPr="00061675">
              <w:rPr>
                <w:rFonts w:cstheme="minorHAnsi"/>
                <w:w w:val="105"/>
              </w:rPr>
              <w:t>context.</w:t>
            </w:r>
          </w:p>
        </w:tc>
        <w:tc>
          <w:tcPr>
            <w:tcW w:w="3085" w:type="dxa"/>
            <w:tcBorders>
              <w:bottom w:val="single" w:sz="4" w:space="0" w:color="008998" w:themeColor="accent1"/>
            </w:tcBorders>
          </w:tcPr>
          <w:p w14:paraId="781683BE" w14:textId="77777777" w:rsidR="00646CFF" w:rsidRPr="00061675" w:rsidRDefault="00646CFF">
            <w:pPr>
              <w:pStyle w:val="Tableparabold"/>
              <w:rPr>
                <w:rFonts w:cstheme="minorHAnsi"/>
              </w:rPr>
            </w:pPr>
            <w:r w:rsidRPr="00061675">
              <w:rPr>
                <w:rFonts w:cstheme="minorHAnsi"/>
              </w:rPr>
              <w:t>AC</w:t>
            </w:r>
            <w:r w:rsidRPr="00061675">
              <w:rPr>
                <w:rFonts w:cstheme="minorHAnsi"/>
                <w:spacing w:val="-5"/>
              </w:rPr>
              <w:t xml:space="preserve"> </w:t>
            </w:r>
            <w:r w:rsidRPr="00061675">
              <w:rPr>
                <w:rFonts w:cstheme="minorHAnsi"/>
                <w:spacing w:val="-10"/>
              </w:rPr>
              <w:t>3</w:t>
            </w:r>
          </w:p>
          <w:p w14:paraId="12C8FFF8" w14:textId="77777777" w:rsidR="00646CFF" w:rsidRPr="00061675" w:rsidRDefault="00646CFF">
            <w:pPr>
              <w:pStyle w:val="TableParagraph"/>
              <w:spacing w:before="61" w:line="249" w:lineRule="auto"/>
              <w:ind w:left="196" w:right="85"/>
              <w:rPr>
                <w:rFonts w:cstheme="minorHAnsi"/>
              </w:rPr>
            </w:pPr>
            <w:r w:rsidRPr="00061675">
              <w:rPr>
                <w:rFonts w:cstheme="minorHAnsi"/>
              </w:rPr>
              <w:t>Implementation of either an Aboriginal</w:t>
            </w:r>
            <w:r w:rsidRPr="00061675">
              <w:rPr>
                <w:rFonts w:cstheme="minorHAnsi"/>
                <w:spacing w:val="40"/>
              </w:rPr>
              <w:t xml:space="preserve"> </w:t>
            </w:r>
            <w:r w:rsidRPr="00061675">
              <w:rPr>
                <w:rFonts w:cstheme="minorHAnsi"/>
              </w:rPr>
              <w:t>Inclusion</w:t>
            </w:r>
            <w:r w:rsidRPr="00061675">
              <w:rPr>
                <w:rFonts w:cstheme="minorHAnsi"/>
                <w:spacing w:val="-10"/>
              </w:rPr>
              <w:t xml:space="preserve"> </w:t>
            </w:r>
            <w:r w:rsidRPr="00061675">
              <w:rPr>
                <w:rFonts w:cstheme="minorHAnsi"/>
              </w:rPr>
              <w:t>Plan,</w:t>
            </w:r>
            <w:r w:rsidRPr="00061675">
              <w:rPr>
                <w:rFonts w:cstheme="minorHAnsi"/>
                <w:spacing w:val="-10"/>
              </w:rPr>
              <w:t xml:space="preserve"> </w:t>
            </w:r>
            <w:r w:rsidRPr="00061675">
              <w:rPr>
                <w:rFonts w:cstheme="minorHAnsi"/>
              </w:rPr>
              <w:t>Reconciliation</w:t>
            </w:r>
            <w:r w:rsidRPr="00061675">
              <w:rPr>
                <w:rFonts w:cstheme="minorHAnsi"/>
                <w:spacing w:val="-13"/>
              </w:rPr>
              <w:t xml:space="preserve"> </w:t>
            </w:r>
            <w:r w:rsidRPr="00061675">
              <w:rPr>
                <w:rFonts w:cstheme="minorHAnsi"/>
              </w:rPr>
              <w:t>Action</w:t>
            </w:r>
            <w:r w:rsidRPr="00061675">
              <w:rPr>
                <w:rFonts w:cstheme="minorHAnsi"/>
                <w:spacing w:val="-10"/>
              </w:rPr>
              <w:t xml:space="preserve"> </w:t>
            </w:r>
            <w:r w:rsidRPr="00061675">
              <w:rPr>
                <w:rFonts w:cstheme="minorHAnsi"/>
              </w:rPr>
              <w:t>Plan</w:t>
            </w:r>
            <w:r w:rsidRPr="00061675">
              <w:rPr>
                <w:rFonts w:cstheme="minorHAnsi"/>
                <w:spacing w:val="40"/>
              </w:rPr>
              <w:t xml:space="preserve"> </w:t>
            </w:r>
            <w:r w:rsidRPr="00061675">
              <w:rPr>
                <w:rFonts w:cstheme="minorHAnsi"/>
              </w:rPr>
              <w:t>or a Self Determination Plan, reflecting</w:t>
            </w:r>
            <w:r w:rsidRPr="00061675">
              <w:rPr>
                <w:rFonts w:cstheme="minorHAnsi"/>
                <w:spacing w:val="40"/>
              </w:rPr>
              <w:t xml:space="preserve"> </w:t>
            </w:r>
            <w:r w:rsidRPr="00061675">
              <w:rPr>
                <w:rFonts w:cstheme="minorHAnsi"/>
              </w:rPr>
              <w:t>measures</w:t>
            </w:r>
            <w:r w:rsidRPr="00061675">
              <w:rPr>
                <w:rFonts w:cstheme="minorHAnsi"/>
                <w:spacing w:val="-12"/>
              </w:rPr>
              <w:t xml:space="preserve"> </w:t>
            </w:r>
            <w:r w:rsidRPr="00061675">
              <w:rPr>
                <w:rFonts w:cstheme="minorHAnsi"/>
              </w:rPr>
              <w:t>AC1.1</w:t>
            </w:r>
            <w:r w:rsidRPr="00061675">
              <w:rPr>
                <w:rFonts w:cstheme="minorHAnsi"/>
                <w:spacing w:val="-10"/>
              </w:rPr>
              <w:t xml:space="preserve"> </w:t>
            </w:r>
            <w:r w:rsidRPr="00061675">
              <w:rPr>
                <w:rFonts w:cstheme="minorHAnsi"/>
              </w:rPr>
              <w:t>to</w:t>
            </w:r>
            <w:r w:rsidRPr="00061675">
              <w:rPr>
                <w:rFonts w:cstheme="minorHAnsi"/>
                <w:spacing w:val="-12"/>
              </w:rPr>
              <w:t xml:space="preserve"> </w:t>
            </w:r>
            <w:r w:rsidRPr="00061675">
              <w:rPr>
                <w:rFonts w:cstheme="minorHAnsi"/>
              </w:rPr>
              <w:t>AC1.3</w:t>
            </w:r>
            <w:r w:rsidRPr="00061675">
              <w:rPr>
                <w:rFonts w:cstheme="minorHAnsi"/>
                <w:spacing w:val="-10"/>
              </w:rPr>
              <w:t xml:space="preserve"> </w:t>
            </w:r>
            <w:r w:rsidRPr="00061675">
              <w:rPr>
                <w:rFonts w:cstheme="minorHAnsi"/>
              </w:rPr>
              <w:t>and</w:t>
            </w:r>
            <w:r w:rsidRPr="00061675">
              <w:rPr>
                <w:rFonts w:cstheme="minorHAnsi"/>
                <w:spacing w:val="-12"/>
              </w:rPr>
              <w:t xml:space="preserve"> </w:t>
            </w:r>
            <w:r w:rsidRPr="00061675">
              <w:rPr>
                <w:rFonts w:cstheme="minorHAnsi"/>
              </w:rPr>
              <w:t>AC2.1</w:t>
            </w:r>
            <w:r w:rsidRPr="00061675">
              <w:rPr>
                <w:rFonts w:cstheme="minorHAnsi"/>
                <w:spacing w:val="-10"/>
              </w:rPr>
              <w:t xml:space="preserve"> </w:t>
            </w:r>
            <w:r w:rsidRPr="00061675">
              <w:rPr>
                <w:rFonts w:cstheme="minorHAnsi"/>
              </w:rPr>
              <w:t>as</w:t>
            </w:r>
            <w:r w:rsidRPr="00061675">
              <w:rPr>
                <w:rFonts w:cstheme="minorHAnsi"/>
                <w:spacing w:val="40"/>
              </w:rPr>
              <w:t xml:space="preserve"> </w:t>
            </w:r>
            <w:r w:rsidRPr="00061675">
              <w:rPr>
                <w:rFonts w:cstheme="minorHAnsi"/>
              </w:rPr>
              <w:t>appropriate and report against number</w:t>
            </w:r>
            <w:r w:rsidRPr="00061675">
              <w:rPr>
                <w:rFonts w:cstheme="minorHAnsi"/>
                <w:spacing w:val="80"/>
              </w:rPr>
              <w:t xml:space="preserve"> </w:t>
            </w:r>
            <w:r w:rsidRPr="00061675">
              <w:rPr>
                <w:rFonts w:cstheme="minorHAnsi"/>
              </w:rPr>
              <w:t>of actions achieved and ongoing.</w:t>
            </w:r>
          </w:p>
        </w:tc>
        <w:tc>
          <w:tcPr>
            <w:tcW w:w="2711" w:type="dxa"/>
            <w:tcBorders>
              <w:bottom w:val="single" w:sz="4" w:space="0" w:color="008998" w:themeColor="accent1"/>
            </w:tcBorders>
          </w:tcPr>
          <w:p w14:paraId="29E5E965" w14:textId="6F01E459" w:rsidR="000B1B79" w:rsidRPr="00061675" w:rsidRDefault="000B1B79" w:rsidP="00924B01">
            <w:pPr>
              <w:pStyle w:val="LoE"/>
              <w:rPr>
                <w:rFonts w:asciiTheme="minorHAnsi" w:hAnsiTheme="minorHAnsi" w:cstheme="minorHAnsi"/>
                <w:w w:val="105"/>
              </w:rPr>
            </w:pPr>
            <w:r w:rsidRPr="00061675">
              <w:rPr>
                <w:rFonts w:asciiTheme="minorHAnsi" w:hAnsiTheme="minorHAnsi" w:cstheme="minorHAnsi"/>
                <w:w w:val="105"/>
              </w:rPr>
              <w:t>We launched our Stretch Reconciliation Action Plan which continues Barwon Water on its Reconciliation Journey, with key actions including:</w:t>
            </w:r>
          </w:p>
          <w:p w14:paraId="06CF4CD9" w14:textId="79CF89C9" w:rsidR="000B1B79" w:rsidRPr="00061675" w:rsidRDefault="000B1B79" w:rsidP="000B1B79">
            <w:pPr>
              <w:pStyle w:val="LOEbullet"/>
              <w:rPr>
                <w:rFonts w:cstheme="minorHAnsi"/>
                <w:w w:val="105"/>
              </w:rPr>
            </w:pPr>
            <w:r w:rsidRPr="00061675">
              <w:rPr>
                <w:rFonts w:cstheme="minorHAnsi"/>
                <w:w w:val="105"/>
              </w:rPr>
              <w:t>participation and celebration of both National Reconciliation Week and NAIDOC Week</w:t>
            </w:r>
          </w:p>
          <w:p w14:paraId="59C3C47F" w14:textId="69AD3063" w:rsidR="000B1B79" w:rsidRPr="00061675" w:rsidRDefault="000B1B79" w:rsidP="000B1B79">
            <w:pPr>
              <w:pStyle w:val="LOEbullet"/>
              <w:rPr>
                <w:rFonts w:cstheme="minorHAnsi"/>
                <w:w w:val="105"/>
              </w:rPr>
            </w:pPr>
            <w:r w:rsidRPr="00061675">
              <w:rPr>
                <w:rFonts w:cstheme="minorHAnsi"/>
                <w:w w:val="105"/>
              </w:rPr>
              <w:t>continuing the partnership with Wadawurrung Traditional Owners Aboriginal Corporation, exploring new opportunities to collaborate with and empower Wadawurrung community</w:t>
            </w:r>
          </w:p>
          <w:p w14:paraId="465627A9" w14:textId="44A90061" w:rsidR="000B1B79" w:rsidRPr="00061675" w:rsidRDefault="000B1B79" w:rsidP="000B1B79">
            <w:pPr>
              <w:pStyle w:val="LOEbullet"/>
              <w:rPr>
                <w:rFonts w:cstheme="minorHAnsi"/>
                <w:w w:val="105"/>
              </w:rPr>
            </w:pPr>
            <w:r w:rsidRPr="00061675">
              <w:rPr>
                <w:rFonts w:cstheme="minorHAnsi"/>
                <w:w w:val="105"/>
              </w:rPr>
              <w:t>continuing to build our relationship and trust with Easter</w:t>
            </w:r>
            <w:r w:rsidR="00F146F0" w:rsidRPr="00061675">
              <w:rPr>
                <w:rFonts w:cstheme="minorHAnsi"/>
                <w:w w:val="105"/>
              </w:rPr>
              <w:t>n</w:t>
            </w:r>
            <w:r w:rsidRPr="00061675">
              <w:rPr>
                <w:rFonts w:cstheme="minorHAnsi"/>
                <w:w w:val="105"/>
              </w:rPr>
              <w:t xml:space="preserve"> Maar Aboriginal Corporation by walking together to understand what is important to Eastern Maar community</w:t>
            </w:r>
          </w:p>
          <w:p w14:paraId="723C4AF8" w14:textId="369068A5" w:rsidR="000B1B79" w:rsidRPr="00061675" w:rsidRDefault="000B1B79" w:rsidP="000B1B79">
            <w:pPr>
              <w:pStyle w:val="LOEbullet"/>
              <w:rPr>
                <w:rFonts w:cstheme="minorHAnsi"/>
                <w:w w:val="105"/>
              </w:rPr>
            </w:pPr>
            <w:r w:rsidRPr="00061675">
              <w:rPr>
                <w:rFonts w:cstheme="minorHAnsi"/>
                <w:w w:val="105"/>
              </w:rPr>
              <w:t>ongoing Cultural awareness training delivered by First Nation businesses</w:t>
            </w:r>
          </w:p>
          <w:p w14:paraId="0E14FE5D" w14:textId="77777777" w:rsidR="000B1B79" w:rsidRPr="00061675" w:rsidRDefault="000B1B79" w:rsidP="000B1B79">
            <w:pPr>
              <w:pStyle w:val="LOEbullet"/>
              <w:rPr>
                <w:rFonts w:cstheme="minorHAnsi"/>
                <w:w w:val="105"/>
              </w:rPr>
            </w:pPr>
            <w:r w:rsidRPr="00061675">
              <w:rPr>
                <w:rFonts w:cstheme="minorHAnsi"/>
                <w:w w:val="105"/>
              </w:rPr>
              <w:t>implementation of the First Nations Employment and Retention Strategy</w:t>
            </w:r>
          </w:p>
          <w:p w14:paraId="566EE969" w14:textId="77777777" w:rsidR="000B1B79" w:rsidRPr="00061675" w:rsidRDefault="000B1B79" w:rsidP="000B1B79">
            <w:pPr>
              <w:pStyle w:val="LOEbullet"/>
              <w:rPr>
                <w:rFonts w:cstheme="minorHAnsi"/>
                <w:w w:val="105"/>
              </w:rPr>
            </w:pPr>
            <w:r w:rsidRPr="00061675">
              <w:rPr>
                <w:rFonts w:cstheme="minorHAnsi"/>
                <w:w w:val="105"/>
              </w:rPr>
              <w:t>supporting First Nation supplier diversity within our organisation</w:t>
            </w:r>
          </w:p>
          <w:p w14:paraId="77FD40C0" w14:textId="77777777" w:rsidR="000B1B79" w:rsidRPr="00061675" w:rsidRDefault="000B1B79" w:rsidP="000B1B79">
            <w:pPr>
              <w:pStyle w:val="LOEbullet"/>
              <w:rPr>
                <w:rFonts w:cstheme="minorHAnsi"/>
                <w:w w:val="105"/>
              </w:rPr>
            </w:pPr>
            <w:r w:rsidRPr="00061675">
              <w:rPr>
                <w:rFonts w:cstheme="minorHAnsi"/>
                <w:w w:val="105"/>
              </w:rPr>
              <w:t>working together with Traditional Owners on strategic projects</w:t>
            </w:r>
          </w:p>
          <w:p w14:paraId="4B7BEBBB" w14:textId="6A361F97" w:rsidR="000B1B79" w:rsidRPr="00061675" w:rsidRDefault="000B1B79" w:rsidP="000B1B79">
            <w:pPr>
              <w:pStyle w:val="LOEbullet"/>
              <w:rPr>
                <w:rFonts w:cstheme="minorHAnsi"/>
                <w:w w:val="105"/>
              </w:rPr>
            </w:pPr>
            <w:r w:rsidRPr="00061675">
              <w:rPr>
                <w:rFonts w:cstheme="minorHAnsi"/>
                <w:w w:val="105"/>
              </w:rPr>
              <w:t>implementing a ‘Caring for Country’ approach into our organisation</w:t>
            </w:r>
          </w:p>
          <w:p w14:paraId="1965C264" w14:textId="5D0B5A6E" w:rsidR="000B1B79" w:rsidRPr="00061675" w:rsidRDefault="000B1B79" w:rsidP="000B1B79">
            <w:pPr>
              <w:pStyle w:val="LOEbullet"/>
              <w:rPr>
                <w:rFonts w:cstheme="minorHAnsi"/>
                <w:w w:val="105"/>
              </w:rPr>
            </w:pPr>
            <w:r w:rsidRPr="00061675">
              <w:rPr>
                <w:rFonts w:cstheme="minorHAnsi"/>
                <w:w w:val="105"/>
              </w:rPr>
              <w:t>continuing to seek opportunities for water return to Traditional Owners</w:t>
            </w:r>
          </w:p>
          <w:p w14:paraId="6FDF4201" w14:textId="41F4C8FC" w:rsidR="000B1B79" w:rsidRPr="00061675" w:rsidRDefault="000B1B79" w:rsidP="000B1B79">
            <w:pPr>
              <w:pStyle w:val="LOEbullet"/>
              <w:rPr>
                <w:rFonts w:cstheme="minorHAnsi"/>
                <w:w w:val="105"/>
              </w:rPr>
            </w:pPr>
            <w:r w:rsidRPr="00061675">
              <w:rPr>
                <w:rFonts w:cstheme="minorHAnsi"/>
                <w:w w:val="105"/>
              </w:rPr>
              <w:t>development of a Culturally Safe language guide and protocols document</w:t>
            </w:r>
          </w:p>
          <w:p w14:paraId="0B13087C" w14:textId="1231BBE1" w:rsidR="006E6174" w:rsidRPr="00061675" w:rsidRDefault="000B1B79" w:rsidP="00B4153A">
            <w:pPr>
              <w:pStyle w:val="LOEbullet"/>
              <w:rPr>
                <w:rFonts w:cstheme="minorHAnsi"/>
              </w:rPr>
            </w:pPr>
            <w:r w:rsidRPr="00061675">
              <w:rPr>
                <w:rFonts w:cstheme="minorHAnsi"/>
                <w:w w:val="105"/>
              </w:rPr>
              <w:t>promoting Reconciliation through our sphere of influence</w:t>
            </w:r>
            <w:r w:rsidR="00ED34FD" w:rsidRPr="00061675">
              <w:rPr>
                <w:rFonts w:cstheme="minorHAnsi"/>
                <w:w w:val="105"/>
              </w:rPr>
              <w:t>.</w:t>
            </w:r>
          </w:p>
          <w:p w14:paraId="6B4314E2" w14:textId="7EAA6337" w:rsidR="00646CFF" w:rsidRPr="00061675" w:rsidRDefault="00646CFF" w:rsidP="006E6174">
            <w:pPr>
              <w:pStyle w:val="LOEbullet"/>
              <w:numPr>
                <w:ilvl w:val="0"/>
                <w:numId w:val="0"/>
              </w:numPr>
              <w:ind w:left="270" w:hanging="169"/>
              <w:rPr>
                <w:rFonts w:cstheme="minorHAnsi"/>
              </w:rPr>
            </w:pPr>
          </w:p>
        </w:tc>
      </w:tr>
    </w:tbl>
    <w:p w14:paraId="03466C15" w14:textId="77777777" w:rsidR="008A4A36" w:rsidRDefault="008A4A36"/>
    <w:p w14:paraId="45ED6C94" w14:textId="77777777" w:rsidR="008A4A36" w:rsidRDefault="008A4A36"/>
    <w:p w14:paraId="7E2505C3" w14:textId="77777777" w:rsidR="008A4A36" w:rsidRDefault="008A4A36"/>
    <w:p w14:paraId="60AF0DF5" w14:textId="77777777" w:rsidR="008A4A36" w:rsidRDefault="008A4A36"/>
    <w:p w14:paraId="53152875" w14:textId="77777777" w:rsidR="008A4A36" w:rsidRDefault="008A4A36"/>
    <w:p w14:paraId="34A3790A" w14:textId="77777777" w:rsidR="008A4A36" w:rsidRDefault="008A4A36"/>
    <w:p w14:paraId="0C281A82" w14:textId="77777777" w:rsidR="008A4A36" w:rsidRDefault="008A4A36"/>
    <w:p w14:paraId="62DEB63C" w14:textId="77777777" w:rsidR="008A4A36" w:rsidRDefault="008A4A36"/>
    <w:p w14:paraId="2E917F06" w14:textId="77777777" w:rsidR="008A4A36" w:rsidRDefault="008A4A36"/>
    <w:p w14:paraId="7B53F14D" w14:textId="77777777" w:rsidR="008A4A36" w:rsidRDefault="008A4A36"/>
    <w:p w14:paraId="33450561" w14:textId="77777777" w:rsidR="008A4A36" w:rsidRDefault="008A4A36"/>
    <w:p w14:paraId="73E1C898" w14:textId="77777777" w:rsidR="008A4A36" w:rsidRDefault="008A4A36"/>
    <w:p w14:paraId="463D5195" w14:textId="77777777" w:rsidR="008A4A36" w:rsidRDefault="008A4A36"/>
    <w:p w14:paraId="043B4C36" w14:textId="77777777" w:rsidR="008A4A36" w:rsidRDefault="008A4A36"/>
    <w:p w14:paraId="43E98AA0" w14:textId="77777777" w:rsidR="008A4A36" w:rsidRDefault="008A4A36"/>
    <w:p w14:paraId="43F5C7B7" w14:textId="77777777" w:rsidR="008A4A36" w:rsidRDefault="008A4A36"/>
    <w:p w14:paraId="1063C79A" w14:textId="77777777" w:rsidR="00193D71" w:rsidRDefault="00193D71"/>
    <w:tbl>
      <w:tblPr>
        <w:tblW w:w="0" w:type="auto"/>
        <w:tblLayout w:type="fixed"/>
        <w:tblCellMar>
          <w:left w:w="0" w:type="dxa"/>
          <w:right w:w="0" w:type="dxa"/>
        </w:tblCellMar>
        <w:tblLook w:val="01E0" w:firstRow="1" w:lastRow="1" w:firstColumn="1" w:lastColumn="1" w:noHBand="0" w:noVBand="0"/>
      </w:tblPr>
      <w:tblGrid>
        <w:gridCol w:w="1411"/>
        <w:gridCol w:w="149"/>
        <w:gridCol w:w="2443"/>
        <w:gridCol w:w="197"/>
        <w:gridCol w:w="2630"/>
        <w:gridCol w:w="115"/>
        <w:gridCol w:w="2744"/>
      </w:tblGrid>
      <w:tr w:rsidR="00320F80" w:rsidRPr="00061675" w14:paraId="236AEC8F" w14:textId="77777777" w:rsidTr="003C053E">
        <w:trPr>
          <w:trHeight w:val="266"/>
        </w:trPr>
        <w:tc>
          <w:tcPr>
            <w:tcW w:w="1560" w:type="dxa"/>
            <w:gridSpan w:val="2"/>
            <w:shd w:val="clear" w:color="auto" w:fill="008998" w:themeFill="accent1"/>
          </w:tcPr>
          <w:p w14:paraId="2DBB6C47" w14:textId="77777777" w:rsidR="00320F80" w:rsidRPr="00061675" w:rsidRDefault="00320F80">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640" w:type="dxa"/>
            <w:gridSpan w:val="2"/>
            <w:shd w:val="clear" w:color="auto" w:fill="008998" w:themeFill="accent1"/>
          </w:tcPr>
          <w:p w14:paraId="0A35B404" w14:textId="77777777" w:rsidR="00320F80" w:rsidRPr="00061675" w:rsidRDefault="00320F80">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45" w:type="dxa"/>
            <w:gridSpan w:val="2"/>
            <w:shd w:val="clear" w:color="auto" w:fill="008998" w:themeFill="accent1"/>
          </w:tcPr>
          <w:p w14:paraId="4947B739" w14:textId="77777777" w:rsidR="00320F80" w:rsidRPr="00061675" w:rsidRDefault="00320F80">
            <w:pPr>
              <w:pStyle w:val="TableParagraph"/>
              <w:spacing w:before="30"/>
              <w:ind w:left="148"/>
              <w:rPr>
                <w:rFonts w:cstheme="minorHAnsi"/>
              </w:rPr>
            </w:pPr>
            <w:r w:rsidRPr="00061675">
              <w:rPr>
                <w:rFonts w:cstheme="minorHAnsi"/>
                <w:color w:val="FFFFFF"/>
                <w:spacing w:val="-2"/>
              </w:rPr>
              <w:t>Measure</w:t>
            </w:r>
          </w:p>
        </w:tc>
        <w:tc>
          <w:tcPr>
            <w:tcW w:w="2744" w:type="dxa"/>
            <w:shd w:val="clear" w:color="auto" w:fill="008998" w:themeFill="accent1"/>
          </w:tcPr>
          <w:p w14:paraId="5F4CE145" w14:textId="77777777" w:rsidR="00320F80" w:rsidRPr="00061675" w:rsidRDefault="00320F80">
            <w:pPr>
              <w:pStyle w:val="TableParagraph"/>
              <w:spacing w:before="30"/>
              <w:ind w:left="86"/>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D76CC8" w:rsidRPr="00061675" w14:paraId="37BA579D" w14:textId="77777777" w:rsidTr="00FB4433">
        <w:trPr>
          <w:trHeight w:val="7264"/>
        </w:trPr>
        <w:tc>
          <w:tcPr>
            <w:tcW w:w="1411" w:type="dxa"/>
            <w:tcBorders>
              <w:top w:val="single" w:sz="4" w:space="0" w:color="008998" w:themeColor="accent1"/>
              <w:bottom w:val="single" w:sz="4" w:space="0" w:color="008998" w:themeColor="accent1"/>
            </w:tcBorders>
            <w:shd w:val="clear" w:color="auto" w:fill="BED5D7"/>
          </w:tcPr>
          <w:p w14:paraId="2852C007" w14:textId="0E5C0CE3" w:rsidR="00D76CC8" w:rsidRPr="00061675" w:rsidRDefault="00D76CC8" w:rsidP="00B53699">
            <w:pPr>
              <w:pStyle w:val="TableBoldLeft"/>
              <w:rPr>
                <w:rFonts w:asciiTheme="minorHAnsi" w:hAnsiTheme="minorHAnsi" w:cstheme="minorHAnsi"/>
              </w:rPr>
            </w:pPr>
            <w:r w:rsidRPr="00061675">
              <w:rPr>
                <w:rFonts w:asciiTheme="minorHAnsi" w:hAnsiTheme="minorHAnsi" w:cstheme="minorHAnsi"/>
              </w:rPr>
              <w:t xml:space="preserve">  Recognise</w:t>
            </w:r>
            <w:r w:rsidRPr="00061675">
              <w:rPr>
                <w:rFonts w:asciiTheme="minorHAnsi" w:hAnsiTheme="minorHAnsi" w:cstheme="minorHAnsi"/>
                <w:spacing w:val="40"/>
              </w:rPr>
              <w:t xml:space="preserve">   </w:t>
            </w:r>
            <w:r w:rsidRPr="00061675">
              <w:rPr>
                <w:rFonts w:asciiTheme="minorHAnsi" w:hAnsiTheme="minorHAnsi" w:cstheme="minorHAnsi"/>
                <w:spacing w:val="40"/>
              </w:rPr>
              <w:br/>
              <w:t xml:space="preserve"> </w:t>
            </w:r>
            <w:r w:rsidRPr="00061675">
              <w:rPr>
                <w:rFonts w:asciiTheme="minorHAnsi" w:hAnsiTheme="minorHAnsi" w:cstheme="minorHAnsi"/>
              </w:rPr>
              <w:t>recreational</w:t>
            </w:r>
            <w:r w:rsidRPr="00061675">
              <w:rPr>
                <w:rFonts w:asciiTheme="minorHAnsi" w:hAnsiTheme="minorHAnsi" w:cstheme="minorHAnsi"/>
                <w:spacing w:val="8"/>
              </w:rPr>
              <w:t xml:space="preserve"> </w:t>
            </w:r>
            <w:r w:rsidRPr="00061675">
              <w:rPr>
                <w:rFonts w:asciiTheme="minorHAnsi" w:hAnsiTheme="minorHAnsi" w:cstheme="minorHAnsi"/>
                <w:spacing w:val="8"/>
              </w:rPr>
              <w:br/>
              <w:t xml:space="preserve">  </w:t>
            </w:r>
            <w:r w:rsidRPr="00061675">
              <w:rPr>
                <w:rFonts w:asciiTheme="minorHAnsi" w:hAnsiTheme="minorHAnsi" w:cstheme="minorHAnsi"/>
              </w:rPr>
              <w:t>values</w:t>
            </w:r>
          </w:p>
          <w:p w14:paraId="33AF8CBE" w14:textId="173835C3" w:rsidR="00D76CC8" w:rsidRPr="00061675" w:rsidRDefault="00D76CC8" w:rsidP="00AE3594">
            <w:pPr>
              <w:pStyle w:val="TableParagraph"/>
              <w:spacing w:before="65" w:line="249" w:lineRule="auto"/>
              <w:ind w:right="65"/>
              <w:rPr>
                <w:rFonts w:cstheme="minorHAnsi"/>
              </w:rPr>
            </w:pPr>
            <w:r w:rsidRPr="00061675">
              <w:rPr>
                <w:rFonts w:cstheme="minorHAnsi"/>
              </w:rPr>
              <w:t>Support</w:t>
            </w:r>
            <w:r w:rsidRPr="00061675">
              <w:rPr>
                <w:rFonts w:cstheme="minorHAnsi"/>
                <w:spacing w:val="-8"/>
              </w:rPr>
              <w:t xml:space="preserve"> </w:t>
            </w:r>
            <w:r w:rsidRPr="00061675">
              <w:rPr>
                <w:rFonts w:cstheme="minorHAnsi"/>
              </w:rPr>
              <w:t>the</w:t>
            </w:r>
            <w:r w:rsidRPr="00061675">
              <w:rPr>
                <w:rFonts w:cstheme="minorHAnsi"/>
                <w:spacing w:val="-10"/>
              </w:rPr>
              <w:t xml:space="preserve"> </w:t>
            </w:r>
            <w:r w:rsidRPr="00061675">
              <w:rPr>
                <w:rFonts w:cstheme="minorHAnsi"/>
              </w:rPr>
              <w:t>wellbeing</w:t>
            </w:r>
            <w:r w:rsidRPr="00061675">
              <w:rPr>
                <w:rFonts w:cstheme="minorHAnsi"/>
                <w:w w:val="105"/>
              </w:rPr>
              <w:t xml:space="preserve"> of</w:t>
            </w:r>
            <w:r w:rsidRPr="00061675">
              <w:rPr>
                <w:rFonts w:cstheme="minorHAnsi"/>
                <w:spacing w:val="-14"/>
                <w:w w:val="105"/>
              </w:rPr>
              <w:t xml:space="preserve"> </w:t>
            </w:r>
            <w:r w:rsidRPr="00061675">
              <w:rPr>
                <w:rFonts w:cstheme="minorHAnsi"/>
                <w:w w:val="105"/>
              </w:rPr>
              <w:t>communities</w:t>
            </w:r>
            <w:r w:rsidR="00AE3594" w:rsidRPr="00061675">
              <w:rPr>
                <w:rFonts w:cstheme="minorHAnsi"/>
                <w:w w:val="105"/>
              </w:rPr>
              <w:t xml:space="preserve"> </w:t>
            </w:r>
            <w:r w:rsidRPr="00061675">
              <w:rPr>
                <w:rFonts w:cstheme="minorHAnsi"/>
                <w:w w:val="105"/>
              </w:rPr>
              <w:t>by</w:t>
            </w:r>
            <w:r w:rsidRPr="00061675">
              <w:rPr>
                <w:rFonts w:cstheme="minorHAnsi"/>
                <w:spacing w:val="-13"/>
                <w:w w:val="105"/>
              </w:rPr>
              <w:t xml:space="preserve"> </w:t>
            </w:r>
            <w:r w:rsidRPr="00061675">
              <w:rPr>
                <w:rFonts w:cstheme="minorHAnsi"/>
                <w:w w:val="105"/>
              </w:rPr>
              <w:t xml:space="preserve">considering </w:t>
            </w:r>
            <w:r w:rsidRPr="00061675">
              <w:rPr>
                <w:rFonts w:cstheme="minorHAnsi"/>
              </w:rPr>
              <w:t>recreational</w:t>
            </w:r>
            <w:r w:rsidRPr="00061675">
              <w:rPr>
                <w:rFonts w:cstheme="minorHAnsi"/>
                <w:spacing w:val="-11"/>
              </w:rPr>
              <w:t xml:space="preserve"> </w:t>
            </w:r>
            <w:r w:rsidRPr="00061675">
              <w:rPr>
                <w:rFonts w:cstheme="minorHAnsi"/>
              </w:rPr>
              <w:t>values</w:t>
            </w:r>
            <w:r w:rsidRPr="00061675">
              <w:rPr>
                <w:rFonts w:cstheme="minorHAnsi"/>
                <w:spacing w:val="-10"/>
              </w:rPr>
              <w:t xml:space="preserve"> </w:t>
            </w:r>
            <w:r w:rsidRPr="00061675">
              <w:rPr>
                <w:rFonts w:cstheme="minorHAnsi"/>
              </w:rPr>
              <w:t>in</w:t>
            </w:r>
            <w:r w:rsidRPr="00061675">
              <w:rPr>
                <w:rFonts w:cstheme="minorHAnsi"/>
                <w:w w:val="105"/>
              </w:rPr>
              <w:t xml:space="preserve"> water</w:t>
            </w:r>
            <w:r w:rsidRPr="00061675">
              <w:rPr>
                <w:rFonts w:cstheme="minorHAnsi"/>
                <w:spacing w:val="-14"/>
                <w:w w:val="105"/>
              </w:rPr>
              <w:t xml:space="preserve"> </w:t>
            </w:r>
            <w:r w:rsidRPr="00061675">
              <w:rPr>
                <w:rFonts w:cstheme="minorHAnsi"/>
                <w:w w:val="105"/>
              </w:rPr>
              <w:t>management</w:t>
            </w:r>
            <w:r w:rsidR="000C620A" w:rsidRPr="00061675">
              <w:rPr>
                <w:rFonts w:cstheme="minorHAnsi"/>
                <w:w w:val="105"/>
              </w:rPr>
              <w:t>.</w:t>
            </w:r>
          </w:p>
        </w:tc>
        <w:tc>
          <w:tcPr>
            <w:tcW w:w="2592" w:type="dxa"/>
            <w:gridSpan w:val="2"/>
            <w:tcBorders>
              <w:top w:val="single" w:sz="4" w:space="0" w:color="008998" w:themeColor="accent1"/>
              <w:bottom w:val="single" w:sz="4" w:space="0" w:color="008998" w:themeColor="accent1"/>
            </w:tcBorders>
          </w:tcPr>
          <w:p w14:paraId="1A412EBF" w14:textId="77777777" w:rsidR="00D76CC8" w:rsidRPr="00061675" w:rsidRDefault="00D76CC8" w:rsidP="00D76CC8">
            <w:pPr>
              <w:pStyle w:val="TableParaBold0"/>
              <w:rPr>
                <w:rFonts w:cstheme="minorHAnsi"/>
              </w:rPr>
            </w:pPr>
            <w:r w:rsidRPr="00061675">
              <w:rPr>
                <w:rFonts w:cstheme="minorHAnsi"/>
              </w:rPr>
              <w:t>Rec1:</w:t>
            </w:r>
            <w:r w:rsidRPr="00061675">
              <w:rPr>
                <w:rFonts w:cstheme="minorHAnsi"/>
                <w:spacing w:val="9"/>
              </w:rPr>
              <w:t xml:space="preserve"> </w:t>
            </w:r>
            <w:r w:rsidRPr="00061675">
              <w:rPr>
                <w:rFonts w:cstheme="minorHAnsi"/>
              </w:rPr>
              <w:t>Recreational</w:t>
            </w:r>
            <w:r w:rsidRPr="00061675">
              <w:rPr>
                <w:rFonts w:cstheme="minorHAnsi"/>
                <w:spacing w:val="6"/>
              </w:rPr>
              <w:t xml:space="preserve"> </w:t>
            </w:r>
            <w:r w:rsidRPr="00061675">
              <w:rPr>
                <w:rFonts w:cstheme="minorHAnsi"/>
              </w:rPr>
              <w:t>values</w:t>
            </w:r>
          </w:p>
          <w:p w14:paraId="70B7269E" w14:textId="51AB1D51" w:rsidR="00D76CC8" w:rsidRPr="00061675" w:rsidRDefault="00D76CC8" w:rsidP="00D76CC8">
            <w:pPr>
              <w:pStyle w:val="TableParaBold0"/>
              <w:rPr>
                <w:rFonts w:cstheme="minorHAnsi"/>
              </w:rPr>
            </w:pPr>
            <w:r w:rsidRPr="00061675">
              <w:rPr>
                <w:rFonts w:cstheme="minorHAnsi"/>
              </w:rPr>
              <w:t>Consideration</w:t>
            </w:r>
            <w:r w:rsidRPr="00061675">
              <w:rPr>
                <w:rFonts w:cstheme="minorHAnsi"/>
                <w:spacing w:val="-4"/>
              </w:rPr>
              <w:t xml:space="preserve"> </w:t>
            </w:r>
            <w:r w:rsidRPr="00061675">
              <w:rPr>
                <w:rFonts w:cstheme="minorHAnsi"/>
              </w:rPr>
              <w:t>of</w:t>
            </w:r>
            <w:r w:rsidRPr="00061675">
              <w:rPr>
                <w:rFonts w:cstheme="minorHAnsi"/>
                <w:spacing w:val="-8"/>
              </w:rPr>
              <w:t xml:space="preserve"> </w:t>
            </w:r>
            <w:r w:rsidRPr="00061675">
              <w:rPr>
                <w:rFonts w:cstheme="minorHAnsi"/>
              </w:rPr>
              <w:t>recreational</w:t>
            </w:r>
            <w:r w:rsidRPr="00061675">
              <w:rPr>
                <w:rFonts w:cstheme="minorHAnsi"/>
                <w:spacing w:val="-7"/>
              </w:rPr>
              <w:t xml:space="preserve"> </w:t>
            </w:r>
            <w:r w:rsidRPr="00061675">
              <w:rPr>
                <w:rFonts w:cstheme="minorHAnsi"/>
              </w:rPr>
              <w:t>values</w:t>
            </w:r>
            <w:r w:rsidRPr="00061675">
              <w:rPr>
                <w:rFonts w:cstheme="minorHAnsi"/>
                <w:spacing w:val="-4"/>
              </w:rPr>
              <w:t xml:space="preserve"> </w:t>
            </w:r>
            <w:r w:rsidRPr="00061675">
              <w:rPr>
                <w:rFonts w:cstheme="minorHAnsi"/>
              </w:rPr>
              <w:t>in</w:t>
            </w:r>
            <w:r w:rsidRPr="00061675">
              <w:rPr>
                <w:rFonts w:cstheme="minorHAnsi"/>
                <w:w w:val="105"/>
              </w:rPr>
              <w:t xml:space="preserve"> carrying out functions and providing </w:t>
            </w:r>
            <w:r w:rsidRPr="00061675">
              <w:rPr>
                <w:rFonts w:cstheme="minorHAnsi"/>
                <w:spacing w:val="-2"/>
                <w:w w:val="105"/>
              </w:rPr>
              <w:t>services.</w:t>
            </w:r>
          </w:p>
        </w:tc>
        <w:tc>
          <w:tcPr>
            <w:tcW w:w="2827" w:type="dxa"/>
            <w:gridSpan w:val="2"/>
            <w:tcBorders>
              <w:top w:val="single" w:sz="4" w:space="0" w:color="008998" w:themeColor="accent1"/>
              <w:bottom w:val="single" w:sz="4" w:space="0" w:color="008998" w:themeColor="accent1"/>
            </w:tcBorders>
          </w:tcPr>
          <w:p w14:paraId="2C9094A7" w14:textId="77777777" w:rsidR="00D76CC8" w:rsidRPr="00061675" w:rsidRDefault="00D76CC8" w:rsidP="00D76CC8">
            <w:pPr>
              <w:pStyle w:val="TableParagraph"/>
              <w:numPr>
                <w:ilvl w:val="0"/>
                <w:numId w:val="14"/>
              </w:numPr>
              <w:spacing w:line="249" w:lineRule="auto"/>
              <w:ind w:right="171"/>
              <w:rPr>
                <w:rFonts w:cstheme="minorHAnsi"/>
              </w:rPr>
            </w:pPr>
            <w:r w:rsidRPr="00061675">
              <w:rPr>
                <w:rFonts w:cstheme="minorHAnsi"/>
                <w:w w:val="105"/>
              </w:rPr>
              <w:t>Number of site-based projects delivered to improve recreational enjoyment of</w:t>
            </w:r>
            <w:r w:rsidRPr="00061675">
              <w:rPr>
                <w:rFonts w:cstheme="minorHAnsi"/>
                <w:spacing w:val="-5"/>
                <w:w w:val="105"/>
              </w:rPr>
              <w:t xml:space="preserve"> </w:t>
            </w:r>
            <w:r w:rsidRPr="00061675">
              <w:rPr>
                <w:rFonts w:cstheme="minorHAnsi"/>
                <w:w w:val="105"/>
              </w:rPr>
              <w:t>water</w:t>
            </w:r>
            <w:r w:rsidRPr="00061675">
              <w:rPr>
                <w:rFonts w:cstheme="minorHAnsi"/>
                <w:spacing w:val="-2"/>
                <w:w w:val="105"/>
              </w:rPr>
              <w:t xml:space="preserve"> </w:t>
            </w:r>
            <w:r w:rsidRPr="00061675">
              <w:rPr>
                <w:rFonts w:cstheme="minorHAnsi"/>
                <w:w w:val="105"/>
              </w:rPr>
              <w:t xml:space="preserve">storages – for example, projects to improve or </w:t>
            </w:r>
            <w:r w:rsidRPr="00061675">
              <w:rPr>
                <w:rFonts w:cstheme="minorHAnsi"/>
                <w:spacing w:val="-2"/>
                <w:w w:val="105"/>
              </w:rPr>
              <w:t>maintain</w:t>
            </w:r>
            <w:r w:rsidRPr="00061675">
              <w:rPr>
                <w:rFonts w:cstheme="minorHAnsi"/>
                <w:spacing w:val="-10"/>
                <w:w w:val="105"/>
              </w:rPr>
              <w:t xml:space="preserve"> </w:t>
            </w:r>
            <w:r w:rsidRPr="00061675">
              <w:rPr>
                <w:rFonts w:cstheme="minorHAnsi"/>
                <w:spacing w:val="-2"/>
                <w:w w:val="105"/>
              </w:rPr>
              <w:t>access,</w:t>
            </w:r>
            <w:r w:rsidRPr="00061675">
              <w:rPr>
                <w:rFonts w:cstheme="minorHAnsi"/>
                <w:spacing w:val="-10"/>
                <w:w w:val="105"/>
              </w:rPr>
              <w:t xml:space="preserve"> </w:t>
            </w:r>
            <w:r w:rsidRPr="00061675">
              <w:rPr>
                <w:rFonts w:cstheme="minorHAnsi"/>
                <w:spacing w:val="-2"/>
                <w:w w:val="105"/>
              </w:rPr>
              <w:t>infrastructure</w:t>
            </w:r>
            <w:r w:rsidRPr="00061675">
              <w:rPr>
                <w:rFonts w:cstheme="minorHAnsi"/>
                <w:spacing w:val="-10"/>
                <w:w w:val="105"/>
              </w:rPr>
              <w:t xml:space="preserve"> </w:t>
            </w:r>
            <w:r w:rsidRPr="00061675">
              <w:rPr>
                <w:rFonts w:cstheme="minorHAnsi"/>
                <w:spacing w:val="-2"/>
                <w:w w:val="105"/>
              </w:rPr>
              <w:t>and</w:t>
            </w:r>
            <w:r w:rsidRPr="00061675">
              <w:rPr>
                <w:rFonts w:cstheme="minorHAnsi"/>
                <w:spacing w:val="40"/>
                <w:w w:val="105"/>
              </w:rPr>
              <w:t xml:space="preserve"> </w:t>
            </w:r>
            <w:r w:rsidRPr="00061675">
              <w:rPr>
                <w:rFonts w:cstheme="minorHAnsi"/>
                <w:spacing w:val="-2"/>
                <w:w w:val="105"/>
              </w:rPr>
              <w:t>facilities.</w:t>
            </w:r>
          </w:p>
          <w:p w14:paraId="41A3978B" w14:textId="77777777" w:rsidR="00D76CC8" w:rsidRPr="00061675" w:rsidRDefault="00D76CC8" w:rsidP="00D76CC8">
            <w:pPr>
              <w:pStyle w:val="TableParagraph"/>
              <w:numPr>
                <w:ilvl w:val="0"/>
                <w:numId w:val="14"/>
              </w:numPr>
              <w:spacing w:before="60" w:line="249" w:lineRule="auto"/>
              <w:ind w:right="211"/>
              <w:rPr>
                <w:rFonts w:cstheme="minorHAnsi"/>
              </w:rPr>
            </w:pPr>
            <w:r w:rsidRPr="00061675">
              <w:rPr>
                <w:rFonts w:cstheme="minorHAnsi"/>
                <w:w w:val="105"/>
              </w:rPr>
              <w:t>Efforts</w:t>
            </w:r>
            <w:r w:rsidRPr="00061675">
              <w:rPr>
                <w:rFonts w:cstheme="minorHAnsi"/>
                <w:spacing w:val="-9"/>
                <w:w w:val="105"/>
              </w:rPr>
              <w:t xml:space="preserve"> </w:t>
            </w:r>
            <w:r w:rsidRPr="00061675">
              <w:rPr>
                <w:rFonts w:cstheme="minorHAnsi"/>
                <w:w w:val="105"/>
              </w:rPr>
              <w:t>taken</w:t>
            </w:r>
            <w:r w:rsidRPr="00061675">
              <w:rPr>
                <w:rFonts w:cstheme="minorHAnsi"/>
                <w:spacing w:val="-9"/>
                <w:w w:val="105"/>
              </w:rPr>
              <w:t xml:space="preserve"> </w:t>
            </w:r>
            <w:r w:rsidRPr="00061675">
              <w:rPr>
                <w:rFonts w:cstheme="minorHAnsi"/>
                <w:w w:val="105"/>
              </w:rPr>
              <w:t>around</w:t>
            </w:r>
            <w:r w:rsidRPr="00061675">
              <w:rPr>
                <w:rFonts w:cstheme="minorHAnsi"/>
                <w:spacing w:val="-9"/>
                <w:w w:val="105"/>
              </w:rPr>
              <w:t xml:space="preserve"> </w:t>
            </w:r>
            <w:r w:rsidRPr="00061675">
              <w:rPr>
                <w:rFonts w:cstheme="minorHAnsi"/>
                <w:w w:val="105"/>
              </w:rPr>
              <w:t>the</w:t>
            </w:r>
            <w:r w:rsidRPr="00061675">
              <w:rPr>
                <w:rFonts w:cstheme="minorHAnsi"/>
                <w:spacing w:val="-9"/>
                <w:w w:val="105"/>
              </w:rPr>
              <w:t xml:space="preserve"> </w:t>
            </w:r>
            <w:r w:rsidRPr="00061675">
              <w:rPr>
                <w:rFonts w:cstheme="minorHAnsi"/>
                <w:w w:val="105"/>
              </w:rPr>
              <w:t>following three</w:t>
            </w:r>
            <w:r w:rsidRPr="00061675">
              <w:rPr>
                <w:rFonts w:cstheme="minorHAnsi"/>
                <w:spacing w:val="-11"/>
                <w:w w:val="105"/>
              </w:rPr>
              <w:t xml:space="preserve"> </w:t>
            </w:r>
            <w:r w:rsidRPr="00061675">
              <w:rPr>
                <w:rFonts w:cstheme="minorHAnsi"/>
                <w:w w:val="105"/>
              </w:rPr>
              <w:t>themes</w:t>
            </w:r>
            <w:r w:rsidRPr="00061675">
              <w:rPr>
                <w:rFonts w:cstheme="minorHAnsi"/>
                <w:spacing w:val="-11"/>
                <w:w w:val="105"/>
              </w:rPr>
              <w:t xml:space="preserve"> </w:t>
            </w:r>
            <w:r w:rsidRPr="00061675">
              <w:rPr>
                <w:rFonts w:cstheme="minorHAnsi"/>
                <w:w w:val="105"/>
              </w:rPr>
              <w:t>of</w:t>
            </w:r>
            <w:r w:rsidRPr="00061675">
              <w:rPr>
                <w:rFonts w:cstheme="minorHAnsi"/>
                <w:spacing w:val="-17"/>
                <w:w w:val="105"/>
              </w:rPr>
              <w:t xml:space="preserve"> </w:t>
            </w:r>
            <w:r w:rsidRPr="00061675">
              <w:rPr>
                <w:rFonts w:cstheme="minorHAnsi"/>
                <w:w w:val="105"/>
              </w:rPr>
              <w:t>Water</w:t>
            </w:r>
            <w:r w:rsidRPr="00061675">
              <w:rPr>
                <w:rFonts w:cstheme="minorHAnsi"/>
                <w:spacing w:val="-14"/>
                <w:w w:val="105"/>
              </w:rPr>
              <w:t xml:space="preserve"> </w:t>
            </w:r>
            <w:r w:rsidRPr="00061675">
              <w:rPr>
                <w:rFonts w:cstheme="minorHAnsi"/>
                <w:w w:val="105"/>
              </w:rPr>
              <w:t>for</w:t>
            </w:r>
            <w:r w:rsidRPr="00061675">
              <w:rPr>
                <w:rFonts w:cstheme="minorHAnsi"/>
                <w:spacing w:val="-17"/>
                <w:w w:val="105"/>
              </w:rPr>
              <w:t xml:space="preserve"> </w:t>
            </w:r>
            <w:r w:rsidRPr="00061675">
              <w:rPr>
                <w:rFonts w:cstheme="minorHAnsi"/>
                <w:w w:val="105"/>
              </w:rPr>
              <w:t>Victoria:</w:t>
            </w:r>
          </w:p>
          <w:p w14:paraId="3BF99746" w14:textId="77777777" w:rsidR="00D76CC8" w:rsidRPr="00061675" w:rsidRDefault="00D76CC8" w:rsidP="00D76CC8">
            <w:pPr>
              <w:pStyle w:val="TableParagraph"/>
              <w:numPr>
                <w:ilvl w:val="1"/>
                <w:numId w:val="14"/>
              </w:numPr>
              <w:tabs>
                <w:tab w:val="left" w:pos="550"/>
                <w:tab w:val="left" w:pos="552"/>
              </w:tabs>
              <w:spacing w:before="83" w:line="237" w:lineRule="auto"/>
              <w:ind w:right="83"/>
              <w:rPr>
                <w:rFonts w:cstheme="minorHAnsi"/>
              </w:rPr>
            </w:pPr>
            <w:r w:rsidRPr="00061675">
              <w:rPr>
                <w:rFonts w:cstheme="minorHAnsi"/>
                <w:w w:val="105"/>
              </w:rPr>
              <w:t>Community</w:t>
            </w:r>
            <w:r w:rsidRPr="00061675">
              <w:rPr>
                <w:rFonts w:cstheme="minorHAnsi"/>
                <w:spacing w:val="-13"/>
                <w:w w:val="105"/>
              </w:rPr>
              <w:t xml:space="preserve"> </w:t>
            </w:r>
            <w:r w:rsidRPr="00061675">
              <w:rPr>
                <w:rFonts w:cstheme="minorHAnsi"/>
                <w:w w:val="105"/>
              </w:rPr>
              <w:t xml:space="preserve">engagement processes that identified and </w:t>
            </w:r>
            <w:r w:rsidRPr="00061675">
              <w:rPr>
                <w:rFonts w:cstheme="minorHAnsi"/>
              </w:rPr>
              <w:t>considered</w:t>
            </w:r>
            <w:r w:rsidRPr="00061675">
              <w:rPr>
                <w:rFonts w:cstheme="minorHAnsi"/>
                <w:spacing w:val="-6"/>
              </w:rPr>
              <w:t xml:space="preserve"> </w:t>
            </w:r>
            <w:r w:rsidRPr="00061675">
              <w:rPr>
                <w:rFonts w:cstheme="minorHAnsi"/>
              </w:rPr>
              <w:t>recreational</w:t>
            </w:r>
            <w:r w:rsidRPr="00061675">
              <w:rPr>
                <w:rFonts w:cstheme="minorHAnsi"/>
                <w:spacing w:val="-6"/>
              </w:rPr>
              <w:t xml:space="preserve"> </w:t>
            </w:r>
            <w:r w:rsidRPr="00061675">
              <w:rPr>
                <w:rFonts w:cstheme="minorHAnsi"/>
              </w:rPr>
              <w:t>objectives</w:t>
            </w:r>
            <w:r w:rsidRPr="00061675">
              <w:rPr>
                <w:rFonts w:cstheme="minorHAnsi"/>
                <w:w w:val="105"/>
              </w:rPr>
              <w:t xml:space="preserve"> relating to management of </w:t>
            </w:r>
            <w:r w:rsidRPr="00061675">
              <w:rPr>
                <w:rFonts w:cstheme="minorHAnsi"/>
                <w:spacing w:val="-2"/>
                <w:w w:val="105"/>
              </w:rPr>
              <w:t>waterways.</w:t>
            </w:r>
          </w:p>
          <w:p w14:paraId="712D21DB" w14:textId="77777777" w:rsidR="00D76CC8" w:rsidRPr="00061675" w:rsidRDefault="00D76CC8" w:rsidP="00D76CC8">
            <w:pPr>
              <w:pStyle w:val="TableParagraph"/>
              <w:numPr>
                <w:ilvl w:val="1"/>
                <w:numId w:val="14"/>
              </w:numPr>
              <w:tabs>
                <w:tab w:val="left" w:pos="550"/>
                <w:tab w:val="left" w:pos="552"/>
              </w:tabs>
              <w:spacing w:before="33" w:line="237" w:lineRule="auto"/>
              <w:ind w:right="355"/>
              <w:rPr>
                <w:rFonts w:cstheme="minorHAnsi"/>
              </w:rPr>
            </w:pPr>
            <w:r w:rsidRPr="00061675">
              <w:rPr>
                <w:rFonts w:cstheme="minorHAnsi"/>
                <w:w w:val="105"/>
              </w:rPr>
              <w:t>Improvements</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information sources</w:t>
            </w:r>
            <w:r w:rsidRPr="00061675">
              <w:rPr>
                <w:rFonts w:cstheme="minorHAnsi"/>
                <w:spacing w:val="-2"/>
                <w:w w:val="105"/>
              </w:rPr>
              <w:t xml:space="preserve"> </w:t>
            </w:r>
            <w:r w:rsidRPr="00061675">
              <w:rPr>
                <w:rFonts w:cstheme="minorHAnsi"/>
                <w:w w:val="105"/>
              </w:rPr>
              <w:t>(e.g.</w:t>
            </w:r>
            <w:r w:rsidRPr="00061675">
              <w:rPr>
                <w:rFonts w:cstheme="minorHAnsi"/>
                <w:spacing w:val="-2"/>
                <w:w w:val="105"/>
              </w:rPr>
              <w:t xml:space="preserve"> </w:t>
            </w:r>
            <w:r w:rsidRPr="00061675">
              <w:rPr>
                <w:rFonts w:cstheme="minorHAnsi"/>
                <w:w w:val="105"/>
              </w:rPr>
              <w:t>online)</w:t>
            </w:r>
            <w:r w:rsidRPr="00061675">
              <w:rPr>
                <w:rFonts w:cstheme="minorHAnsi"/>
                <w:spacing w:val="-2"/>
                <w:w w:val="105"/>
              </w:rPr>
              <w:t xml:space="preserve"> </w:t>
            </w:r>
            <w:r w:rsidRPr="00061675">
              <w:rPr>
                <w:rFonts w:cstheme="minorHAnsi"/>
                <w:w w:val="105"/>
              </w:rPr>
              <w:t>to</w:t>
            </w:r>
            <w:r w:rsidRPr="00061675">
              <w:rPr>
                <w:rFonts w:cstheme="minorHAnsi"/>
                <w:spacing w:val="-2"/>
                <w:w w:val="105"/>
              </w:rPr>
              <w:t xml:space="preserve"> </w:t>
            </w:r>
            <w:r w:rsidRPr="00061675">
              <w:rPr>
                <w:rFonts w:cstheme="minorHAnsi"/>
                <w:w w:val="105"/>
              </w:rPr>
              <w:t xml:space="preserve">help recreational users plan their </w:t>
            </w:r>
            <w:r w:rsidRPr="00061675">
              <w:rPr>
                <w:rFonts w:cstheme="minorHAnsi"/>
                <w:spacing w:val="-2"/>
                <w:w w:val="105"/>
              </w:rPr>
              <w:t>activities.</w:t>
            </w:r>
          </w:p>
          <w:p w14:paraId="6B78CF0F" w14:textId="48909400" w:rsidR="00D76CC8" w:rsidRPr="00061675" w:rsidRDefault="00D76CC8" w:rsidP="00D76CC8">
            <w:pPr>
              <w:pStyle w:val="TableParagraph"/>
              <w:numPr>
                <w:ilvl w:val="1"/>
                <w:numId w:val="14"/>
              </w:numPr>
              <w:tabs>
                <w:tab w:val="left" w:pos="550"/>
                <w:tab w:val="left" w:pos="552"/>
              </w:tabs>
              <w:spacing w:before="32" w:line="237" w:lineRule="auto"/>
              <w:ind w:right="126"/>
              <w:rPr>
                <w:rFonts w:cstheme="minorHAnsi"/>
              </w:rPr>
            </w:pPr>
            <w:r w:rsidRPr="00061675">
              <w:rPr>
                <w:rFonts w:cstheme="minorHAnsi"/>
                <w:w w:val="105"/>
              </w:rPr>
              <w:t>Collaboration</w:t>
            </w:r>
            <w:r w:rsidRPr="00061675">
              <w:rPr>
                <w:rFonts w:cstheme="minorHAnsi"/>
                <w:spacing w:val="-5"/>
                <w:w w:val="105"/>
              </w:rPr>
              <w:t xml:space="preserve"> </w:t>
            </w:r>
            <w:r w:rsidRPr="00061675">
              <w:rPr>
                <w:rFonts w:cstheme="minorHAnsi"/>
                <w:w w:val="105"/>
              </w:rPr>
              <w:t>with</w:t>
            </w:r>
            <w:r w:rsidRPr="00061675">
              <w:rPr>
                <w:rFonts w:cstheme="minorHAnsi"/>
                <w:spacing w:val="-2"/>
                <w:w w:val="105"/>
              </w:rPr>
              <w:t xml:space="preserve"> </w:t>
            </w:r>
            <w:r w:rsidRPr="00061675">
              <w:rPr>
                <w:rFonts w:cstheme="minorHAnsi"/>
                <w:w w:val="105"/>
              </w:rPr>
              <w:t>other organisations</w:t>
            </w:r>
            <w:r w:rsidRPr="00061675">
              <w:rPr>
                <w:rFonts w:cstheme="minorHAnsi"/>
                <w:spacing w:val="-2"/>
                <w:w w:val="105"/>
              </w:rPr>
              <w:t xml:space="preserve"> </w:t>
            </w:r>
            <w:r w:rsidRPr="00061675">
              <w:rPr>
                <w:rFonts w:cstheme="minorHAnsi"/>
                <w:w w:val="105"/>
              </w:rPr>
              <w:t>and</w:t>
            </w:r>
            <w:r w:rsidRPr="00061675">
              <w:rPr>
                <w:rFonts w:cstheme="minorHAnsi"/>
                <w:spacing w:val="-2"/>
                <w:w w:val="105"/>
              </w:rPr>
              <w:t xml:space="preserve"> </w:t>
            </w:r>
            <w:r w:rsidRPr="00061675">
              <w:rPr>
                <w:rFonts w:cstheme="minorHAnsi"/>
                <w:w w:val="105"/>
              </w:rPr>
              <w:t>government agencies</w:t>
            </w:r>
            <w:r w:rsidRPr="00061675">
              <w:rPr>
                <w:rFonts w:cstheme="minorHAnsi"/>
                <w:spacing w:val="-2"/>
                <w:w w:val="105"/>
              </w:rPr>
              <w:t xml:space="preserve"> </w:t>
            </w:r>
            <w:r w:rsidRPr="00061675">
              <w:rPr>
                <w:rFonts w:cstheme="minorHAnsi"/>
                <w:w w:val="105"/>
              </w:rPr>
              <w:t>(e.g.</w:t>
            </w:r>
            <w:r w:rsidRPr="00061675">
              <w:rPr>
                <w:rFonts w:cstheme="minorHAnsi"/>
                <w:spacing w:val="-2"/>
                <w:w w:val="105"/>
              </w:rPr>
              <w:t xml:space="preserve"> </w:t>
            </w:r>
            <w:r w:rsidRPr="00061675">
              <w:rPr>
                <w:rFonts w:cstheme="minorHAnsi"/>
                <w:w w:val="105"/>
              </w:rPr>
              <w:t xml:space="preserve">through </w:t>
            </w:r>
            <w:r w:rsidRPr="00061675">
              <w:rPr>
                <w:rFonts w:cstheme="minorHAnsi"/>
              </w:rPr>
              <w:t>membership</w:t>
            </w:r>
            <w:r w:rsidRPr="00061675">
              <w:rPr>
                <w:rFonts w:cstheme="minorHAnsi"/>
                <w:spacing w:val="-3"/>
              </w:rPr>
              <w:t xml:space="preserve"> </w:t>
            </w:r>
            <w:r w:rsidRPr="00061675">
              <w:rPr>
                <w:rFonts w:cstheme="minorHAnsi"/>
              </w:rPr>
              <w:t>of</w:t>
            </w:r>
            <w:r w:rsidRPr="00061675">
              <w:rPr>
                <w:rFonts w:cstheme="minorHAnsi"/>
                <w:spacing w:val="-9"/>
              </w:rPr>
              <w:t xml:space="preserve"> </w:t>
            </w:r>
            <w:r w:rsidRPr="00061675">
              <w:rPr>
                <w:rFonts w:cstheme="minorHAnsi"/>
              </w:rPr>
              <w:t>working</w:t>
            </w:r>
            <w:r w:rsidRPr="00061675">
              <w:rPr>
                <w:rFonts w:cstheme="minorHAnsi"/>
                <w:spacing w:val="-3"/>
              </w:rPr>
              <w:t xml:space="preserve"> </w:t>
            </w:r>
            <w:r w:rsidRPr="00061675">
              <w:rPr>
                <w:rFonts w:cstheme="minorHAnsi"/>
              </w:rPr>
              <w:t>groups</w:t>
            </w:r>
            <w:r w:rsidRPr="00061675">
              <w:rPr>
                <w:rFonts w:cstheme="minorHAnsi"/>
                <w:spacing w:val="-3"/>
              </w:rPr>
              <w:t xml:space="preserve"> </w:t>
            </w:r>
            <w:r w:rsidRPr="00061675">
              <w:rPr>
                <w:rFonts w:cstheme="minorHAnsi"/>
              </w:rPr>
              <w:t>or</w:t>
            </w:r>
            <w:r w:rsidRPr="00061675">
              <w:rPr>
                <w:rFonts w:cstheme="minorHAnsi"/>
                <w:w w:val="105"/>
              </w:rPr>
              <w:t xml:space="preserve"> through</w:t>
            </w:r>
            <w:r w:rsidRPr="00061675">
              <w:rPr>
                <w:rFonts w:cstheme="minorHAnsi"/>
                <w:spacing w:val="-7"/>
                <w:w w:val="105"/>
              </w:rPr>
              <w:t xml:space="preserve"> </w:t>
            </w:r>
            <w:r w:rsidRPr="00061675">
              <w:rPr>
                <w:rFonts w:cstheme="minorHAnsi"/>
                <w:w w:val="105"/>
              </w:rPr>
              <w:t>other</w:t>
            </w:r>
            <w:r w:rsidRPr="00061675">
              <w:rPr>
                <w:rFonts w:cstheme="minorHAnsi"/>
                <w:spacing w:val="-11"/>
                <w:w w:val="105"/>
              </w:rPr>
              <w:t xml:space="preserve"> </w:t>
            </w:r>
            <w:r w:rsidRPr="00061675">
              <w:rPr>
                <w:rFonts w:cstheme="minorHAnsi"/>
                <w:w w:val="105"/>
              </w:rPr>
              <w:t>means)</w:t>
            </w:r>
            <w:r w:rsidRPr="00061675">
              <w:rPr>
                <w:rFonts w:cstheme="minorHAnsi"/>
                <w:spacing w:val="-7"/>
                <w:w w:val="105"/>
              </w:rPr>
              <w:t xml:space="preserve"> </w:t>
            </w:r>
            <w:r w:rsidRPr="00061675">
              <w:rPr>
                <w:rFonts w:cstheme="minorHAnsi"/>
                <w:w w:val="105"/>
              </w:rPr>
              <w:t>to</w:t>
            </w:r>
            <w:r w:rsidRPr="00061675">
              <w:rPr>
                <w:rFonts w:cstheme="minorHAnsi"/>
                <w:spacing w:val="-7"/>
                <w:w w:val="105"/>
              </w:rPr>
              <w:t xml:space="preserve"> </w:t>
            </w:r>
            <w:r w:rsidRPr="00061675">
              <w:rPr>
                <w:rFonts w:cstheme="minorHAnsi"/>
                <w:w w:val="105"/>
              </w:rPr>
              <w:t>explore and progress opportunities to support</w:t>
            </w:r>
            <w:r w:rsidRPr="00061675">
              <w:rPr>
                <w:rFonts w:cstheme="minorHAnsi"/>
                <w:spacing w:val="-2"/>
                <w:w w:val="105"/>
              </w:rPr>
              <w:t xml:space="preserve"> </w:t>
            </w:r>
            <w:r w:rsidRPr="00061675">
              <w:rPr>
                <w:rFonts w:cstheme="minorHAnsi"/>
                <w:w w:val="105"/>
              </w:rPr>
              <w:t>recreational</w:t>
            </w:r>
            <w:r w:rsidRPr="00061675">
              <w:rPr>
                <w:rFonts w:cstheme="minorHAnsi"/>
                <w:spacing w:val="-2"/>
                <w:w w:val="105"/>
              </w:rPr>
              <w:t xml:space="preserve"> </w:t>
            </w:r>
            <w:r w:rsidRPr="00061675">
              <w:rPr>
                <w:rFonts w:cstheme="minorHAnsi"/>
                <w:w w:val="105"/>
              </w:rPr>
              <w:t>objectives.</w:t>
            </w:r>
            <w:r w:rsidR="00AE3594" w:rsidRPr="00061675">
              <w:rPr>
                <w:rFonts w:cstheme="minorHAnsi"/>
                <w:w w:val="105"/>
              </w:rPr>
              <w:br/>
            </w:r>
          </w:p>
          <w:p w14:paraId="3D51742F" w14:textId="43E137A8" w:rsidR="00D76CC8" w:rsidRPr="00061675" w:rsidRDefault="00D76CC8" w:rsidP="00AE3594">
            <w:pPr>
              <w:pStyle w:val="TableParagraph"/>
              <w:numPr>
                <w:ilvl w:val="0"/>
                <w:numId w:val="14"/>
              </w:numPr>
              <w:rPr>
                <w:rFonts w:cstheme="minorHAnsi"/>
              </w:rPr>
            </w:pPr>
            <w:r w:rsidRPr="00061675">
              <w:rPr>
                <w:rFonts w:cstheme="minorHAnsi"/>
                <w:spacing w:val="-2"/>
                <w:w w:val="105"/>
              </w:rPr>
              <w:t>Number</w:t>
            </w:r>
            <w:r w:rsidRPr="00061675">
              <w:rPr>
                <w:rFonts w:cstheme="minorHAnsi"/>
                <w:spacing w:val="-11"/>
                <w:w w:val="105"/>
              </w:rPr>
              <w:t xml:space="preserve"> </w:t>
            </w:r>
            <w:r w:rsidRPr="00061675">
              <w:rPr>
                <w:rFonts w:cstheme="minorHAnsi"/>
                <w:spacing w:val="-2"/>
                <w:w w:val="105"/>
              </w:rPr>
              <w:t>of</w:t>
            </w:r>
            <w:r w:rsidRPr="00061675">
              <w:rPr>
                <w:rFonts w:cstheme="minorHAnsi"/>
                <w:spacing w:val="-11"/>
                <w:w w:val="105"/>
              </w:rPr>
              <w:t xml:space="preserve"> </w:t>
            </w:r>
            <w:r w:rsidRPr="00061675">
              <w:rPr>
                <w:rFonts w:cstheme="minorHAnsi"/>
                <w:spacing w:val="-2"/>
                <w:w w:val="105"/>
              </w:rPr>
              <w:t>accessible</w:t>
            </w:r>
            <w:r w:rsidRPr="00061675">
              <w:rPr>
                <w:rFonts w:cstheme="minorHAnsi"/>
                <w:spacing w:val="-8"/>
                <w:w w:val="105"/>
              </w:rPr>
              <w:t xml:space="preserve"> </w:t>
            </w:r>
            <w:r w:rsidRPr="00061675">
              <w:rPr>
                <w:rFonts w:cstheme="minorHAnsi"/>
                <w:spacing w:val="-2"/>
                <w:w w:val="105"/>
              </w:rPr>
              <w:t>major</w:t>
            </w:r>
            <w:r w:rsidRPr="00061675">
              <w:rPr>
                <w:rFonts w:cstheme="minorHAnsi"/>
                <w:spacing w:val="-14"/>
                <w:w w:val="105"/>
              </w:rPr>
              <w:t xml:space="preserve"> </w:t>
            </w:r>
            <w:r w:rsidRPr="00061675">
              <w:rPr>
                <w:rFonts w:cstheme="minorHAnsi"/>
                <w:spacing w:val="-2"/>
                <w:w w:val="105"/>
              </w:rPr>
              <w:t>water</w:t>
            </w:r>
            <w:r w:rsidRPr="00061675">
              <w:rPr>
                <w:rFonts w:cstheme="minorHAnsi"/>
                <w:w w:val="105"/>
              </w:rPr>
              <w:t xml:space="preserve"> storages</w:t>
            </w:r>
            <w:r w:rsidRPr="00061675">
              <w:rPr>
                <w:rFonts w:cstheme="minorHAnsi"/>
                <w:spacing w:val="-13"/>
                <w:w w:val="105"/>
              </w:rPr>
              <w:t xml:space="preserve"> </w:t>
            </w:r>
            <w:r w:rsidRPr="00061675">
              <w:rPr>
                <w:rFonts w:cstheme="minorHAnsi"/>
                <w:w w:val="105"/>
              </w:rPr>
              <w:t>with</w:t>
            </w:r>
            <w:r w:rsidRPr="00061675">
              <w:rPr>
                <w:rFonts w:cstheme="minorHAnsi"/>
                <w:spacing w:val="-11"/>
                <w:w w:val="105"/>
              </w:rPr>
              <w:t xml:space="preserve"> </w:t>
            </w:r>
            <w:r w:rsidRPr="00061675">
              <w:rPr>
                <w:rFonts w:cstheme="minorHAnsi"/>
                <w:w w:val="105"/>
              </w:rPr>
              <w:t>land</w:t>
            </w:r>
            <w:r w:rsidRPr="00061675">
              <w:rPr>
                <w:rFonts w:cstheme="minorHAnsi"/>
                <w:spacing w:val="-11"/>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 xml:space="preserve">recreation </w:t>
            </w:r>
            <w:r w:rsidRPr="00061675">
              <w:rPr>
                <w:rFonts w:cstheme="minorHAnsi"/>
              </w:rPr>
              <w:t>management</w:t>
            </w:r>
            <w:r w:rsidRPr="00061675">
              <w:rPr>
                <w:rFonts w:cstheme="minorHAnsi"/>
                <w:spacing w:val="-10"/>
              </w:rPr>
              <w:t xml:space="preserve"> </w:t>
            </w:r>
            <w:r w:rsidRPr="00061675">
              <w:rPr>
                <w:rFonts w:cstheme="minorHAnsi"/>
              </w:rPr>
              <w:t>plans</w:t>
            </w:r>
            <w:r w:rsidRPr="00061675">
              <w:rPr>
                <w:rFonts w:cstheme="minorHAnsi"/>
                <w:spacing w:val="-10"/>
              </w:rPr>
              <w:t xml:space="preserve"> </w:t>
            </w:r>
            <w:r w:rsidRPr="00061675">
              <w:rPr>
                <w:rFonts w:cstheme="minorHAnsi"/>
              </w:rPr>
              <w:t>in</w:t>
            </w:r>
            <w:r w:rsidRPr="00061675">
              <w:rPr>
                <w:rFonts w:cstheme="minorHAnsi"/>
                <w:spacing w:val="-10"/>
              </w:rPr>
              <w:t xml:space="preserve"> </w:t>
            </w:r>
            <w:r w:rsidRPr="00061675">
              <w:rPr>
                <w:rFonts w:cstheme="minorHAnsi"/>
              </w:rPr>
              <w:t>place,</w:t>
            </w:r>
            <w:r w:rsidRPr="00061675">
              <w:rPr>
                <w:rFonts w:cstheme="minorHAnsi"/>
                <w:spacing w:val="-9"/>
              </w:rPr>
              <w:t xml:space="preserve"> </w:t>
            </w:r>
            <w:r w:rsidRPr="00061675">
              <w:rPr>
                <w:rFonts w:cstheme="minorHAnsi"/>
              </w:rPr>
              <w:t>as</w:t>
            </w:r>
            <w:r w:rsidRPr="00061675">
              <w:rPr>
                <w:rFonts w:cstheme="minorHAnsi"/>
                <w:spacing w:val="-10"/>
              </w:rPr>
              <w:t xml:space="preserve"> </w:t>
            </w:r>
            <w:r w:rsidRPr="00061675">
              <w:rPr>
                <w:rFonts w:cstheme="minorHAnsi"/>
              </w:rPr>
              <w:t>per</w:t>
            </w:r>
            <w:r w:rsidRPr="00061675">
              <w:rPr>
                <w:rFonts w:cstheme="minorHAnsi"/>
                <w:w w:val="105"/>
              </w:rPr>
              <w:t xml:space="preserve"> </w:t>
            </w:r>
            <w:r w:rsidRPr="00061675">
              <w:rPr>
                <w:rFonts w:cstheme="minorHAnsi"/>
                <w:i/>
                <w:w w:val="105"/>
              </w:rPr>
              <w:t>Water for</w:t>
            </w:r>
            <w:r w:rsidRPr="00061675">
              <w:rPr>
                <w:rFonts w:cstheme="minorHAnsi"/>
                <w:i/>
                <w:spacing w:val="-2"/>
                <w:w w:val="105"/>
              </w:rPr>
              <w:t xml:space="preserve"> </w:t>
            </w:r>
            <w:r w:rsidRPr="00061675">
              <w:rPr>
                <w:rFonts w:cstheme="minorHAnsi"/>
                <w:i/>
                <w:w w:val="105"/>
              </w:rPr>
              <w:t>Victoria</w:t>
            </w:r>
            <w:r w:rsidRPr="00061675">
              <w:rPr>
                <w:rFonts w:cstheme="minorHAnsi"/>
                <w:w w:val="105"/>
              </w:rPr>
              <w:t xml:space="preserve"> action 7.3.</w:t>
            </w:r>
          </w:p>
        </w:tc>
        <w:tc>
          <w:tcPr>
            <w:tcW w:w="2859" w:type="dxa"/>
            <w:gridSpan w:val="2"/>
            <w:tcBorders>
              <w:top w:val="single" w:sz="4" w:space="0" w:color="008998" w:themeColor="accent1"/>
              <w:bottom w:val="single" w:sz="4" w:space="0" w:color="008998" w:themeColor="accent1"/>
            </w:tcBorders>
          </w:tcPr>
          <w:p w14:paraId="33EE627D" w14:textId="1664E319" w:rsidR="00D76CC8" w:rsidRPr="00061675" w:rsidRDefault="00D76CC8" w:rsidP="00924B01">
            <w:pPr>
              <w:pStyle w:val="LoE"/>
              <w:rPr>
                <w:rFonts w:asciiTheme="minorHAnsi" w:hAnsiTheme="minorHAnsi" w:cstheme="minorHAnsi"/>
              </w:rPr>
            </w:pPr>
            <w:r w:rsidRPr="00061675">
              <w:rPr>
                <w:rFonts w:asciiTheme="minorHAnsi" w:hAnsiTheme="minorHAnsi" w:cstheme="minorHAnsi"/>
                <w:w w:val="105"/>
              </w:rPr>
              <w:t xml:space="preserve">We continued to improve the visitor </w:t>
            </w:r>
            <w:r w:rsidRPr="00061675">
              <w:rPr>
                <w:rFonts w:asciiTheme="minorHAnsi" w:hAnsiTheme="minorHAnsi" w:cstheme="minorHAnsi"/>
              </w:rPr>
              <w:t>experience at our</w:t>
            </w:r>
            <w:r w:rsidRPr="00061675">
              <w:rPr>
                <w:rFonts w:asciiTheme="minorHAnsi" w:hAnsiTheme="minorHAnsi" w:cstheme="minorHAnsi"/>
                <w:spacing w:val="-3"/>
              </w:rPr>
              <w:t xml:space="preserve"> </w:t>
            </w:r>
            <w:r w:rsidRPr="00061675">
              <w:rPr>
                <w:rFonts w:asciiTheme="minorHAnsi" w:hAnsiTheme="minorHAnsi" w:cstheme="minorHAnsi"/>
              </w:rPr>
              <w:t>major</w:t>
            </w:r>
            <w:r w:rsidRPr="00061675">
              <w:rPr>
                <w:rFonts w:asciiTheme="minorHAnsi" w:hAnsiTheme="minorHAnsi" w:cstheme="minorHAnsi"/>
                <w:spacing w:val="-6"/>
              </w:rPr>
              <w:t xml:space="preserve"> </w:t>
            </w:r>
            <w:r w:rsidRPr="00061675">
              <w:rPr>
                <w:rFonts w:asciiTheme="minorHAnsi" w:hAnsiTheme="minorHAnsi" w:cstheme="minorHAnsi"/>
              </w:rPr>
              <w:t>water</w:t>
            </w:r>
            <w:r w:rsidRPr="00061675">
              <w:rPr>
                <w:rFonts w:asciiTheme="minorHAnsi" w:hAnsiTheme="minorHAnsi" w:cstheme="minorHAnsi"/>
                <w:spacing w:val="-3"/>
              </w:rPr>
              <w:t xml:space="preserve"> </w:t>
            </w:r>
            <w:r w:rsidRPr="00061675">
              <w:rPr>
                <w:rFonts w:asciiTheme="minorHAnsi" w:hAnsiTheme="minorHAnsi" w:cstheme="minorHAnsi"/>
              </w:rPr>
              <w:t>storages,</w:t>
            </w:r>
            <w:r w:rsidRPr="00061675">
              <w:rPr>
                <w:rFonts w:asciiTheme="minorHAnsi" w:hAnsiTheme="minorHAnsi" w:cstheme="minorHAnsi"/>
                <w:spacing w:val="40"/>
              </w:rPr>
              <w:t xml:space="preserve"> </w:t>
            </w:r>
            <w:r w:rsidRPr="00061675">
              <w:rPr>
                <w:rFonts w:asciiTheme="minorHAnsi" w:hAnsiTheme="minorHAnsi" w:cstheme="minorHAnsi"/>
              </w:rPr>
              <w:t>surplus</w:t>
            </w:r>
            <w:r w:rsidRPr="00061675">
              <w:rPr>
                <w:rFonts w:asciiTheme="minorHAnsi" w:hAnsiTheme="minorHAnsi" w:cstheme="minorHAnsi"/>
                <w:spacing w:val="3"/>
              </w:rPr>
              <w:t xml:space="preserve"> </w:t>
            </w:r>
            <w:r w:rsidRPr="00061675">
              <w:rPr>
                <w:rFonts w:asciiTheme="minorHAnsi" w:hAnsiTheme="minorHAnsi" w:cstheme="minorHAnsi"/>
              </w:rPr>
              <w:t>and</w:t>
            </w:r>
            <w:r w:rsidRPr="00061675">
              <w:rPr>
                <w:rFonts w:asciiTheme="minorHAnsi" w:hAnsiTheme="minorHAnsi" w:cstheme="minorHAnsi"/>
                <w:spacing w:val="4"/>
              </w:rPr>
              <w:t xml:space="preserve"> </w:t>
            </w:r>
            <w:r w:rsidRPr="00061675">
              <w:rPr>
                <w:rFonts w:asciiTheme="minorHAnsi" w:hAnsiTheme="minorHAnsi" w:cstheme="minorHAnsi"/>
              </w:rPr>
              <w:t>under-utilised</w:t>
            </w:r>
            <w:r w:rsidRPr="00061675">
              <w:rPr>
                <w:rFonts w:asciiTheme="minorHAnsi" w:hAnsiTheme="minorHAnsi" w:cstheme="minorHAnsi"/>
                <w:spacing w:val="3"/>
              </w:rPr>
              <w:t xml:space="preserve"> </w:t>
            </w:r>
            <w:r w:rsidRPr="00061675">
              <w:rPr>
                <w:rFonts w:asciiTheme="minorHAnsi" w:hAnsiTheme="minorHAnsi" w:cstheme="minorHAnsi"/>
              </w:rPr>
              <w:t>land</w:t>
            </w:r>
            <w:r w:rsidRPr="00061675">
              <w:rPr>
                <w:rFonts w:asciiTheme="minorHAnsi" w:hAnsiTheme="minorHAnsi" w:cstheme="minorHAnsi"/>
                <w:spacing w:val="3"/>
              </w:rPr>
              <w:t xml:space="preserve"> </w:t>
            </w:r>
            <w:r w:rsidR="00C47D0C" w:rsidRPr="00061675">
              <w:rPr>
                <w:rFonts w:asciiTheme="minorHAnsi" w:hAnsiTheme="minorHAnsi" w:cstheme="minorHAnsi"/>
                <w:spacing w:val="-2"/>
              </w:rPr>
              <w:t>holdings.</w:t>
            </w:r>
          </w:p>
          <w:p w14:paraId="5B4527FB" w14:textId="77777777" w:rsidR="00D76CC8" w:rsidRPr="00061675" w:rsidRDefault="00D76CC8" w:rsidP="00924B01">
            <w:pPr>
              <w:pStyle w:val="LoE"/>
              <w:rPr>
                <w:rFonts w:asciiTheme="minorHAnsi" w:hAnsiTheme="minorHAnsi" w:cstheme="minorHAnsi"/>
                <w:w w:val="110"/>
              </w:rPr>
            </w:pPr>
            <w:r w:rsidRPr="00061675">
              <w:rPr>
                <w:rFonts w:asciiTheme="minorHAnsi" w:hAnsiTheme="minorHAnsi" w:cstheme="minorHAnsi"/>
              </w:rPr>
              <w:t>- partnering with Traditional Owners</w:t>
            </w:r>
            <w:r w:rsidRPr="00061675">
              <w:rPr>
                <w:rFonts w:asciiTheme="minorHAnsi" w:hAnsiTheme="minorHAnsi" w:cstheme="minorHAnsi"/>
                <w:spacing w:val="40"/>
              </w:rPr>
              <w:t xml:space="preserve"> </w:t>
            </w:r>
            <w:r w:rsidRPr="00061675">
              <w:rPr>
                <w:rFonts w:asciiTheme="minorHAnsi" w:hAnsiTheme="minorHAnsi" w:cstheme="minorHAnsi"/>
              </w:rPr>
              <w:t>and wider community to identify and</w:t>
            </w:r>
            <w:r w:rsidRPr="00061675">
              <w:rPr>
                <w:rFonts w:asciiTheme="minorHAnsi" w:hAnsiTheme="minorHAnsi" w:cstheme="minorHAnsi"/>
                <w:w w:val="110"/>
              </w:rPr>
              <w:t xml:space="preserve"> develop</w:t>
            </w:r>
            <w:r w:rsidRPr="00061675">
              <w:rPr>
                <w:rFonts w:asciiTheme="minorHAnsi" w:hAnsiTheme="minorHAnsi" w:cstheme="minorHAnsi"/>
                <w:spacing w:val="-13"/>
                <w:w w:val="110"/>
              </w:rPr>
              <w:t xml:space="preserve"> </w:t>
            </w:r>
            <w:r w:rsidRPr="00061675">
              <w:rPr>
                <w:rFonts w:asciiTheme="minorHAnsi" w:hAnsiTheme="minorHAnsi" w:cstheme="minorHAnsi"/>
                <w:w w:val="110"/>
              </w:rPr>
              <w:t>opportunities.</w:t>
            </w:r>
          </w:p>
          <w:p w14:paraId="071BA878" w14:textId="77777777" w:rsidR="00D76CC8" w:rsidRPr="00061675" w:rsidRDefault="00D76CC8" w:rsidP="00924B01">
            <w:pPr>
              <w:pStyle w:val="LoE"/>
              <w:rPr>
                <w:rFonts w:asciiTheme="minorHAnsi" w:hAnsiTheme="minorHAnsi" w:cstheme="minorHAnsi"/>
              </w:rPr>
            </w:pPr>
          </w:p>
          <w:p w14:paraId="4B1AC6BB" w14:textId="77777777" w:rsidR="00D76CC8" w:rsidRPr="00061675" w:rsidRDefault="00D76CC8" w:rsidP="00924B01">
            <w:pPr>
              <w:pStyle w:val="LoE"/>
              <w:rPr>
                <w:rFonts w:asciiTheme="minorHAnsi" w:hAnsiTheme="minorHAnsi" w:cstheme="minorHAnsi"/>
              </w:rPr>
            </w:pPr>
            <w:r w:rsidRPr="00061675">
              <w:rPr>
                <w:rFonts w:asciiTheme="minorHAnsi" w:hAnsiTheme="minorHAnsi" w:cstheme="minorHAnsi"/>
                <w:w w:val="105"/>
              </w:rPr>
              <w:t>We</w:t>
            </w:r>
            <w:r w:rsidRPr="00061675">
              <w:rPr>
                <w:rFonts w:asciiTheme="minorHAnsi" w:hAnsiTheme="minorHAnsi" w:cstheme="minorHAnsi"/>
                <w:spacing w:val="-9"/>
                <w:w w:val="105"/>
              </w:rPr>
              <w:t xml:space="preserve"> </w:t>
            </w:r>
            <w:r w:rsidRPr="00061675">
              <w:rPr>
                <w:rFonts w:asciiTheme="minorHAnsi" w:hAnsiTheme="minorHAnsi" w:cstheme="minorHAnsi"/>
                <w:w w:val="105"/>
              </w:rPr>
              <w:t>provided</w:t>
            </w:r>
            <w:r w:rsidRPr="00061675">
              <w:rPr>
                <w:rFonts w:asciiTheme="minorHAnsi" w:hAnsiTheme="minorHAnsi" w:cstheme="minorHAnsi"/>
                <w:spacing w:val="-9"/>
                <w:w w:val="105"/>
              </w:rPr>
              <w:t xml:space="preserve"> </w:t>
            </w:r>
            <w:r w:rsidRPr="00061675">
              <w:rPr>
                <w:rFonts w:asciiTheme="minorHAnsi" w:hAnsiTheme="minorHAnsi" w:cstheme="minorHAnsi"/>
                <w:w w:val="105"/>
              </w:rPr>
              <w:t>access</w:t>
            </w:r>
            <w:r w:rsidRPr="00061675">
              <w:rPr>
                <w:rFonts w:asciiTheme="minorHAnsi" w:hAnsiTheme="minorHAnsi" w:cstheme="minorHAnsi"/>
                <w:spacing w:val="-9"/>
                <w:w w:val="105"/>
              </w:rPr>
              <w:t xml:space="preserve"> </w:t>
            </w:r>
            <w:r w:rsidRPr="00061675">
              <w:rPr>
                <w:rFonts w:asciiTheme="minorHAnsi" w:hAnsiTheme="minorHAnsi" w:cstheme="minorHAnsi"/>
                <w:w w:val="105"/>
              </w:rPr>
              <w:t>to</w:t>
            </w:r>
            <w:r w:rsidRPr="00061675">
              <w:rPr>
                <w:rFonts w:asciiTheme="minorHAnsi" w:hAnsiTheme="minorHAnsi" w:cstheme="minorHAnsi"/>
                <w:spacing w:val="-9"/>
                <w:w w:val="105"/>
              </w:rPr>
              <w:t xml:space="preserve"> </w:t>
            </w:r>
            <w:r w:rsidRPr="00061675">
              <w:rPr>
                <w:rFonts w:asciiTheme="minorHAnsi" w:hAnsiTheme="minorHAnsi" w:cstheme="minorHAnsi"/>
                <w:w w:val="105"/>
              </w:rPr>
              <w:t>six</w:t>
            </w:r>
            <w:r w:rsidRPr="00061675">
              <w:rPr>
                <w:rFonts w:asciiTheme="minorHAnsi" w:hAnsiTheme="minorHAnsi" w:cstheme="minorHAnsi"/>
                <w:spacing w:val="-9"/>
                <w:w w:val="105"/>
              </w:rPr>
              <w:t xml:space="preserve"> </w:t>
            </w:r>
            <w:r w:rsidRPr="00061675">
              <w:rPr>
                <w:rFonts w:asciiTheme="minorHAnsi" w:hAnsiTheme="minorHAnsi" w:cstheme="minorHAnsi"/>
                <w:w w:val="105"/>
              </w:rPr>
              <w:t>major</w:t>
            </w:r>
            <w:r w:rsidRPr="00061675">
              <w:rPr>
                <w:rFonts w:asciiTheme="minorHAnsi" w:hAnsiTheme="minorHAnsi" w:cstheme="minorHAnsi"/>
                <w:spacing w:val="-15"/>
                <w:w w:val="105"/>
              </w:rPr>
              <w:t xml:space="preserve"> </w:t>
            </w:r>
            <w:r w:rsidRPr="00061675">
              <w:rPr>
                <w:rFonts w:asciiTheme="minorHAnsi" w:hAnsiTheme="minorHAnsi" w:cstheme="minorHAnsi"/>
                <w:w w:val="105"/>
              </w:rPr>
              <w:t xml:space="preserve">water </w:t>
            </w:r>
            <w:r w:rsidRPr="00061675">
              <w:rPr>
                <w:rFonts w:asciiTheme="minorHAnsi" w:hAnsiTheme="minorHAnsi" w:cstheme="minorHAnsi"/>
              </w:rPr>
              <w:t>storages</w:t>
            </w:r>
            <w:r w:rsidRPr="00061675">
              <w:rPr>
                <w:rFonts w:asciiTheme="minorHAnsi" w:hAnsiTheme="minorHAnsi" w:cstheme="minorHAnsi"/>
                <w:spacing w:val="-10"/>
              </w:rPr>
              <w:t xml:space="preserve"> </w:t>
            </w:r>
            <w:r w:rsidRPr="00061675">
              <w:rPr>
                <w:rFonts w:asciiTheme="minorHAnsi" w:hAnsiTheme="minorHAnsi" w:cstheme="minorHAnsi"/>
              </w:rPr>
              <w:t>–</w:t>
            </w:r>
            <w:r w:rsidRPr="00061675">
              <w:rPr>
                <w:rFonts w:asciiTheme="minorHAnsi" w:hAnsiTheme="minorHAnsi" w:cstheme="minorHAnsi"/>
                <w:spacing w:val="-11"/>
              </w:rPr>
              <w:t xml:space="preserve"> </w:t>
            </w:r>
            <w:r w:rsidRPr="00061675">
              <w:rPr>
                <w:rFonts w:asciiTheme="minorHAnsi" w:hAnsiTheme="minorHAnsi" w:cstheme="minorHAnsi"/>
              </w:rPr>
              <w:t>West</w:t>
            </w:r>
            <w:r w:rsidRPr="00061675">
              <w:rPr>
                <w:rFonts w:asciiTheme="minorHAnsi" w:hAnsiTheme="minorHAnsi" w:cstheme="minorHAnsi"/>
                <w:spacing w:val="-10"/>
              </w:rPr>
              <w:t xml:space="preserve"> </w:t>
            </w:r>
            <w:r w:rsidRPr="00061675">
              <w:rPr>
                <w:rFonts w:asciiTheme="minorHAnsi" w:hAnsiTheme="minorHAnsi" w:cstheme="minorHAnsi"/>
              </w:rPr>
              <w:t>Barwon,</w:t>
            </w:r>
            <w:r w:rsidRPr="00061675">
              <w:rPr>
                <w:rFonts w:asciiTheme="minorHAnsi" w:hAnsiTheme="minorHAnsi" w:cstheme="minorHAnsi"/>
                <w:spacing w:val="-11"/>
              </w:rPr>
              <w:t xml:space="preserve"> </w:t>
            </w:r>
            <w:r w:rsidRPr="00061675">
              <w:rPr>
                <w:rFonts w:asciiTheme="minorHAnsi" w:hAnsiTheme="minorHAnsi" w:cstheme="minorHAnsi"/>
              </w:rPr>
              <w:t>Wurdee</w:t>
            </w:r>
            <w:r w:rsidRPr="00061675">
              <w:rPr>
                <w:rFonts w:asciiTheme="minorHAnsi" w:hAnsiTheme="minorHAnsi" w:cstheme="minorHAnsi"/>
                <w:spacing w:val="-10"/>
              </w:rPr>
              <w:t xml:space="preserve"> </w:t>
            </w:r>
            <w:r w:rsidRPr="00061675">
              <w:rPr>
                <w:rFonts w:asciiTheme="minorHAnsi" w:hAnsiTheme="minorHAnsi" w:cstheme="minorHAnsi"/>
              </w:rPr>
              <w:t>Boluc,</w:t>
            </w:r>
            <w:r w:rsidRPr="00061675">
              <w:rPr>
                <w:rFonts w:asciiTheme="minorHAnsi" w:hAnsiTheme="minorHAnsi" w:cstheme="minorHAnsi"/>
                <w:w w:val="105"/>
              </w:rPr>
              <w:t xml:space="preserve"> Painkalac,</w:t>
            </w:r>
            <w:r w:rsidRPr="00061675">
              <w:rPr>
                <w:rFonts w:asciiTheme="minorHAnsi" w:hAnsiTheme="minorHAnsi" w:cstheme="minorHAnsi"/>
                <w:spacing w:val="-7"/>
                <w:w w:val="105"/>
              </w:rPr>
              <w:t xml:space="preserve"> </w:t>
            </w:r>
            <w:r w:rsidRPr="00061675">
              <w:rPr>
                <w:rFonts w:asciiTheme="minorHAnsi" w:hAnsiTheme="minorHAnsi" w:cstheme="minorHAnsi"/>
                <w:w w:val="105"/>
              </w:rPr>
              <w:t>Bostock</w:t>
            </w:r>
            <w:r w:rsidRPr="00061675">
              <w:rPr>
                <w:rFonts w:asciiTheme="minorHAnsi" w:hAnsiTheme="minorHAnsi" w:cstheme="minorHAnsi"/>
                <w:spacing w:val="-9"/>
                <w:w w:val="105"/>
              </w:rPr>
              <w:t xml:space="preserve"> </w:t>
            </w:r>
            <w:r w:rsidRPr="00061675">
              <w:rPr>
                <w:rFonts w:asciiTheme="minorHAnsi" w:hAnsiTheme="minorHAnsi" w:cstheme="minorHAnsi"/>
                <w:w w:val="105"/>
              </w:rPr>
              <w:t>and</w:t>
            </w:r>
            <w:r w:rsidRPr="00061675">
              <w:rPr>
                <w:rFonts w:asciiTheme="minorHAnsi" w:hAnsiTheme="minorHAnsi" w:cstheme="minorHAnsi"/>
                <w:spacing w:val="-7"/>
                <w:w w:val="105"/>
              </w:rPr>
              <w:t xml:space="preserve"> </w:t>
            </w:r>
            <w:r w:rsidRPr="00061675">
              <w:rPr>
                <w:rFonts w:asciiTheme="minorHAnsi" w:hAnsiTheme="minorHAnsi" w:cstheme="minorHAnsi"/>
                <w:w w:val="105"/>
              </w:rPr>
              <w:t>Upper</w:t>
            </w:r>
            <w:r w:rsidRPr="00061675">
              <w:rPr>
                <w:rFonts w:asciiTheme="minorHAnsi" w:hAnsiTheme="minorHAnsi" w:cstheme="minorHAnsi"/>
                <w:spacing w:val="-11"/>
                <w:w w:val="105"/>
              </w:rPr>
              <w:t xml:space="preserve"> </w:t>
            </w:r>
            <w:r w:rsidRPr="00061675">
              <w:rPr>
                <w:rFonts w:asciiTheme="minorHAnsi" w:hAnsiTheme="minorHAnsi" w:cstheme="minorHAnsi"/>
                <w:w w:val="105"/>
              </w:rPr>
              <w:t>Stony Creek</w:t>
            </w:r>
            <w:r w:rsidRPr="00061675">
              <w:rPr>
                <w:rFonts w:asciiTheme="minorHAnsi" w:hAnsiTheme="minorHAnsi" w:cstheme="minorHAnsi"/>
                <w:spacing w:val="-13"/>
                <w:w w:val="105"/>
              </w:rPr>
              <w:t xml:space="preserve"> </w:t>
            </w:r>
            <w:r w:rsidRPr="00061675">
              <w:rPr>
                <w:rFonts w:asciiTheme="minorHAnsi" w:hAnsiTheme="minorHAnsi" w:cstheme="minorHAnsi"/>
                <w:w w:val="105"/>
              </w:rPr>
              <w:t>Reservoirs</w:t>
            </w:r>
            <w:r w:rsidRPr="00061675">
              <w:rPr>
                <w:rFonts w:asciiTheme="minorHAnsi" w:hAnsiTheme="minorHAnsi" w:cstheme="minorHAnsi"/>
                <w:spacing w:val="-11"/>
                <w:w w:val="105"/>
              </w:rPr>
              <w:t xml:space="preserve"> </w:t>
            </w:r>
            <w:r w:rsidRPr="00061675">
              <w:rPr>
                <w:rFonts w:asciiTheme="minorHAnsi" w:hAnsiTheme="minorHAnsi" w:cstheme="minorHAnsi"/>
                <w:w w:val="105"/>
              </w:rPr>
              <w:t>as</w:t>
            </w:r>
            <w:r w:rsidRPr="00061675">
              <w:rPr>
                <w:rFonts w:asciiTheme="minorHAnsi" w:hAnsiTheme="minorHAnsi" w:cstheme="minorHAnsi"/>
                <w:spacing w:val="-13"/>
                <w:w w:val="105"/>
              </w:rPr>
              <w:t xml:space="preserve"> </w:t>
            </w:r>
            <w:r w:rsidRPr="00061675">
              <w:rPr>
                <w:rFonts w:asciiTheme="minorHAnsi" w:hAnsiTheme="minorHAnsi" w:cstheme="minorHAnsi"/>
                <w:w w:val="105"/>
              </w:rPr>
              <w:t>well</w:t>
            </w:r>
            <w:r w:rsidRPr="00061675">
              <w:rPr>
                <w:rFonts w:asciiTheme="minorHAnsi" w:hAnsiTheme="minorHAnsi" w:cstheme="minorHAnsi"/>
                <w:spacing w:val="-11"/>
                <w:w w:val="105"/>
              </w:rPr>
              <w:t xml:space="preserve"> </w:t>
            </w:r>
            <w:r w:rsidRPr="00061675">
              <w:rPr>
                <w:rFonts w:asciiTheme="minorHAnsi" w:hAnsiTheme="minorHAnsi" w:cstheme="minorHAnsi"/>
                <w:w w:val="105"/>
              </w:rPr>
              <w:t>as</w:t>
            </w:r>
            <w:r w:rsidRPr="00061675">
              <w:rPr>
                <w:rFonts w:asciiTheme="minorHAnsi" w:hAnsiTheme="minorHAnsi" w:cstheme="minorHAnsi"/>
                <w:spacing w:val="-11"/>
                <w:w w:val="105"/>
              </w:rPr>
              <w:t xml:space="preserve"> </w:t>
            </w:r>
            <w:r w:rsidRPr="00061675">
              <w:rPr>
                <w:rFonts w:asciiTheme="minorHAnsi" w:hAnsiTheme="minorHAnsi" w:cstheme="minorHAnsi"/>
                <w:w w:val="105"/>
              </w:rPr>
              <w:t>Bolwarrah Weir – for</w:t>
            </w:r>
            <w:r w:rsidRPr="00061675">
              <w:rPr>
                <w:rFonts w:asciiTheme="minorHAnsi" w:hAnsiTheme="minorHAnsi" w:cstheme="minorHAnsi"/>
                <w:spacing w:val="-3"/>
                <w:w w:val="105"/>
              </w:rPr>
              <w:t xml:space="preserve"> </w:t>
            </w:r>
            <w:r w:rsidRPr="00061675">
              <w:rPr>
                <w:rFonts w:asciiTheme="minorHAnsi" w:hAnsiTheme="minorHAnsi" w:cstheme="minorHAnsi"/>
                <w:w w:val="105"/>
              </w:rPr>
              <w:t>walking, bird watching,</w:t>
            </w:r>
          </w:p>
          <w:p w14:paraId="5D46C42E" w14:textId="7205FED5" w:rsidR="00D76CC8" w:rsidRPr="00061675" w:rsidRDefault="00D76CC8" w:rsidP="00924B01">
            <w:pPr>
              <w:pStyle w:val="LoE"/>
              <w:rPr>
                <w:rFonts w:asciiTheme="minorHAnsi" w:hAnsiTheme="minorHAnsi" w:cstheme="minorHAnsi"/>
              </w:rPr>
            </w:pPr>
            <w:r w:rsidRPr="00061675">
              <w:rPr>
                <w:rFonts w:asciiTheme="minorHAnsi" w:hAnsiTheme="minorHAnsi" w:cstheme="minorHAnsi"/>
              </w:rPr>
              <w:t>horse riding, mountain biking, dog</w:t>
            </w:r>
            <w:r w:rsidRPr="00061675">
              <w:rPr>
                <w:rFonts w:asciiTheme="minorHAnsi" w:hAnsiTheme="minorHAnsi" w:cstheme="minorHAnsi"/>
                <w:spacing w:val="40"/>
              </w:rPr>
              <w:t xml:space="preserve"> </w:t>
            </w:r>
            <w:r w:rsidRPr="00061675">
              <w:rPr>
                <w:rFonts w:asciiTheme="minorHAnsi" w:hAnsiTheme="minorHAnsi" w:cstheme="minorHAnsi"/>
                <w:spacing w:val="-2"/>
              </w:rPr>
              <w:t>walking,</w:t>
            </w:r>
            <w:r w:rsidRPr="00061675">
              <w:rPr>
                <w:rFonts w:asciiTheme="minorHAnsi" w:hAnsiTheme="minorHAnsi" w:cstheme="minorHAnsi"/>
                <w:spacing w:val="1"/>
              </w:rPr>
              <w:t xml:space="preserve"> </w:t>
            </w:r>
            <w:r w:rsidR="00C47D0C" w:rsidRPr="00061675">
              <w:rPr>
                <w:rFonts w:asciiTheme="minorHAnsi" w:hAnsiTheme="minorHAnsi" w:cstheme="minorHAnsi"/>
                <w:spacing w:val="-2"/>
              </w:rPr>
              <w:t>sightseeing,</w:t>
            </w:r>
            <w:r w:rsidRPr="00061675">
              <w:rPr>
                <w:rFonts w:asciiTheme="minorHAnsi" w:hAnsiTheme="minorHAnsi" w:cstheme="minorHAnsi"/>
                <w:spacing w:val="1"/>
              </w:rPr>
              <w:t xml:space="preserve"> </w:t>
            </w:r>
            <w:r w:rsidRPr="00061675">
              <w:rPr>
                <w:rFonts w:asciiTheme="minorHAnsi" w:hAnsiTheme="minorHAnsi" w:cstheme="minorHAnsi"/>
                <w:spacing w:val="-2"/>
              </w:rPr>
              <w:t>and</w:t>
            </w:r>
            <w:r w:rsidRPr="00061675">
              <w:rPr>
                <w:rFonts w:asciiTheme="minorHAnsi" w:hAnsiTheme="minorHAnsi" w:cstheme="minorHAnsi"/>
                <w:spacing w:val="1"/>
              </w:rPr>
              <w:t xml:space="preserve"> </w:t>
            </w:r>
            <w:r w:rsidRPr="00061675">
              <w:rPr>
                <w:rFonts w:asciiTheme="minorHAnsi" w:hAnsiTheme="minorHAnsi" w:cstheme="minorHAnsi"/>
                <w:spacing w:val="-2"/>
              </w:rPr>
              <w:t>picnicking.</w:t>
            </w:r>
          </w:p>
          <w:p w14:paraId="7EE10727" w14:textId="77777777" w:rsidR="00D76CC8" w:rsidRPr="00061675" w:rsidRDefault="00D76CC8" w:rsidP="00924B01">
            <w:pPr>
              <w:pStyle w:val="LoE"/>
              <w:rPr>
                <w:rFonts w:asciiTheme="minorHAnsi" w:hAnsiTheme="minorHAnsi" w:cstheme="minorHAnsi"/>
                <w:w w:val="105"/>
              </w:rPr>
            </w:pPr>
          </w:p>
          <w:p w14:paraId="19DC5955" w14:textId="77777777" w:rsidR="00D76CC8" w:rsidRPr="00061675" w:rsidRDefault="00D76CC8" w:rsidP="00924B01">
            <w:pPr>
              <w:pStyle w:val="LoE"/>
              <w:rPr>
                <w:rFonts w:asciiTheme="minorHAnsi" w:hAnsiTheme="minorHAnsi" w:cstheme="minorHAnsi"/>
                <w:w w:val="105"/>
              </w:rPr>
            </w:pPr>
            <w:r w:rsidRPr="00061675">
              <w:rPr>
                <w:rFonts w:asciiTheme="minorHAnsi" w:hAnsiTheme="minorHAnsi" w:cstheme="minorHAnsi"/>
                <w:w w:val="105"/>
              </w:rPr>
              <w:t xml:space="preserve">We coordinated fish stocking at our </w:t>
            </w:r>
            <w:r w:rsidRPr="00061675">
              <w:rPr>
                <w:rFonts w:asciiTheme="minorHAnsi" w:hAnsiTheme="minorHAnsi" w:cstheme="minorHAnsi"/>
              </w:rPr>
              <w:t>reservoirs</w:t>
            </w:r>
            <w:r w:rsidRPr="00061675">
              <w:rPr>
                <w:rFonts w:asciiTheme="minorHAnsi" w:hAnsiTheme="minorHAnsi" w:cstheme="minorHAnsi"/>
                <w:spacing w:val="-3"/>
              </w:rPr>
              <w:t xml:space="preserve"> </w:t>
            </w:r>
            <w:r w:rsidRPr="00061675">
              <w:rPr>
                <w:rFonts w:asciiTheme="minorHAnsi" w:hAnsiTheme="minorHAnsi" w:cstheme="minorHAnsi"/>
              </w:rPr>
              <w:t>in</w:t>
            </w:r>
            <w:r w:rsidRPr="00061675">
              <w:rPr>
                <w:rFonts w:asciiTheme="minorHAnsi" w:hAnsiTheme="minorHAnsi" w:cstheme="minorHAnsi"/>
                <w:spacing w:val="-3"/>
              </w:rPr>
              <w:t xml:space="preserve"> </w:t>
            </w:r>
            <w:r w:rsidRPr="00061675">
              <w:rPr>
                <w:rFonts w:asciiTheme="minorHAnsi" w:hAnsiTheme="minorHAnsi" w:cstheme="minorHAnsi"/>
              </w:rPr>
              <w:t>collaboration</w:t>
            </w:r>
            <w:r w:rsidRPr="00061675">
              <w:rPr>
                <w:rFonts w:asciiTheme="minorHAnsi" w:hAnsiTheme="minorHAnsi" w:cstheme="minorHAnsi"/>
                <w:spacing w:val="-5"/>
              </w:rPr>
              <w:t xml:space="preserve"> </w:t>
            </w:r>
            <w:r w:rsidRPr="00061675">
              <w:rPr>
                <w:rFonts w:asciiTheme="minorHAnsi" w:hAnsiTheme="minorHAnsi" w:cstheme="minorHAnsi"/>
              </w:rPr>
              <w:t>with</w:t>
            </w:r>
            <w:r w:rsidRPr="00061675">
              <w:rPr>
                <w:rFonts w:asciiTheme="minorHAnsi" w:hAnsiTheme="minorHAnsi" w:cstheme="minorHAnsi"/>
                <w:spacing w:val="-3"/>
              </w:rPr>
              <w:t xml:space="preserve"> </w:t>
            </w:r>
            <w:r w:rsidRPr="00061675">
              <w:rPr>
                <w:rFonts w:asciiTheme="minorHAnsi" w:hAnsiTheme="minorHAnsi" w:cstheme="minorHAnsi"/>
              </w:rPr>
              <w:t>Fisheries</w:t>
            </w:r>
            <w:r w:rsidRPr="00061675">
              <w:rPr>
                <w:rFonts w:asciiTheme="minorHAnsi" w:hAnsiTheme="minorHAnsi" w:cstheme="minorHAnsi"/>
                <w:spacing w:val="40"/>
              </w:rPr>
              <w:t xml:space="preserve"> </w:t>
            </w:r>
            <w:r w:rsidRPr="00061675">
              <w:rPr>
                <w:rFonts w:asciiTheme="minorHAnsi" w:hAnsiTheme="minorHAnsi" w:cstheme="minorHAnsi"/>
              </w:rPr>
              <w:t>Victoria</w:t>
            </w:r>
            <w:r w:rsidRPr="00061675">
              <w:rPr>
                <w:rFonts w:asciiTheme="minorHAnsi" w:hAnsiTheme="minorHAnsi" w:cstheme="minorHAnsi"/>
                <w:spacing w:val="-5"/>
              </w:rPr>
              <w:t xml:space="preserve"> </w:t>
            </w:r>
            <w:r w:rsidRPr="00061675">
              <w:rPr>
                <w:rFonts w:asciiTheme="minorHAnsi" w:hAnsiTheme="minorHAnsi" w:cstheme="minorHAnsi"/>
              </w:rPr>
              <w:t>and</w:t>
            </w:r>
            <w:r w:rsidRPr="00061675">
              <w:rPr>
                <w:rFonts w:asciiTheme="minorHAnsi" w:hAnsiTheme="minorHAnsi" w:cstheme="minorHAnsi"/>
                <w:spacing w:val="-5"/>
              </w:rPr>
              <w:t xml:space="preserve"> </w:t>
            </w:r>
            <w:r w:rsidRPr="00061675">
              <w:rPr>
                <w:rFonts w:asciiTheme="minorHAnsi" w:hAnsiTheme="minorHAnsi" w:cstheme="minorHAnsi"/>
              </w:rPr>
              <w:t>community</w:t>
            </w:r>
            <w:r w:rsidRPr="00061675">
              <w:rPr>
                <w:rFonts w:asciiTheme="minorHAnsi" w:hAnsiTheme="minorHAnsi" w:cstheme="minorHAnsi"/>
                <w:spacing w:val="-7"/>
              </w:rPr>
              <w:t xml:space="preserve"> </w:t>
            </w:r>
            <w:r w:rsidRPr="00061675">
              <w:rPr>
                <w:rFonts w:asciiTheme="minorHAnsi" w:hAnsiTheme="minorHAnsi" w:cstheme="minorHAnsi"/>
              </w:rPr>
              <w:t>groups.</w:t>
            </w:r>
            <w:r w:rsidRPr="00061675">
              <w:rPr>
                <w:rFonts w:asciiTheme="minorHAnsi" w:hAnsiTheme="minorHAnsi" w:cstheme="minorHAnsi"/>
                <w:spacing w:val="-7"/>
              </w:rPr>
              <w:t xml:space="preserve"> </w:t>
            </w:r>
            <w:r w:rsidRPr="00061675">
              <w:rPr>
                <w:rFonts w:asciiTheme="minorHAnsi" w:hAnsiTheme="minorHAnsi" w:cstheme="minorHAnsi"/>
              </w:rPr>
              <w:t>We</w:t>
            </w:r>
            <w:r w:rsidRPr="00061675">
              <w:rPr>
                <w:rFonts w:asciiTheme="minorHAnsi" w:hAnsiTheme="minorHAnsi" w:cstheme="minorHAnsi"/>
                <w:spacing w:val="-5"/>
              </w:rPr>
              <w:t xml:space="preserve"> </w:t>
            </w:r>
            <w:r w:rsidRPr="00061675">
              <w:rPr>
                <w:rFonts w:asciiTheme="minorHAnsi" w:hAnsiTheme="minorHAnsi" w:cstheme="minorHAnsi"/>
              </w:rPr>
              <w:t>also</w:t>
            </w:r>
            <w:r w:rsidRPr="00061675">
              <w:rPr>
                <w:rFonts w:asciiTheme="minorHAnsi" w:hAnsiTheme="minorHAnsi" w:cstheme="minorHAnsi"/>
                <w:w w:val="105"/>
              </w:rPr>
              <w:t xml:space="preserve"> supported community events at our reservoirs,</w:t>
            </w:r>
            <w:r w:rsidRPr="00061675">
              <w:rPr>
                <w:rFonts w:asciiTheme="minorHAnsi" w:hAnsiTheme="minorHAnsi" w:cstheme="minorHAnsi"/>
                <w:spacing w:val="-2"/>
                <w:w w:val="105"/>
              </w:rPr>
              <w:t xml:space="preserve"> </w:t>
            </w:r>
            <w:r w:rsidRPr="00061675">
              <w:rPr>
                <w:rFonts w:asciiTheme="minorHAnsi" w:hAnsiTheme="minorHAnsi" w:cstheme="minorHAnsi"/>
                <w:w w:val="105"/>
              </w:rPr>
              <w:t>such</w:t>
            </w:r>
            <w:r w:rsidRPr="00061675">
              <w:rPr>
                <w:rFonts w:asciiTheme="minorHAnsi" w:hAnsiTheme="minorHAnsi" w:cstheme="minorHAnsi"/>
                <w:spacing w:val="-2"/>
                <w:w w:val="105"/>
              </w:rPr>
              <w:t xml:space="preserve"> </w:t>
            </w:r>
            <w:r w:rsidRPr="00061675">
              <w:rPr>
                <w:rFonts w:asciiTheme="minorHAnsi" w:hAnsiTheme="minorHAnsi" w:cstheme="minorHAnsi"/>
                <w:w w:val="105"/>
              </w:rPr>
              <w:t>as</w:t>
            </w:r>
            <w:r w:rsidRPr="00061675">
              <w:rPr>
                <w:rFonts w:asciiTheme="minorHAnsi" w:hAnsiTheme="minorHAnsi" w:cstheme="minorHAnsi"/>
                <w:spacing w:val="-2"/>
                <w:w w:val="105"/>
              </w:rPr>
              <w:t xml:space="preserve"> </w:t>
            </w:r>
            <w:r w:rsidRPr="00061675">
              <w:rPr>
                <w:rFonts w:asciiTheme="minorHAnsi" w:hAnsiTheme="minorHAnsi" w:cstheme="minorHAnsi"/>
                <w:w w:val="105"/>
              </w:rPr>
              <w:t>mountain</w:t>
            </w:r>
            <w:r w:rsidRPr="00061675">
              <w:rPr>
                <w:rFonts w:asciiTheme="minorHAnsi" w:hAnsiTheme="minorHAnsi" w:cstheme="minorHAnsi"/>
                <w:spacing w:val="-2"/>
                <w:w w:val="105"/>
              </w:rPr>
              <w:t xml:space="preserve"> </w:t>
            </w:r>
            <w:r w:rsidRPr="00061675">
              <w:rPr>
                <w:rFonts w:asciiTheme="minorHAnsi" w:hAnsiTheme="minorHAnsi" w:cstheme="minorHAnsi"/>
                <w:w w:val="105"/>
              </w:rPr>
              <w:t>biking</w:t>
            </w:r>
            <w:r w:rsidRPr="00061675">
              <w:rPr>
                <w:rFonts w:asciiTheme="minorHAnsi" w:hAnsiTheme="minorHAnsi" w:cstheme="minorHAnsi"/>
                <w:spacing w:val="-2"/>
                <w:w w:val="105"/>
              </w:rPr>
              <w:t xml:space="preserve"> </w:t>
            </w:r>
            <w:r w:rsidRPr="00061675">
              <w:rPr>
                <w:rFonts w:asciiTheme="minorHAnsi" w:hAnsiTheme="minorHAnsi" w:cstheme="minorHAnsi"/>
                <w:w w:val="105"/>
              </w:rPr>
              <w:t>or running</w:t>
            </w:r>
            <w:r w:rsidRPr="00061675">
              <w:rPr>
                <w:rFonts w:asciiTheme="minorHAnsi" w:hAnsiTheme="minorHAnsi" w:cstheme="minorHAnsi"/>
                <w:spacing w:val="-11"/>
                <w:w w:val="105"/>
              </w:rPr>
              <w:t xml:space="preserve"> </w:t>
            </w:r>
            <w:r w:rsidRPr="00061675">
              <w:rPr>
                <w:rFonts w:asciiTheme="minorHAnsi" w:hAnsiTheme="minorHAnsi" w:cstheme="minorHAnsi"/>
                <w:w w:val="105"/>
              </w:rPr>
              <w:t>festivals.</w:t>
            </w:r>
          </w:p>
          <w:p w14:paraId="355BD697" w14:textId="77777777" w:rsidR="00D76CC8" w:rsidRPr="00061675" w:rsidRDefault="00D76CC8" w:rsidP="00924B01">
            <w:pPr>
              <w:pStyle w:val="LoE"/>
              <w:rPr>
                <w:rFonts w:asciiTheme="minorHAnsi" w:hAnsiTheme="minorHAnsi" w:cstheme="minorHAnsi"/>
              </w:rPr>
            </w:pPr>
          </w:p>
          <w:p w14:paraId="4EF1A0CB" w14:textId="77777777" w:rsidR="00D76CC8" w:rsidRPr="00061675" w:rsidRDefault="00D76CC8" w:rsidP="00924B01">
            <w:pPr>
              <w:pStyle w:val="LoE"/>
              <w:rPr>
                <w:rFonts w:asciiTheme="minorHAnsi" w:hAnsiTheme="minorHAnsi" w:cstheme="minorHAnsi"/>
                <w:spacing w:val="-2"/>
                <w:w w:val="105"/>
              </w:rPr>
            </w:pPr>
            <w:r w:rsidRPr="00061675">
              <w:rPr>
                <w:rFonts w:asciiTheme="minorHAnsi" w:hAnsiTheme="minorHAnsi" w:cstheme="minorHAnsi"/>
              </w:rPr>
              <w:t>W</w:t>
            </w:r>
            <w:r w:rsidRPr="00061675">
              <w:rPr>
                <w:rFonts w:asciiTheme="minorHAnsi" w:hAnsiTheme="minorHAnsi" w:cstheme="minorHAnsi"/>
                <w:w w:val="105"/>
              </w:rPr>
              <w:t>e continued to progress</w:t>
            </w:r>
            <w:r w:rsidRPr="00061675">
              <w:rPr>
                <w:rFonts w:asciiTheme="minorHAnsi" w:hAnsiTheme="minorHAnsi" w:cstheme="minorHAnsi"/>
                <w:spacing w:val="-2"/>
                <w:w w:val="105"/>
              </w:rPr>
              <w:t xml:space="preserve"> </w:t>
            </w:r>
            <w:r w:rsidRPr="00061675">
              <w:rPr>
                <w:rFonts w:asciiTheme="minorHAnsi" w:hAnsiTheme="minorHAnsi" w:cstheme="minorHAnsi"/>
                <w:w w:val="105"/>
              </w:rPr>
              <w:t>Murrk</w:t>
            </w:r>
            <w:r w:rsidRPr="00061675">
              <w:rPr>
                <w:rFonts w:asciiTheme="minorHAnsi" w:hAnsiTheme="minorHAnsi" w:cstheme="minorHAnsi"/>
                <w:spacing w:val="-5"/>
                <w:w w:val="105"/>
              </w:rPr>
              <w:t xml:space="preserve"> </w:t>
            </w:r>
            <w:r w:rsidRPr="00061675">
              <w:rPr>
                <w:rFonts w:asciiTheme="minorHAnsi" w:hAnsiTheme="minorHAnsi" w:cstheme="minorHAnsi"/>
                <w:w w:val="105"/>
              </w:rPr>
              <w:t>Ngubitj</w:t>
            </w:r>
            <w:r w:rsidRPr="00061675">
              <w:rPr>
                <w:rFonts w:asciiTheme="minorHAnsi" w:hAnsiTheme="minorHAnsi" w:cstheme="minorHAnsi"/>
                <w:spacing w:val="-7"/>
                <w:w w:val="105"/>
              </w:rPr>
              <w:t xml:space="preserve"> </w:t>
            </w:r>
            <w:proofErr w:type="spellStart"/>
            <w:r w:rsidRPr="00061675">
              <w:rPr>
                <w:rFonts w:asciiTheme="minorHAnsi" w:hAnsiTheme="minorHAnsi" w:cstheme="minorHAnsi"/>
                <w:w w:val="105"/>
              </w:rPr>
              <w:t>Yarram</w:t>
            </w:r>
            <w:proofErr w:type="spellEnd"/>
            <w:r w:rsidRPr="00061675">
              <w:rPr>
                <w:rFonts w:asciiTheme="minorHAnsi" w:hAnsiTheme="minorHAnsi" w:cstheme="minorHAnsi"/>
                <w:spacing w:val="-7"/>
                <w:w w:val="105"/>
              </w:rPr>
              <w:t xml:space="preserve"> </w:t>
            </w:r>
            <w:r w:rsidRPr="00061675">
              <w:rPr>
                <w:rFonts w:asciiTheme="minorHAnsi" w:hAnsiTheme="minorHAnsi" w:cstheme="minorHAnsi"/>
                <w:w w:val="105"/>
              </w:rPr>
              <w:t>Yaluk (37ha</w:t>
            </w:r>
            <w:r w:rsidRPr="00061675">
              <w:rPr>
                <w:rFonts w:asciiTheme="minorHAnsi" w:hAnsiTheme="minorHAnsi" w:cstheme="minorHAnsi"/>
                <w:spacing w:val="-2"/>
                <w:w w:val="105"/>
              </w:rPr>
              <w:t xml:space="preserve"> </w:t>
            </w:r>
            <w:r w:rsidRPr="00061675">
              <w:rPr>
                <w:rFonts w:asciiTheme="minorHAnsi" w:hAnsiTheme="minorHAnsi" w:cstheme="minorHAnsi"/>
                <w:w w:val="105"/>
              </w:rPr>
              <w:t>former</w:t>
            </w:r>
            <w:r w:rsidRPr="00061675">
              <w:rPr>
                <w:rFonts w:asciiTheme="minorHAnsi" w:hAnsiTheme="minorHAnsi" w:cstheme="minorHAnsi"/>
                <w:spacing w:val="-6"/>
                <w:w w:val="105"/>
              </w:rPr>
              <w:t xml:space="preserve"> </w:t>
            </w:r>
            <w:r w:rsidRPr="00061675">
              <w:rPr>
                <w:rFonts w:asciiTheme="minorHAnsi" w:hAnsiTheme="minorHAnsi" w:cstheme="minorHAnsi"/>
                <w:w w:val="105"/>
              </w:rPr>
              <w:t>Bellarine</w:t>
            </w:r>
            <w:r w:rsidRPr="00061675">
              <w:rPr>
                <w:rFonts w:asciiTheme="minorHAnsi" w:hAnsiTheme="minorHAnsi" w:cstheme="minorHAnsi"/>
                <w:spacing w:val="-2"/>
                <w:w w:val="105"/>
              </w:rPr>
              <w:t xml:space="preserve"> </w:t>
            </w:r>
            <w:r w:rsidRPr="00061675">
              <w:rPr>
                <w:rFonts w:asciiTheme="minorHAnsi" w:hAnsiTheme="minorHAnsi" w:cstheme="minorHAnsi"/>
                <w:w w:val="105"/>
              </w:rPr>
              <w:t>Basin</w:t>
            </w:r>
            <w:r w:rsidRPr="00061675">
              <w:rPr>
                <w:rFonts w:asciiTheme="minorHAnsi" w:hAnsiTheme="minorHAnsi" w:cstheme="minorHAnsi"/>
                <w:spacing w:val="-2"/>
                <w:w w:val="105"/>
              </w:rPr>
              <w:t xml:space="preserve"> </w:t>
            </w:r>
            <w:r w:rsidRPr="00061675">
              <w:rPr>
                <w:rFonts w:asciiTheme="minorHAnsi" w:hAnsiTheme="minorHAnsi" w:cstheme="minorHAnsi"/>
                <w:w w:val="105"/>
              </w:rPr>
              <w:t>site)</w:t>
            </w:r>
            <w:r w:rsidRPr="00061675">
              <w:rPr>
                <w:rFonts w:asciiTheme="minorHAnsi" w:hAnsiTheme="minorHAnsi" w:cstheme="minorHAnsi"/>
                <w:spacing w:val="-2"/>
                <w:w w:val="105"/>
              </w:rPr>
              <w:t xml:space="preserve"> </w:t>
            </w:r>
            <w:r w:rsidRPr="00061675">
              <w:rPr>
                <w:rFonts w:asciiTheme="minorHAnsi" w:hAnsiTheme="minorHAnsi" w:cstheme="minorHAnsi"/>
                <w:w w:val="105"/>
              </w:rPr>
              <w:t xml:space="preserve">and the 66ha </w:t>
            </w:r>
            <w:proofErr w:type="spellStart"/>
            <w:r w:rsidRPr="00061675">
              <w:rPr>
                <w:rFonts w:asciiTheme="minorHAnsi" w:hAnsiTheme="minorHAnsi" w:cstheme="minorHAnsi"/>
                <w:w w:val="105"/>
              </w:rPr>
              <w:t>Porronggitj</w:t>
            </w:r>
            <w:proofErr w:type="spellEnd"/>
            <w:r w:rsidRPr="00061675">
              <w:rPr>
                <w:rFonts w:asciiTheme="minorHAnsi" w:hAnsiTheme="minorHAnsi" w:cstheme="minorHAnsi"/>
                <w:w w:val="105"/>
              </w:rPr>
              <w:t xml:space="preserve"> </w:t>
            </w:r>
            <w:proofErr w:type="spellStart"/>
            <w:r w:rsidRPr="00061675">
              <w:rPr>
                <w:rFonts w:asciiTheme="minorHAnsi" w:hAnsiTheme="minorHAnsi" w:cstheme="minorHAnsi"/>
                <w:w w:val="105"/>
              </w:rPr>
              <w:t>Karrong</w:t>
            </w:r>
            <w:proofErr w:type="spellEnd"/>
            <w:r w:rsidRPr="00061675">
              <w:rPr>
                <w:rFonts w:asciiTheme="minorHAnsi" w:hAnsiTheme="minorHAnsi" w:cstheme="minorHAnsi"/>
                <w:w w:val="105"/>
              </w:rPr>
              <w:t xml:space="preserve"> precinct project</w:t>
            </w:r>
            <w:r w:rsidRPr="00061675">
              <w:rPr>
                <w:rFonts w:asciiTheme="minorHAnsi" w:hAnsiTheme="minorHAnsi" w:cstheme="minorHAnsi"/>
              </w:rPr>
              <w:t>, as outlined in Part 3</w:t>
            </w:r>
            <w:r w:rsidRPr="00061675">
              <w:rPr>
                <w:rFonts w:asciiTheme="minorHAnsi" w:hAnsiTheme="minorHAnsi" w:cstheme="minorHAnsi"/>
                <w:w w:val="105"/>
              </w:rPr>
              <w:t>.</w:t>
            </w:r>
            <w:r w:rsidRPr="00061675">
              <w:rPr>
                <w:rFonts w:asciiTheme="minorHAnsi" w:hAnsiTheme="minorHAnsi" w:cstheme="minorHAnsi"/>
                <w:spacing w:val="-2"/>
                <w:w w:val="105"/>
              </w:rPr>
              <w:t xml:space="preserve"> </w:t>
            </w:r>
          </w:p>
          <w:p w14:paraId="35C928BE" w14:textId="77777777" w:rsidR="00D76CC8" w:rsidRPr="00061675" w:rsidRDefault="00D76CC8" w:rsidP="00924B01">
            <w:pPr>
              <w:pStyle w:val="LoE"/>
              <w:rPr>
                <w:rFonts w:asciiTheme="minorHAnsi" w:hAnsiTheme="minorHAnsi" w:cstheme="minorHAnsi"/>
                <w:w w:val="105"/>
              </w:rPr>
            </w:pPr>
          </w:p>
          <w:p w14:paraId="11A26213" w14:textId="77777777" w:rsidR="00D76CC8" w:rsidRPr="00061675" w:rsidRDefault="00D76CC8" w:rsidP="00924B01">
            <w:pPr>
              <w:pStyle w:val="LoE"/>
              <w:rPr>
                <w:rFonts w:asciiTheme="minorHAnsi" w:hAnsiTheme="minorHAnsi" w:cstheme="minorHAnsi"/>
              </w:rPr>
            </w:pPr>
            <w:r w:rsidRPr="00061675">
              <w:rPr>
                <w:rFonts w:asciiTheme="minorHAnsi" w:hAnsiTheme="minorHAnsi" w:cstheme="minorHAnsi"/>
              </w:rPr>
              <w:t>We contributed to the</w:t>
            </w:r>
            <w:r w:rsidRPr="00061675">
              <w:rPr>
                <w:rFonts w:asciiTheme="minorHAnsi" w:hAnsiTheme="minorHAnsi" w:cstheme="minorHAnsi"/>
                <w:w w:val="105"/>
              </w:rPr>
              <w:t xml:space="preserve"> multi-layered </w:t>
            </w:r>
            <w:proofErr w:type="spellStart"/>
            <w:r w:rsidRPr="00061675">
              <w:rPr>
                <w:rFonts w:asciiTheme="minorHAnsi" w:hAnsiTheme="minorHAnsi" w:cstheme="minorHAnsi"/>
                <w:w w:val="105"/>
              </w:rPr>
              <w:t>Kitjarra-dja-bul</w:t>
            </w:r>
            <w:proofErr w:type="spellEnd"/>
            <w:r w:rsidRPr="00061675">
              <w:rPr>
                <w:rFonts w:asciiTheme="minorHAnsi" w:hAnsiTheme="minorHAnsi" w:cstheme="minorHAnsi"/>
                <w:w w:val="105"/>
              </w:rPr>
              <w:t xml:space="preserve"> Bullarto </w:t>
            </w:r>
            <w:proofErr w:type="spellStart"/>
            <w:r w:rsidRPr="00061675">
              <w:rPr>
                <w:rFonts w:asciiTheme="minorHAnsi" w:hAnsiTheme="minorHAnsi" w:cstheme="minorHAnsi"/>
                <w:w w:val="105"/>
              </w:rPr>
              <w:t>langi-ut</w:t>
            </w:r>
            <w:proofErr w:type="spellEnd"/>
            <w:r w:rsidRPr="00061675">
              <w:rPr>
                <w:rFonts w:asciiTheme="minorHAnsi" w:hAnsiTheme="minorHAnsi" w:cstheme="minorHAnsi"/>
                <w:spacing w:val="-11"/>
                <w:w w:val="105"/>
              </w:rPr>
              <w:t xml:space="preserve"> </w:t>
            </w:r>
            <w:r w:rsidRPr="00061675">
              <w:rPr>
                <w:rFonts w:asciiTheme="minorHAnsi" w:hAnsiTheme="minorHAnsi" w:cstheme="minorHAnsi"/>
                <w:w w:val="105"/>
              </w:rPr>
              <w:t>masterplan</w:t>
            </w:r>
            <w:r w:rsidRPr="00061675">
              <w:rPr>
                <w:rFonts w:asciiTheme="minorHAnsi" w:hAnsiTheme="minorHAnsi" w:cstheme="minorHAnsi"/>
                <w:spacing w:val="-10"/>
                <w:w w:val="105"/>
              </w:rPr>
              <w:t xml:space="preserve"> </w:t>
            </w:r>
            <w:r w:rsidRPr="00061675">
              <w:rPr>
                <w:rFonts w:asciiTheme="minorHAnsi" w:hAnsiTheme="minorHAnsi" w:cstheme="minorHAnsi"/>
                <w:w w:val="105"/>
              </w:rPr>
              <w:t>(lower</w:t>
            </w:r>
            <w:r w:rsidRPr="00061675">
              <w:rPr>
                <w:rFonts w:asciiTheme="minorHAnsi" w:hAnsiTheme="minorHAnsi" w:cstheme="minorHAnsi"/>
                <w:spacing w:val="-10"/>
                <w:w w:val="105"/>
              </w:rPr>
              <w:t xml:space="preserve"> </w:t>
            </w:r>
            <w:r w:rsidRPr="00061675">
              <w:rPr>
                <w:rFonts w:asciiTheme="minorHAnsi" w:hAnsiTheme="minorHAnsi" w:cstheme="minorHAnsi"/>
                <w:w w:val="105"/>
              </w:rPr>
              <w:t>Moorabool and lower</w:t>
            </w:r>
            <w:r w:rsidRPr="00061675">
              <w:rPr>
                <w:rFonts w:asciiTheme="minorHAnsi" w:hAnsiTheme="minorHAnsi" w:cstheme="minorHAnsi"/>
                <w:spacing w:val="-2"/>
                <w:w w:val="105"/>
              </w:rPr>
              <w:t xml:space="preserve"> </w:t>
            </w:r>
            <w:r w:rsidRPr="00061675">
              <w:rPr>
                <w:rFonts w:asciiTheme="minorHAnsi" w:hAnsiTheme="minorHAnsi" w:cstheme="minorHAnsi"/>
                <w:w w:val="105"/>
              </w:rPr>
              <w:t>Barwon River</w:t>
            </w:r>
            <w:r w:rsidRPr="00061675">
              <w:rPr>
                <w:rFonts w:asciiTheme="minorHAnsi" w:hAnsiTheme="minorHAnsi" w:cstheme="minorHAnsi"/>
                <w:spacing w:val="-2"/>
                <w:w w:val="105"/>
              </w:rPr>
              <w:t xml:space="preserve"> </w:t>
            </w:r>
            <w:r w:rsidRPr="00061675">
              <w:rPr>
                <w:rFonts w:asciiTheme="minorHAnsi" w:hAnsiTheme="minorHAnsi" w:cstheme="minorHAnsi"/>
                <w:w w:val="105"/>
              </w:rPr>
              <w:t>corridors)</w:t>
            </w:r>
            <w:r w:rsidRPr="00061675">
              <w:rPr>
                <w:rFonts w:asciiTheme="minorHAnsi" w:hAnsiTheme="minorHAnsi" w:cstheme="minorHAnsi"/>
              </w:rPr>
              <w:t>, which has now progressed into the implementation phase.</w:t>
            </w:r>
          </w:p>
          <w:p w14:paraId="1D99293A" w14:textId="77777777" w:rsidR="00D76CC8" w:rsidRPr="00061675" w:rsidRDefault="00D76CC8" w:rsidP="00924B01">
            <w:pPr>
              <w:pStyle w:val="LoE"/>
              <w:rPr>
                <w:rFonts w:asciiTheme="minorHAnsi" w:hAnsiTheme="minorHAnsi" w:cstheme="minorHAnsi"/>
                <w:w w:val="105"/>
              </w:rPr>
            </w:pPr>
          </w:p>
          <w:p w14:paraId="17CF6400" w14:textId="77777777" w:rsidR="00D76CC8" w:rsidRPr="00061675" w:rsidRDefault="00D76CC8" w:rsidP="00924B01">
            <w:pPr>
              <w:pStyle w:val="LoE"/>
              <w:rPr>
                <w:rFonts w:asciiTheme="minorHAnsi" w:hAnsiTheme="minorHAnsi" w:cstheme="minorHAnsi"/>
              </w:rPr>
            </w:pPr>
            <w:r w:rsidRPr="00061675">
              <w:rPr>
                <w:rFonts w:asciiTheme="minorHAnsi" w:hAnsiTheme="minorHAnsi" w:cstheme="minorHAnsi"/>
                <w:spacing w:val="-2"/>
                <w:w w:val="105"/>
              </w:rPr>
              <w:t>Along</w:t>
            </w:r>
            <w:r w:rsidRPr="00061675">
              <w:rPr>
                <w:rFonts w:asciiTheme="minorHAnsi" w:hAnsiTheme="minorHAnsi" w:cstheme="minorHAnsi"/>
                <w:spacing w:val="-11"/>
                <w:w w:val="105"/>
              </w:rPr>
              <w:t xml:space="preserve"> </w:t>
            </w:r>
            <w:r w:rsidRPr="00061675">
              <w:rPr>
                <w:rFonts w:asciiTheme="minorHAnsi" w:hAnsiTheme="minorHAnsi" w:cstheme="minorHAnsi"/>
                <w:spacing w:val="-2"/>
                <w:w w:val="105"/>
              </w:rPr>
              <w:t>with</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the</w:t>
            </w:r>
            <w:r w:rsidRPr="00061675">
              <w:rPr>
                <w:rFonts w:asciiTheme="minorHAnsi" w:hAnsiTheme="minorHAnsi" w:cstheme="minorHAnsi"/>
                <w:spacing w:val="-9"/>
                <w:w w:val="105"/>
              </w:rPr>
              <w:t xml:space="preserve"> </w:t>
            </w:r>
            <w:r w:rsidRPr="00061675">
              <w:rPr>
                <w:rFonts w:asciiTheme="minorHAnsi" w:hAnsiTheme="minorHAnsi" w:cstheme="minorHAnsi"/>
                <w:spacing w:val="-2"/>
                <w:w w:val="105"/>
              </w:rPr>
              <w:t>City</w:t>
            </w:r>
            <w:r w:rsidRPr="00061675">
              <w:rPr>
                <w:rFonts w:asciiTheme="minorHAnsi" w:hAnsiTheme="minorHAnsi" w:cstheme="minorHAnsi"/>
                <w:spacing w:val="-11"/>
                <w:w w:val="105"/>
              </w:rPr>
              <w:t xml:space="preserve"> </w:t>
            </w:r>
            <w:r w:rsidRPr="00061675">
              <w:rPr>
                <w:rFonts w:asciiTheme="minorHAnsi" w:hAnsiTheme="minorHAnsi" w:cstheme="minorHAnsi"/>
                <w:spacing w:val="-2"/>
                <w:w w:val="105"/>
              </w:rPr>
              <w:t>of</w:t>
            </w:r>
            <w:r w:rsidRPr="00061675">
              <w:rPr>
                <w:rFonts w:asciiTheme="minorHAnsi" w:hAnsiTheme="minorHAnsi" w:cstheme="minorHAnsi"/>
                <w:spacing w:val="-12"/>
                <w:w w:val="105"/>
              </w:rPr>
              <w:t xml:space="preserve"> </w:t>
            </w:r>
            <w:r w:rsidRPr="00061675">
              <w:rPr>
                <w:rFonts w:asciiTheme="minorHAnsi" w:hAnsiTheme="minorHAnsi" w:cstheme="minorHAnsi"/>
                <w:spacing w:val="-2"/>
                <w:w w:val="105"/>
              </w:rPr>
              <w:t>Greater</w:t>
            </w:r>
            <w:r w:rsidRPr="00061675">
              <w:rPr>
                <w:rFonts w:asciiTheme="minorHAnsi" w:hAnsiTheme="minorHAnsi" w:cstheme="minorHAnsi"/>
                <w:spacing w:val="-12"/>
                <w:w w:val="105"/>
              </w:rPr>
              <w:t xml:space="preserve"> </w:t>
            </w:r>
            <w:r w:rsidRPr="00061675">
              <w:rPr>
                <w:rFonts w:asciiTheme="minorHAnsi" w:hAnsiTheme="minorHAnsi" w:cstheme="minorHAnsi"/>
                <w:spacing w:val="-2"/>
                <w:w w:val="105"/>
              </w:rPr>
              <w:t>Geelong,</w:t>
            </w:r>
            <w:r w:rsidRPr="00061675">
              <w:rPr>
                <w:rFonts w:asciiTheme="minorHAnsi" w:hAnsiTheme="minorHAnsi" w:cstheme="minorHAnsi"/>
                <w:w w:val="105"/>
              </w:rPr>
              <w:t xml:space="preserve"> we help</w:t>
            </w:r>
            <w:r w:rsidRPr="00061675">
              <w:rPr>
                <w:rFonts w:asciiTheme="minorHAnsi" w:hAnsiTheme="minorHAnsi" w:cstheme="minorHAnsi"/>
              </w:rPr>
              <w:t>ed</w:t>
            </w:r>
            <w:r w:rsidRPr="00061675">
              <w:rPr>
                <w:rFonts w:asciiTheme="minorHAnsi" w:hAnsiTheme="minorHAnsi" w:cstheme="minorHAnsi"/>
                <w:w w:val="105"/>
              </w:rPr>
              <w:t xml:space="preserve"> facilitate </w:t>
            </w:r>
            <w:r w:rsidRPr="00061675">
              <w:rPr>
                <w:rFonts w:asciiTheme="minorHAnsi" w:hAnsiTheme="minorHAnsi" w:cstheme="minorHAnsi"/>
                <w:spacing w:val="-2"/>
                <w:w w:val="105"/>
              </w:rPr>
              <w:t>community</w:t>
            </w:r>
            <w:r w:rsidRPr="00061675">
              <w:rPr>
                <w:rFonts w:asciiTheme="minorHAnsi" w:hAnsiTheme="minorHAnsi" w:cstheme="minorHAnsi"/>
                <w:spacing w:val="-11"/>
                <w:w w:val="105"/>
              </w:rPr>
              <w:t xml:space="preserve"> </w:t>
            </w:r>
            <w:r w:rsidRPr="00061675">
              <w:rPr>
                <w:rFonts w:asciiTheme="minorHAnsi" w:hAnsiTheme="minorHAnsi" w:cstheme="minorHAnsi"/>
                <w:spacing w:val="-2"/>
                <w:w w:val="105"/>
              </w:rPr>
              <w:t>groups who are</w:t>
            </w:r>
            <w:r w:rsidRPr="00061675">
              <w:rPr>
                <w:rFonts w:asciiTheme="minorHAnsi" w:hAnsiTheme="minorHAnsi" w:cstheme="minorHAnsi"/>
                <w:spacing w:val="-11"/>
                <w:w w:val="105"/>
              </w:rPr>
              <w:t xml:space="preserve"> </w:t>
            </w:r>
            <w:r w:rsidRPr="00061675">
              <w:rPr>
                <w:rFonts w:asciiTheme="minorHAnsi" w:hAnsiTheme="minorHAnsi" w:cstheme="minorHAnsi"/>
                <w:spacing w:val="-2"/>
                <w:w w:val="105"/>
              </w:rPr>
              <w:t>establish</w:t>
            </w:r>
            <w:r w:rsidRPr="00061675">
              <w:rPr>
                <w:rFonts w:asciiTheme="minorHAnsi" w:hAnsiTheme="minorHAnsi" w:cstheme="minorHAnsi"/>
              </w:rPr>
              <w:t xml:space="preserve">ing </w:t>
            </w:r>
            <w:r w:rsidRPr="00061675">
              <w:rPr>
                <w:rFonts w:asciiTheme="minorHAnsi" w:hAnsiTheme="minorHAnsi" w:cstheme="minorHAnsi"/>
                <w:w w:val="105"/>
              </w:rPr>
              <w:t xml:space="preserve">new community gardens on pipe </w:t>
            </w:r>
            <w:r w:rsidRPr="00061675">
              <w:rPr>
                <w:rFonts w:asciiTheme="minorHAnsi" w:hAnsiTheme="minorHAnsi" w:cstheme="minorHAnsi"/>
              </w:rPr>
              <w:t>reserves in</w:t>
            </w:r>
            <w:r w:rsidRPr="00061675">
              <w:rPr>
                <w:rFonts w:asciiTheme="minorHAnsi" w:hAnsiTheme="minorHAnsi" w:cstheme="minorHAnsi"/>
                <w:spacing w:val="-4"/>
              </w:rPr>
              <w:t xml:space="preserve"> </w:t>
            </w:r>
            <w:r w:rsidRPr="00061675">
              <w:rPr>
                <w:rFonts w:asciiTheme="minorHAnsi" w:hAnsiTheme="minorHAnsi" w:cstheme="minorHAnsi"/>
              </w:rPr>
              <w:t>Armstrong Creek</w:t>
            </w:r>
            <w:r w:rsidRPr="00061675">
              <w:rPr>
                <w:rFonts w:asciiTheme="minorHAnsi" w:hAnsiTheme="minorHAnsi" w:cstheme="minorHAnsi"/>
                <w:spacing w:val="-3"/>
              </w:rPr>
              <w:t xml:space="preserve"> </w:t>
            </w:r>
            <w:r w:rsidRPr="00061675">
              <w:rPr>
                <w:rFonts w:asciiTheme="minorHAnsi" w:hAnsiTheme="minorHAnsi" w:cstheme="minorHAnsi"/>
              </w:rPr>
              <w:t>and North</w:t>
            </w:r>
            <w:r w:rsidRPr="00061675">
              <w:rPr>
                <w:rFonts w:asciiTheme="minorHAnsi" w:hAnsiTheme="minorHAnsi" w:cstheme="minorHAnsi"/>
                <w:w w:val="105"/>
              </w:rPr>
              <w:t xml:space="preserve"> </w:t>
            </w:r>
            <w:r w:rsidRPr="00061675">
              <w:rPr>
                <w:rFonts w:asciiTheme="minorHAnsi" w:hAnsiTheme="minorHAnsi" w:cstheme="minorHAnsi"/>
                <w:spacing w:val="-2"/>
                <w:w w:val="105"/>
              </w:rPr>
              <w:t>Geelong.</w:t>
            </w:r>
            <w:r w:rsidRPr="00061675">
              <w:rPr>
                <w:rFonts w:asciiTheme="minorHAnsi" w:hAnsiTheme="minorHAnsi" w:cstheme="minorHAnsi"/>
              </w:rPr>
              <w:t xml:space="preserve"> </w:t>
            </w:r>
          </w:p>
          <w:p w14:paraId="50F9AA4A" w14:textId="77777777" w:rsidR="00293EEB" w:rsidRPr="00061675" w:rsidRDefault="00293EEB" w:rsidP="00924B01">
            <w:pPr>
              <w:pStyle w:val="LoE"/>
              <w:rPr>
                <w:rFonts w:asciiTheme="minorHAnsi" w:hAnsiTheme="minorHAnsi" w:cstheme="minorHAnsi"/>
              </w:rPr>
            </w:pPr>
          </w:p>
          <w:p w14:paraId="12F173E2" w14:textId="711E999F" w:rsidR="00D76CC8" w:rsidRPr="00061675" w:rsidRDefault="00D76CC8" w:rsidP="00924B01">
            <w:pPr>
              <w:pStyle w:val="LoE"/>
              <w:rPr>
                <w:rFonts w:asciiTheme="minorHAnsi" w:hAnsiTheme="minorHAnsi" w:cstheme="minorHAnsi"/>
                <w:spacing w:val="-2"/>
                <w:w w:val="105"/>
              </w:rPr>
            </w:pPr>
            <w:r w:rsidRPr="00061675">
              <w:rPr>
                <w:rFonts w:asciiTheme="minorHAnsi" w:hAnsiTheme="minorHAnsi" w:cstheme="minorHAnsi"/>
                <w:w w:val="105"/>
              </w:rPr>
              <w:t xml:space="preserve">We continued to promote these places through our website, social media channels and local </w:t>
            </w:r>
            <w:r w:rsidRPr="00061675">
              <w:rPr>
                <w:rFonts w:asciiTheme="minorHAnsi" w:hAnsiTheme="minorHAnsi" w:cstheme="minorHAnsi"/>
                <w:spacing w:val="-2"/>
                <w:w w:val="105"/>
              </w:rPr>
              <w:t>radio</w:t>
            </w:r>
            <w:r w:rsidRPr="00061675">
              <w:rPr>
                <w:rFonts w:asciiTheme="minorHAnsi" w:hAnsiTheme="minorHAnsi" w:cstheme="minorHAnsi"/>
                <w:spacing w:val="-4"/>
                <w:w w:val="105"/>
              </w:rPr>
              <w:t xml:space="preserve"> </w:t>
            </w:r>
            <w:r w:rsidRPr="00061675">
              <w:rPr>
                <w:rFonts w:asciiTheme="minorHAnsi" w:hAnsiTheme="minorHAnsi" w:cstheme="minorHAnsi"/>
                <w:spacing w:val="-2"/>
                <w:w w:val="105"/>
              </w:rPr>
              <w:t>editorials</w:t>
            </w:r>
            <w:r w:rsidR="00B4153A" w:rsidRPr="00061675">
              <w:rPr>
                <w:rFonts w:asciiTheme="minorHAnsi" w:hAnsiTheme="minorHAnsi" w:cstheme="minorHAnsi"/>
                <w:spacing w:val="-2"/>
                <w:w w:val="105"/>
              </w:rPr>
              <w:t>.</w:t>
            </w:r>
          </w:p>
          <w:p w14:paraId="2FAC1F7E" w14:textId="77777777" w:rsidR="00D76CC8" w:rsidRPr="00061675" w:rsidRDefault="00D76CC8" w:rsidP="00924B01">
            <w:pPr>
              <w:pStyle w:val="LoE"/>
              <w:rPr>
                <w:rFonts w:asciiTheme="minorHAnsi" w:hAnsiTheme="minorHAnsi" w:cstheme="minorHAnsi"/>
                <w:w w:val="105"/>
              </w:rPr>
            </w:pPr>
          </w:p>
          <w:p w14:paraId="78E3016B" w14:textId="1F4427FD" w:rsidR="00D76CC8" w:rsidRPr="00061675" w:rsidRDefault="00D76CC8" w:rsidP="00924B01">
            <w:pPr>
              <w:pStyle w:val="LoE"/>
              <w:rPr>
                <w:rFonts w:asciiTheme="minorHAnsi" w:hAnsiTheme="minorHAnsi" w:cstheme="minorHAnsi"/>
                <w:w w:val="105"/>
              </w:rPr>
            </w:pPr>
          </w:p>
        </w:tc>
      </w:tr>
    </w:tbl>
    <w:p w14:paraId="4E4F3F93" w14:textId="77777777" w:rsidR="0092165C" w:rsidRDefault="0092165C" w:rsidP="00944989">
      <w:pPr>
        <w:rPr>
          <w:b/>
          <w:bCs/>
        </w:rPr>
      </w:pPr>
    </w:p>
    <w:p w14:paraId="7693A36E" w14:textId="575E288C" w:rsidR="0036027C" w:rsidRDefault="0036027C" w:rsidP="00944989">
      <w:pPr>
        <w:rPr>
          <w:b/>
          <w:bCs/>
        </w:rPr>
      </w:pPr>
    </w:p>
    <w:p w14:paraId="0BE61ED6" w14:textId="717BF82D" w:rsidR="0036027C" w:rsidRDefault="00E724F9" w:rsidP="00944989">
      <w:pPr>
        <w:rPr>
          <w:b/>
          <w:bCs/>
        </w:rPr>
      </w:pPr>
      <w:r>
        <w:rPr>
          <w:noProof/>
        </w:rPr>
        <w:drawing>
          <wp:anchor distT="0" distB="0" distL="114300" distR="114300" simplePos="0" relativeHeight="251658256" behindDoc="0" locked="0" layoutInCell="1" allowOverlap="1" wp14:anchorId="3B18A9B3" wp14:editId="662671E9">
            <wp:simplePos x="0" y="0"/>
            <wp:positionH relativeFrom="column">
              <wp:posOffset>3516630</wp:posOffset>
            </wp:positionH>
            <wp:positionV relativeFrom="paragraph">
              <wp:posOffset>960559</wp:posOffset>
            </wp:positionV>
            <wp:extent cx="4661535" cy="2798445"/>
            <wp:effectExtent l="0" t="0" r="0" b="0"/>
            <wp:wrapNone/>
            <wp:docPr id="1331374805" name="Picture 31" descr="Blue lines on a black background with Ofu-Olosega in th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358008" name="Picture 31" descr="Blue lines on a black background with Ofu-Olosega in the background&#10;&#10;Description automatically generated"/>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4661535" cy="2798445"/>
                    </a:xfrm>
                    <a:prstGeom prst="rect">
                      <a:avLst/>
                    </a:prstGeom>
                  </pic:spPr>
                </pic:pic>
              </a:graphicData>
            </a:graphic>
            <wp14:sizeRelH relativeFrom="margin">
              <wp14:pctWidth>0</wp14:pctWidth>
            </wp14:sizeRelH>
            <wp14:sizeRelV relativeFrom="margin">
              <wp14:pctHeight>0</wp14:pctHeight>
            </wp14:sizeRelV>
          </wp:anchor>
        </w:drawing>
      </w:r>
      <w:r w:rsidR="0036027C">
        <w:rPr>
          <w:b/>
          <w:bCs/>
        </w:rPr>
        <w:br w:type="page"/>
      </w:r>
    </w:p>
    <w:p w14:paraId="0D75F06F" w14:textId="77777777" w:rsidR="0036027C" w:rsidRDefault="0036027C" w:rsidP="00944989">
      <w:pPr>
        <w:rPr>
          <w:b/>
          <w:bCs/>
        </w:rPr>
      </w:pPr>
    </w:p>
    <w:tbl>
      <w:tblPr>
        <w:tblW w:w="0" w:type="auto"/>
        <w:tblInd w:w="146" w:type="dxa"/>
        <w:tblLayout w:type="fixed"/>
        <w:tblCellMar>
          <w:left w:w="0" w:type="dxa"/>
          <w:right w:w="0" w:type="dxa"/>
        </w:tblCellMar>
        <w:tblLook w:val="01E0" w:firstRow="1" w:lastRow="1" w:firstColumn="1" w:lastColumn="1" w:noHBand="0" w:noVBand="0"/>
      </w:tblPr>
      <w:tblGrid>
        <w:gridCol w:w="1560"/>
        <w:gridCol w:w="2263"/>
        <w:gridCol w:w="3544"/>
        <w:gridCol w:w="2721"/>
      </w:tblGrid>
      <w:tr w:rsidR="0036027C" w:rsidRPr="00061675" w14:paraId="2003A807" w14:textId="77777777" w:rsidTr="002D0A0A">
        <w:trPr>
          <w:trHeight w:val="266"/>
        </w:trPr>
        <w:tc>
          <w:tcPr>
            <w:tcW w:w="1560" w:type="dxa"/>
            <w:shd w:val="clear" w:color="auto" w:fill="008998" w:themeFill="accent1"/>
          </w:tcPr>
          <w:p w14:paraId="7D8698FF" w14:textId="77777777" w:rsidR="0036027C" w:rsidRPr="00061675" w:rsidRDefault="0036027C">
            <w:pPr>
              <w:pStyle w:val="TableParagraph"/>
              <w:spacing w:before="30"/>
              <w:ind w:left="79"/>
              <w:rPr>
                <w:rFonts w:cstheme="minorHAnsi"/>
              </w:rPr>
            </w:pPr>
            <w:r w:rsidRPr="00061675">
              <w:rPr>
                <w:rFonts w:cstheme="minorHAnsi"/>
                <w:color w:val="FFFFFF"/>
              </w:rPr>
              <w:t>Priority</w:t>
            </w:r>
            <w:r w:rsidRPr="00061675">
              <w:rPr>
                <w:rFonts w:cstheme="minorHAnsi"/>
                <w:color w:val="FFFFFF"/>
                <w:spacing w:val="-4"/>
              </w:rPr>
              <w:t xml:space="preserve"> area</w:t>
            </w:r>
          </w:p>
        </w:tc>
        <w:tc>
          <w:tcPr>
            <w:tcW w:w="2263" w:type="dxa"/>
            <w:shd w:val="clear" w:color="auto" w:fill="008998" w:themeFill="accent1"/>
          </w:tcPr>
          <w:p w14:paraId="2FA86548" w14:textId="77777777" w:rsidR="0036027C" w:rsidRPr="00061675" w:rsidRDefault="0036027C">
            <w:pPr>
              <w:pStyle w:val="TableParagraph"/>
              <w:spacing w:before="30"/>
              <w:ind w:left="79"/>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3544" w:type="dxa"/>
            <w:shd w:val="clear" w:color="auto" w:fill="008998" w:themeFill="accent1"/>
          </w:tcPr>
          <w:p w14:paraId="6A42524C" w14:textId="77777777" w:rsidR="0036027C" w:rsidRPr="00061675" w:rsidRDefault="0036027C">
            <w:pPr>
              <w:pStyle w:val="TableParagraph"/>
              <w:spacing w:before="30"/>
              <w:ind w:left="113"/>
              <w:rPr>
                <w:rFonts w:cstheme="minorHAnsi"/>
              </w:rPr>
            </w:pPr>
            <w:r w:rsidRPr="00061675">
              <w:rPr>
                <w:rFonts w:cstheme="minorHAnsi"/>
                <w:color w:val="FFFFFF"/>
                <w:spacing w:val="-2"/>
              </w:rPr>
              <w:t>Measure</w:t>
            </w:r>
          </w:p>
        </w:tc>
        <w:tc>
          <w:tcPr>
            <w:tcW w:w="2721" w:type="dxa"/>
            <w:shd w:val="clear" w:color="auto" w:fill="008998" w:themeFill="accent1"/>
          </w:tcPr>
          <w:p w14:paraId="0D5C10F8" w14:textId="77777777" w:rsidR="0036027C" w:rsidRPr="00061675" w:rsidRDefault="0036027C">
            <w:pPr>
              <w:pStyle w:val="TableParagraph"/>
              <w:spacing w:before="30"/>
              <w:ind w:left="90"/>
              <w:rPr>
                <w:rFonts w:cstheme="minorHAnsi"/>
              </w:rPr>
            </w:pPr>
            <w:r w:rsidRPr="00061675">
              <w:rPr>
                <w:rFonts w:cstheme="minorHAnsi"/>
                <w:color w:val="FFFFFF"/>
                <w:spacing w:val="-2"/>
              </w:rPr>
              <w:t>Barwon</w:t>
            </w:r>
            <w:r w:rsidRPr="00061675">
              <w:rPr>
                <w:rFonts w:cstheme="minorHAnsi"/>
                <w:color w:val="FFFFFF"/>
              </w:rPr>
              <w:t xml:space="preserve"> </w:t>
            </w:r>
            <w:r w:rsidRPr="00061675">
              <w:rPr>
                <w:rFonts w:cstheme="minorHAnsi"/>
                <w:color w:val="FFFFFF"/>
                <w:spacing w:val="-2"/>
              </w:rPr>
              <w:t>Water</w:t>
            </w:r>
            <w:r w:rsidRPr="00061675">
              <w:rPr>
                <w:rFonts w:cstheme="minorHAnsi"/>
                <w:color w:val="FFFFFF"/>
                <w:spacing w:val="2"/>
              </w:rPr>
              <w:t xml:space="preserve"> </w:t>
            </w:r>
            <w:r w:rsidRPr="00061675">
              <w:rPr>
                <w:rFonts w:cstheme="minorHAnsi"/>
                <w:color w:val="FFFFFF"/>
                <w:spacing w:val="-2"/>
              </w:rPr>
              <w:t>activity/response</w:t>
            </w:r>
          </w:p>
        </w:tc>
      </w:tr>
      <w:tr w:rsidR="0036027C" w:rsidRPr="00061675" w14:paraId="6336534B" w14:textId="77777777" w:rsidTr="002D0A0A">
        <w:trPr>
          <w:trHeight w:val="7603"/>
        </w:trPr>
        <w:tc>
          <w:tcPr>
            <w:tcW w:w="1560" w:type="dxa"/>
            <w:shd w:val="clear" w:color="auto" w:fill="BED5D7"/>
          </w:tcPr>
          <w:p w14:paraId="4751D548" w14:textId="4E069458" w:rsidR="0036027C" w:rsidRPr="00061675" w:rsidRDefault="00313603" w:rsidP="00B53699">
            <w:pPr>
              <w:pStyle w:val="TableBoldLeft"/>
              <w:rPr>
                <w:rFonts w:asciiTheme="minorHAnsi" w:hAnsiTheme="minorHAnsi" w:cstheme="minorHAnsi"/>
              </w:rPr>
            </w:pPr>
            <w:r w:rsidRPr="00061675">
              <w:rPr>
                <w:rFonts w:asciiTheme="minorHAnsi" w:hAnsiTheme="minorHAnsi" w:cstheme="minorHAnsi"/>
              </w:rPr>
              <w:t xml:space="preserve">  </w:t>
            </w:r>
            <w:r w:rsidR="0036027C" w:rsidRPr="00061675">
              <w:rPr>
                <w:rFonts w:asciiTheme="minorHAnsi" w:hAnsiTheme="minorHAnsi" w:cstheme="minorHAnsi"/>
              </w:rPr>
              <w:t>Resilient</w:t>
            </w:r>
            <w:r w:rsidR="0036027C" w:rsidRPr="00061675">
              <w:rPr>
                <w:rFonts w:asciiTheme="minorHAnsi" w:hAnsiTheme="minorHAnsi" w:cstheme="minorHAnsi"/>
                <w:spacing w:val="-6"/>
              </w:rPr>
              <w:t xml:space="preserve"> </w:t>
            </w:r>
            <w:r w:rsidR="0036027C" w:rsidRPr="00061675">
              <w:rPr>
                <w:rFonts w:asciiTheme="minorHAnsi" w:hAnsiTheme="minorHAnsi" w:cstheme="minorHAnsi"/>
              </w:rPr>
              <w:t>and</w:t>
            </w:r>
            <w:r w:rsidR="0036027C" w:rsidRPr="00061675">
              <w:rPr>
                <w:rFonts w:asciiTheme="minorHAnsi" w:hAnsiTheme="minorHAnsi" w:cstheme="minorHAnsi"/>
                <w:spacing w:val="40"/>
              </w:rPr>
              <w:t xml:space="preserve"> </w:t>
            </w:r>
            <w:r w:rsidRPr="00061675">
              <w:rPr>
                <w:rFonts w:asciiTheme="minorHAnsi" w:hAnsiTheme="minorHAnsi" w:cstheme="minorHAnsi"/>
                <w:spacing w:val="40"/>
              </w:rPr>
              <w:t xml:space="preserve"> </w:t>
            </w:r>
            <w:r w:rsidRPr="00061675">
              <w:rPr>
                <w:rFonts w:asciiTheme="minorHAnsi" w:hAnsiTheme="minorHAnsi" w:cstheme="minorHAnsi"/>
                <w:spacing w:val="40"/>
              </w:rPr>
              <w:br/>
              <w:t xml:space="preserve"> </w:t>
            </w:r>
            <w:proofErr w:type="spellStart"/>
            <w:r w:rsidR="0036027C" w:rsidRPr="00061675">
              <w:rPr>
                <w:rFonts w:asciiTheme="minorHAnsi" w:hAnsiTheme="minorHAnsi" w:cstheme="minorHAnsi"/>
              </w:rPr>
              <w:t>liveable</w:t>
            </w:r>
            <w:proofErr w:type="spellEnd"/>
            <w:r w:rsidR="0036027C" w:rsidRPr="00061675">
              <w:rPr>
                <w:rFonts w:asciiTheme="minorHAnsi" w:hAnsiTheme="minorHAnsi" w:cstheme="minorHAnsi"/>
                <w:spacing w:val="-9"/>
              </w:rPr>
              <w:t xml:space="preserve"> </w:t>
            </w:r>
            <w:r w:rsidR="0036027C" w:rsidRPr="00061675">
              <w:rPr>
                <w:rFonts w:asciiTheme="minorHAnsi" w:hAnsiTheme="minorHAnsi" w:cstheme="minorHAnsi"/>
              </w:rPr>
              <w:t>cities</w:t>
            </w:r>
            <w:r w:rsidR="0036027C" w:rsidRPr="00061675">
              <w:rPr>
                <w:rFonts w:asciiTheme="minorHAnsi" w:hAnsiTheme="minorHAnsi" w:cstheme="minorHAnsi"/>
                <w:spacing w:val="-9"/>
              </w:rPr>
              <w:t xml:space="preserve"> </w:t>
            </w:r>
            <w:r w:rsidR="0036027C" w:rsidRPr="00061675">
              <w:rPr>
                <w:rFonts w:asciiTheme="minorHAnsi" w:hAnsiTheme="minorHAnsi" w:cstheme="minorHAnsi"/>
              </w:rPr>
              <w:t>and</w:t>
            </w:r>
            <w:r w:rsidR="0036027C" w:rsidRPr="00061675">
              <w:rPr>
                <w:rFonts w:asciiTheme="minorHAnsi" w:hAnsiTheme="minorHAnsi" w:cstheme="minorHAnsi"/>
                <w:spacing w:val="40"/>
              </w:rPr>
              <w:t xml:space="preserve"> </w:t>
            </w:r>
            <w:r w:rsidRPr="00061675">
              <w:rPr>
                <w:rFonts w:asciiTheme="minorHAnsi" w:hAnsiTheme="minorHAnsi" w:cstheme="minorHAnsi"/>
                <w:spacing w:val="40"/>
              </w:rPr>
              <w:br/>
              <w:t xml:space="preserve"> </w:t>
            </w:r>
            <w:r w:rsidR="0036027C" w:rsidRPr="00061675">
              <w:rPr>
                <w:rFonts w:asciiTheme="minorHAnsi" w:hAnsiTheme="minorHAnsi" w:cstheme="minorHAnsi"/>
              </w:rPr>
              <w:t>towns</w:t>
            </w:r>
          </w:p>
          <w:p w14:paraId="29700299" w14:textId="5E206028" w:rsidR="0036027C" w:rsidRPr="00061675" w:rsidRDefault="0036027C">
            <w:pPr>
              <w:pStyle w:val="TableParagraph"/>
              <w:spacing w:before="66" w:line="249" w:lineRule="auto"/>
              <w:ind w:left="79" w:right="65"/>
              <w:rPr>
                <w:rFonts w:cstheme="minorHAnsi"/>
              </w:rPr>
            </w:pPr>
            <w:r w:rsidRPr="00061675">
              <w:rPr>
                <w:rFonts w:cstheme="minorHAnsi"/>
                <w:w w:val="105"/>
              </w:rPr>
              <w:t>Contribute</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healthy communities</w:t>
            </w:r>
            <w:r w:rsidRPr="00061675">
              <w:rPr>
                <w:rFonts w:cstheme="minorHAnsi"/>
                <w:spacing w:val="-11"/>
                <w:w w:val="105"/>
              </w:rPr>
              <w:t xml:space="preserve"> </w:t>
            </w:r>
            <w:r w:rsidRPr="00061675">
              <w:rPr>
                <w:rFonts w:cstheme="minorHAnsi"/>
                <w:w w:val="105"/>
              </w:rPr>
              <w:t>by supporting</w:t>
            </w:r>
            <w:r w:rsidRPr="00061675">
              <w:rPr>
                <w:rFonts w:cstheme="minorHAnsi"/>
                <w:spacing w:val="-11"/>
                <w:w w:val="105"/>
              </w:rPr>
              <w:t xml:space="preserve"> </w:t>
            </w:r>
            <w:r w:rsidRPr="00061675">
              <w:rPr>
                <w:rFonts w:cstheme="minorHAnsi"/>
                <w:w w:val="105"/>
              </w:rPr>
              <w:t>safe, affordable,</w:t>
            </w:r>
            <w:r w:rsidRPr="00061675">
              <w:rPr>
                <w:rFonts w:cstheme="minorHAnsi"/>
                <w:spacing w:val="-11"/>
                <w:w w:val="105"/>
              </w:rPr>
              <w:t xml:space="preserve"> </w:t>
            </w:r>
            <w:r w:rsidRPr="00061675">
              <w:rPr>
                <w:rFonts w:cstheme="minorHAnsi"/>
                <w:w w:val="105"/>
              </w:rPr>
              <w:t>high- quality</w:t>
            </w:r>
            <w:r w:rsidRPr="00061675">
              <w:rPr>
                <w:rFonts w:cstheme="minorHAnsi"/>
                <w:spacing w:val="-5"/>
                <w:w w:val="105"/>
              </w:rPr>
              <w:t xml:space="preserve"> </w:t>
            </w:r>
            <w:r w:rsidRPr="00061675">
              <w:rPr>
                <w:rFonts w:cstheme="minorHAnsi"/>
                <w:w w:val="105"/>
              </w:rPr>
              <w:t>services</w:t>
            </w:r>
            <w:r w:rsidRPr="00061675">
              <w:rPr>
                <w:rFonts w:cstheme="minorHAnsi"/>
                <w:spacing w:val="-2"/>
                <w:w w:val="105"/>
              </w:rPr>
              <w:t xml:space="preserve"> </w:t>
            </w:r>
            <w:r w:rsidRPr="00061675">
              <w:rPr>
                <w:rFonts w:cstheme="minorHAnsi"/>
                <w:w w:val="105"/>
              </w:rPr>
              <w:t>and resilient,</w:t>
            </w:r>
            <w:r w:rsidRPr="00061675">
              <w:rPr>
                <w:rFonts w:cstheme="minorHAnsi"/>
                <w:spacing w:val="-11"/>
                <w:w w:val="105"/>
              </w:rPr>
              <w:t xml:space="preserve"> </w:t>
            </w:r>
            <w:proofErr w:type="spellStart"/>
            <w:r w:rsidRPr="00061675">
              <w:rPr>
                <w:rFonts w:cstheme="minorHAnsi"/>
                <w:w w:val="105"/>
              </w:rPr>
              <w:t>liveable</w:t>
            </w:r>
            <w:proofErr w:type="spellEnd"/>
            <w:r w:rsidRPr="00061675">
              <w:rPr>
                <w:rFonts w:cstheme="minorHAnsi"/>
                <w:w w:val="105"/>
              </w:rPr>
              <w:t xml:space="preserve"> </w:t>
            </w:r>
            <w:r w:rsidRPr="00061675">
              <w:rPr>
                <w:rFonts w:cstheme="minorHAnsi"/>
                <w:spacing w:val="-2"/>
                <w:w w:val="105"/>
              </w:rPr>
              <w:t>environments</w:t>
            </w:r>
            <w:r w:rsidR="00313603" w:rsidRPr="00061675">
              <w:rPr>
                <w:rFonts w:cstheme="minorHAnsi"/>
                <w:spacing w:val="-2"/>
                <w:w w:val="105"/>
              </w:rPr>
              <w:t xml:space="preserve"> and recovery</w:t>
            </w:r>
            <w:r w:rsidR="00621B5D" w:rsidRPr="00061675">
              <w:rPr>
                <w:rFonts w:cstheme="minorHAnsi"/>
                <w:spacing w:val="-2"/>
                <w:w w:val="105"/>
              </w:rPr>
              <w:t xml:space="preserve"> from emergency events that builds back with improved resilience against future risks.</w:t>
            </w:r>
          </w:p>
        </w:tc>
        <w:tc>
          <w:tcPr>
            <w:tcW w:w="2263" w:type="dxa"/>
            <w:tcBorders>
              <w:bottom w:val="single" w:sz="2" w:space="0" w:color="003F62"/>
            </w:tcBorders>
          </w:tcPr>
          <w:p w14:paraId="49208072" w14:textId="77777777" w:rsidR="0036027C" w:rsidRPr="00061675" w:rsidRDefault="0036027C" w:rsidP="0046498F">
            <w:pPr>
              <w:pStyle w:val="TableParaBold0"/>
              <w:rPr>
                <w:rFonts w:cstheme="minorHAnsi"/>
              </w:rPr>
            </w:pPr>
            <w:r w:rsidRPr="00061675">
              <w:rPr>
                <w:rFonts w:cstheme="minorHAnsi"/>
              </w:rPr>
              <w:t>L1</w:t>
            </w:r>
            <w:r w:rsidRPr="00061675">
              <w:rPr>
                <w:rFonts w:cstheme="minorHAnsi"/>
                <w:spacing w:val="-4"/>
              </w:rPr>
              <w:t xml:space="preserve"> </w:t>
            </w:r>
            <w:r w:rsidRPr="00061675">
              <w:rPr>
                <w:rFonts w:cstheme="minorHAnsi"/>
              </w:rPr>
              <w:t>Integrated</w:t>
            </w:r>
            <w:r w:rsidRPr="00061675">
              <w:rPr>
                <w:rFonts w:cstheme="minorHAnsi"/>
                <w:spacing w:val="-6"/>
              </w:rPr>
              <w:t xml:space="preserve"> </w:t>
            </w:r>
            <w:r w:rsidRPr="00061675">
              <w:rPr>
                <w:rFonts w:cstheme="minorHAnsi"/>
              </w:rPr>
              <w:t>Water</w:t>
            </w:r>
            <w:r w:rsidRPr="00061675">
              <w:rPr>
                <w:rFonts w:cstheme="minorHAnsi"/>
                <w:spacing w:val="-6"/>
              </w:rPr>
              <w:t xml:space="preserve"> </w:t>
            </w:r>
            <w:r w:rsidRPr="00061675">
              <w:rPr>
                <w:rFonts w:cstheme="minorHAnsi"/>
              </w:rPr>
              <w:t>Management</w:t>
            </w:r>
            <w:r w:rsidRPr="00061675">
              <w:rPr>
                <w:rFonts w:cstheme="minorHAnsi"/>
                <w:spacing w:val="40"/>
              </w:rPr>
              <w:t xml:space="preserve"> </w:t>
            </w:r>
            <w:r w:rsidRPr="00061675">
              <w:rPr>
                <w:rFonts w:cstheme="minorHAnsi"/>
              </w:rPr>
              <w:t>(IWM)</w:t>
            </w:r>
            <w:r w:rsidRPr="00061675">
              <w:rPr>
                <w:rFonts w:cstheme="minorHAnsi"/>
                <w:spacing w:val="-8"/>
              </w:rPr>
              <w:t xml:space="preserve"> </w:t>
            </w:r>
            <w:r w:rsidRPr="00061675">
              <w:rPr>
                <w:rFonts w:cstheme="minorHAnsi"/>
              </w:rPr>
              <w:t>(urban)</w:t>
            </w:r>
          </w:p>
          <w:p w14:paraId="308421DF" w14:textId="77777777" w:rsidR="0036027C" w:rsidRPr="00061675" w:rsidRDefault="0036027C">
            <w:pPr>
              <w:pStyle w:val="TableParagraph"/>
              <w:spacing w:before="65" w:line="249" w:lineRule="auto"/>
              <w:ind w:left="79" w:right="394"/>
              <w:rPr>
                <w:rFonts w:cstheme="minorHAnsi"/>
                <w:spacing w:val="-2"/>
                <w:w w:val="105"/>
              </w:rPr>
            </w:pPr>
            <w:r w:rsidRPr="00061675">
              <w:rPr>
                <w:rFonts w:cstheme="minorHAnsi"/>
                <w:w w:val="105"/>
              </w:rPr>
              <w:t>In</w:t>
            </w:r>
            <w:r w:rsidRPr="00061675">
              <w:rPr>
                <w:rFonts w:cstheme="minorHAnsi"/>
                <w:spacing w:val="-9"/>
                <w:w w:val="105"/>
              </w:rPr>
              <w:t xml:space="preserve"> </w:t>
            </w:r>
            <w:r w:rsidRPr="00061675">
              <w:rPr>
                <w:rFonts w:cstheme="minorHAnsi"/>
                <w:w w:val="105"/>
              </w:rPr>
              <w:t>relevant</w:t>
            </w:r>
            <w:r w:rsidRPr="00061675">
              <w:rPr>
                <w:rFonts w:cstheme="minorHAnsi"/>
                <w:spacing w:val="-9"/>
                <w:w w:val="105"/>
              </w:rPr>
              <w:t xml:space="preserve"> </w:t>
            </w:r>
            <w:r w:rsidRPr="00061675">
              <w:rPr>
                <w:rFonts w:cstheme="minorHAnsi"/>
                <w:w w:val="105"/>
              </w:rPr>
              <w:t>IWM</w:t>
            </w:r>
            <w:r w:rsidRPr="00061675">
              <w:rPr>
                <w:rFonts w:cstheme="minorHAnsi"/>
                <w:spacing w:val="-9"/>
                <w:w w:val="105"/>
              </w:rPr>
              <w:t xml:space="preserve"> </w:t>
            </w:r>
            <w:r w:rsidRPr="00061675">
              <w:rPr>
                <w:rFonts w:cstheme="minorHAnsi"/>
                <w:w w:val="105"/>
              </w:rPr>
              <w:t>forum(s),</w:t>
            </w:r>
            <w:r w:rsidRPr="00061675">
              <w:rPr>
                <w:rFonts w:cstheme="minorHAnsi"/>
                <w:spacing w:val="-9"/>
                <w:w w:val="105"/>
              </w:rPr>
              <w:t xml:space="preserve"> </w:t>
            </w:r>
            <w:r w:rsidRPr="00061675">
              <w:rPr>
                <w:rFonts w:cstheme="minorHAnsi"/>
                <w:w w:val="105"/>
              </w:rPr>
              <w:t xml:space="preserve">actively facilitate and champion water’s contribution to the resilience and </w:t>
            </w:r>
            <w:proofErr w:type="spellStart"/>
            <w:r w:rsidRPr="00061675">
              <w:rPr>
                <w:rFonts w:cstheme="minorHAnsi"/>
                <w:w w:val="105"/>
              </w:rPr>
              <w:t>liveability</w:t>
            </w:r>
            <w:proofErr w:type="spellEnd"/>
            <w:r w:rsidRPr="00061675">
              <w:rPr>
                <w:rFonts w:cstheme="minorHAnsi"/>
                <w:spacing w:val="-13"/>
                <w:w w:val="105"/>
              </w:rPr>
              <w:t xml:space="preserve"> </w:t>
            </w:r>
            <w:r w:rsidRPr="00061675">
              <w:rPr>
                <w:rFonts w:cstheme="minorHAnsi"/>
                <w:w w:val="105"/>
              </w:rPr>
              <w:t>of</w:t>
            </w:r>
            <w:r w:rsidRPr="00061675">
              <w:rPr>
                <w:rFonts w:cstheme="minorHAnsi"/>
                <w:spacing w:val="-14"/>
                <w:w w:val="105"/>
              </w:rPr>
              <w:t xml:space="preserve"> </w:t>
            </w:r>
            <w:r w:rsidRPr="00061675">
              <w:rPr>
                <w:rFonts w:cstheme="minorHAnsi"/>
                <w:w w:val="105"/>
              </w:rPr>
              <w:t>cities</w:t>
            </w:r>
            <w:r w:rsidRPr="00061675">
              <w:rPr>
                <w:rFonts w:cstheme="minorHAnsi"/>
                <w:spacing w:val="-11"/>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towns</w:t>
            </w:r>
            <w:r w:rsidRPr="00061675">
              <w:rPr>
                <w:rFonts w:cstheme="minorHAnsi"/>
                <w:spacing w:val="-11"/>
                <w:w w:val="105"/>
              </w:rPr>
              <w:t xml:space="preserve"> </w:t>
            </w:r>
            <w:r w:rsidRPr="00061675">
              <w:rPr>
                <w:rFonts w:cstheme="minorHAnsi"/>
                <w:w w:val="105"/>
              </w:rPr>
              <w:t>of</w:t>
            </w:r>
            <w:r w:rsidRPr="00061675">
              <w:rPr>
                <w:rFonts w:cstheme="minorHAnsi"/>
                <w:spacing w:val="-14"/>
                <w:w w:val="105"/>
              </w:rPr>
              <w:t xml:space="preserve"> </w:t>
            </w:r>
            <w:r w:rsidRPr="00061675">
              <w:rPr>
                <w:rFonts w:cstheme="minorHAnsi"/>
                <w:w w:val="105"/>
              </w:rPr>
              <w:t>the region</w:t>
            </w:r>
            <w:r w:rsidRPr="00061675">
              <w:rPr>
                <w:rFonts w:cstheme="minorHAnsi"/>
                <w:spacing w:val="-6"/>
                <w:w w:val="105"/>
              </w:rPr>
              <w:t xml:space="preserve"> </w:t>
            </w:r>
            <w:r w:rsidRPr="00061675">
              <w:rPr>
                <w:rFonts w:cstheme="minorHAnsi"/>
                <w:w w:val="105"/>
              </w:rPr>
              <w:t>consistent</w:t>
            </w:r>
            <w:r w:rsidRPr="00061675">
              <w:rPr>
                <w:rFonts w:cstheme="minorHAnsi"/>
                <w:spacing w:val="-8"/>
                <w:w w:val="105"/>
              </w:rPr>
              <w:t xml:space="preserve"> </w:t>
            </w:r>
            <w:r w:rsidRPr="00061675">
              <w:rPr>
                <w:rFonts w:cstheme="minorHAnsi"/>
                <w:w w:val="105"/>
              </w:rPr>
              <w:t>with</w:t>
            </w:r>
            <w:r w:rsidRPr="00061675">
              <w:rPr>
                <w:rFonts w:cstheme="minorHAnsi"/>
                <w:spacing w:val="-6"/>
                <w:w w:val="105"/>
              </w:rPr>
              <w:t xml:space="preserve"> </w:t>
            </w:r>
            <w:r w:rsidRPr="00061675">
              <w:rPr>
                <w:rFonts w:cstheme="minorHAnsi"/>
                <w:w w:val="105"/>
              </w:rPr>
              <w:t>the</w:t>
            </w:r>
            <w:r w:rsidRPr="00061675">
              <w:rPr>
                <w:rFonts w:cstheme="minorHAnsi"/>
                <w:spacing w:val="-6"/>
                <w:w w:val="105"/>
              </w:rPr>
              <w:t xml:space="preserve"> </w:t>
            </w:r>
            <w:r w:rsidRPr="00061675">
              <w:rPr>
                <w:rFonts w:cstheme="minorHAnsi"/>
                <w:w w:val="105"/>
              </w:rPr>
              <w:t xml:space="preserve">forum’s </w:t>
            </w:r>
            <w:r w:rsidRPr="00061675">
              <w:rPr>
                <w:rFonts w:cstheme="minorHAnsi"/>
                <w:spacing w:val="-2"/>
                <w:w w:val="105"/>
              </w:rPr>
              <w:t>objectives.</w:t>
            </w:r>
            <w:r w:rsidR="00972D83" w:rsidRPr="00061675">
              <w:rPr>
                <w:rFonts w:cstheme="minorHAnsi"/>
                <w:spacing w:val="-2"/>
                <w:w w:val="105"/>
              </w:rPr>
              <w:t xml:space="preserve"> </w:t>
            </w:r>
          </w:p>
          <w:p w14:paraId="7EEC7F95" w14:textId="0E6D9B56" w:rsidR="0036027C" w:rsidRPr="00061675" w:rsidRDefault="007A2693">
            <w:pPr>
              <w:pStyle w:val="TableParagraph"/>
              <w:spacing w:before="65" w:line="249" w:lineRule="auto"/>
              <w:ind w:left="79" w:right="394"/>
              <w:rPr>
                <w:rFonts w:cstheme="minorHAnsi"/>
              </w:rPr>
            </w:pPr>
            <w:r w:rsidRPr="00061675">
              <w:rPr>
                <w:rFonts w:cstheme="minorHAnsi"/>
                <w:spacing w:val="-2"/>
                <w:w w:val="105"/>
              </w:rPr>
              <w:t>In the regional context</w:t>
            </w:r>
            <w:r w:rsidR="009D56B5" w:rsidRPr="00061675">
              <w:rPr>
                <w:rFonts w:cstheme="minorHAnsi"/>
                <w:spacing w:val="-2"/>
                <w:w w:val="105"/>
              </w:rPr>
              <w:t xml:space="preserve"> this includes </w:t>
            </w:r>
            <w:r w:rsidR="00796285" w:rsidRPr="00061675">
              <w:rPr>
                <w:rFonts w:cstheme="minorHAnsi"/>
                <w:spacing w:val="-2"/>
                <w:w w:val="105"/>
              </w:rPr>
              <w:t xml:space="preserve">demonstrating reasonable progress towards implementation of </w:t>
            </w:r>
            <w:r w:rsidR="000134EA" w:rsidRPr="00061675">
              <w:rPr>
                <w:rFonts w:cstheme="minorHAnsi"/>
                <w:spacing w:val="-2"/>
                <w:w w:val="105"/>
              </w:rPr>
              <w:t>priority</w:t>
            </w:r>
            <w:r w:rsidR="00462DB4" w:rsidRPr="00061675">
              <w:rPr>
                <w:rFonts w:cstheme="minorHAnsi"/>
                <w:spacing w:val="-2"/>
                <w:w w:val="105"/>
              </w:rPr>
              <w:t xml:space="preserve"> IWM projects and </w:t>
            </w:r>
            <w:r w:rsidR="00C47D0C" w:rsidRPr="00061675">
              <w:rPr>
                <w:rFonts w:cstheme="minorHAnsi"/>
                <w:spacing w:val="-2"/>
                <w:w w:val="105"/>
              </w:rPr>
              <w:t>plans, as</w:t>
            </w:r>
            <w:r w:rsidR="00462DB4" w:rsidRPr="00061675">
              <w:rPr>
                <w:rFonts w:cstheme="minorHAnsi"/>
                <w:spacing w:val="-2"/>
                <w:w w:val="105"/>
              </w:rPr>
              <w:t xml:space="preserve"> identified by the relevant IWM forums.</w:t>
            </w:r>
            <w:r w:rsidR="007A158F" w:rsidRPr="00061675">
              <w:rPr>
                <w:rFonts w:cstheme="minorHAnsi"/>
                <w:spacing w:val="-2"/>
                <w:w w:val="105"/>
              </w:rPr>
              <w:t xml:space="preserve"> </w:t>
            </w:r>
          </w:p>
        </w:tc>
        <w:tc>
          <w:tcPr>
            <w:tcW w:w="3544" w:type="dxa"/>
            <w:tcBorders>
              <w:bottom w:val="single" w:sz="4" w:space="0" w:color="008998" w:themeColor="accent1"/>
            </w:tcBorders>
          </w:tcPr>
          <w:p w14:paraId="51E78617" w14:textId="77777777" w:rsidR="0036027C" w:rsidRPr="00061675" w:rsidRDefault="0036027C">
            <w:pPr>
              <w:pStyle w:val="Tableparabold"/>
              <w:rPr>
                <w:rFonts w:cstheme="minorHAnsi"/>
              </w:rPr>
            </w:pPr>
            <w:r w:rsidRPr="00061675">
              <w:rPr>
                <w:rFonts w:cstheme="minorHAnsi"/>
              </w:rPr>
              <w:t>L1</w:t>
            </w:r>
          </w:p>
          <w:p w14:paraId="3A101013" w14:textId="77777777" w:rsidR="0036027C" w:rsidRPr="00061675" w:rsidRDefault="0036027C">
            <w:pPr>
              <w:pStyle w:val="TableParagraph"/>
              <w:spacing w:before="61"/>
              <w:ind w:left="113"/>
              <w:rPr>
                <w:rFonts w:cstheme="minorHAnsi"/>
              </w:rPr>
            </w:pPr>
            <w:r w:rsidRPr="00061675">
              <w:rPr>
                <w:rFonts w:cstheme="minorHAnsi"/>
                <w:spacing w:val="-4"/>
              </w:rPr>
              <w:t>Progress</w:t>
            </w:r>
            <w:r w:rsidRPr="00061675">
              <w:rPr>
                <w:rFonts w:cstheme="minorHAnsi"/>
              </w:rPr>
              <w:t xml:space="preserve"> </w:t>
            </w:r>
            <w:r w:rsidRPr="00061675">
              <w:rPr>
                <w:rFonts w:cstheme="minorHAnsi"/>
                <w:spacing w:val="-2"/>
              </w:rPr>
              <w:t>towards:</w:t>
            </w:r>
          </w:p>
          <w:p w14:paraId="15457C13" w14:textId="77777777" w:rsidR="0036027C" w:rsidRPr="00061675" w:rsidRDefault="0036027C" w:rsidP="0036027C">
            <w:pPr>
              <w:pStyle w:val="TableParagraph"/>
              <w:numPr>
                <w:ilvl w:val="0"/>
                <w:numId w:val="10"/>
              </w:numPr>
              <w:tabs>
                <w:tab w:val="left" w:pos="282"/>
                <w:tab w:val="left" w:pos="284"/>
              </w:tabs>
              <w:spacing w:before="91" w:line="235" w:lineRule="auto"/>
              <w:ind w:right="212"/>
              <w:rPr>
                <w:rFonts w:cstheme="minorHAnsi"/>
              </w:rPr>
            </w:pPr>
            <w:r w:rsidRPr="00061675">
              <w:rPr>
                <w:rFonts w:cstheme="minorHAnsi"/>
                <w:w w:val="105"/>
              </w:rPr>
              <w:t>participation</w:t>
            </w:r>
            <w:r w:rsidRPr="00061675">
              <w:rPr>
                <w:rFonts w:cstheme="minorHAnsi"/>
                <w:spacing w:val="-11"/>
                <w:w w:val="105"/>
              </w:rPr>
              <w:t xml:space="preserve"> </w:t>
            </w:r>
            <w:r w:rsidRPr="00061675">
              <w:rPr>
                <w:rFonts w:cstheme="minorHAnsi"/>
                <w:w w:val="105"/>
              </w:rPr>
              <w:t>in,</w:t>
            </w:r>
            <w:r w:rsidRPr="00061675">
              <w:rPr>
                <w:rFonts w:cstheme="minorHAnsi"/>
                <w:spacing w:val="-11"/>
                <w:w w:val="105"/>
              </w:rPr>
              <w:t xml:space="preserve"> </w:t>
            </w:r>
            <w:r w:rsidRPr="00061675">
              <w:rPr>
                <w:rFonts w:cstheme="minorHAnsi"/>
                <w:w w:val="105"/>
              </w:rPr>
              <w:t>or</w:t>
            </w:r>
            <w:r w:rsidRPr="00061675">
              <w:rPr>
                <w:rFonts w:cstheme="minorHAnsi"/>
                <w:spacing w:val="-14"/>
                <w:w w:val="105"/>
              </w:rPr>
              <w:t xml:space="preserve"> </w:t>
            </w:r>
            <w:r w:rsidRPr="00061675">
              <w:rPr>
                <w:rFonts w:cstheme="minorHAnsi"/>
                <w:w w:val="105"/>
              </w:rPr>
              <w:t>establishment</w:t>
            </w:r>
            <w:r w:rsidRPr="00061675">
              <w:rPr>
                <w:rFonts w:cstheme="minorHAnsi"/>
                <w:spacing w:val="-11"/>
                <w:w w:val="105"/>
              </w:rPr>
              <w:t xml:space="preserve"> </w:t>
            </w:r>
            <w:r w:rsidRPr="00061675">
              <w:rPr>
                <w:rFonts w:cstheme="minorHAnsi"/>
                <w:w w:val="105"/>
              </w:rPr>
              <w:t>of IWM forum(s) in your region</w:t>
            </w:r>
          </w:p>
          <w:p w14:paraId="25B5B035" w14:textId="77777777" w:rsidR="0036027C" w:rsidRPr="00061675" w:rsidRDefault="0036027C" w:rsidP="0036027C">
            <w:pPr>
              <w:pStyle w:val="TableParagraph"/>
              <w:numPr>
                <w:ilvl w:val="0"/>
                <w:numId w:val="10"/>
              </w:numPr>
              <w:tabs>
                <w:tab w:val="left" w:pos="282"/>
                <w:tab w:val="left" w:pos="284"/>
              </w:tabs>
              <w:spacing w:before="32" w:line="237" w:lineRule="auto"/>
              <w:ind w:right="254"/>
              <w:rPr>
                <w:rFonts w:cstheme="minorHAnsi"/>
              </w:rPr>
            </w:pPr>
            <w:r w:rsidRPr="00061675">
              <w:rPr>
                <w:rFonts w:cstheme="minorHAnsi"/>
                <w:w w:val="105"/>
              </w:rPr>
              <w:t xml:space="preserve">contribution to development or review, and implementation of </w:t>
            </w:r>
            <w:r w:rsidRPr="00061675">
              <w:rPr>
                <w:rFonts w:cstheme="minorHAnsi"/>
                <w:spacing w:val="-2"/>
                <w:w w:val="105"/>
              </w:rPr>
              <w:t>Strategic</w:t>
            </w:r>
            <w:r w:rsidRPr="00061675">
              <w:rPr>
                <w:rFonts w:cstheme="minorHAnsi"/>
                <w:spacing w:val="-7"/>
                <w:w w:val="105"/>
              </w:rPr>
              <w:t xml:space="preserve"> </w:t>
            </w:r>
            <w:r w:rsidRPr="00061675">
              <w:rPr>
                <w:rFonts w:cstheme="minorHAnsi"/>
                <w:spacing w:val="-2"/>
                <w:w w:val="105"/>
              </w:rPr>
              <w:t>Direction</w:t>
            </w:r>
            <w:r w:rsidRPr="00061675">
              <w:rPr>
                <w:rFonts w:cstheme="minorHAnsi"/>
                <w:spacing w:val="-7"/>
                <w:w w:val="105"/>
              </w:rPr>
              <w:t xml:space="preserve"> </w:t>
            </w:r>
            <w:r w:rsidRPr="00061675">
              <w:rPr>
                <w:rFonts w:cstheme="minorHAnsi"/>
                <w:spacing w:val="-2"/>
                <w:w w:val="105"/>
              </w:rPr>
              <w:t>Statement(s)</w:t>
            </w:r>
            <w:r w:rsidRPr="00061675">
              <w:rPr>
                <w:rFonts w:cstheme="minorHAnsi"/>
                <w:spacing w:val="-7"/>
                <w:w w:val="105"/>
              </w:rPr>
              <w:t xml:space="preserve"> </w:t>
            </w:r>
            <w:r w:rsidRPr="00061675">
              <w:rPr>
                <w:rFonts w:cstheme="minorHAnsi"/>
                <w:spacing w:val="-2"/>
                <w:w w:val="105"/>
              </w:rPr>
              <w:t>in</w:t>
            </w:r>
            <w:r w:rsidRPr="00061675">
              <w:rPr>
                <w:rFonts w:cstheme="minorHAnsi"/>
                <w:w w:val="105"/>
              </w:rPr>
              <w:t xml:space="preserve"> your</w:t>
            </w:r>
            <w:r w:rsidRPr="00061675">
              <w:rPr>
                <w:rFonts w:cstheme="minorHAnsi"/>
                <w:spacing w:val="-14"/>
                <w:w w:val="105"/>
              </w:rPr>
              <w:t xml:space="preserve"> </w:t>
            </w:r>
            <w:r w:rsidRPr="00061675">
              <w:rPr>
                <w:rFonts w:cstheme="minorHAnsi"/>
                <w:w w:val="105"/>
              </w:rPr>
              <w:t>region</w:t>
            </w:r>
          </w:p>
          <w:p w14:paraId="4635A9C9" w14:textId="77777777" w:rsidR="0036027C" w:rsidRPr="00061675" w:rsidRDefault="0036027C" w:rsidP="0036027C">
            <w:pPr>
              <w:pStyle w:val="TableParagraph"/>
              <w:numPr>
                <w:ilvl w:val="0"/>
                <w:numId w:val="10"/>
              </w:numPr>
              <w:tabs>
                <w:tab w:val="left" w:pos="282"/>
                <w:tab w:val="left" w:pos="284"/>
              </w:tabs>
              <w:spacing w:before="34" w:line="235" w:lineRule="auto"/>
              <w:ind w:right="434"/>
              <w:rPr>
                <w:rFonts w:cstheme="minorHAnsi"/>
              </w:rPr>
            </w:pPr>
            <w:r w:rsidRPr="00061675">
              <w:rPr>
                <w:rFonts w:cstheme="minorHAnsi"/>
                <w:w w:val="105"/>
              </w:rPr>
              <w:t>implementation</w:t>
            </w:r>
            <w:r w:rsidRPr="00061675">
              <w:rPr>
                <w:rFonts w:cstheme="minorHAnsi"/>
                <w:spacing w:val="-1"/>
                <w:w w:val="105"/>
              </w:rPr>
              <w:t xml:space="preserve"> </w:t>
            </w:r>
            <w:r w:rsidRPr="00061675">
              <w:rPr>
                <w:rFonts w:cstheme="minorHAnsi"/>
                <w:w w:val="105"/>
              </w:rPr>
              <w:t>of</w:t>
            </w:r>
            <w:r w:rsidRPr="00061675">
              <w:rPr>
                <w:rFonts w:cstheme="minorHAnsi"/>
                <w:spacing w:val="-5"/>
                <w:w w:val="105"/>
              </w:rPr>
              <w:t xml:space="preserve"> </w:t>
            </w:r>
            <w:r w:rsidRPr="00061675">
              <w:rPr>
                <w:rFonts w:cstheme="minorHAnsi"/>
                <w:w w:val="105"/>
              </w:rPr>
              <w:t>priority</w:t>
            </w:r>
            <w:r w:rsidRPr="00061675">
              <w:rPr>
                <w:rFonts w:cstheme="minorHAnsi"/>
                <w:spacing w:val="-4"/>
                <w:w w:val="105"/>
              </w:rPr>
              <w:t xml:space="preserve"> </w:t>
            </w:r>
            <w:r w:rsidRPr="00061675">
              <w:rPr>
                <w:rFonts w:cstheme="minorHAnsi"/>
                <w:w w:val="105"/>
              </w:rPr>
              <w:t xml:space="preserve">IWM </w:t>
            </w:r>
            <w:r w:rsidRPr="00061675">
              <w:rPr>
                <w:rFonts w:cstheme="minorHAnsi"/>
              </w:rPr>
              <w:t>projects</w:t>
            </w:r>
            <w:r w:rsidRPr="00061675">
              <w:rPr>
                <w:rFonts w:cstheme="minorHAnsi"/>
                <w:spacing w:val="-10"/>
              </w:rPr>
              <w:t xml:space="preserve"> </w:t>
            </w:r>
            <w:r w:rsidRPr="00061675">
              <w:rPr>
                <w:rFonts w:cstheme="minorHAnsi"/>
              </w:rPr>
              <w:t>and</w:t>
            </w:r>
            <w:r w:rsidRPr="00061675">
              <w:rPr>
                <w:rFonts w:cstheme="minorHAnsi"/>
                <w:spacing w:val="-10"/>
              </w:rPr>
              <w:t xml:space="preserve"> </w:t>
            </w:r>
            <w:r w:rsidRPr="00061675">
              <w:rPr>
                <w:rFonts w:cstheme="minorHAnsi"/>
              </w:rPr>
              <w:t>plans,</w:t>
            </w:r>
            <w:r w:rsidRPr="00061675">
              <w:rPr>
                <w:rFonts w:cstheme="minorHAnsi"/>
                <w:spacing w:val="-10"/>
              </w:rPr>
              <w:t xml:space="preserve"> </w:t>
            </w:r>
            <w:r w:rsidRPr="00061675">
              <w:rPr>
                <w:rFonts w:cstheme="minorHAnsi"/>
              </w:rPr>
              <w:t>as</w:t>
            </w:r>
            <w:r w:rsidRPr="00061675">
              <w:rPr>
                <w:rFonts w:cstheme="minorHAnsi"/>
                <w:spacing w:val="-9"/>
              </w:rPr>
              <w:t xml:space="preserve"> </w:t>
            </w:r>
            <w:r w:rsidRPr="00061675">
              <w:rPr>
                <w:rFonts w:cstheme="minorHAnsi"/>
              </w:rPr>
              <w:t>applicable</w:t>
            </w:r>
          </w:p>
          <w:p w14:paraId="13BF5745" w14:textId="77777777" w:rsidR="0036027C" w:rsidRPr="00061675" w:rsidRDefault="0036027C" w:rsidP="0036027C">
            <w:pPr>
              <w:pStyle w:val="TableParagraph"/>
              <w:numPr>
                <w:ilvl w:val="0"/>
                <w:numId w:val="10"/>
              </w:numPr>
              <w:tabs>
                <w:tab w:val="left" w:pos="282"/>
                <w:tab w:val="left" w:pos="284"/>
              </w:tabs>
              <w:spacing w:before="33" w:line="237" w:lineRule="auto"/>
              <w:ind w:right="106"/>
              <w:rPr>
                <w:rFonts w:cstheme="minorHAnsi"/>
              </w:rPr>
            </w:pPr>
            <w:r w:rsidRPr="00061675">
              <w:rPr>
                <w:rFonts w:cstheme="minorHAnsi"/>
                <w:w w:val="105"/>
              </w:rPr>
              <w:t>delivering IWM outcomes for the region (regional IWM forums) and/ or</w:t>
            </w:r>
            <w:r w:rsidRPr="00061675">
              <w:rPr>
                <w:rFonts w:cstheme="minorHAnsi"/>
                <w:spacing w:val="-14"/>
                <w:w w:val="105"/>
              </w:rPr>
              <w:t xml:space="preserve"> </w:t>
            </w:r>
            <w:r w:rsidRPr="00061675">
              <w:rPr>
                <w:rFonts w:cstheme="minorHAnsi"/>
                <w:w w:val="105"/>
              </w:rPr>
              <w:t>IWM</w:t>
            </w:r>
            <w:r w:rsidRPr="00061675">
              <w:rPr>
                <w:rFonts w:cstheme="minorHAnsi"/>
                <w:spacing w:val="-11"/>
                <w:w w:val="105"/>
              </w:rPr>
              <w:t xml:space="preserve"> </w:t>
            </w:r>
            <w:r w:rsidRPr="00061675">
              <w:rPr>
                <w:rFonts w:cstheme="minorHAnsi"/>
                <w:w w:val="105"/>
              </w:rPr>
              <w:t>targets</w:t>
            </w:r>
            <w:r w:rsidRPr="00061675">
              <w:rPr>
                <w:rFonts w:cstheme="minorHAnsi"/>
                <w:spacing w:val="-11"/>
                <w:w w:val="105"/>
              </w:rPr>
              <w:t xml:space="preserve"> </w:t>
            </w:r>
            <w:r w:rsidRPr="00061675">
              <w:rPr>
                <w:rFonts w:cstheme="minorHAnsi"/>
                <w:w w:val="105"/>
              </w:rPr>
              <w:t>set</w:t>
            </w:r>
            <w:r w:rsidRPr="00061675">
              <w:rPr>
                <w:rFonts w:cstheme="minorHAnsi"/>
                <w:spacing w:val="-11"/>
                <w:w w:val="105"/>
              </w:rPr>
              <w:t xml:space="preserve"> </w:t>
            </w:r>
            <w:r w:rsidRPr="00061675">
              <w:rPr>
                <w:rFonts w:cstheme="minorHAnsi"/>
                <w:w w:val="105"/>
              </w:rPr>
              <w:t>out</w:t>
            </w:r>
            <w:r w:rsidRPr="00061675">
              <w:rPr>
                <w:rFonts w:cstheme="minorHAnsi"/>
                <w:spacing w:val="-11"/>
                <w:w w:val="105"/>
              </w:rPr>
              <w:t xml:space="preserve"> </w:t>
            </w:r>
            <w:r w:rsidRPr="00061675">
              <w:rPr>
                <w:rFonts w:cstheme="minorHAnsi"/>
                <w:w w:val="105"/>
              </w:rPr>
              <w:t>in</w:t>
            </w:r>
            <w:r w:rsidRPr="00061675">
              <w:rPr>
                <w:rFonts w:cstheme="minorHAnsi"/>
                <w:spacing w:val="-11"/>
                <w:w w:val="105"/>
              </w:rPr>
              <w:t xml:space="preserve"> </w:t>
            </w:r>
            <w:r w:rsidRPr="00061675">
              <w:rPr>
                <w:rFonts w:cstheme="minorHAnsi"/>
                <w:w w:val="105"/>
              </w:rPr>
              <w:t>the</w:t>
            </w:r>
            <w:r w:rsidRPr="00061675">
              <w:rPr>
                <w:rFonts w:cstheme="minorHAnsi"/>
                <w:spacing w:val="-11"/>
                <w:w w:val="105"/>
              </w:rPr>
              <w:t xml:space="preserve"> </w:t>
            </w:r>
            <w:r w:rsidRPr="00061675">
              <w:rPr>
                <w:rFonts w:cstheme="minorHAnsi"/>
                <w:w w:val="105"/>
              </w:rPr>
              <w:t>relevant catchment scale IWM plans (metro IWM</w:t>
            </w:r>
            <w:r w:rsidRPr="00061675">
              <w:rPr>
                <w:rFonts w:cstheme="minorHAnsi"/>
                <w:spacing w:val="-11"/>
                <w:w w:val="105"/>
              </w:rPr>
              <w:t xml:space="preserve"> </w:t>
            </w:r>
            <w:r w:rsidRPr="00061675">
              <w:rPr>
                <w:rFonts w:cstheme="minorHAnsi"/>
                <w:w w:val="105"/>
              </w:rPr>
              <w:t>forums).</w:t>
            </w:r>
          </w:p>
        </w:tc>
        <w:tc>
          <w:tcPr>
            <w:tcW w:w="2721" w:type="dxa"/>
            <w:tcBorders>
              <w:bottom w:val="single" w:sz="4" w:space="0" w:color="008998" w:themeColor="accent1"/>
            </w:tcBorders>
          </w:tcPr>
          <w:p w14:paraId="2E839DFA" w14:textId="06888110" w:rsidR="0036027C" w:rsidRPr="00061675" w:rsidRDefault="0036027C">
            <w:pPr>
              <w:pStyle w:val="TableParagraph"/>
              <w:spacing w:line="249" w:lineRule="auto"/>
              <w:ind w:left="90"/>
              <w:rPr>
                <w:rFonts w:cstheme="minorHAnsi"/>
              </w:rPr>
            </w:pPr>
            <w:r w:rsidRPr="00061675">
              <w:rPr>
                <w:rFonts w:cstheme="minorHAnsi"/>
                <w:w w:val="105"/>
              </w:rPr>
              <w:t xml:space="preserve">We </w:t>
            </w:r>
            <w:r w:rsidR="2A51AF09" w:rsidRPr="00061675">
              <w:rPr>
                <w:rFonts w:cstheme="minorHAnsi"/>
                <w:w w:val="105"/>
              </w:rPr>
              <w:t>led</w:t>
            </w:r>
            <w:r w:rsidRPr="00061675">
              <w:rPr>
                <w:rFonts w:cstheme="minorHAnsi"/>
                <w:w w:val="105"/>
              </w:rPr>
              <w:t xml:space="preserve"> and contributed to the functioning of the Barwon IMW Forum by chairing and providing executive support.</w:t>
            </w:r>
          </w:p>
          <w:p w14:paraId="0A50443C" w14:textId="77777777" w:rsidR="0036027C" w:rsidRPr="00061675" w:rsidRDefault="0036027C">
            <w:pPr>
              <w:pStyle w:val="TableParagraph"/>
              <w:spacing w:before="59" w:line="249" w:lineRule="auto"/>
              <w:ind w:left="90" w:right="101"/>
              <w:rPr>
                <w:rFonts w:cstheme="minorHAnsi"/>
              </w:rPr>
            </w:pPr>
            <w:r w:rsidRPr="00061675">
              <w:rPr>
                <w:rFonts w:cstheme="minorHAnsi"/>
                <w:w w:val="105"/>
              </w:rPr>
              <w:t>In partnership with the Barwon IWM Forum</w:t>
            </w:r>
            <w:r w:rsidRPr="00061675">
              <w:rPr>
                <w:rFonts w:cstheme="minorHAnsi"/>
                <w:spacing w:val="-7"/>
                <w:w w:val="105"/>
              </w:rPr>
              <w:t xml:space="preserve"> </w:t>
            </w:r>
            <w:r w:rsidRPr="00061675">
              <w:rPr>
                <w:rFonts w:cstheme="minorHAnsi"/>
                <w:w w:val="105"/>
              </w:rPr>
              <w:t>members</w:t>
            </w:r>
            <w:r w:rsidRPr="00061675">
              <w:rPr>
                <w:rFonts w:cstheme="minorHAnsi"/>
                <w:spacing w:val="-7"/>
                <w:w w:val="105"/>
              </w:rPr>
              <w:t xml:space="preserve"> </w:t>
            </w:r>
            <w:r w:rsidRPr="00061675">
              <w:rPr>
                <w:rFonts w:cstheme="minorHAnsi"/>
                <w:w w:val="105"/>
              </w:rPr>
              <w:t>and</w:t>
            </w:r>
            <w:r w:rsidRPr="00061675">
              <w:rPr>
                <w:rFonts w:cstheme="minorHAnsi"/>
                <w:spacing w:val="-7"/>
                <w:w w:val="105"/>
              </w:rPr>
              <w:t xml:space="preserve"> </w:t>
            </w:r>
            <w:r w:rsidRPr="00061675">
              <w:rPr>
                <w:rFonts w:cstheme="minorHAnsi"/>
                <w:w w:val="105"/>
              </w:rPr>
              <w:t>DEECA,</w:t>
            </w:r>
            <w:r w:rsidRPr="00061675">
              <w:rPr>
                <w:rFonts w:cstheme="minorHAnsi"/>
                <w:spacing w:val="-10"/>
                <w:w w:val="105"/>
              </w:rPr>
              <w:t xml:space="preserve"> </w:t>
            </w:r>
            <w:r w:rsidRPr="00061675">
              <w:rPr>
                <w:rFonts w:cstheme="minorHAnsi"/>
                <w:w w:val="105"/>
              </w:rPr>
              <w:t xml:space="preserve">we continued to implement the priority IWM projects identified in the recently </w:t>
            </w:r>
            <w:r w:rsidRPr="00061675">
              <w:rPr>
                <w:rFonts w:cstheme="minorHAnsi"/>
                <w:spacing w:val="-2"/>
                <w:w w:val="105"/>
              </w:rPr>
              <w:t>updated</w:t>
            </w:r>
            <w:r w:rsidRPr="00061675">
              <w:rPr>
                <w:rFonts w:cstheme="minorHAnsi"/>
                <w:spacing w:val="-6"/>
                <w:w w:val="105"/>
              </w:rPr>
              <w:t xml:space="preserve"> </w:t>
            </w:r>
            <w:r w:rsidRPr="00061675">
              <w:rPr>
                <w:rFonts w:cstheme="minorHAnsi"/>
                <w:spacing w:val="-2"/>
                <w:w w:val="105"/>
              </w:rPr>
              <w:t>Strategic</w:t>
            </w:r>
            <w:r w:rsidRPr="00061675">
              <w:rPr>
                <w:rFonts w:cstheme="minorHAnsi"/>
                <w:spacing w:val="-6"/>
                <w:w w:val="105"/>
              </w:rPr>
              <w:t xml:space="preserve"> </w:t>
            </w:r>
            <w:r w:rsidRPr="00061675">
              <w:rPr>
                <w:rFonts w:cstheme="minorHAnsi"/>
                <w:spacing w:val="-2"/>
                <w:w w:val="105"/>
              </w:rPr>
              <w:t>Directions</w:t>
            </w:r>
            <w:r w:rsidRPr="00061675">
              <w:rPr>
                <w:rFonts w:cstheme="minorHAnsi"/>
                <w:spacing w:val="-6"/>
                <w:w w:val="105"/>
              </w:rPr>
              <w:t xml:space="preserve"> </w:t>
            </w:r>
            <w:r w:rsidRPr="00061675">
              <w:rPr>
                <w:rFonts w:cstheme="minorHAnsi"/>
                <w:spacing w:val="-2"/>
                <w:w w:val="105"/>
              </w:rPr>
              <w:t>Statement</w:t>
            </w:r>
            <w:r w:rsidRPr="00061675">
              <w:rPr>
                <w:rFonts w:cstheme="minorHAnsi"/>
                <w:w w:val="105"/>
              </w:rPr>
              <w:t xml:space="preserve"> (SDS),</w:t>
            </w:r>
            <w:r w:rsidRPr="00061675">
              <w:rPr>
                <w:rFonts w:cstheme="minorHAnsi"/>
                <w:spacing w:val="-10"/>
                <w:w w:val="105"/>
              </w:rPr>
              <w:t xml:space="preserve"> </w:t>
            </w:r>
            <w:r w:rsidRPr="00061675">
              <w:rPr>
                <w:rFonts w:cstheme="minorHAnsi"/>
                <w:w w:val="105"/>
              </w:rPr>
              <w:t>the</w:t>
            </w:r>
            <w:r w:rsidRPr="00061675">
              <w:rPr>
                <w:rFonts w:cstheme="minorHAnsi"/>
                <w:spacing w:val="-10"/>
                <w:w w:val="105"/>
              </w:rPr>
              <w:t xml:space="preserve"> </w:t>
            </w:r>
            <w:r w:rsidRPr="00061675">
              <w:rPr>
                <w:rFonts w:cstheme="minorHAnsi"/>
                <w:w w:val="105"/>
              </w:rPr>
              <w:t>Forum’s</w:t>
            </w:r>
            <w:r w:rsidRPr="00061675">
              <w:rPr>
                <w:rFonts w:cstheme="minorHAnsi"/>
                <w:spacing w:val="-10"/>
                <w:w w:val="105"/>
              </w:rPr>
              <w:t xml:space="preserve"> </w:t>
            </w:r>
            <w:r w:rsidRPr="00061675">
              <w:rPr>
                <w:rFonts w:cstheme="minorHAnsi"/>
                <w:w w:val="105"/>
              </w:rPr>
              <w:t>key</w:t>
            </w:r>
            <w:r w:rsidRPr="00061675">
              <w:rPr>
                <w:rFonts w:cstheme="minorHAnsi"/>
                <w:spacing w:val="-12"/>
                <w:w w:val="105"/>
              </w:rPr>
              <w:t xml:space="preserve"> </w:t>
            </w:r>
            <w:r w:rsidRPr="00061675">
              <w:rPr>
                <w:rFonts w:cstheme="minorHAnsi"/>
                <w:w w:val="105"/>
              </w:rPr>
              <w:t xml:space="preserve">strategic </w:t>
            </w:r>
            <w:r w:rsidRPr="00061675">
              <w:rPr>
                <w:rFonts w:cstheme="minorHAnsi"/>
                <w:spacing w:val="-2"/>
                <w:w w:val="105"/>
              </w:rPr>
              <w:t>document.</w:t>
            </w:r>
          </w:p>
          <w:p w14:paraId="44565F0E" w14:textId="7F929129" w:rsidR="0036027C" w:rsidRPr="00061675" w:rsidRDefault="0036027C">
            <w:pPr>
              <w:pStyle w:val="TableParagraph"/>
              <w:spacing w:before="61" w:line="249" w:lineRule="auto"/>
              <w:ind w:left="90" w:right="72"/>
              <w:rPr>
                <w:rFonts w:cstheme="minorHAnsi"/>
              </w:rPr>
            </w:pPr>
            <w:r w:rsidRPr="00061675">
              <w:rPr>
                <w:rFonts w:cstheme="minorHAnsi"/>
                <w:w w:val="105"/>
              </w:rPr>
              <w:t>We continued to embed integrated water</w:t>
            </w:r>
            <w:r w:rsidRPr="00061675">
              <w:rPr>
                <w:rFonts w:cstheme="minorHAnsi"/>
                <w:spacing w:val="-13"/>
                <w:w w:val="105"/>
              </w:rPr>
              <w:t xml:space="preserve"> </w:t>
            </w:r>
            <w:r w:rsidRPr="00061675">
              <w:rPr>
                <w:rFonts w:cstheme="minorHAnsi"/>
                <w:w w:val="105"/>
              </w:rPr>
              <w:t>cycle</w:t>
            </w:r>
            <w:r w:rsidRPr="00061675">
              <w:rPr>
                <w:rFonts w:cstheme="minorHAnsi"/>
                <w:spacing w:val="-10"/>
                <w:w w:val="105"/>
              </w:rPr>
              <w:t xml:space="preserve"> </w:t>
            </w:r>
            <w:r w:rsidRPr="00061675">
              <w:rPr>
                <w:rFonts w:cstheme="minorHAnsi"/>
                <w:w w:val="105"/>
              </w:rPr>
              <w:t>management</w:t>
            </w:r>
            <w:r w:rsidRPr="00061675">
              <w:rPr>
                <w:rFonts w:cstheme="minorHAnsi"/>
                <w:spacing w:val="-10"/>
                <w:w w:val="105"/>
              </w:rPr>
              <w:t xml:space="preserve"> </w:t>
            </w:r>
            <w:r w:rsidRPr="00061675">
              <w:rPr>
                <w:rFonts w:cstheme="minorHAnsi"/>
                <w:w w:val="105"/>
              </w:rPr>
              <w:t>early</w:t>
            </w:r>
            <w:r w:rsidRPr="00061675">
              <w:rPr>
                <w:rFonts w:cstheme="minorHAnsi"/>
                <w:spacing w:val="-12"/>
                <w:w w:val="105"/>
              </w:rPr>
              <w:t xml:space="preserve"> </w:t>
            </w:r>
            <w:r w:rsidRPr="00061675">
              <w:rPr>
                <w:rFonts w:cstheme="minorHAnsi"/>
                <w:w w:val="105"/>
              </w:rPr>
              <w:t>in</w:t>
            </w:r>
            <w:r w:rsidRPr="00061675">
              <w:rPr>
                <w:rFonts w:cstheme="minorHAnsi"/>
                <w:spacing w:val="-10"/>
                <w:w w:val="105"/>
              </w:rPr>
              <w:t xml:space="preserve"> </w:t>
            </w:r>
            <w:r w:rsidRPr="00061675">
              <w:rPr>
                <w:rFonts w:cstheme="minorHAnsi"/>
                <w:w w:val="105"/>
              </w:rPr>
              <w:t xml:space="preserve">urban </w:t>
            </w:r>
            <w:r w:rsidRPr="00061675">
              <w:rPr>
                <w:rFonts w:cstheme="minorHAnsi"/>
                <w:spacing w:val="-2"/>
                <w:w w:val="105"/>
              </w:rPr>
              <w:t>planning</w:t>
            </w:r>
            <w:r w:rsidRPr="00061675">
              <w:rPr>
                <w:rFonts w:cstheme="minorHAnsi"/>
                <w:spacing w:val="-8"/>
                <w:w w:val="105"/>
              </w:rPr>
              <w:t xml:space="preserve"> </w:t>
            </w:r>
            <w:r w:rsidRPr="00061675">
              <w:rPr>
                <w:rFonts w:cstheme="minorHAnsi"/>
                <w:spacing w:val="-2"/>
                <w:w w:val="105"/>
              </w:rPr>
              <w:t>for</w:t>
            </w:r>
            <w:r w:rsidRPr="00061675">
              <w:rPr>
                <w:rFonts w:cstheme="minorHAnsi"/>
                <w:spacing w:val="-11"/>
                <w:w w:val="105"/>
              </w:rPr>
              <w:t xml:space="preserve"> </w:t>
            </w:r>
            <w:r w:rsidRPr="00061675">
              <w:rPr>
                <w:rFonts w:cstheme="minorHAnsi"/>
                <w:spacing w:val="-2"/>
                <w:w w:val="105"/>
              </w:rPr>
              <w:t>Geelong’s</w:t>
            </w:r>
            <w:r w:rsidRPr="00061675">
              <w:rPr>
                <w:rFonts w:cstheme="minorHAnsi"/>
                <w:spacing w:val="-8"/>
                <w:w w:val="105"/>
              </w:rPr>
              <w:t xml:space="preserve"> </w:t>
            </w:r>
            <w:r w:rsidRPr="00061675">
              <w:rPr>
                <w:rFonts w:cstheme="minorHAnsi"/>
                <w:spacing w:val="-2"/>
                <w:w w:val="105"/>
              </w:rPr>
              <w:t>long-term</w:t>
            </w:r>
            <w:r w:rsidRPr="00061675">
              <w:rPr>
                <w:rFonts w:cstheme="minorHAnsi"/>
                <w:spacing w:val="-8"/>
                <w:w w:val="105"/>
              </w:rPr>
              <w:t xml:space="preserve"> </w:t>
            </w:r>
            <w:r w:rsidRPr="00061675">
              <w:rPr>
                <w:rFonts w:cstheme="minorHAnsi"/>
                <w:spacing w:val="-2"/>
                <w:w w:val="105"/>
              </w:rPr>
              <w:t>growth</w:t>
            </w:r>
            <w:r w:rsidRPr="00061675">
              <w:rPr>
                <w:rFonts w:cstheme="minorHAnsi"/>
                <w:spacing w:val="40"/>
                <w:w w:val="105"/>
              </w:rPr>
              <w:t xml:space="preserve"> </w:t>
            </w:r>
            <w:r w:rsidRPr="00061675">
              <w:rPr>
                <w:rFonts w:cstheme="minorHAnsi"/>
                <w:spacing w:val="-2"/>
                <w:w w:val="105"/>
              </w:rPr>
              <w:t>areas</w:t>
            </w:r>
            <w:r w:rsidRPr="00061675">
              <w:rPr>
                <w:rFonts w:cstheme="minorHAnsi"/>
                <w:spacing w:val="-9"/>
                <w:w w:val="105"/>
              </w:rPr>
              <w:t xml:space="preserve"> </w:t>
            </w:r>
            <w:r w:rsidRPr="00061675">
              <w:rPr>
                <w:rFonts w:cstheme="minorHAnsi"/>
                <w:spacing w:val="-2"/>
                <w:w w:val="105"/>
              </w:rPr>
              <w:t>by</w:t>
            </w:r>
            <w:r w:rsidRPr="00061675">
              <w:rPr>
                <w:rFonts w:cstheme="minorHAnsi"/>
                <w:spacing w:val="-14"/>
                <w:w w:val="105"/>
              </w:rPr>
              <w:t xml:space="preserve"> </w:t>
            </w:r>
            <w:r w:rsidRPr="00061675">
              <w:rPr>
                <w:rFonts w:cstheme="minorHAnsi"/>
                <w:spacing w:val="-2"/>
                <w:w w:val="105"/>
              </w:rPr>
              <w:t>working</w:t>
            </w:r>
            <w:r w:rsidRPr="00061675">
              <w:rPr>
                <w:rFonts w:cstheme="minorHAnsi"/>
                <w:spacing w:val="-12"/>
                <w:w w:val="105"/>
              </w:rPr>
              <w:t xml:space="preserve"> </w:t>
            </w:r>
            <w:r w:rsidRPr="00061675">
              <w:rPr>
                <w:rFonts w:cstheme="minorHAnsi"/>
                <w:spacing w:val="-2"/>
                <w:w w:val="105"/>
              </w:rPr>
              <w:t>with</w:t>
            </w:r>
            <w:r w:rsidRPr="00061675">
              <w:rPr>
                <w:rFonts w:cstheme="minorHAnsi"/>
                <w:spacing w:val="-9"/>
                <w:w w:val="105"/>
              </w:rPr>
              <w:t xml:space="preserve"> </w:t>
            </w:r>
            <w:r w:rsidRPr="00061675">
              <w:rPr>
                <w:rFonts w:cstheme="minorHAnsi"/>
                <w:spacing w:val="-2"/>
                <w:w w:val="105"/>
              </w:rPr>
              <w:t>the</w:t>
            </w:r>
            <w:r w:rsidRPr="00061675">
              <w:rPr>
                <w:rFonts w:cstheme="minorHAnsi"/>
                <w:spacing w:val="-9"/>
                <w:w w:val="105"/>
              </w:rPr>
              <w:t xml:space="preserve"> </w:t>
            </w:r>
            <w:r w:rsidRPr="00061675">
              <w:rPr>
                <w:rFonts w:cstheme="minorHAnsi"/>
                <w:spacing w:val="-2"/>
                <w:w w:val="105"/>
              </w:rPr>
              <w:t>City</w:t>
            </w:r>
            <w:r w:rsidRPr="00061675">
              <w:rPr>
                <w:rFonts w:cstheme="minorHAnsi"/>
                <w:spacing w:val="-12"/>
                <w:w w:val="105"/>
              </w:rPr>
              <w:t xml:space="preserve"> </w:t>
            </w:r>
            <w:r w:rsidRPr="00061675">
              <w:rPr>
                <w:rFonts w:cstheme="minorHAnsi"/>
                <w:spacing w:val="-2"/>
                <w:w w:val="105"/>
              </w:rPr>
              <w:t>of</w:t>
            </w:r>
            <w:r w:rsidRPr="00061675">
              <w:rPr>
                <w:rFonts w:cstheme="minorHAnsi"/>
                <w:spacing w:val="-13"/>
                <w:w w:val="105"/>
              </w:rPr>
              <w:t xml:space="preserve"> </w:t>
            </w:r>
            <w:r w:rsidRPr="00061675">
              <w:rPr>
                <w:rFonts w:cstheme="minorHAnsi"/>
                <w:spacing w:val="-2"/>
                <w:w w:val="105"/>
              </w:rPr>
              <w:t>Greater</w:t>
            </w:r>
            <w:r w:rsidRPr="00061675">
              <w:rPr>
                <w:rFonts w:cstheme="minorHAnsi"/>
                <w:w w:val="105"/>
              </w:rPr>
              <w:t xml:space="preserve"> Geelong</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facilitate</w:t>
            </w:r>
            <w:r w:rsidRPr="00061675">
              <w:rPr>
                <w:rFonts w:cstheme="minorHAnsi"/>
                <w:spacing w:val="-11"/>
                <w:w w:val="105"/>
              </w:rPr>
              <w:t xml:space="preserve"> </w:t>
            </w:r>
            <w:r w:rsidRPr="00061675">
              <w:rPr>
                <w:rFonts w:cstheme="minorHAnsi"/>
                <w:w w:val="105"/>
              </w:rPr>
              <w:t>the</w:t>
            </w:r>
            <w:r w:rsidRPr="00061675">
              <w:rPr>
                <w:rFonts w:cstheme="minorHAnsi"/>
                <w:spacing w:val="-11"/>
                <w:w w:val="105"/>
              </w:rPr>
              <w:t xml:space="preserve"> </w:t>
            </w:r>
            <w:r w:rsidRPr="00061675">
              <w:rPr>
                <w:rFonts w:cstheme="minorHAnsi"/>
                <w:w w:val="105"/>
              </w:rPr>
              <w:t xml:space="preserve">implementation of the IWM Plan for the </w:t>
            </w:r>
            <w:r w:rsidR="0A60A7CB" w:rsidRPr="00061675">
              <w:rPr>
                <w:rFonts w:cstheme="minorHAnsi"/>
                <w:w w:val="105"/>
              </w:rPr>
              <w:t>Growth Areas of n</w:t>
            </w:r>
            <w:r w:rsidRPr="00061675">
              <w:rPr>
                <w:rFonts w:cstheme="minorHAnsi"/>
                <w:w w:val="105"/>
              </w:rPr>
              <w:t>orth</w:t>
            </w:r>
            <w:r w:rsidR="174DA7F9" w:rsidRPr="00061675">
              <w:rPr>
                <w:rFonts w:cstheme="minorHAnsi"/>
                <w:w w:val="105"/>
              </w:rPr>
              <w:t>ern</w:t>
            </w:r>
            <w:r w:rsidRPr="00061675">
              <w:rPr>
                <w:rFonts w:cstheme="minorHAnsi"/>
                <w:w w:val="105"/>
              </w:rPr>
              <w:t xml:space="preserve"> and </w:t>
            </w:r>
            <w:r w:rsidR="54CF97A9" w:rsidRPr="00061675">
              <w:rPr>
                <w:rFonts w:cstheme="minorHAnsi"/>
                <w:w w:val="105"/>
              </w:rPr>
              <w:t>wes</w:t>
            </w:r>
            <w:r w:rsidR="1228220E" w:rsidRPr="00061675">
              <w:rPr>
                <w:rFonts w:cstheme="minorHAnsi"/>
                <w:w w:val="105"/>
              </w:rPr>
              <w:t>t</w:t>
            </w:r>
            <w:r w:rsidR="4E3D5370" w:rsidRPr="00061675">
              <w:rPr>
                <w:rFonts w:cstheme="minorHAnsi"/>
                <w:w w:val="105"/>
              </w:rPr>
              <w:t>ern</w:t>
            </w:r>
            <w:r w:rsidRPr="00061675">
              <w:rPr>
                <w:rFonts w:cstheme="minorHAnsi"/>
                <w:w w:val="105"/>
              </w:rPr>
              <w:t xml:space="preserve"> Geelong in upcoming Precinct Structure Plans.</w:t>
            </w:r>
          </w:p>
          <w:p w14:paraId="40896AD6" w14:textId="77777777" w:rsidR="0036027C" w:rsidRPr="00061675" w:rsidRDefault="0036027C">
            <w:pPr>
              <w:pStyle w:val="TableParagraph"/>
              <w:spacing w:before="61" w:line="249" w:lineRule="auto"/>
              <w:ind w:left="90" w:right="164"/>
              <w:rPr>
                <w:rFonts w:cstheme="minorHAnsi"/>
              </w:rPr>
            </w:pPr>
            <w:r w:rsidRPr="00061675">
              <w:rPr>
                <w:rFonts w:cstheme="minorHAnsi"/>
                <w:w w:val="105"/>
              </w:rPr>
              <w:t xml:space="preserve">We worked with the IWM Forum members and various regional </w:t>
            </w:r>
            <w:r w:rsidRPr="00061675">
              <w:rPr>
                <w:rFonts w:cstheme="minorHAnsi"/>
              </w:rPr>
              <w:t>networks,</w:t>
            </w:r>
            <w:r w:rsidRPr="00061675">
              <w:rPr>
                <w:rFonts w:cstheme="minorHAnsi"/>
                <w:spacing w:val="-7"/>
              </w:rPr>
              <w:t xml:space="preserve"> </w:t>
            </w:r>
            <w:r w:rsidRPr="00061675">
              <w:rPr>
                <w:rFonts w:cstheme="minorHAnsi"/>
              </w:rPr>
              <w:t>such</w:t>
            </w:r>
            <w:r w:rsidRPr="00061675">
              <w:rPr>
                <w:rFonts w:cstheme="minorHAnsi"/>
                <w:spacing w:val="-7"/>
              </w:rPr>
              <w:t xml:space="preserve"> </w:t>
            </w:r>
            <w:r w:rsidRPr="00061675">
              <w:rPr>
                <w:rFonts w:cstheme="minorHAnsi"/>
              </w:rPr>
              <w:t>as</w:t>
            </w:r>
            <w:r w:rsidRPr="00061675">
              <w:rPr>
                <w:rFonts w:cstheme="minorHAnsi"/>
                <w:spacing w:val="-7"/>
              </w:rPr>
              <w:t xml:space="preserve"> </w:t>
            </w:r>
            <w:r w:rsidRPr="00061675">
              <w:rPr>
                <w:rFonts w:cstheme="minorHAnsi"/>
              </w:rPr>
              <w:t>the</w:t>
            </w:r>
            <w:r w:rsidRPr="00061675">
              <w:rPr>
                <w:rFonts w:cstheme="minorHAnsi"/>
                <w:spacing w:val="-7"/>
              </w:rPr>
              <w:t xml:space="preserve"> </w:t>
            </w:r>
            <w:r w:rsidRPr="00061675">
              <w:rPr>
                <w:rFonts w:cstheme="minorHAnsi"/>
              </w:rPr>
              <w:t>Barwon</w:t>
            </w:r>
            <w:r w:rsidRPr="00061675">
              <w:rPr>
                <w:rFonts w:cstheme="minorHAnsi"/>
                <w:spacing w:val="-7"/>
              </w:rPr>
              <w:t xml:space="preserve"> </w:t>
            </w:r>
            <w:r w:rsidRPr="00061675">
              <w:rPr>
                <w:rFonts w:cstheme="minorHAnsi"/>
              </w:rPr>
              <w:t>Regional</w:t>
            </w:r>
            <w:r w:rsidRPr="00061675">
              <w:rPr>
                <w:rFonts w:cstheme="minorHAnsi"/>
                <w:w w:val="105"/>
              </w:rPr>
              <w:t xml:space="preserve"> Partnership, to explain the multiple community-wide benefits of IWM and attract</w:t>
            </w:r>
            <w:r w:rsidRPr="00061675">
              <w:rPr>
                <w:rFonts w:cstheme="minorHAnsi"/>
                <w:spacing w:val="-3"/>
                <w:w w:val="105"/>
              </w:rPr>
              <w:t xml:space="preserve"> </w:t>
            </w:r>
            <w:r w:rsidRPr="00061675">
              <w:rPr>
                <w:rFonts w:cstheme="minorHAnsi"/>
                <w:w w:val="105"/>
              </w:rPr>
              <w:t>investment</w:t>
            </w:r>
            <w:r w:rsidRPr="00061675">
              <w:rPr>
                <w:rFonts w:cstheme="minorHAnsi"/>
                <w:spacing w:val="-3"/>
                <w:w w:val="105"/>
              </w:rPr>
              <w:t xml:space="preserve"> </w:t>
            </w:r>
            <w:r w:rsidRPr="00061675">
              <w:rPr>
                <w:rFonts w:cstheme="minorHAnsi"/>
                <w:w w:val="105"/>
              </w:rPr>
              <w:t>for</w:t>
            </w:r>
            <w:r w:rsidRPr="00061675">
              <w:rPr>
                <w:rFonts w:cstheme="minorHAnsi"/>
                <w:spacing w:val="-11"/>
                <w:w w:val="105"/>
              </w:rPr>
              <w:t xml:space="preserve"> </w:t>
            </w:r>
            <w:r w:rsidRPr="00061675">
              <w:rPr>
                <w:rFonts w:cstheme="minorHAnsi"/>
                <w:w w:val="105"/>
              </w:rPr>
              <w:t>various</w:t>
            </w:r>
            <w:r w:rsidRPr="00061675">
              <w:rPr>
                <w:rFonts w:cstheme="minorHAnsi"/>
                <w:spacing w:val="-3"/>
                <w:w w:val="105"/>
              </w:rPr>
              <w:t xml:space="preserve"> </w:t>
            </w:r>
            <w:r w:rsidRPr="00061675">
              <w:rPr>
                <w:rFonts w:cstheme="minorHAnsi"/>
                <w:spacing w:val="-2"/>
                <w:w w:val="105"/>
              </w:rPr>
              <w:t>projects.</w:t>
            </w:r>
          </w:p>
          <w:p w14:paraId="78BA0BC6" w14:textId="3E68C296" w:rsidR="0036027C" w:rsidRPr="00061675" w:rsidRDefault="36DB8453">
            <w:pPr>
              <w:pStyle w:val="TableParagraph"/>
              <w:spacing w:before="60" w:line="249" w:lineRule="auto"/>
              <w:ind w:left="90" w:right="101"/>
              <w:rPr>
                <w:rFonts w:cstheme="minorHAnsi"/>
              </w:rPr>
            </w:pPr>
            <w:r w:rsidRPr="00061675">
              <w:rPr>
                <w:rFonts w:cstheme="minorHAnsi"/>
                <w:w w:val="105"/>
              </w:rPr>
              <w:t xml:space="preserve">We </w:t>
            </w:r>
            <w:r w:rsidR="12C4B83E" w:rsidRPr="00061675">
              <w:rPr>
                <w:rFonts w:cstheme="minorHAnsi"/>
                <w:w w:val="105"/>
              </w:rPr>
              <w:t xml:space="preserve">have worked in partnership with </w:t>
            </w:r>
            <w:r w:rsidR="5F023F5B" w:rsidRPr="00061675">
              <w:rPr>
                <w:rFonts w:cstheme="minorHAnsi"/>
                <w:w w:val="105"/>
              </w:rPr>
              <w:t>our</w:t>
            </w:r>
            <w:r w:rsidR="12C4B83E" w:rsidRPr="00061675">
              <w:rPr>
                <w:rFonts w:cstheme="minorHAnsi"/>
                <w:w w:val="105"/>
              </w:rPr>
              <w:t xml:space="preserve"> </w:t>
            </w:r>
            <w:r w:rsidR="3D9BABA2" w:rsidRPr="00061675">
              <w:rPr>
                <w:rFonts w:cstheme="minorHAnsi"/>
                <w:w w:val="105"/>
              </w:rPr>
              <w:t xml:space="preserve">regional </w:t>
            </w:r>
            <w:r w:rsidR="2B57D7BC" w:rsidRPr="00061675">
              <w:rPr>
                <w:rFonts w:cstheme="minorHAnsi"/>
                <w:w w:val="105"/>
              </w:rPr>
              <w:t>partners</w:t>
            </w:r>
            <w:r w:rsidR="12C4B83E" w:rsidRPr="00061675">
              <w:rPr>
                <w:rFonts w:cstheme="minorHAnsi"/>
                <w:w w:val="105"/>
              </w:rPr>
              <w:t xml:space="preserve"> to</w:t>
            </w:r>
            <w:r w:rsidR="678F904E" w:rsidRPr="00061675">
              <w:rPr>
                <w:rFonts w:cstheme="minorHAnsi"/>
                <w:w w:val="105"/>
              </w:rPr>
              <w:t xml:space="preserve"> develop concept designs </w:t>
            </w:r>
            <w:r w:rsidR="07A8C3B4" w:rsidRPr="00061675">
              <w:rPr>
                <w:rFonts w:cstheme="minorHAnsi"/>
                <w:w w:val="105"/>
              </w:rPr>
              <w:t>and a Business Case for the large scale, staged alternat</w:t>
            </w:r>
            <w:r w:rsidR="78FDA46A" w:rsidRPr="00061675">
              <w:rPr>
                <w:rFonts w:cstheme="minorHAnsi"/>
                <w:w w:val="105"/>
              </w:rPr>
              <w:t>i</w:t>
            </w:r>
            <w:r w:rsidR="07A8C3B4" w:rsidRPr="00061675">
              <w:rPr>
                <w:rFonts w:cstheme="minorHAnsi"/>
                <w:w w:val="105"/>
              </w:rPr>
              <w:t xml:space="preserve">ve water </w:t>
            </w:r>
            <w:r w:rsidR="4417D6A4" w:rsidRPr="00061675">
              <w:rPr>
                <w:rFonts w:cstheme="minorHAnsi"/>
                <w:w w:val="105"/>
              </w:rPr>
              <w:t xml:space="preserve">(stormwater and recycled water) </w:t>
            </w:r>
            <w:r w:rsidR="07A8C3B4" w:rsidRPr="00061675">
              <w:rPr>
                <w:rFonts w:cstheme="minorHAnsi"/>
                <w:w w:val="105"/>
              </w:rPr>
              <w:t>grid</w:t>
            </w:r>
            <w:r w:rsidR="599D36BB" w:rsidRPr="00061675">
              <w:rPr>
                <w:rFonts w:cstheme="minorHAnsi"/>
                <w:w w:val="105"/>
              </w:rPr>
              <w:t xml:space="preserve"> </w:t>
            </w:r>
            <w:r w:rsidR="599D36BB" w:rsidRPr="00061675">
              <w:rPr>
                <w:rFonts w:cstheme="minorHAnsi"/>
              </w:rPr>
              <w:t>which distributes recycled water and stormwater for beneficial use.</w:t>
            </w:r>
            <w:r w:rsidR="07A8C3B4" w:rsidRPr="00061675">
              <w:rPr>
                <w:rFonts w:cstheme="minorHAnsi"/>
                <w:w w:val="105"/>
              </w:rPr>
              <w:t xml:space="preserve"> </w:t>
            </w:r>
          </w:p>
          <w:p w14:paraId="59EFE523" w14:textId="3E46BAB1" w:rsidR="0036027C" w:rsidRPr="00061675" w:rsidRDefault="3A56D1C8">
            <w:pPr>
              <w:pStyle w:val="TableParagraph"/>
              <w:spacing w:before="60" w:line="249" w:lineRule="auto"/>
              <w:ind w:left="90" w:right="101"/>
              <w:rPr>
                <w:rFonts w:cstheme="minorHAnsi"/>
              </w:rPr>
            </w:pPr>
            <w:r w:rsidRPr="00061675">
              <w:rPr>
                <w:rFonts w:cstheme="minorHAnsi"/>
              </w:rPr>
              <w:t>We have</w:t>
            </w:r>
            <w:r w:rsidR="0036027C" w:rsidRPr="00061675">
              <w:rPr>
                <w:rFonts w:cstheme="minorHAnsi"/>
              </w:rPr>
              <w:t xml:space="preserve"> led and con</w:t>
            </w:r>
            <w:r w:rsidR="0036027C" w:rsidRPr="00061675">
              <w:rPr>
                <w:rFonts w:cstheme="minorHAnsi"/>
                <w:w w:val="105"/>
              </w:rPr>
              <w:t>tributed to significant regional</w:t>
            </w:r>
            <w:r w:rsidR="0036027C" w:rsidRPr="00061675">
              <w:rPr>
                <w:rFonts w:cstheme="minorHAnsi"/>
                <w:spacing w:val="-6"/>
                <w:w w:val="105"/>
              </w:rPr>
              <w:t xml:space="preserve"> </w:t>
            </w:r>
            <w:r w:rsidR="0036027C" w:rsidRPr="00061675">
              <w:rPr>
                <w:rFonts w:cstheme="minorHAnsi"/>
                <w:w w:val="105"/>
              </w:rPr>
              <w:t>IWM</w:t>
            </w:r>
            <w:r w:rsidR="0036027C" w:rsidRPr="00061675">
              <w:rPr>
                <w:rFonts w:cstheme="minorHAnsi"/>
                <w:spacing w:val="-6"/>
                <w:w w:val="105"/>
              </w:rPr>
              <w:t xml:space="preserve"> </w:t>
            </w:r>
            <w:r w:rsidR="0036027C" w:rsidRPr="00061675">
              <w:rPr>
                <w:rFonts w:cstheme="minorHAnsi"/>
                <w:w w:val="105"/>
              </w:rPr>
              <w:t>projects</w:t>
            </w:r>
            <w:r w:rsidR="0036027C" w:rsidRPr="00061675">
              <w:rPr>
                <w:rFonts w:cstheme="minorHAnsi"/>
                <w:spacing w:val="-6"/>
                <w:w w:val="105"/>
              </w:rPr>
              <w:t xml:space="preserve"> </w:t>
            </w:r>
            <w:r w:rsidR="0036027C" w:rsidRPr="00061675">
              <w:rPr>
                <w:rFonts w:cstheme="minorHAnsi"/>
                <w:w w:val="105"/>
              </w:rPr>
              <w:t>and</w:t>
            </w:r>
            <w:r w:rsidR="0036027C" w:rsidRPr="00061675">
              <w:rPr>
                <w:rFonts w:cstheme="minorHAnsi"/>
                <w:spacing w:val="-6"/>
                <w:w w:val="105"/>
              </w:rPr>
              <w:t xml:space="preserve"> </w:t>
            </w:r>
            <w:r w:rsidR="0036027C" w:rsidRPr="00061675">
              <w:rPr>
                <w:rFonts w:cstheme="minorHAnsi"/>
                <w:w w:val="105"/>
              </w:rPr>
              <w:t>processes, including</w:t>
            </w:r>
            <w:r w:rsidR="0036027C" w:rsidRPr="00061675">
              <w:rPr>
                <w:rFonts w:cstheme="minorHAnsi"/>
                <w:spacing w:val="-3"/>
                <w:w w:val="105"/>
              </w:rPr>
              <w:t xml:space="preserve"> </w:t>
            </w:r>
            <w:r w:rsidR="0036027C" w:rsidRPr="00061675">
              <w:rPr>
                <w:rFonts w:cstheme="minorHAnsi"/>
                <w:w w:val="105"/>
              </w:rPr>
              <w:t>the</w:t>
            </w:r>
            <w:r w:rsidR="0036027C" w:rsidRPr="00061675">
              <w:rPr>
                <w:rFonts w:cstheme="minorHAnsi"/>
                <w:spacing w:val="-3"/>
                <w:w w:val="105"/>
              </w:rPr>
              <w:t xml:space="preserve"> </w:t>
            </w:r>
            <w:r w:rsidR="0036027C" w:rsidRPr="00061675">
              <w:rPr>
                <w:rFonts w:cstheme="minorHAnsi"/>
                <w:w w:val="105"/>
              </w:rPr>
              <w:t>delivery</w:t>
            </w:r>
            <w:r w:rsidR="0036027C" w:rsidRPr="00061675">
              <w:rPr>
                <w:rFonts w:cstheme="minorHAnsi"/>
                <w:spacing w:val="-6"/>
                <w:w w:val="105"/>
              </w:rPr>
              <w:t xml:space="preserve"> </w:t>
            </w:r>
            <w:r w:rsidR="0036027C" w:rsidRPr="00061675">
              <w:rPr>
                <w:rFonts w:cstheme="minorHAnsi"/>
                <w:w w:val="105"/>
              </w:rPr>
              <w:t>of</w:t>
            </w:r>
            <w:r w:rsidR="0036027C" w:rsidRPr="00061675">
              <w:rPr>
                <w:rFonts w:cstheme="minorHAnsi"/>
                <w:spacing w:val="-7"/>
                <w:w w:val="105"/>
              </w:rPr>
              <w:t xml:space="preserve"> </w:t>
            </w:r>
            <w:r w:rsidR="0036027C" w:rsidRPr="00061675">
              <w:rPr>
                <w:rFonts w:cstheme="minorHAnsi"/>
                <w:w w:val="110"/>
              </w:rPr>
              <w:t>fit-</w:t>
            </w:r>
            <w:r w:rsidR="0036027C" w:rsidRPr="00061675">
              <w:rPr>
                <w:rFonts w:cstheme="minorHAnsi"/>
                <w:w w:val="105"/>
              </w:rPr>
              <w:t>for-purpose recycled</w:t>
            </w:r>
            <w:r w:rsidR="0036027C" w:rsidRPr="00061675">
              <w:rPr>
                <w:rFonts w:cstheme="minorHAnsi"/>
                <w:spacing w:val="-3"/>
                <w:w w:val="105"/>
              </w:rPr>
              <w:t xml:space="preserve"> </w:t>
            </w:r>
            <w:r w:rsidR="0036027C" w:rsidRPr="00061675">
              <w:rPr>
                <w:rFonts w:cstheme="minorHAnsi"/>
                <w:w w:val="105"/>
              </w:rPr>
              <w:t>water</w:t>
            </w:r>
            <w:r w:rsidR="0036027C" w:rsidRPr="00061675">
              <w:rPr>
                <w:rFonts w:cstheme="minorHAnsi"/>
                <w:spacing w:val="-5"/>
                <w:w w:val="105"/>
              </w:rPr>
              <w:t xml:space="preserve"> </w:t>
            </w:r>
            <w:r w:rsidR="0036027C" w:rsidRPr="00061675">
              <w:rPr>
                <w:rFonts w:cstheme="minorHAnsi"/>
                <w:w w:val="105"/>
              </w:rPr>
              <w:t>to</w:t>
            </w:r>
            <w:r w:rsidR="0036027C" w:rsidRPr="00061675">
              <w:rPr>
                <w:rFonts w:cstheme="minorHAnsi"/>
                <w:spacing w:val="-1"/>
                <w:w w:val="105"/>
              </w:rPr>
              <w:t xml:space="preserve"> </w:t>
            </w:r>
            <w:r w:rsidR="0036027C" w:rsidRPr="00061675">
              <w:rPr>
                <w:rFonts w:cstheme="minorHAnsi"/>
                <w:w w:val="105"/>
              </w:rPr>
              <w:t>Deakin</w:t>
            </w:r>
            <w:r w:rsidR="0036027C" w:rsidRPr="00061675">
              <w:rPr>
                <w:rFonts w:cstheme="minorHAnsi"/>
                <w:spacing w:val="-1"/>
                <w:w w:val="105"/>
              </w:rPr>
              <w:t xml:space="preserve"> </w:t>
            </w:r>
            <w:r w:rsidR="0036027C" w:rsidRPr="00061675">
              <w:rPr>
                <w:rFonts w:cstheme="minorHAnsi"/>
                <w:w w:val="105"/>
              </w:rPr>
              <w:t xml:space="preserve">University’s </w:t>
            </w:r>
            <w:proofErr w:type="spellStart"/>
            <w:r w:rsidR="0036027C" w:rsidRPr="00061675">
              <w:rPr>
                <w:rFonts w:cstheme="minorHAnsi"/>
                <w:w w:val="105"/>
              </w:rPr>
              <w:t>Waurn</w:t>
            </w:r>
            <w:proofErr w:type="spellEnd"/>
            <w:r w:rsidR="0036027C" w:rsidRPr="00061675">
              <w:rPr>
                <w:rFonts w:cstheme="minorHAnsi"/>
                <w:spacing w:val="-4"/>
                <w:w w:val="105"/>
              </w:rPr>
              <w:t xml:space="preserve"> </w:t>
            </w:r>
            <w:r w:rsidR="0036027C" w:rsidRPr="00061675">
              <w:rPr>
                <w:rFonts w:cstheme="minorHAnsi"/>
                <w:w w:val="105"/>
              </w:rPr>
              <w:t>Ponds</w:t>
            </w:r>
            <w:r w:rsidR="0036027C" w:rsidRPr="00061675">
              <w:rPr>
                <w:rFonts w:cstheme="minorHAnsi"/>
                <w:spacing w:val="-4"/>
                <w:w w:val="105"/>
              </w:rPr>
              <w:t xml:space="preserve"> </w:t>
            </w:r>
            <w:r w:rsidR="0036027C" w:rsidRPr="00061675">
              <w:rPr>
                <w:rFonts w:cstheme="minorHAnsi"/>
                <w:w w:val="105"/>
              </w:rPr>
              <w:t>Campus</w:t>
            </w:r>
            <w:r w:rsidR="6A9B572F" w:rsidRPr="00061675">
              <w:rPr>
                <w:rFonts w:cstheme="minorHAnsi"/>
                <w:w w:val="105"/>
              </w:rPr>
              <w:t xml:space="preserve"> and</w:t>
            </w:r>
            <w:r w:rsidR="0036027C" w:rsidRPr="00061675">
              <w:rPr>
                <w:rFonts w:cstheme="minorHAnsi"/>
                <w:spacing w:val="-4"/>
                <w:w w:val="105"/>
              </w:rPr>
              <w:t xml:space="preserve"> </w:t>
            </w:r>
            <w:r w:rsidR="0036027C" w:rsidRPr="00061675">
              <w:rPr>
                <w:rFonts w:cstheme="minorHAnsi"/>
                <w:w w:val="105"/>
              </w:rPr>
              <w:t>the</w:t>
            </w:r>
            <w:r w:rsidR="0036027C" w:rsidRPr="00061675">
              <w:rPr>
                <w:rFonts w:cstheme="minorHAnsi"/>
                <w:spacing w:val="-4"/>
                <w:w w:val="105"/>
              </w:rPr>
              <w:t xml:space="preserve"> </w:t>
            </w:r>
            <w:r w:rsidR="0036027C" w:rsidRPr="00061675">
              <w:rPr>
                <w:rFonts w:cstheme="minorHAnsi"/>
                <w:w w:val="105"/>
              </w:rPr>
              <w:t xml:space="preserve">Bellarine </w:t>
            </w:r>
            <w:r w:rsidR="0036027C" w:rsidRPr="00061675">
              <w:rPr>
                <w:rFonts w:cstheme="minorHAnsi"/>
              </w:rPr>
              <w:t>Peninsula’s agricultural industry</w:t>
            </w:r>
            <w:r w:rsidR="259F9695" w:rsidRPr="00061675">
              <w:rPr>
                <w:rFonts w:cstheme="minorHAnsi"/>
              </w:rPr>
              <w:t>.</w:t>
            </w:r>
            <w:r w:rsidR="0036027C" w:rsidRPr="00061675">
              <w:rPr>
                <w:rFonts w:cstheme="minorHAnsi"/>
              </w:rPr>
              <w:t xml:space="preserve"> </w:t>
            </w:r>
            <w:r w:rsidR="0036027C" w:rsidRPr="00061675">
              <w:rPr>
                <w:rFonts w:cstheme="minorHAnsi"/>
                <w:w w:val="105"/>
              </w:rPr>
              <w:t>We</w:t>
            </w:r>
            <w:r w:rsidR="0036027C" w:rsidRPr="00061675">
              <w:rPr>
                <w:rFonts w:cstheme="minorHAnsi"/>
                <w:spacing w:val="-7"/>
                <w:w w:val="105"/>
              </w:rPr>
              <w:t xml:space="preserve"> </w:t>
            </w:r>
            <w:r w:rsidR="0036027C" w:rsidRPr="00061675">
              <w:rPr>
                <w:rFonts w:cstheme="minorHAnsi"/>
                <w:w w:val="105"/>
              </w:rPr>
              <w:t>also</w:t>
            </w:r>
            <w:r w:rsidR="0036027C" w:rsidRPr="00061675">
              <w:rPr>
                <w:rFonts w:cstheme="minorHAnsi"/>
                <w:spacing w:val="-7"/>
                <w:w w:val="105"/>
              </w:rPr>
              <w:t xml:space="preserve"> </w:t>
            </w:r>
            <w:r w:rsidR="0036027C" w:rsidRPr="00061675">
              <w:rPr>
                <w:rFonts w:cstheme="minorHAnsi"/>
                <w:w w:val="105"/>
              </w:rPr>
              <w:t>provided</w:t>
            </w:r>
            <w:r w:rsidR="0036027C" w:rsidRPr="00061675">
              <w:rPr>
                <w:rFonts w:cstheme="minorHAnsi"/>
                <w:spacing w:val="-7"/>
                <w:w w:val="105"/>
              </w:rPr>
              <w:t xml:space="preserve"> </w:t>
            </w:r>
            <w:r w:rsidR="0036027C" w:rsidRPr="00061675">
              <w:rPr>
                <w:rFonts w:cstheme="minorHAnsi"/>
                <w:w w:val="105"/>
              </w:rPr>
              <w:t>strong support to the Surf</w:t>
            </w:r>
            <w:r w:rsidR="0036027C" w:rsidRPr="00061675">
              <w:rPr>
                <w:rFonts w:cstheme="minorHAnsi"/>
                <w:spacing w:val="-2"/>
                <w:w w:val="105"/>
              </w:rPr>
              <w:t xml:space="preserve"> </w:t>
            </w:r>
            <w:r w:rsidR="0036027C" w:rsidRPr="00061675">
              <w:rPr>
                <w:rFonts w:cstheme="minorHAnsi"/>
                <w:w w:val="105"/>
              </w:rPr>
              <w:t>Coast Shire,</w:t>
            </w:r>
            <w:r w:rsidR="0036027C" w:rsidRPr="00061675">
              <w:rPr>
                <w:rFonts w:cstheme="minorHAnsi"/>
                <w:spacing w:val="-1"/>
                <w:w w:val="105"/>
              </w:rPr>
              <w:t xml:space="preserve"> </w:t>
            </w:r>
            <w:r w:rsidR="0036027C" w:rsidRPr="00061675">
              <w:rPr>
                <w:rFonts w:cstheme="minorHAnsi"/>
                <w:w w:val="105"/>
              </w:rPr>
              <w:t>which was investigating options to improve the</w:t>
            </w:r>
            <w:r w:rsidR="0036027C" w:rsidRPr="00061675">
              <w:rPr>
                <w:rFonts w:cstheme="minorHAnsi"/>
                <w:spacing w:val="-5"/>
                <w:w w:val="105"/>
              </w:rPr>
              <w:t xml:space="preserve"> </w:t>
            </w:r>
            <w:r w:rsidR="0036027C" w:rsidRPr="00061675">
              <w:rPr>
                <w:rFonts w:cstheme="minorHAnsi"/>
                <w:w w:val="105"/>
              </w:rPr>
              <w:t>health</w:t>
            </w:r>
            <w:r w:rsidR="0036027C" w:rsidRPr="00061675">
              <w:rPr>
                <w:rFonts w:cstheme="minorHAnsi"/>
                <w:spacing w:val="-5"/>
                <w:w w:val="105"/>
              </w:rPr>
              <w:t xml:space="preserve"> </w:t>
            </w:r>
            <w:r w:rsidR="0036027C" w:rsidRPr="00061675">
              <w:rPr>
                <w:rFonts w:cstheme="minorHAnsi"/>
                <w:w w:val="105"/>
              </w:rPr>
              <w:t>of</w:t>
            </w:r>
            <w:r w:rsidR="0036027C" w:rsidRPr="00061675">
              <w:rPr>
                <w:rFonts w:cstheme="minorHAnsi"/>
                <w:spacing w:val="-9"/>
                <w:w w:val="105"/>
              </w:rPr>
              <w:t xml:space="preserve"> </w:t>
            </w:r>
            <w:r w:rsidR="0036027C" w:rsidRPr="00061675">
              <w:rPr>
                <w:rFonts w:cstheme="minorHAnsi"/>
                <w:w w:val="105"/>
              </w:rPr>
              <w:t>the</w:t>
            </w:r>
            <w:r w:rsidR="0036027C" w:rsidRPr="00061675">
              <w:rPr>
                <w:rFonts w:cstheme="minorHAnsi"/>
                <w:spacing w:val="-5"/>
                <w:w w:val="105"/>
              </w:rPr>
              <w:t xml:space="preserve"> </w:t>
            </w:r>
            <w:proofErr w:type="spellStart"/>
            <w:r w:rsidR="0036027C" w:rsidRPr="00061675">
              <w:rPr>
                <w:rFonts w:cstheme="minorHAnsi"/>
                <w:w w:val="105"/>
              </w:rPr>
              <w:t>Karaaf</w:t>
            </w:r>
            <w:proofErr w:type="spellEnd"/>
            <w:r w:rsidR="0036027C" w:rsidRPr="00061675">
              <w:rPr>
                <w:rFonts w:cstheme="minorHAnsi"/>
                <w:spacing w:val="-9"/>
                <w:w w:val="105"/>
              </w:rPr>
              <w:t xml:space="preserve"> </w:t>
            </w:r>
            <w:r w:rsidR="0036027C" w:rsidRPr="00061675">
              <w:rPr>
                <w:rFonts w:cstheme="minorHAnsi"/>
                <w:w w:val="105"/>
              </w:rPr>
              <w:t>Saltmarsh</w:t>
            </w:r>
            <w:r w:rsidR="0036027C" w:rsidRPr="00061675">
              <w:rPr>
                <w:rFonts w:cstheme="minorHAnsi"/>
                <w:spacing w:val="-5"/>
                <w:w w:val="105"/>
              </w:rPr>
              <w:t xml:space="preserve"> </w:t>
            </w:r>
            <w:r w:rsidR="0036027C" w:rsidRPr="00061675">
              <w:rPr>
                <w:rFonts w:cstheme="minorHAnsi"/>
                <w:w w:val="105"/>
              </w:rPr>
              <w:t>and provide regional IWM outcomes.</w:t>
            </w:r>
          </w:p>
        </w:tc>
      </w:tr>
      <w:tr w:rsidR="0036027C" w:rsidRPr="00061675" w14:paraId="058A9095" w14:textId="77777777" w:rsidTr="002D0A0A">
        <w:trPr>
          <w:trHeight w:val="2664"/>
        </w:trPr>
        <w:tc>
          <w:tcPr>
            <w:tcW w:w="1560" w:type="dxa"/>
            <w:shd w:val="clear" w:color="auto" w:fill="BED5D7"/>
          </w:tcPr>
          <w:p w14:paraId="36264D72" w14:textId="77777777" w:rsidR="0036027C" w:rsidRPr="00061675" w:rsidRDefault="0036027C">
            <w:pPr>
              <w:pStyle w:val="TableParagraph"/>
              <w:rPr>
                <w:rFonts w:cstheme="minorHAnsi"/>
              </w:rPr>
            </w:pPr>
          </w:p>
        </w:tc>
        <w:tc>
          <w:tcPr>
            <w:tcW w:w="2263" w:type="dxa"/>
            <w:tcBorders>
              <w:top w:val="single" w:sz="2" w:space="0" w:color="003F62"/>
            </w:tcBorders>
          </w:tcPr>
          <w:p w14:paraId="7675E926" w14:textId="77777777" w:rsidR="0036027C" w:rsidRPr="00061675" w:rsidRDefault="0036027C" w:rsidP="0046498F">
            <w:pPr>
              <w:pStyle w:val="TableParaBold0"/>
              <w:rPr>
                <w:rFonts w:cstheme="minorHAnsi"/>
              </w:rPr>
            </w:pPr>
            <w:r w:rsidRPr="00061675">
              <w:rPr>
                <w:rFonts w:cstheme="minorHAnsi"/>
              </w:rPr>
              <w:t>L2</w:t>
            </w:r>
            <w:r w:rsidRPr="00061675">
              <w:rPr>
                <w:rFonts w:cstheme="minorHAnsi"/>
                <w:spacing w:val="2"/>
              </w:rPr>
              <w:t xml:space="preserve"> </w:t>
            </w:r>
            <w:r w:rsidRPr="00061675">
              <w:rPr>
                <w:rFonts w:cstheme="minorHAnsi"/>
              </w:rPr>
              <w:t>Water</w:t>
            </w:r>
            <w:r w:rsidRPr="00061675">
              <w:rPr>
                <w:rFonts w:cstheme="minorHAnsi"/>
                <w:spacing w:val="2"/>
              </w:rPr>
              <w:t xml:space="preserve"> </w:t>
            </w:r>
            <w:r w:rsidRPr="00061675">
              <w:rPr>
                <w:rFonts w:cstheme="minorHAnsi"/>
              </w:rPr>
              <w:t>efficiency</w:t>
            </w:r>
            <w:r w:rsidRPr="00061675">
              <w:rPr>
                <w:rFonts w:cstheme="minorHAnsi"/>
                <w:spacing w:val="3"/>
              </w:rPr>
              <w:t xml:space="preserve"> </w:t>
            </w:r>
            <w:r w:rsidRPr="00061675">
              <w:rPr>
                <w:rFonts w:cstheme="minorHAnsi"/>
              </w:rPr>
              <w:t>(urban)</w:t>
            </w:r>
          </w:p>
          <w:p w14:paraId="247E55BC" w14:textId="77777777" w:rsidR="0036027C" w:rsidRPr="00061675" w:rsidRDefault="0036027C">
            <w:pPr>
              <w:pStyle w:val="TableParagraph"/>
              <w:spacing w:before="62" w:line="249" w:lineRule="auto"/>
              <w:ind w:left="79"/>
              <w:rPr>
                <w:rFonts w:cstheme="minorHAnsi"/>
              </w:rPr>
            </w:pPr>
            <w:r w:rsidRPr="00061675">
              <w:rPr>
                <w:rFonts w:cstheme="minorHAnsi"/>
                <w:w w:val="105"/>
              </w:rPr>
              <w:t>Implement water</w:t>
            </w:r>
            <w:r w:rsidRPr="00061675">
              <w:rPr>
                <w:rFonts w:cstheme="minorHAnsi"/>
                <w:spacing w:val="-1"/>
                <w:w w:val="105"/>
              </w:rPr>
              <w:t xml:space="preserve"> </w:t>
            </w:r>
            <w:r w:rsidRPr="00061675">
              <w:rPr>
                <w:rFonts w:cstheme="minorHAnsi"/>
                <w:w w:val="105"/>
              </w:rPr>
              <w:t xml:space="preserve">efficiency initiatives, </w:t>
            </w:r>
            <w:r w:rsidRPr="00061675">
              <w:rPr>
                <w:rFonts w:cstheme="minorHAnsi"/>
              </w:rPr>
              <w:t>actions</w:t>
            </w:r>
            <w:r w:rsidRPr="00061675">
              <w:rPr>
                <w:rFonts w:cstheme="minorHAnsi"/>
                <w:spacing w:val="-1"/>
              </w:rPr>
              <w:t xml:space="preserve"> </w:t>
            </w:r>
            <w:r w:rsidRPr="00061675">
              <w:rPr>
                <w:rFonts w:cstheme="minorHAnsi"/>
              </w:rPr>
              <w:t>or</w:t>
            </w:r>
            <w:r w:rsidRPr="00061675">
              <w:rPr>
                <w:rFonts w:cstheme="minorHAnsi"/>
                <w:spacing w:val="-5"/>
              </w:rPr>
              <w:t xml:space="preserve"> </w:t>
            </w:r>
            <w:r w:rsidRPr="00061675">
              <w:rPr>
                <w:rFonts w:cstheme="minorHAnsi"/>
              </w:rPr>
              <w:t>programs</w:t>
            </w:r>
            <w:r w:rsidRPr="00061675">
              <w:rPr>
                <w:rFonts w:cstheme="minorHAnsi"/>
                <w:spacing w:val="-1"/>
              </w:rPr>
              <w:t xml:space="preserve"> </w:t>
            </w:r>
            <w:r w:rsidRPr="00061675">
              <w:rPr>
                <w:rFonts w:cstheme="minorHAnsi"/>
              </w:rPr>
              <w:t>aligned</w:t>
            </w:r>
            <w:r w:rsidRPr="00061675">
              <w:rPr>
                <w:rFonts w:cstheme="minorHAnsi"/>
                <w:spacing w:val="-4"/>
              </w:rPr>
              <w:t xml:space="preserve"> </w:t>
            </w:r>
            <w:r w:rsidRPr="00061675">
              <w:rPr>
                <w:rFonts w:cstheme="minorHAnsi"/>
              </w:rPr>
              <w:t>with</w:t>
            </w:r>
            <w:r w:rsidRPr="00061675">
              <w:rPr>
                <w:rFonts w:cstheme="minorHAnsi"/>
                <w:spacing w:val="-6"/>
              </w:rPr>
              <w:t xml:space="preserve"> </w:t>
            </w:r>
            <w:r w:rsidRPr="00061675">
              <w:rPr>
                <w:rFonts w:cstheme="minorHAnsi"/>
              </w:rPr>
              <w:t>Target</w:t>
            </w:r>
            <w:r w:rsidRPr="00061675">
              <w:rPr>
                <w:rFonts w:cstheme="minorHAnsi"/>
                <w:w w:val="105"/>
              </w:rPr>
              <w:t xml:space="preserve"> 155</w:t>
            </w:r>
            <w:r w:rsidRPr="00061675">
              <w:rPr>
                <w:rFonts w:cstheme="minorHAnsi"/>
                <w:spacing w:val="-11"/>
                <w:w w:val="105"/>
              </w:rPr>
              <w:t xml:space="preserve"> </w:t>
            </w:r>
            <w:r w:rsidRPr="00061675">
              <w:rPr>
                <w:rFonts w:cstheme="minorHAnsi"/>
                <w:w w:val="105"/>
              </w:rPr>
              <w:t>(Metros),</w:t>
            </w:r>
            <w:r w:rsidRPr="00061675">
              <w:rPr>
                <w:rFonts w:cstheme="minorHAnsi"/>
                <w:spacing w:val="-15"/>
                <w:w w:val="105"/>
              </w:rPr>
              <w:t xml:space="preserve"> </w:t>
            </w:r>
            <w:r w:rsidRPr="00061675">
              <w:rPr>
                <w:rFonts w:cstheme="minorHAnsi"/>
                <w:w w:val="105"/>
              </w:rPr>
              <w:t>Target</w:t>
            </w:r>
            <w:r w:rsidRPr="00061675">
              <w:rPr>
                <w:rFonts w:cstheme="minorHAnsi"/>
                <w:spacing w:val="-15"/>
                <w:w w:val="105"/>
              </w:rPr>
              <w:t xml:space="preserve"> </w:t>
            </w:r>
            <w:r w:rsidRPr="00061675">
              <w:rPr>
                <w:rFonts w:cstheme="minorHAnsi"/>
                <w:w w:val="105"/>
              </w:rPr>
              <w:t>Your</w:t>
            </w:r>
            <w:r w:rsidRPr="00061675">
              <w:rPr>
                <w:rFonts w:cstheme="minorHAnsi"/>
                <w:spacing w:val="-17"/>
                <w:w w:val="105"/>
              </w:rPr>
              <w:t xml:space="preserve"> </w:t>
            </w:r>
            <w:r w:rsidRPr="00061675">
              <w:rPr>
                <w:rFonts w:cstheme="minorHAnsi"/>
                <w:w w:val="105"/>
              </w:rPr>
              <w:t>Water</w:t>
            </w:r>
            <w:r w:rsidRPr="00061675">
              <w:rPr>
                <w:rFonts w:cstheme="minorHAnsi"/>
                <w:spacing w:val="-14"/>
                <w:w w:val="105"/>
              </w:rPr>
              <w:t xml:space="preserve"> </w:t>
            </w:r>
            <w:r w:rsidRPr="00061675">
              <w:rPr>
                <w:rFonts w:cstheme="minorHAnsi"/>
                <w:w w:val="105"/>
              </w:rPr>
              <w:t xml:space="preserve">Use </w:t>
            </w:r>
            <w:r w:rsidRPr="00061675">
              <w:rPr>
                <w:rFonts w:cstheme="minorHAnsi"/>
              </w:rPr>
              <w:t>(Regional</w:t>
            </w:r>
            <w:r w:rsidRPr="00061675">
              <w:rPr>
                <w:rFonts w:cstheme="minorHAnsi"/>
                <w:spacing w:val="-9"/>
              </w:rPr>
              <w:t xml:space="preserve"> </w:t>
            </w:r>
            <w:r w:rsidRPr="00061675">
              <w:rPr>
                <w:rFonts w:cstheme="minorHAnsi"/>
              </w:rPr>
              <w:t>Urban),</w:t>
            </w:r>
            <w:r w:rsidRPr="00061675">
              <w:rPr>
                <w:rFonts w:cstheme="minorHAnsi"/>
                <w:spacing w:val="-11"/>
              </w:rPr>
              <w:t xml:space="preserve"> </w:t>
            </w:r>
            <w:r w:rsidRPr="00061675">
              <w:rPr>
                <w:rFonts w:cstheme="minorHAnsi"/>
                <w:i/>
              </w:rPr>
              <w:t>Water</w:t>
            </w:r>
            <w:r w:rsidRPr="00061675">
              <w:rPr>
                <w:rFonts w:cstheme="minorHAnsi"/>
                <w:i/>
                <w:spacing w:val="-12"/>
              </w:rPr>
              <w:t xml:space="preserve"> </w:t>
            </w:r>
            <w:r w:rsidRPr="00061675">
              <w:rPr>
                <w:rFonts w:cstheme="minorHAnsi"/>
                <w:i/>
              </w:rPr>
              <w:t>for</w:t>
            </w:r>
            <w:r w:rsidRPr="00061675">
              <w:rPr>
                <w:rFonts w:cstheme="minorHAnsi"/>
                <w:i/>
                <w:spacing w:val="-15"/>
              </w:rPr>
              <w:t xml:space="preserve"> </w:t>
            </w:r>
            <w:r w:rsidRPr="00061675">
              <w:rPr>
                <w:rFonts w:cstheme="minorHAnsi"/>
                <w:i/>
              </w:rPr>
              <w:t>Victoria</w:t>
            </w:r>
            <w:r w:rsidRPr="00061675">
              <w:rPr>
                <w:rFonts w:cstheme="minorHAnsi"/>
                <w:spacing w:val="-9"/>
              </w:rPr>
              <w:t xml:space="preserve"> </w:t>
            </w:r>
            <w:r w:rsidRPr="00061675">
              <w:rPr>
                <w:rFonts w:cstheme="minorHAnsi"/>
              </w:rPr>
              <w:t>and</w:t>
            </w:r>
            <w:r w:rsidRPr="00061675">
              <w:rPr>
                <w:rFonts w:cstheme="minorHAnsi"/>
                <w:w w:val="105"/>
              </w:rPr>
              <w:t xml:space="preserve"> relevant sustainable and urban water </w:t>
            </w:r>
            <w:r w:rsidRPr="00061675">
              <w:rPr>
                <w:rFonts w:cstheme="minorHAnsi"/>
                <w:spacing w:val="-2"/>
                <w:w w:val="105"/>
              </w:rPr>
              <w:t>strategies.</w:t>
            </w:r>
          </w:p>
        </w:tc>
        <w:tc>
          <w:tcPr>
            <w:tcW w:w="3544" w:type="dxa"/>
            <w:tcBorders>
              <w:top w:val="single" w:sz="4" w:space="0" w:color="008998" w:themeColor="accent1"/>
              <w:bottom w:val="single" w:sz="4" w:space="0" w:color="008998" w:themeColor="accent1"/>
            </w:tcBorders>
          </w:tcPr>
          <w:p w14:paraId="1DABDBC0" w14:textId="77777777" w:rsidR="0036027C" w:rsidRPr="00061675" w:rsidRDefault="0036027C">
            <w:pPr>
              <w:pStyle w:val="Tableparabold"/>
              <w:rPr>
                <w:rFonts w:cstheme="minorHAnsi"/>
              </w:rPr>
            </w:pPr>
            <w:r w:rsidRPr="00061675">
              <w:rPr>
                <w:rFonts w:cstheme="minorHAnsi"/>
              </w:rPr>
              <w:t>L2a</w:t>
            </w:r>
          </w:p>
          <w:p w14:paraId="651A0F0B" w14:textId="77777777" w:rsidR="0036027C" w:rsidRPr="00061675" w:rsidRDefault="0036027C">
            <w:pPr>
              <w:pStyle w:val="TableParagraph"/>
              <w:spacing w:before="62" w:line="249" w:lineRule="auto"/>
              <w:ind w:left="113"/>
              <w:rPr>
                <w:rFonts w:cstheme="minorHAnsi"/>
              </w:rPr>
            </w:pPr>
            <w:r w:rsidRPr="00061675">
              <w:rPr>
                <w:rFonts w:cstheme="minorHAnsi"/>
                <w:spacing w:val="-2"/>
                <w:w w:val="105"/>
              </w:rPr>
              <w:t>Continue</w:t>
            </w:r>
            <w:r w:rsidRPr="00061675">
              <w:rPr>
                <w:rFonts w:cstheme="minorHAnsi"/>
                <w:spacing w:val="-5"/>
                <w:w w:val="105"/>
              </w:rPr>
              <w:t xml:space="preserve"> </w:t>
            </w:r>
            <w:r w:rsidRPr="00061675">
              <w:rPr>
                <w:rFonts w:cstheme="minorHAnsi"/>
                <w:spacing w:val="-2"/>
                <w:w w:val="105"/>
              </w:rPr>
              <w:t>to</w:t>
            </w:r>
            <w:r w:rsidRPr="00061675">
              <w:rPr>
                <w:rFonts w:cstheme="minorHAnsi"/>
                <w:spacing w:val="-5"/>
                <w:w w:val="105"/>
              </w:rPr>
              <w:t xml:space="preserve"> </w:t>
            </w:r>
            <w:r w:rsidRPr="00061675">
              <w:rPr>
                <w:rFonts w:cstheme="minorHAnsi"/>
                <w:spacing w:val="-2"/>
                <w:w w:val="105"/>
              </w:rPr>
              <w:t>collaborate</w:t>
            </w:r>
            <w:r w:rsidRPr="00061675">
              <w:rPr>
                <w:rFonts w:cstheme="minorHAnsi"/>
                <w:spacing w:val="-5"/>
                <w:w w:val="105"/>
              </w:rPr>
              <w:t xml:space="preserve"> </w:t>
            </w:r>
            <w:r w:rsidRPr="00061675">
              <w:rPr>
                <w:rFonts w:cstheme="minorHAnsi"/>
                <w:spacing w:val="-2"/>
                <w:w w:val="105"/>
              </w:rPr>
              <w:t>on</w:t>
            </w:r>
            <w:r w:rsidRPr="00061675">
              <w:rPr>
                <w:rFonts w:cstheme="minorHAnsi"/>
                <w:spacing w:val="-5"/>
                <w:w w:val="105"/>
              </w:rPr>
              <w:t xml:space="preserve"> </w:t>
            </w:r>
            <w:r w:rsidRPr="00061675">
              <w:rPr>
                <w:rFonts w:cstheme="minorHAnsi"/>
                <w:spacing w:val="-2"/>
                <w:w w:val="105"/>
              </w:rPr>
              <w:t>the</w:t>
            </w:r>
            <w:r w:rsidRPr="00061675">
              <w:rPr>
                <w:rFonts w:cstheme="minorHAnsi"/>
                <w:spacing w:val="-9"/>
                <w:w w:val="105"/>
              </w:rPr>
              <w:t xml:space="preserve"> </w:t>
            </w:r>
            <w:r w:rsidRPr="00061675">
              <w:rPr>
                <w:rFonts w:cstheme="minorHAnsi"/>
                <w:spacing w:val="-2"/>
                <w:w w:val="105"/>
              </w:rPr>
              <w:t>Victorian</w:t>
            </w:r>
            <w:r w:rsidRPr="00061675">
              <w:rPr>
                <w:rFonts w:cstheme="minorHAnsi"/>
                <w:w w:val="105"/>
              </w:rPr>
              <w:t xml:space="preserve"> Water</w:t>
            </w:r>
            <w:r w:rsidRPr="00061675">
              <w:rPr>
                <w:rFonts w:cstheme="minorHAnsi"/>
                <w:spacing w:val="-1"/>
                <w:w w:val="105"/>
              </w:rPr>
              <w:t xml:space="preserve"> </w:t>
            </w:r>
            <w:r w:rsidRPr="00061675">
              <w:rPr>
                <w:rFonts w:cstheme="minorHAnsi"/>
                <w:w w:val="105"/>
              </w:rPr>
              <w:t>Efficiency Strategy delivering</w:t>
            </w:r>
          </w:p>
          <w:p w14:paraId="33BFFEF9" w14:textId="77777777" w:rsidR="0036027C" w:rsidRPr="00061675" w:rsidRDefault="0036027C">
            <w:pPr>
              <w:pStyle w:val="TableParagraph"/>
              <w:spacing w:before="1" w:line="249" w:lineRule="auto"/>
              <w:ind w:left="113" w:right="168"/>
              <w:rPr>
                <w:rFonts w:cstheme="minorHAnsi"/>
              </w:rPr>
            </w:pPr>
            <w:r w:rsidRPr="00061675">
              <w:rPr>
                <w:rFonts w:cstheme="minorHAnsi"/>
                <w:spacing w:val="-2"/>
                <w:w w:val="105"/>
              </w:rPr>
              <w:t>on</w:t>
            </w:r>
            <w:r w:rsidRPr="00061675">
              <w:rPr>
                <w:rFonts w:cstheme="minorHAnsi"/>
                <w:spacing w:val="-8"/>
                <w:w w:val="105"/>
              </w:rPr>
              <w:t xml:space="preserve"> </w:t>
            </w:r>
            <w:r w:rsidRPr="00061675">
              <w:rPr>
                <w:rFonts w:cstheme="minorHAnsi"/>
                <w:spacing w:val="-2"/>
                <w:w w:val="105"/>
              </w:rPr>
              <w:t>water</w:t>
            </w:r>
            <w:r w:rsidRPr="00061675">
              <w:rPr>
                <w:rFonts w:cstheme="minorHAnsi"/>
                <w:spacing w:val="-9"/>
                <w:w w:val="105"/>
              </w:rPr>
              <w:t xml:space="preserve"> </w:t>
            </w:r>
            <w:r w:rsidRPr="00061675">
              <w:rPr>
                <w:rFonts w:cstheme="minorHAnsi"/>
                <w:spacing w:val="-2"/>
                <w:w w:val="105"/>
              </w:rPr>
              <w:t>efficiency</w:t>
            </w:r>
            <w:r w:rsidRPr="00061675">
              <w:rPr>
                <w:rFonts w:cstheme="minorHAnsi"/>
                <w:spacing w:val="-8"/>
                <w:w w:val="105"/>
              </w:rPr>
              <w:t xml:space="preserve"> </w:t>
            </w:r>
            <w:r w:rsidRPr="00061675">
              <w:rPr>
                <w:rFonts w:cstheme="minorHAnsi"/>
                <w:spacing w:val="-2"/>
                <w:w w:val="105"/>
              </w:rPr>
              <w:t>outcomes</w:t>
            </w:r>
            <w:r w:rsidRPr="00061675">
              <w:rPr>
                <w:rFonts w:cstheme="minorHAnsi"/>
                <w:spacing w:val="-6"/>
                <w:w w:val="105"/>
              </w:rPr>
              <w:t xml:space="preserve"> </w:t>
            </w:r>
            <w:r w:rsidRPr="00061675">
              <w:rPr>
                <w:rFonts w:cstheme="minorHAnsi"/>
                <w:spacing w:val="-2"/>
                <w:w w:val="105"/>
              </w:rPr>
              <w:t>in</w:t>
            </w:r>
            <w:r w:rsidRPr="00061675">
              <w:rPr>
                <w:rFonts w:cstheme="minorHAnsi"/>
                <w:spacing w:val="-8"/>
                <w:w w:val="105"/>
              </w:rPr>
              <w:t xml:space="preserve"> </w:t>
            </w:r>
            <w:r w:rsidRPr="00061675">
              <w:rPr>
                <w:rFonts w:cstheme="minorHAnsi"/>
                <w:spacing w:val="-2"/>
                <w:w w:val="105"/>
              </w:rPr>
              <w:t>Water</w:t>
            </w:r>
            <w:r w:rsidRPr="00061675">
              <w:rPr>
                <w:rFonts w:cstheme="minorHAnsi"/>
                <w:w w:val="105"/>
              </w:rPr>
              <w:t xml:space="preserve"> for</w:t>
            </w:r>
            <w:r w:rsidRPr="00061675">
              <w:rPr>
                <w:rFonts w:cstheme="minorHAnsi"/>
                <w:spacing w:val="-1"/>
                <w:w w:val="105"/>
              </w:rPr>
              <w:t xml:space="preserve"> </w:t>
            </w:r>
            <w:r w:rsidRPr="00061675">
              <w:rPr>
                <w:rFonts w:cstheme="minorHAnsi"/>
                <w:w w:val="105"/>
              </w:rPr>
              <w:t xml:space="preserve">Victoria and relevant urban and </w:t>
            </w:r>
            <w:r w:rsidRPr="00061675">
              <w:rPr>
                <w:rFonts w:cstheme="minorHAnsi"/>
              </w:rPr>
              <w:t>sustainable</w:t>
            </w:r>
            <w:r w:rsidRPr="00061675">
              <w:rPr>
                <w:rFonts w:cstheme="minorHAnsi"/>
                <w:spacing w:val="-8"/>
              </w:rPr>
              <w:t xml:space="preserve"> </w:t>
            </w:r>
            <w:r w:rsidRPr="00061675">
              <w:rPr>
                <w:rFonts w:cstheme="minorHAnsi"/>
              </w:rPr>
              <w:t>water</w:t>
            </w:r>
            <w:r w:rsidRPr="00061675">
              <w:rPr>
                <w:rFonts w:cstheme="minorHAnsi"/>
                <w:spacing w:val="-9"/>
              </w:rPr>
              <w:t xml:space="preserve"> </w:t>
            </w:r>
            <w:r w:rsidRPr="00061675">
              <w:rPr>
                <w:rFonts w:cstheme="minorHAnsi"/>
              </w:rPr>
              <w:t>strategies,</w:t>
            </w:r>
            <w:r w:rsidRPr="00061675">
              <w:rPr>
                <w:rFonts w:cstheme="minorHAnsi"/>
                <w:spacing w:val="-6"/>
              </w:rPr>
              <w:t xml:space="preserve"> </w:t>
            </w:r>
            <w:r w:rsidRPr="00061675">
              <w:rPr>
                <w:rFonts w:cstheme="minorHAnsi"/>
              </w:rPr>
              <w:t>including:</w:t>
            </w:r>
          </w:p>
          <w:p w14:paraId="67A57876" w14:textId="77777777" w:rsidR="0036027C" w:rsidRPr="00061675" w:rsidRDefault="0036027C" w:rsidP="0036027C">
            <w:pPr>
              <w:pStyle w:val="TableParagraph"/>
              <w:numPr>
                <w:ilvl w:val="0"/>
                <w:numId w:val="9"/>
              </w:numPr>
              <w:tabs>
                <w:tab w:val="left" w:pos="282"/>
                <w:tab w:val="left" w:pos="284"/>
              </w:tabs>
              <w:spacing w:before="85" w:line="235" w:lineRule="auto"/>
              <w:ind w:right="159"/>
              <w:rPr>
                <w:rFonts w:cstheme="minorHAnsi"/>
              </w:rPr>
            </w:pPr>
            <w:r w:rsidRPr="00061675">
              <w:rPr>
                <w:rFonts w:cstheme="minorHAnsi"/>
                <w:spacing w:val="-2"/>
                <w:w w:val="105"/>
              </w:rPr>
              <w:t>water</w:t>
            </w:r>
            <w:r w:rsidRPr="00061675">
              <w:rPr>
                <w:rFonts w:cstheme="minorHAnsi"/>
                <w:spacing w:val="-9"/>
                <w:w w:val="105"/>
              </w:rPr>
              <w:t xml:space="preserve"> </w:t>
            </w:r>
            <w:r w:rsidRPr="00061675">
              <w:rPr>
                <w:rFonts w:cstheme="minorHAnsi"/>
                <w:spacing w:val="-2"/>
                <w:w w:val="105"/>
              </w:rPr>
              <w:t>corporations</w:t>
            </w:r>
            <w:r w:rsidRPr="00061675">
              <w:rPr>
                <w:rFonts w:cstheme="minorHAnsi"/>
                <w:spacing w:val="-8"/>
                <w:w w:val="105"/>
              </w:rPr>
              <w:t xml:space="preserve"> </w:t>
            </w:r>
            <w:r w:rsidRPr="00061675">
              <w:rPr>
                <w:rFonts w:cstheme="minorHAnsi"/>
                <w:spacing w:val="-2"/>
                <w:w w:val="105"/>
              </w:rPr>
              <w:t>working</w:t>
            </w:r>
            <w:r w:rsidRPr="00061675">
              <w:rPr>
                <w:rFonts w:cstheme="minorHAnsi"/>
                <w:spacing w:val="-6"/>
                <w:w w:val="105"/>
              </w:rPr>
              <w:t xml:space="preserve"> </w:t>
            </w:r>
            <w:r w:rsidRPr="00061675">
              <w:rPr>
                <w:rFonts w:cstheme="minorHAnsi"/>
                <w:spacing w:val="-2"/>
                <w:w w:val="105"/>
              </w:rPr>
              <w:t>together</w:t>
            </w:r>
            <w:r w:rsidRPr="00061675">
              <w:rPr>
                <w:rFonts w:cstheme="minorHAnsi"/>
                <w:w w:val="105"/>
              </w:rPr>
              <w:t xml:space="preserve"> to</w:t>
            </w:r>
            <w:r w:rsidRPr="00061675">
              <w:rPr>
                <w:rFonts w:cstheme="minorHAnsi"/>
                <w:spacing w:val="-11"/>
                <w:w w:val="105"/>
              </w:rPr>
              <w:t xml:space="preserve"> </w:t>
            </w:r>
            <w:r w:rsidRPr="00061675">
              <w:rPr>
                <w:rFonts w:cstheme="minorHAnsi"/>
                <w:w w:val="105"/>
              </w:rPr>
              <w:t>develop</w:t>
            </w:r>
            <w:r w:rsidRPr="00061675">
              <w:rPr>
                <w:rFonts w:cstheme="minorHAnsi"/>
                <w:spacing w:val="-11"/>
                <w:w w:val="105"/>
              </w:rPr>
              <w:t xml:space="preserve"> </w:t>
            </w:r>
            <w:r w:rsidRPr="00061675">
              <w:rPr>
                <w:rFonts w:cstheme="minorHAnsi"/>
                <w:w w:val="105"/>
              </w:rPr>
              <w:t>statewide</w:t>
            </w:r>
            <w:r w:rsidRPr="00061675">
              <w:rPr>
                <w:rFonts w:cstheme="minorHAnsi"/>
                <w:spacing w:val="-11"/>
                <w:w w:val="105"/>
              </w:rPr>
              <w:t xml:space="preserve"> </w:t>
            </w:r>
            <w:r w:rsidRPr="00061675">
              <w:rPr>
                <w:rFonts w:cstheme="minorHAnsi"/>
                <w:w w:val="105"/>
              </w:rPr>
              <w:t>initiatives;</w:t>
            </w:r>
            <w:r w:rsidRPr="00061675">
              <w:rPr>
                <w:rFonts w:cstheme="minorHAnsi"/>
                <w:spacing w:val="-11"/>
                <w:w w:val="105"/>
              </w:rPr>
              <w:t xml:space="preserve"> </w:t>
            </w:r>
            <w:r w:rsidRPr="00061675">
              <w:rPr>
                <w:rFonts w:cstheme="minorHAnsi"/>
                <w:w w:val="105"/>
              </w:rPr>
              <w:t>and</w:t>
            </w:r>
          </w:p>
          <w:p w14:paraId="520B372F" w14:textId="77777777" w:rsidR="0036027C" w:rsidRPr="00061675" w:rsidRDefault="0036027C" w:rsidP="0036027C">
            <w:pPr>
              <w:pStyle w:val="TableParagraph"/>
              <w:numPr>
                <w:ilvl w:val="0"/>
                <w:numId w:val="9"/>
              </w:numPr>
              <w:tabs>
                <w:tab w:val="left" w:pos="282"/>
                <w:tab w:val="left" w:pos="284"/>
              </w:tabs>
              <w:spacing w:before="34" w:line="235" w:lineRule="auto"/>
              <w:ind w:right="235"/>
              <w:rPr>
                <w:rFonts w:cstheme="minorHAnsi"/>
              </w:rPr>
            </w:pPr>
            <w:r w:rsidRPr="00061675">
              <w:rPr>
                <w:rFonts w:cstheme="minorHAnsi"/>
                <w:w w:val="105"/>
              </w:rPr>
              <w:t>reporting</w:t>
            </w:r>
            <w:r w:rsidRPr="00061675">
              <w:rPr>
                <w:rFonts w:cstheme="minorHAnsi"/>
                <w:spacing w:val="-11"/>
                <w:w w:val="105"/>
              </w:rPr>
              <w:t xml:space="preserve"> </w:t>
            </w:r>
            <w:r w:rsidRPr="00061675">
              <w:rPr>
                <w:rFonts w:cstheme="minorHAnsi"/>
                <w:w w:val="105"/>
              </w:rPr>
              <w:t>the</w:t>
            </w:r>
            <w:r w:rsidRPr="00061675">
              <w:rPr>
                <w:rFonts w:cstheme="minorHAnsi"/>
                <w:spacing w:val="-11"/>
                <w:w w:val="105"/>
              </w:rPr>
              <w:t xml:space="preserve"> </w:t>
            </w:r>
            <w:r w:rsidRPr="00061675">
              <w:rPr>
                <w:rFonts w:cstheme="minorHAnsi"/>
                <w:w w:val="105"/>
              </w:rPr>
              <w:t>number</w:t>
            </w:r>
            <w:r w:rsidRPr="00061675">
              <w:rPr>
                <w:rFonts w:cstheme="minorHAnsi"/>
                <w:spacing w:val="-14"/>
                <w:w w:val="105"/>
              </w:rPr>
              <w:t xml:space="preserve"> </w:t>
            </w:r>
            <w:r w:rsidRPr="00061675">
              <w:rPr>
                <w:rFonts w:cstheme="minorHAnsi"/>
                <w:w w:val="105"/>
              </w:rPr>
              <w:t>of</w:t>
            </w:r>
            <w:r w:rsidRPr="00061675">
              <w:rPr>
                <w:rFonts w:cstheme="minorHAnsi"/>
                <w:spacing w:val="-14"/>
                <w:w w:val="105"/>
              </w:rPr>
              <w:t xml:space="preserve"> </w:t>
            </w:r>
            <w:r w:rsidRPr="00061675">
              <w:rPr>
                <w:rFonts w:cstheme="minorHAnsi"/>
                <w:w w:val="105"/>
              </w:rPr>
              <w:t xml:space="preserve">customers </w:t>
            </w:r>
            <w:r w:rsidRPr="00061675">
              <w:rPr>
                <w:rFonts w:cstheme="minorHAnsi"/>
              </w:rPr>
              <w:t>in</w:t>
            </w:r>
            <w:r w:rsidRPr="00061675">
              <w:rPr>
                <w:rFonts w:cstheme="minorHAnsi"/>
                <w:spacing w:val="-1"/>
              </w:rPr>
              <w:t xml:space="preserve"> </w:t>
            </w:r>
            <w:r w:rsidRPr="00061675">
              <w:rPr>
                <w:rFonts w:cstheme="minorHAnsi"/>
              </w:rPr>
              <w:t>need</w:t>
            </w:r>
            <w:r w:rsidRPr="00061675">
              <w:rPr>
                <w:rFonts w:cstheme="minorHAnsi"/>
                <w:spacing w:val="-1"/>
              </w:rPr>
              <w:t xml:space="preserve"> </w:t>
            </w:r>
            <w:r w:rsidRPr="00061675">
              <w:rPr>
                <w:rFonts w:cstheme="minorHAnsi"/>
              </w:rPr>
              <w:t>assisted</w:t>
            </w:r>
            <w:r w:rsidRPr="00061675">
              <w:rPr>
                <w:rFonts w:cstheme="minorHAnsi"/>
                <w:spacing w:val="-1"/>
              </w:rPr>
              <w:t xml:space="preserve"> </w:t>
            </w:r>
            <w:r w:rsidRPr="00061675">
              <w:rPr>
                <w:rFonts w:cstheme="minorHAnsi"/>
              </w:rPr>
              <w:t>by</w:t>
            </w:r>
            <w:r w:rsidRPr="00061675">
              <w:rPr>
                <w:rFonts w:cstheme="minorHAnsi"/>
                <w:spacing w:val="-4"/>
              </w:rPr>
              <w:t xml:space="preserve"> </w:t>
            </w:r>
            <w:r w:rsidRPr="00061675">
              <w:rPr>
                <w:rFonts w:cstheme="minorHAnsi"/>
              </w:rPr>
              <w:t>the</w:t>
            </w:r>
            <w:r w:rsidRPr="00061675">
              <w:rPr>
                <w:rFonts w:cstheme="minorHAnsi"/>
                <w:spacing w:val="-1"/>
              </w:rPr>
              <w:t xml:space="preserve"> </w:t>
            </w:r>
            <w:r w:rsidRPr="00061675">
              <w:rPr>
                <w:rFonts w:cstheme="minorHAnsi"/>
              </w:rPr>
              <w:t>Community</w:t>
            </w:r>
          </w:p>
          <w:p w14:paraId="1350EAA2" w14:textId="77777777" w:rsidR="0036027C" w:rsidRPr="00061675" w:rsidRDefault="0036027C">
            <w:pPr>
              <w:pStyle w:val="TableParagraph"/>
              <w:ind w:left="284"/>
              <w:rPr>
                <w:rFonts w:cstheme="minorHAnsi"/>
              </w:rPr>
            </w:pPr>
            <w:r w:rsidRPr="00061675">
              <w:rPr>
                <w:rFonts w:cstheme="minorHAnsi"/>
              </w:rPr>
              <w:t>Rebate</w:t>
            </w:r>
            <w:r w:rsidRPr="00061675">
              <w:rPr>
                <w:rFonts w:cstheme="minorHAnsi"/>
                <w:spacing w:val="-4"/>
              </w:rPr>
              <w:t xml:space="preserve"> </w:t>
            </w:r>
            <w:r w:rsidRPr="00061675">
              <w:rPr>
                <w:rFonts w:cstheme="minorHAnsi"/>
              </w:rPr>
              <w:t>Program,</w:t>
            </w:r>
            <w:r w:rsidRPr="00061675">
              <w:rPr>
                <w:rFonts w:cstheme="minorHAnsi"/>
                <w:spacing w:val="-4"/>
              </w:rPr>
              <w:t xml:space="preserve"> </w:t>
            </w:r>
            <w:r w:rsidRPr="00061675">
              <w:rPr>
                <w:rFonts w:cstheme="minorHAnsi"/>
              </w:rPr>
              <w:t>and</w:t>
            </w:r>
            <w:r w:rsidRPr="00061675">
              <w:rPr>
                <w:rFonts w:cstheme="minorHAnsi"/>
                <w:spacing w:val="-4"/>
              </w:rPr>
              <w:t xml:space="preserve"> </w:t>
            </w:r>
            <w:r w:rsidRPr="00061675">
              <w:rPr>
                <w:rFonts w:cstheme="minorHAnsi"/>
              </w:rPr>
              <w:t>for</w:t>
            </w:r>
            <w:r w:rsidRPr="00061675">
              <w:rPr>
                <w:rFonts w:cstheme="minorHAnsi"/>
                <w:spacing w:val="-7"/>
              </w:rPr>
              <w:t xml:space="preserve"> </w:t>
            </w:r>
            <w:r w:rsidRPr="00061675">
              <w:rPr>
                <w:rFonts w:cstheme="minorHAnsi"/>
              </w:rPr>
              <w:t>participating</w:t>
            </w:r>
            <w:r w:rsidRPr="00061675">
              <w:rPr>
                <w:rFonts w:cstheme="minorHAnsi"/>
                <w:w w:val="105"/>
              </w:rPr>
              <w:t xml:space="preserve"> organisations only, the Community Housing</w:t>
            </w:r>
            <w:r w:rsidRPr="00061675">
              <w:rPr>
                <w:rFonts w:cstheme="minorHAnsi"/>
                <w:spacing w:val="-2"/>
                <w:w w:val="105"/>
              </w:rPr>
              <w:t xml:space="preserve"> </w:t>
            </w:r>
            <w:r w:rsidRPr="00061675">
              <w:rPr>
                <w:rFonts w:cstheme="minorHAnsi"/>
                <w:w w:val="105"/>
              </w:rPr>
              <w:t>Retrofit</w:t>
            </w:r>
            <w:r w:rsidRPr="00061675">
              <w:rPr>
                <w:rFonts w:cstheme="minorHAnsi"/>
                <w:spacing w:val="-2"/>
                <w:w w:val="105"/>
              </w:rPr>
              <w:t xml:space="preserve"> </w:t>
            </w:r>
            <w:r w:rsidRPr="00061675">
              <w:rPr>
                <w:rFonts w:cstheme="minorHAnsi"/>
                <w:w w:val="105"/>
              </w:rPr>
              <w:t>Program.</w:t>
            </w:r>
          </w:p>
        </w:tc>
        <w:tc>
          <w:tcPr>
            <w:tcW w:w="2721" w:type="dxa"/>
            <w:tcBorders>
              <w:top w:val="single" w:sz="4" w:space="0" w:color="008998" w:themeColor="accent1"/>
              <w:bottom w:val="single" w:sz="4" w:space="0" w:color="008998" w:themeColor="accent1"/>
            </w:tcBorders>
          </w:tcPr>
          <w:p w14:paraId="2245F330" w14:textId="77777777" w:rsidR="0036027C" w:rsidRPr="00061675" w:rsidRDefault="0036027C">
            <w:pPr>
              <w:pStyle w:val="TableParagraph"/>
              <w:spacing w:before="52" w:line="249" w:lineRule="auto"/>
              <w:ind w:left="90"/>
              <w:rPr>
                <w:rFonts w:cstheme="minorHAnsi"/>
                <w:w w:val="105"/>
              </w:rPr>
            </w:pPr>
            <w:r w:rsidRPr="00061675">
              <w:rPr>
                <w:rFonts w:cstheme="minorHAnsi"/>
                <w:w w:val="105"/>
              </w:rPr>
              <w:t>We</w:t>
            </w:r>
            <w:r w:rsidRPr="00061675">
              <w:rPr>
                <w:rFonts w:cstheme="minorHAnsi"/>
                <w:spacing w:val="-7"/>
                <w:w w:val="105"/>
              </w:rPr>
              <w:t xml:space="preserve"> </w:t>
            </w:r>
            <w:r w:rsidRPr="00061675">
              <w:rPr>
                <w:rFonts w:cstheme="minorHAnsi"/>
                <w:w w:val="105"/>
              </w:rPr>
              <w:t>have</w:t>
            </w:r>
            <w:r w:rsidRPr="00061675">
              <w:rPr>
                <w:rFonts w:cstheme="minorHAnsi"/>
                <w:spacing w:val="-7"/>
                <w:w w:val="105"/>
              </w:rPr>
              <w:t xml:space="preserve"> </w:t>
            </w:r>
            <w:r w:rsidRPr="00061675">
              <w:rPr>
                <w:rFonts w:cstheme="minorHAnsi"/>
                <w:w w:val="105"/>
              </w:rPr>
              <w:t>continued</w:t>
            </w:r>
            <w:r w:rsidRPr="00061675">
              <w:rPr>
                <w:rFonts w:cstheme="minorHAnsi"/>
                <w:spacing w:val="-7"/>
                <w:w w:val="105"/>
              </w:rPr>
              <w:t xml:space="preserve"> </w:t>
            </w:r>
            <w:r w:rsidRPr="00061675">
              <w:rPr>
                <w:rFonts w:cstheme="minorHAnsi"/>
                <w:w w:val="105"/>
              </w:rPr>
              <w:t>to</w:t>
            </w:r>
            <w:r w:rsidRPr="00061675">
              <w:rPr>
                <w:rFonts w:cstheme="minorHAnsi"/>
                <w:spacing w:val="-7"/>
                <w:w w:val="105"/>
              </w:rPr>
              <w:t xml:space="preserve"> </w:t>
            </w:r>
            <w:r w:rsidRPr="00061675">
              <w:rPr>
                <w:rFonts w:cstheme="minorHAnsi"/>
                <w:w w:val="105"/>
              </w:rPr>
              <w:t>participate</w:t>
            </w:r>
            <w:r w:rsidRPr="00061675">
              <w:rPr>
                <w:rFonts w:cstheme="minorHAnsi"/>
                <w:spacing w:val="-7"/>
                <w:w w:val="105"/>
              </w:rPr>
              <w:t xml:space="preserve"> </w:t>
            </w:r>
            <w:r w:rsidRPr="00061675">
              <w:rPr>
                <w:rFonts w:cstheme="minorHAnsi"/>
                <w:w w:val="105"/>
              </w:rPr>
              <w:t>in</w:t>
            </w:r>
            <w:r w:rsidRPr="00061675">
              <w:rPr>
                <w:rFonts w:cstheme="minorHAnsi"/>
                <w:spacing w:val="-7"/>
                <w:w w:val="105"/>
              </w:rPr>
              <w:t xml:space="preserve"> </w:t>
            </w:r>
            <w:r w:rsidRPr="00061675">
              <w:rPr>
                <w:rFonts w:cstheme="minorHAnsi"/>
                <w:w w:val="105"/>
              </w:rPr>
              <w:t xml:space="preserve">the Victoria Water Efficiency Network to </w:t>
            </w:r>
            <w:r w:rsidRPr="00061675">
              <w:rPr>
                <w:rFonts w:cstheme="minorHAnsi"/>
              </w:rPr>
              <w:t>ensure</w:t>
            </w:r>
            <w:r w:rsidRPr="00061675">
              <w:rPr>
                <w:rFonts w:cstheme="minorHAnsi"/>
                <w:spacing w:val="-6"/>
              </w:rPr>
              <w:t xml:space="preserve"> </w:t>
            </w:r>
            <w:r w:rsidRPr="00061675">
              <w:rPr>
                <w:rFonts w:cstheme="minorHAnsi"/>
              </w:rPr>
              <w:t>a</w:t>
            </w:r>
            <w:r w:rsidRPr="00061675">
              <w:rPr>
                <w:rFonts w:cstheme="minorHAnsi"/>
                <w:spacing w:val="-6"/>
              </w:rPr>
              <w:t xml:space="preserve"> </w:t>
            </w:r>
            <w:r w:rsidRPr="00061675">
              <w:rPr>
                <w:rFonts w:cstheme="minorHAnsi"/>
              </w:rPr>
              <w:t>coordinated</w:t>
            </w:r>
            <w:r w:rsidRPr="00061675">
              <w:rPr>
                <w:rFonts w:cstheme="minorHAnsi"/>
                <w:spacing w:val="-6"/>
              </w:rPr>
              <w:t xml:space="preserve"> </w:t>
            </w:r>
            <w:r w:rsidRPr="00061675">
              <w:rPr>
                <w:rFonts w:cstheme="minorHAnsi"/>
              </w:rPr>
              <w:t>approach</w:t>
            </w:r>
            <w:r w:rsidRPr="00061675">
              <w:rPr>
                <w:rFonts w:cstheme="minorHAnsi"/>
                <w:spacing w:val="-6"/>
              </w:rPr>
              <w:t xml:space="preserve"> </w:t>
            </w:r>
            <w:r w:rsidRPr="00061675">
              <w:rPr>
                <w:rFonts w:cstheme="minorHAnsi"/>
              </w:rPr>
              <w:t>to</w:t>
            </w:r>
            <w:r w:rsidRPr="00061675">
              <w:rPr>
                <w:rFonts w:cstheme="minorHAnsi"/>
                <w:spacing w:val="-11"/>
              </w:rPr>
              <w:t xml:space="preserve"> </w:t>
            </w:r>
            <w:r w:rsidRPr="00061675">
              <w:rPr>
                <w:rFonts w:cstheme="minorHAnsi"/>
              </w:rPr>
              <w:t>Target</w:t>
            </w:r>
            <w:r w:rsidRPr="00061675">
              <w:rPr>
                <w:rFonts w:cstheme="minorHAnsi"/>
                <w:w w:val="105"/>
              </w:rPr>
              <w:t xml:space="preserve"> Your</w:t>
            </w:r>
            <w:r w:rsidRPr="00061675">
              <w:rPr>
                <w:rFonts w:cstheme="minorHAnsi"/>
                <w:spacing w:val="-12"/>
                <w:w w:val="105"/>
              </w:rPr>
              <w:t xml:space="preserve"> </w:t>
            </w:r>
            <w:r w:rsidRPr="00061675">
              <w:rPr>
                <w:rFonts w:cstheme="minorHAnsi"/>
                <w:w w:val="105"/>
              </w:rPr>
              <w:t>Water</w:t>
            </w:r>
            <w:r w:rsidRPr="00061675">
              <w:rPr>
                <w:rFonts w:cstheme="minorHAnsi"/>
                <w:spacing w:val="-9"/>
                <w:w w:val="105"/>
              </w:rPr>
              <w:t xml:space="preserve"> </w:t>
            </w:r>
            <w:r w:rsidRPr="00061675">
              <w:rPr>
                <w:rFonts w:cstheme="minorHAnsi"/>
                <w:w w:val="105"/>
              </w:rPr>
              <w:t>Use</w:t>
            </w:r>
            <w:r w:rsidRPr="00061675">
              <w:rPr>
                <w:rFonts w:cstheme="minorHAnsi"/>
                <w:spacing w:val="-5"/>
                <w:w w:val="105"/>
              </w:rPr>
              <w:t xml:space="preserve"> </w:t>
            </w:r>
            <w:r w:rsidRPr="00061675">
              <w:rPr>
                <w:rFonts w:cstheme="minorHAnsi"/>
                <w:w w:val="105"/>
              </w:rPr>
              <w:t>and</w:t>
            </w:r>
            <w:r w:rsidRPr="00061675">
              <w:rPr>
                <w:rFonts w:cstheme="minorHAnsi"/>
                <w:spacing w:val="-5"/>
                <w:w w:val="105"/>
              </w:rPr>
              <w:t xml:space="preserve"> </w:t>
            </w:r>
            <w:r w:rsidRPr="00061675">
              <w:rPr>
                <w:rFonts w:cstheme="minorHAnsi"/>
                <w:w w:val="105"/>
              </w:rPr>
              <w:t>Permanent</w:t>
            </w:r>
            <w:r w:rsidRPr="00061675">
              <w:rPr>
                <w:rFonts w:cstheme="minorHAnsi"/>
                <w:spacing w:val="-8"/>
                <w:w w:val="105"/>
              </w:rPr>
              <w:t xml:space="preserve"> </w:t>
            </w:r>
            <w:r w:rsidRPr="00061675">
              <w:rPr>
                <w:rFonts w:cstheme="minorHAnsi"/>
                <w:w w:val="105"/>
              </w:rPr>
              <w:t>Water Saving</w:t>
            </w:r>
            <w:r w:rsidRPr="00061675">
              <w:rPr>
                <w:rFonts w:cstheme="minorHAnsi"/>
                <w:spacing w:val="-2"/>
                <w:w w:val="105"/>
              </w:rPr>
              <w:t xml:space="preserve"> </w:t>
            </w:r>
            <w:r w:rsidRPr="00061675">
              <w:rPr>
                <w:rFonts w:cstheme="minorHAnsi"/>
                <w:w w:val="105"/>
              </w:rPr>
              <w:t>Rules</w:t>
            </w:r>
            <w:r w:rsidRPr="00061675">
              <w:rPr>
                <w:rFonts w:cstheme="minorHAnsi"/>
                <w:spacing w:val="-2"/>
                <w:w w:val="105"/>
              </w:rPr>
              <w:t xml:space="preserve"> </w:t>
            </w:r>
            <w:r w:rsidRPr="00061675">
              <w:rPr>
                <w:rFonts w:cstheme="minorHAnsi"/>
                <w:w w:val="105"/>
              </w:rPr>
              <w:t>initiatives.</w:t>
            </w:r>
          </w:p>
          <w:p w14:paraId="40343EF4" w14:textId="77777777" w:rsidR="009B271B" w:rsidRPr="00061675" w:rsidRDefault="009B271B">
            <w:pPr>
              <w:pStyle w:val="TableParagraph"/>
              <w:spacing w:before="52" w:line="249" w:lineRule="auto"/>
              <w:ind w:left="90"/>
              <w:rPr>
                <w:rFonts w:cstheme="minorHAnsi"/>
              </w:rPr>
            </w:pPr>
          </w:p>
          <w:p w14:paraId="75FA12C4" w14:textId="1D06F492" w:rsidR="0036027C" w:rsidRPr="00061675" w:rsidRDefault="1FE2FB79" w:rsidP="00924B01">
            <w:pPr>
              <w:pStyle w:val="LoE"/>
              <w:rPr>
                <w:rFonts w:asciiTheme="minorHAnsi" w:hAnsiTheme="minorHAnsi" w:cstheme="minorHAnsi"/>
              </w:rPr>
            </w:pPr>
            <w:r w:rsidRPr="00061675">
              <w:rPr>
                <w:rFonts w:asciiTheme="minorHAnsi" w:hAnsiTheme="minorHAnsi" w:cstheme="minorHAnsi"/>
              </w:rPr>
              <w:t xml:space="preserve">We have assisted </w:t>
            </w:r>
            <w:r w:rsidR="3C0D44A7" w:rsidRPr="00061675">
              <w:rPr>
                <w:rFonts w:asciiTheme="minorHAnsi" w:hAnsiTheme="minorHAnsi" w:cstheme="minorHAnsi"/>
              </w:rPr>
              <w:t>293</w:t>
            </w:r>
            <w:r w:rsidRPr="00061675">
              <w:rPr>
                <w:rFonts w:asciiTheme="minorHAnsi" w:hAnsiTheme="minorHAnsi" w:cstheme="minorHAnsi"/>
              </w:rPr>
              <w:t xml:space="preserve"> customers</w:t>
            </w:r>
            <w:r w:rsidR="05BDA49A" w:rsidRPr="00061675">
              <w:rPr>
                <w:rFonts w:asciiTheme="minorHAnsi" w:hAnsiTheme="minorHAnsi" w:cstheme="minorHAnsi"/>
              </w:rPr>
              <w:t xml:space="preserve"> through the Community Rebate Program (</w:t>
            </w:r>
            <w:r w:rsidR="419D71D4" w:rsidRPr="00061675">
              <w:rPr>
                <w:rFonts w:asciiTheme="minorHAnsi" w:hAnsiTheme="minorHAnsi" w:cstheme="minorHAnsi"/>
              </w:rPr>
              <w:t>1</w:t>
            </w:r>
            <w:r w:rsidR="2A62728C" w:rsidRPr="00061675">
              <w:rPr>
                <w:rFonts w:asciiTheme="minorHAnsi" w:hAnsiTheme="minorHAnsi" w:cstheme="minorHAnsi"/>
              </w:rPr>
              <w:t>64</w:t>
            </w:r>
            <w:r w:rsidR="05BDA49A" w:rsidRPr="00061675">
              <w:rPr>
                <w:rFonts w:asciiTheme="minorHAnsi" w:hAnsiTheme="minorHAnsi" w:cstheme="minorHAnsi"/>
              </w:rPr>
              <w:t xml:space="preserve"> customers) and Community Housing Retrofit Program (</w:t>
            </w:r>
            <w:r w:rsidR="24DDD048" w:rsidRPr="00061675">
              <w:rPr>
                <w:rFonts w:asciiTheme="minorHAnsi" w:hAnsiTheme="minorHAnsi" w:cstheme="minorHAnsi"/>
              </w:rPr>
              <w:t>12</w:t>
            </w:r>
            <w:r w:rsidR="7F27153E" w:rsidRPr="00061675">
              <w:rPr>
                <w:rFonts w:asciiTheme="minorHAnsi" w:hAnsiTheme="minorHAnsi" w:cstheme="minorHAnsi"/>
              </w:rPr>
              <w:t>9</w:t>
            </w:r>
            <w:r w:rsidR="05BDA49A" w:rsidRPr="00061675">
              <w:rPr>
                <w:rFonts w:asciiTheme="minorHAnsi" w:hAnsiTheme="minorHAnsi" w:cstheme="minorHAnsi"/>
              </w:rPr>
              <w:t xml:space="preserve"> customers) with a combined</w:t>
            </w:r>
            <w:r w:rsidR="334A50CA" w:rsidRPr="00061675">
              <w:rPr>
                <w:rFonts w:asciiTheme="minorHAnsi" w:hAnsiTheme="minorHAnsi" w:cstheme="minorHAnsi"/>
              </w:rPr>
              <w:t xml:space="preserve"> estimated </w:t>
            </w:r>
            <w:r w:rsidR="459C151B" w:rsidRPr="00061675">
              <w:rPr>
                <w:rFonts w:asciiTheme="minorHAnsi" w:hAnsiTheme="minorHAnsi" w:cstheme="minorHAnsi"/>
              </w:rPr>
              <w:t>24.28</w:t>
            </w:r>
            <w:r w:rsidR="334A50CA" w:rsidRPr="00061675">
              <w:rPr>
                <w:rFonts w:asciiTheme="minorHAnsi" w:hAnsiTheme="minorHAnsi" w:cstheme="minorHAnsi"/>
              </w:rPr>
              <w:t xml:space="preserve"> million litres in water savings.</w:t>
            </w:r>
          </w:p>
          <w:p w14:paraId="432F382B" w14:textId="1C1F94BD" w:rsidR="0036027C" w:rsidRPr="00061675" w:rsidRDefault="0036027C" w:rsidP="53EF93D1">
            <w:pPr>
              <w:pStyle w:val="TableParagraph"/>
              <w:spacing w:before="60" w:line="249" w:lineRule="auto"/>
              <w:ind w:left="0"/>
              <w:rPr>
                <w:rFonts w:cstheme="minorHAnsi"/>
              </w:rPr>
            </w:pPr>
            <w:r w:rsidRPr="00061675">
              <w:rPr>
                <w:rFonts w:cstheme="minorHAnsi"/>
                <w:w w:val="105"/>
              </w:rPr>
              <w:t xml:space="preserve"> </w:t>
            </w:r>
          </w:p>
        </w:tc>
      </w:tr>
      <w:tr w:rsidR="00663B10" w:rsidRPr="00061675" w14:paraId="3EDC65EE" w14:textId="77777777" w:rsidTr="002D0A0A">
        <w:trPr>
          <w:trHeight w:val="2664"/>
        </w:trPr>
        <w:tc>
          <w:tcPr>
            <w:tcW w:w="1560" w:type="dxa"/>
            <w:tcBorders>
              <w:bottom w:val="single" w:sz="4" w:space="0" w:color="008998" w:themeColor="accent1"/>
            </w:tcBorders>
            <w:shd w:val="clear" w:color="auto" w:fill="BED5D7"/>
          </w:tcPr>
          <w:p w14:paraId="3D120AB0" w14:textId="77777777" w:rsidR="00663B10" w:rsidRPr="00061675" w:rsidRDefault="00663B10">
            <w:pPr>
              <w:pStyle w:val="TableParagraph"/>
              <w:rPr>
                <w:rFonts w:cstheme="minorHAnsi"/>
              </w:rPr>
            </w:pPr>
          </w:p>
        </w:tc>
        <w:tc>
          <w:tcPr>
            <w:tcW w:w="2263" w:type="dxa"/>
            <w:tcBorders>
              <w:bottom w:val="single" w:sz="4" w:space="0" w:color="008998" w:themeColor="accent1"/>
            </w:tcBorders>
          </w:tcPr>
          <w:p w14:paraId="7830C6F1" w14:textId="77777777" w:rsidR="00663B10" w:rsidRPr="00061675" w:rsidRDefault="00663B10" w:rsidP="0046498F">
            <w:pPr>
              <w:pStyle w:val="TableParaBold0"/>
              <w:rPr>
                <w:rFonts w:cstheme="minorHAnsi"/>
              </w:rPr>
            </w:pPr>
          </w:p>
        </w:tc>
        <w:tc>
          <w:tcPr>
            <w:tcW w:w="3544" w:type="dxa"/>
            <w:tcBorders>
              <w:top w:val="single" w:sz="4" w:space="0" w:color="008998" w:themeColor="accent1"/>
              <w:bottom w:val="single" w:sz="4" w:space="0" w:color="008998" w:themeColor="accent1"/>
            </w:tcBorders>
          </w:tcPr>
          <w:p w14:paraId="024D16EC" w14:textId="77777777" w:rsidR="00663B10" w:rsidRPr="00061675" w:rsidRDefault="00663B10">
            <w:pPr>
              <w:pStyle w:val="Tableparabold"/>
              <w:rPr>
                <w:rFonts w:cstheme="minorHAnsi"/>
              </w:rPr>
            </w:pPr>
            <w:r w:rsidRPr="00061675">
              <w:rPr>
                <w:rFonts w:cstheme="minorHAnsi"/>
              </w:rPr>
              <w:t>L2b</w:t>
            </w:r>
          </w:p>
          <w:p w14:paraId="62750984" w14:textId="77777777" w:rsidR="00663B10" w:rsidRPr="00061675" w:rsidRDefault="00663B10" w:rsidP="00663B10">
            <w:pPr>
              <w:pStyle w:val="Tableparabold"/>
              <w:rPr>
                <w:rFonts w:cstheme="minorHAnsi"/>
                <w:b w:val="0"/>
                <w:bCs/>
              </w:rPr>
            </w:pPr>
            <w:r w:rsidRPr="00061675">
              <w:rPr>
                <w:rFonts w:cstheme="minorHAnsi"/>
                <w:b w:val="0"/>
                <w:bCs/>
              </w:rPr>
              <w:t>Water corporations are required to provide:</w:t>
            </w:r>
          </w:p>
          <w:p w14:paraId="3EFAE61F" w14:textId="77777777" w:rsidR="00663B10" w:rsidRPr="00061675" w:rsidRDefault="00663B10" w:rsidP="00663B10">
            <w:pPr>
              <w:pStyle w:val="TableParagraph"/>
              <w:numPr>
                <w:ilvl w:val="0"/>
                <w:numId w:val="13"/>
              </w:numPr>
              <w:tabs>
                <w:tab w:val="left" w:pos="251"/>
                <w:tab w:val="left" w:pos="253"/>
              </w:tabs>
              <w:spacing w:before="83" w:line="237" w:lineRule="auto"/>
              <w:ind w:right="195"/>
              <w:rPr>
                <w:rFonts w:cstheme="minorHAnsi"/>
                <w:bCs/>
              </w:rPr>
            </w:pPr>
            <w:r w:rsidRPr="00061675">
              <w:rPr>
                <w:rFonts w:cstheme="minorHAnsi"/>
                <w:bCs/>
              </w:rPr>
              <w:t>water consumption figures for each district for residential and non- residential water users including drinking water, alternative water sources and non-revenue water</w:t>
            </w:r>
          </w:p>
          <w:p w14:paraId="328B6BDD" w14:textId="77777777" w:rsidR="00663B10" w:rsidRPr="00061675" w:rsidRDefault="00663B10" w:rsidP="00663B10">
            <w:pPr>
              <w:pStyle w:val="TableParagraph"/>
              <w:numPr>
                <w:ilvl w:val="0"/>
                <w:numId w:val="13"/>
              </w:numPr>
              <w:tabs>
                <w:tab w:val="left" w:pos="251"/>
                <w:tab w:val="left" w:pos="253"/>
              </w:tabs>
              <w:spacing w:before="33" w:line="237" w:lineRule="auto"/>
              <w:ind w:right="173"/>
              <w:rPr>
                <w:rFonts w:cstheme="minorHAnsi"/>
                <w:b/>
              </w:rPr>
            </w:pPr>
            <w:r w:rsidRPr="00061675">
              <w:rPr>
                <w:rFonts w:cstheme="minorHAnsi"/>
                <w:bCs/>
              </w:rPr>
              <w:t>major non-residential water users, including number of customers who fall within prescribed volume ranges and naming of users and whether they participate in water efficiency program.</w:t>
            </w:r>
          </w:p>
          <w:p w14:paraId="3A5B0396" w14:textId="6A5F26DE" w:rsidR="00663B10" w:rsidRPr="00061675" w:rsidRDefault="00905823" w:rsidP="00663B10">
            <w:pPr>
              <w:pStyle w:val="TableParagraph"/>
              <w:numPr>
                <w:ilvl w:val="0"/>
                <w:numId w:val="13"/>
              </w:numPr>
              <w:tabs>
                <w:tab w:val="left" w:pos="251"/>
                <w:tab w:val="left" w:pos="253"/>
              </w:tabs>
              <w:spacing w:before="33" w:line="237" w:lineRule="auto"/>
              <w:ind w:right="173"/>
              <w:rPr>
                <w:rFonts w:cstheme="minorHAnsi"/>
                <w:b/>
              </w:rPr>
            </w:pPr>
            <w:r w:rsidRPr="00061675">
              <w:rPr>
                <w:rFonts w:cstheme="minorHAnsi"/>
                <w:bCs/>
              </w:rPr>
              <w:t xml:space="preserve">Information must be provided if a water corporation has implemented action </w:t>
            </w:r>
            <w:r w:rsidR="00AC6F90" w:rsidRPr="00061675">
              <w:rPr>
                <w:rFonts w:cstheme="minorHAnsi"/>
                <w:bCs/>
              </w:rPr>
              <w:t>under its Drought Preparedness Plan including actions, stage of restrictions, measures and communities affected</w:t>
            </w:r>
            <w:r w:rsidR="006179EE" w:rsidRPr="00061675">
              <w:rPr>
                <w:rFonts w:cstheme="minorHAnsi"/>
                <w:bCs/>
              </w:rPr>
              <w:t xml:space="preserve"> along with measures to improve future drought response. </w:t>
            </w:r>
          </w:p>
        </w:tc>
        <w:tc>
          <w:tcPr>
            <w:tcW w:w="2721" w:type="dxa"/>
            <w:tcBorders>
              <w:top w:val="single" w:sz="4" w:space="0" w:color="008998" w:themeColor="accent1"/>
              <w:bottom w:val="single" w:sz="4" w:space="0" w:color="008998" w:themeColor="accent1"/>
            </w:tcBorders>
          </w:tcPr>
          <w:p w14:paraId="50A5608A" w14:textId="6B43C552" w:rsidR="00663B10" w:rsidRPr="00061675" w:rsidRDefault="00663B10" w:rsidP="00924B01">
            <w:pPr>
              <w:pStyle w:val="LoE"/>
              <w:rPr>
                <w:rFonts w:asciiTheme="minorHAnsi" w:hAnsiTheme="minorHAnsi" w:cstheme="minorHAnsi"/>
                <w:w w:val="105"/>
              </w:rPr>
            </w:pPr>
            <w:r w:rsidRPr="00061675">
              <w:rPr>
                <w:rFonts w:asciiTheme="minorHAnsi" w:hAnsiTheme="minorHAnsi" w:cstheme="minorHAnsi"/>
                <w:w w:val="105"/>
              </w:rPr>
              <w:t xml:space="preserve">Water consumption figures for residential/non-residential and major non-residential users are reported as per L2b measure in Part </w:t>
            </w:r>
            <w:r w:rsidR="00B11F93" w:rsidRPr="00061675">
              <w:rPr>
                <w:rFonts w:asciiTheme="minorHAnsi" w:hAnsiTheme="minorHAnsi" w:cstheme="minorHAnsi"/>
                <w:w w:val="105"/>
              </w:rPr>
              <w:t>3</w:t>
            </w:r>
            <w:r w:rsidR="007A29D2" w:rsidRPr="00061675">
              <w:rPr>
                <w:rFonts w:asciiTheme="minorHAnsi" w:hAnsiTheme="minorHAnsi" w:cstheme="minorHAnsi"/>
                <w:w w:val="105"/>
              </w:rPr>
              <w:t xml:space="preserve"> (pages</w:t>
            </w:r>
            <w:r w:rsidR="00FB7590" w:rsidRPr="00061675">
              <w:rPr>
                <w:rFonts w:asciiTheme="minorHAnsi" w:hAnsiTheme="minorHAnsi" w:cstheme="minorHAnsi"/>
                <w:w w:val="105"/>
              </w:rPr>
              <w:t xml:space="preserve"> </w:t>
            </w:r>
            <w:r w:rsidR="007A29D2" w:rsidRPr="00061675">
              <w:rPr>
                <w:rFonts w:asciiTheme="minorHAnsi" w:hAnsiTheme="minorHAnsi" w:cstheme="minorHAnsi"/>
                <w:w w:val="105"/>
              </w:rPr>
              <w:t>2</w:t>
            </w:r>
            <w:r w:rsidR="003759D3" w:rsidRPr="00061675">
              <w:rPr>
                <w:rFonts w:asciiTheme="minorHAnsi" w:hAnsiTheme="minorHAnsi" w:cstheme="minorHAnsi"/>
              </w:rPr>
              <w:t>1</w:t>
            </w:r>
            <w:r w:rsidR="007A29D2" w:rsidRPr="00061675">
              <w:rPr>
                <w:rFonts w:asciiTheme="minorHAnsi" w:hAnsiTheme="minorHAnsi" w:cstheme="minorHAnsi"/>
                <w:w w:val="105"/>
              </w:rPr>
              <w:t>-2</w:t>
            </w:r>
            <w:r w:rsidR="003759D3" w:rsidRPr="00061675">
              <w:rPr>
                <w:rFonts w:asciiTheme="minorHAnsi" w:hAnsiTheme="minorHAnsi" w:cstheme="minorHAnsi"/>
              </w:rPr>
              <w:t>5</w:t>
            </w:r>
            <w:r w:rsidR="00FB7590" w:rsidRPr="00061675">
              <w:rPr>
                <w:rFonts w:asciiTheme="minorHAnsi" w:hAnsiTheme="minorHAnsi" w:cstheme="minorHAnsi"/>
                <w:w w:val="105"/>
              </w:rPr>
              <w:t>)</w:t>
            </w:r>
            <w:r w:rsidRPr="00061675">
              <w:rPr>
                <w:rFonts w:asciiTheme="minorHAnsi" w:hAnsiTheme="minorHAnsi" w:cstheme="minorHAnsi"/>
                <w:w w:val="105"/>
              </w:rPr>
              <w:t xml:space="preserve"> of this report.</w:t>
            </w:r>
          </w:p>
          <w:p w14:paraId="2BD539A3" w14:textId="77777777" w:rsidR="00B11F93" w:rsidRPr="00061675" w:rsidRDefault="00B11F93" w:rsidP="00924B01">
            <w:pPr>
              <w:pStyle w:val="LoE"/>
              <w:rPr>
                <w:rFonts w:asciiTheme="minorHAnsi" w:hAnsiTheme="minorHAnsi" w:cstheme="minorHAnsi"/>
                <w:w w:val="105"/>
              </w:rPr>
            </w:pPr>
          </w:p>
          <w:p w14:paraId="5839DCE7" w14:textId="49AA82BF" w:rsidR="00663B10" w:rsidRPr="00061675" w:rsidRDefault="00663B10" w:rsidP="00924B01">
            <w:pPr>
              <w:pStyle w:val="LoE"/>
              <w:rPr>
                <w:rFonts w:asciiTheme="minorHAnsi" w:hAnsiTheme="minorHAnsi" w:cstheme="minorHAnsi"/>
                <w:w w:val="105"/>
              </w:rPr>
            </w:pPr>
          </w:p>
        </w:tc>
      </w:tr>
    </w:tbl>
    <w:p w14:paraId="3581762D" w14:textId="77777777" w:rsidR="001C29AD" w:rsidRDefault="001C29AD"/>
    <w:tbl>
      <w:tblPr>
        <w:tblW w:w="0" w:type="auto"/>
        <w:tblInd w:w="146" w:type="dxa"/>
        <w:tblBorders>
          <w:top w:val="single" w:sz="4" w:space="0" w:color="008998" w:themeColor="accent1"/>
          <w:bottom w:val="single" w:sz="4" w:space="0" w:color="008998" w:themeColor="accent1"/>
        </w:tblBorders>
        <w:tblLayout w:type="fixed"/>
        <w:tblCellMar>
          <w:left w:w="0" w:type="dxa"/>
          <w:right w:w="0" w:type="dxa"/>
        </w:tblCellMar>
        <w:tblLook w:val="01E0" w:firstRow="1" w:lastRow="1" w:firstColumn="1" w:lastColumn="1" w:noHBand="0" w:noVBand="0"/>
      </w:tblPr>
      <w:tblGrid>
        <w:gridCol w:w="1560"/>
        <w:gridCol w:w="2675"/>
        <w:gridCol w:w="17"/>
        <w:gridCol w:w="2720"/>
        <w:gridCol w:w="2947"/>
      </w:tblGrid>
      <w:tr w:rsidR="006975CD" w:rsidRPr="00061675" w14:paraId="1ED70097" w14:textId="77777777" w:rsidTr="002D0A0A">
        <w:trPr>
          <w:trHeight w:val="386"/>
        </w:trPr>
        <w:tc>
          <w:tcPr>
            <w:tcW w:w="1560" w:type="dxa"/>
            <w:shd w:val="clear" w:color="auto" w:fill="008998" w:themeFill="accent1"/>
          </w:tcPr>
          <w:p w14:paraId="5FD5BC8A" w14:textId="6FAF405C" w:rsidR="006975CD" w:rsidRPr="00061675" w:rsidRDefault="006975CD" w:rsidP="006975CD">
            <w:pPr>
              <w:pStyle w:val="TableParagraph"/>
              <w:rPr>
                <w:rFonts w:cstheme="minorHAnsi"/>
              </w:rPr>
            </w:pPr>
            <w:r w:rsidRPr="00061675">
              <w:rPr>
                <w:rFonts w:cstheme="minorHAnsi"/>
                <w:color w:val="FFFFFF"/>
              </w:rPr>
              <w:t>Priority</w:t>
            </w:r>
            <w:r w:rsidRPr="00061675">
              <w:rPr>
                <w:rFonts w:cstheme="minorHAnsi"/>
                <w:color w:val="FFFFFF"/>
                <w:spacing w:val="-4"/>
              </w:rPr>
              <w:t xml:space="preserve"> area</w:t>
            </w:r>
          </w:p>
        </w:tc>
        <w:tc>
          <w:tcPr>
            <w:tcW w:w="2675" w:type="dxa"/>
            <w:shd w:val="clear" w:color="auto" w:fill="008998" w:themeFill="accent1"/>
          </w:tcPr>
          <w:p w14:paraId="25AED758" w14:textId="3144EB48" w:rsidR="006975CD" w:rsidRPr="00061675" w:rsidRDefault="006975CD" w:rsidP="006975CD">
            <w:pPr>
              <w:pStyle w:val="TableParaBold0"/>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37" w:type="dxa"/>
            <w:gridSpan w:val="2"/>
            <w:shd w:val="clear" w:color="auto" w:fill="008998" w:themeFill="accent1"/>
          </w:tcPr>
          <w:p w14:paraId="3F88234F" w14:textId="3C02E553" w:rsidR="006975CD" w:rsidRPr="00061675" w:rsidRDefault="006975CD" w:rsidP="006975CD">
            <w:pPr>
              <w:pStyle w:val="Tableparabold"/>
              <w:rPr>
                <w:rFonts w:cstheme="minorHAnsi"/>
              </w:rPr>
            </w:pPr>
            <w:r w:rsidRPr="00061675">
              <w:rPr>
                <w:rFonts w:cstheme="minorHAnsi"/>
                <w:color w:val="FFFFFF"/>
                <w:spacing w:val="-2"/>
              </w:rPr>
              <w:t>Measure</w:t>
            </w:r>
          </w:p>
        </w:tc>
        <w:tc>
          <w:tcPr>
            <w:tcW w:w="2947" w:type="dxa"/>
            <w:shd w:val="clear" w:color="auto" w:fill="008998" w:themeFill="accent1"/>
          </w:tcPr>
          <w:p w14:paraId="64BF6D75" w14:textId="56247585" w:rsidR="006975CD" w:rsidRPr="00061675" w:rsidRDefault="006975CD" w:rsidP="006023AE">
            <w:pPr>
              <w:pStyle w:val="Tableparabold"/>
              <w:rPr>
                <w:rFonts w:cstheme="minorHAnsi"/>
              </w:rPr>
            </w:pPr>
            <w:r w:rsidRPr="00061675">
              <w:rPr>
                <w:rFonts w:cstheme="minorHAnsi"/>
                <w:color w:val="FFFFFF"/>
                <w:spacing w:val="-2"/>
              </w:rPr>
              <w:t>Barwon Water activity/response</w:t>
            </w:r>
          </w:p>
        </w:tc>
      </w:tr>
      <w:tr w:rsidR="00663B10" w:rsidRPr="00061675" w14:paraId="329240AC" w14:textId="77777777" w:rsidTr="002D0A0A">
        <w:trPr>
          <w:trHeight w:val="2664"/>
        </w:trPr>
        <w:tc>
          <w:tcPr>
            <w:tcW w:w="1560" w:type="dxa"/>
            <w:tcBorders>
              <w:bottom w:val="single" w:sz="4" w:space="0" w:color="008998" w:themeColor="accent1"/>
            </w:tcBorders>
            <w:shd w:val="clear" w:color="auto" w:fill="BED5D7"/>
          </w:tcPr>
          <w:p w14:paraId="283F3766" w14:textId="77777777" w:rsidR="00663B10" w:rsidRPr="00061675" w:rsidRDefault="00663B10">
            <w:pPr>
              <w:pStyle w:val="TableParagraph"/>
              <w:rPr>
                <w:rFonts w:cstheme="minorHAnsi"/>
              </w:rPr>
            </w:pPr>
          </w:p>
        </w:tc>
        <w:tc>
          <w:tcPr>
            <w:tcW w:w="2675" w:type="dxa"/>
            <w:tcBorders>
              <w:bottom w:val="single" w:sz="4" w:space="0" w:color="008998" w:themeColor="accent1"/>
            </w:tcBorders>
          </w:tcPr>
          <w:p w14:paraId="1C3D1907" w14:textId="0843B955" w:rsidR="00663B10" w:rsidRPr="00061675" w:rsidRDefault="00663B10" w:rsidP="0046498F">
            <w:pPr>
              <w:pStyle w:val="TableParaBold0"/>
              <w:rPr>
                <w:rFonts w:cstheme="minorHAnsi"/>
              </w:rPr>
            </w:pPr>
            <w:r w:rsidRPr="00061675">
              <w:rPr>
                <w:rFonts w:cstheme="minorHAnsi"/>
              </w:rPr>
              <w:t>L3 Circular economy outcomes</w:t>
            </w:r>
          </w:p>
          <w:p w14:paraId="6EF5D444" w14:textId="77777777" w:rsidR="00663B10" w:rsidRPr="00061675" w:rsidRDefault="00663B10" w:rsidP="0046498F">
            <w:pPr>
              <w:pStyle w:val="TableParaBold0"/>
              <w:rPr>
                <w:rFonts w:cstheme="minorHAnsi"/>
              </w:rPr>
            </w:pPr>
            <w:r w:rsidRPr="00061675">
              <w:rPr>
                <w:rFonts w:cstheme="minorHAnsi"/>
              </w:rPr>
              <w:t>Reasonable progress towards integrating circular economy principles into business decisions across all aspects of the water cycle.</w:t>
            </w:r>
          </w:p>
          <w:p w14:paraId="67DD33C8" w14:textId="77777777" w:rsidR="00663B10" w:rsidRPr="00061675" w:rsidRDefault="00663B10" w:rsidP="0046498F">
            <w:pPr>
              <w:pStyle w:val="TableParaBold0"/>
              <w:rPr>
                <w:rFonts w:cstheme="minorHAnsi"/>
              </w:rPr>
            </w:pPr>
            <w:r w:rsidRPr="00061675">
              <w:rPr>
                <w:rFonts w:cstheme="minorHAnsi"/>
              </w:rPr>
              <w:t xml:space="preserve">Measures related to this indicator will highlight the water sector’s contribution towards targets under </w:t>
            </w:r>
            <w:r w:rsidRPr="00061675">
              <w:rPr>
                <w:rFonts w:cstheme="minorHAnsi"/>
                <w:i/>
              </w:rPr>
              <w:t>Recycling Victoria</w:t>
            </w:r>
            <w:r w:rsidRPr="00061675">
              <w:rPr>
                <w:rFonts w:cstheme="minorHAnsi"/>
              </w:rPr>
              <w:t>.</w:t>
            </w:r>
          </w:p>
        </w:tc>
        <w:tc>
          <w:tcPr>
            <w:tcW w:w="2737" w:type="dxa"/>
            <w:gridSpan w:val="2"/>
            <w:tcBorders>
              <w:bottom w:val="single" w:sz="4" w:space="0" w:color="008998" w:themeColor="accent1"/>
            </w:tcBorders>
          </w:tcPr>
          <w:p w14:paraId="2C185BE5" w14:textId="77777777" w:rsidR="00663B10" w:rsidRPr="00061675" w:rsidRDefault="00663B10">
            <w:pPr>
              <w:pStyle w:val="Tableparabold"/>
              <w:rPr>
                <w:rFonts w:cstheme="minorHAnsi"/>
              </w:rPr>
            </w:pPr>
            <w:r w:rsidRPr="00061675">
              <w:rPr>
                <w:rFonts w:cstheme="minorHAnsi"/>
              </w:rPr>
              <w:t>L3</w:t>
            </w:r>
          </w:p>
          <w:p w14:paraId="3D8A2AAC" w14:textId="77777777" w:rsidR="00663B10" w:rsidRPr="00061675" w:rsidRDefault="00663B10" w:rsidP="00663B10">
            <w:pPr>
              <w:pStyle w:val="Tableparabold"/>
              <w:rPr>
                <w:rFonts w:cstheme="minorHAnsi"/>
                <w:b w:val="0"/>
                <w:bCs/>
              </w:rPr>
            </w:pPr>
            <w:r w:rsidRPr="00061675">
              <w:rPr>
                <w:rFonts w:cstheme="minorHAnsi"/>
                <w:b w:val="0"/>
                <w:bCs/>
              </w:rPr>
              <w:t>Progress towards circular economy might include:</w:t>
            </w:r>
          </w:p>
          <w:p w14:paraId="59C93991" w14:textId="1E010032" w:rsidR="00663B10" w:rsidRPr="00061675" w:rsidRDefault="00663B10" w:rsidP="007E799B">
            <w:pPr>
              <w:pStyle w:val="TableParagraph"/>
              <w:numPr>
                <w:ilvl w:val="0"/>
                <w:numId w:val="12"/>
              </w:numPr>
              <w:tabs>
                <w:tab w:val="left" w:pos="251"/>
                <w:tab w:val="left" w:pos="253"/>
              </w:tabs>
              <w:spacing w:before="83" w:line="237" w:lineRule="auto"/>
              <w:ind w:right="208"/>
              <w:rPr>
                <w:rFonts w:cstheme="minorHAnsi"/>
              </w:rPr>
            </w:pPr>
            <w:r w:rsidRPr="00061675">
              <w:rPr>
                <w:rFonts w:cstheme="minorHAnsi"/>
                <w:bCs/>
              </w:rPr>
              <w:t>Qualitative description of projects or initiatives undertaken that adopt circular economy principles and/or</w:t>
            </w:r>
            <w:r w:rsidR="007E799B" w:rsidRPr="00061675">
              <w:rPr>
                <w:rFonts w:cstheme="minorHAnsi"/>
                <w:bCs/>
              </w:rPr>
              <w:t xml:space="preserve"> </w:t>
            </w:r>
            <w:r w:rsidRPr="00061675">
              <w:rPr>
                <w:rFonts w:cstheme="minorHAnsi"/>
              </w:rPr>
              <w:t>contribute towards identified targets in Recycling Victoria.</w:t>
            </w:r>
          </w:p>
          <w:p w14:paraId="17B26431" w14:textId="77777777" w:rsidR="00663B10" w:rsidRPr="00061675" w:rsidRDefault="00663B10" w:rsidP="00663B10">
            <w:pPr>
              <w:pStyle w:val="TableParagraph"/>
              <w:numPr>
                <w:ilvl w:val="0"/>
                <w:numId w:val="12"/>
              </w:numPr>
              <w:tabs>
                <w:tab w:val="left" w:pos="251"/>
                <w:tab w:val="left" w:pos="253"/>
              </w:tabs>
              <w:spacing w:before="31" w:line="235" w:lineRule="auto"/>
              <w:ind w:right="222"/>
              <w:rPr>
                <w:rFonts w:cstheme="minorHAnsi"/>
                <w:b/>
              </w:rPr>
            </w:pPr>
            <w:r w:rsidRPr="00061675">
              <w:rPr>
                <w:rFonts w:cstheme="minorHAnsi"/>
                <w:bCs/>
              </w:rPr>
              <w:t>Percentage of biosolid mass reused (urban only).</w:t>
            </w:r>
          </w:p>
        </w:tc>
        <w:tc>
          <w:tcPr>
            <w:tcW w:w="2947" w:type="dxa"/>
            <w:tcBorders>
              <w:bottom w:val="single" w:sz="4" w:space="0" w:color="008998" w:themeColor="accent1"/>
            </w:tcBorders>
          </w:tcPr>
          <w:p w14:paraId="6EA4A0DC" w14:textId="15DA4B4C" w:rsidR="00CB41A0" w:rsidRPr="00061675" w:rsidRDefault="55EC2C40" w:rsidP="00924B01">
            <w:pPr>
              <w:pStyle w:val="LoE"/>
              <w:rPr>
                <w:rFonts w:asciiTheme="minorHAnsi" w:hAnsiTheme="minorHAnsi" w:cstheme="minorHAnsi"/>
              </w:rPr>
            </w:pPr>
            <w:r w:rsidRPr="00061675">
              <w:rPr>
                <w:rFonts w:asciiTheme="minorHAnsi" w:hAnsiTheme="minorHAnsi" w:cstheme="minorHAnsi"/>
              </w:rPr>
              <w:t>S</w:t>
            </w:r>
            <w:r w:rsidR="00CB41A0" w:rsidRPr="00061675">
              <w:rPr>
                <w:rFonts w:asciiTheme="minorHAnsi" w:hAnsiTheme="minorHAnsi" w:cstheme="minorHAnsi"/>
              </w:rPr>
              <w:t xml:space="preserve">ignificant projects with circular principles adopted and contributing towards targets under Recycling Victoria </w:t>
            </w:r>
            <w:r w:rsidR="56D806B0" w:rsidRPr="00061675">
              <w:rPr>
                <w:rFonts w:asciiTheme="minorHAnsi" w:hAnsiTheme="minorHAnsi" w:cstheme="minorHAnsi"/>
              </w:rPr>
              <w:t>inc</w:t>
            </w:r>
            <w:r w:rsidR="09A34A96" w:rsidRPr="00061675">
              <w:rPr>
                <w:rFonts w:asciiTheme="minorHAnsi" w:hAnsiTheme="minorHAnsi" w:cstheme="minorHAnsi"/>
              </w:rPr>
              <w:t>l</w:t>
            </w:r>
            <w:r w:rsidR="00CB41A0" w:rsidRPr="00061675">
              <w:rPr>
                <w:rFonts w:asciiTheme="minorHAnsi" w:hAnsiTheme="minorHAnsi" w:cstheme="minorHAnsi"/>
              </w:rPr>
              <w:t>ude:</w:t>
            </w:r>
          </w:p>
          <w:p w14:paraId="5EC1B5C8" w14:textId="7D8C03D1" w:rsidR="00A30EFE" w:rsidRPr="00061675" w:rsidRDefault="001474D0" w:rsidP="00924B01">
            <w:pPr>
              <w:pStyle w:val="LoE"/>
              <w:rPr>
                <w:rFonts w:asciiTheme="minorHAnsi" w:hAnsiTheme="minorHAnsi" w:cstheme="minorHAnsi"/>
              </w:rPr>
            </w:pPr>
            <w:r w:rsidRPr="00061675">
              <w:rPr>
                <w:rFonts w:asciiTheme="minorHAnsi" w:hAnsiTheme="minorHAnsi" w:cstheme="minorHAnsi"/>
              </w:rPr>
              <w:t xml:space="preserve">The Regional Renewable Organics Network </w:t>
            </w:r>
            <w:r w:rsidR="005B0E77" w:rsidRPr="00061675">
              <w:rPr>
                <w:rFonts w:asciiTheme="minorHAnsi" w:hAnsiTheme="minorHAnsi" w:cstheme="minorHAnsi"/>
              </w:rPr>
              <w:t xml:space="preserve">project, which will provide a processing solution for </w:t>
            </w:r>
            <w:r w:rsidR="007D78DB" w:rsidRPr="00061675">
              <w:rPr>
                <w:rFonts w:asciiTheme="minorHAnsi" w:hAnsiTheme="minorHAnsi" w:cstheme="minorHAnsi"/>
              </w:rPr>
              <w:t>~</w:t>
            </w:r>
            <w:r w:rsidR="009C6E2D" w:rsidRPr="00061675">
              <w:rPr>
                <w:rFonts w:asciiTheme="minorHAnsi" w:hAnsiTheme="minorHAnsi" w:cstheme="minorHAnsi"/>
              </w:rPr>
              <w:t>6</w:t>
            </w:r>
            <w:r w:rsidR="001A0327" w:rsidRPr="00061675">
              <w:rPr>
                <w:rFonts w:asciiTheme="minorHAnsi" w:hAnsiTheme="minorHAnsi" w:cstheme="minorHAnsi"/>
              </w:rPr>
              <w:t>0,000 t</w:t>
            </w:r>
            <w:r w:rsidR="00B0632B" w:rsidRPr="00061675">
              <w:rPr>
                <w:rFonts w:asciiTheme="minorHAnsi" w:hAnsiTheme="minorHAnsi" w:cstheme="minorHAnsi"/>
              </w:rPr>
              <w:t>o</w:t>
            </w:r>
            <w:r w:rsidR="001A0327" w:rsidRPr="00061675">
              <w:rPr>
                <w:rFonts w:asciiTheme="minorHAnsi" w:hAnsiTheme="minorHAnsi" w:cstheme="minorHAnsi"/>
              </w:rPr>
              <w:t xml:space="preserve">nnes </w:t>
            </w:r>
            <w:r w:rsidR="00835D33" w:rsidRPr="00061675">
              <w:rPr>
                <w:rFonts w:asciiTheme="minorHAnsi" w:hAnsiTheme="minorHAnsi" w:cstheme="minorHAnsi"/>
              </w:rPr>
              <w:t xml:space="preserve">of </w:t>
            </w:r>
            <w:r w:rsidR="007B4AD8" w:rsidRPr="00061675">
              <w:rPr>
                <w:rFonts w:asciiTheme="minorHAnsi" w:hAnsiTheme="minorHAnsi" w:cstheme="minorHAnsi"/>
              </w:rPr>
              <w:t>mu</w:t>
            </w:r>
            <w:r w:rsidR="00BC4502" w:rsidRPr="00061675">
              <w:rPr>
                <w:rFonts w:asciiTheme="minorHAnsi" w:hAnsiTheme="minorHAnsi" w:cstheme="minorHAnsi"/>
              </w:rPr>
              <w:t xml:space="preserve">nicipal food and garden organic </w:t>
            </w:r>
            <w:r w:rsidR="00A30EFE" w:rsidRPr="00061675">
              <w:rPr>
                <w:rFonts w:asciiTheme="minorHAnsi" w:hAnsiTheme="minorHAnsi" w:cstheme="minorHAnsi"/>
              </w:rPr>
              <w:t>waste, commercial and industrial organics and biosolids</w:t>
            </w:r>
            <w:r w:rsidR="1F6B4D10" w:rsidRPr="00061675">
              <w:rPr>
                <w:rFonts w:asciiTheme="minorHAnsi" w:hAnsiTheme="minorHAnsi" w:cstheme="minorHAnsi"/>
              </w:rPr>
              <w:t>,</w:t>
            </w:r>
            <w:r w:rsidR="001B67BD" w:rsidRPr="00061675">
              <w:rPr>
                <w:rFonts w:asciiTheme="minorHAnsi" w:hAnsiTheme="minorHAnsi" w:cstheme="minorHAnsi"/>
              </w:rPr>
              <w:t xml:space="preserve"> </w:t>
            </w:r>
            <w:r w:rsidR="00CC4CA7" w:rsidRPr="00061675">
              <w:rPr>
                <w:rFonts w:asciiTheme="minorHAnsi" w:hAnsiTheme="minorHAnsi" w:cstheme="minorHAnsi"/>
              </w:rPr>
              <w:t>continues to be developed</w:t>
            </w:r>
            <w:r w:rsidR="00BC3FEB" w:rsidRPr="00061675">
              <w:rPr>
                <w:rFonts w:asciiTheme="minorHAnsi" w:hAnsiTheme="minorHAnsi" w:cstheme="minorHAnsi"/>
              </w:rPr>
              <w:t xml:space="preserve"> and</w:t>
            </w:r>
            <w:r w:rsidR="0B8E9CCC" w:rsidRPr="00061675">
              <w:rPr>
                <w:rFonts w:asciiTheme="minorHAnsi" w:hAnsiTheme="minorHAnsi" w:cstheme="minorHAnsi"/>
              </w:rPr>
              <w:t xml:space="preserve"> </w:t>
            </w:r>
            <w:r w:rsidR="6BAE5AFF" w:rsidRPr="00061675">
              <w:rPr>
                <w:rFonts w:asciiTheme="minorHAnsi" w:hAnsiTheme="minorHAnsi" w:cstheme="minorHAnsi"/>
              </w:rPr>
              <w:t>aims to</w:t>
            </w:r>
            <w:r w:rsidR="0B8E9CCC" w:rsidRPr="00061675">
              <w:rPr>
                <w:rFonts w:asciiTheme="minorHAnsi" w:hAnsiTheme="minorHAnsi" w:cstheme="minorHAnsi"/>
              </w:rPr>
              <w:t xml:space="preserve"> be</w:t>
            </w:r>
            <w:r w:rsidR="00BC3FEB" w:rsidRPr="00061675">
              <w:rPr>
                <w:rFonts w:asciiTheme="minorHAnsi" w:hAnsiTheme="minorHAnsi" w:cstheme="minorHAnsi"/>
              </w:rPr>
              <w:t xml:space="preserve"> </w:t>
            </w:r>
            <w:r w:rsidR="00EE7BF8" w:rsidRPr="00061675">
              <w:rPr>
                <w:rFonts w:asciiTheme="minorHAnsi" w:hAnsiTheme="minorHAnsi" w:cstheme="minorHAnsi"/>
              </w:rPr>
              <w:t xml:space="preserve">ready to take waste </w:t>
            </w:r>
            <w:r w:rsidR="00BE0ADF" w:rsidRPr="00061675">
              <w:rPr>
                <w:rFonts w:asciiTheme="minorHAnsi" w:hAnsiTheme="minorHAnsi" w:cstheme="minorHAnsi"/>
              </w:rPr>
              <w:t xml:space="preserve">in </w:t>
            </w:r>
            <w:r w:rsidR="00B752C1" w:rsidRPr="00061675">
              <w:rPr>
                <w:rFonts w:asciiTheme="minorHAnsi" w:hAnsiTheme="minorHAnsi" w:cstheme="minorHAnsi"/>
              </w:rPr>
              <w:t>2026.</w:t>
            </w:r>
            <w:r w:rsidR="00533426" w:rsidRPr="00061675">
              <w:rPr>
                <w:rFonts w:asciiTheme="minorHAnsi" w:hAnsiTheme="minorHAnsi" w:cstheme="minorHAnsi"/>
              </w:rPr>
              <w:t xml:space="preserve"> The project </w:t>
            </w:r>
            <w:r w:rsidR="5BD4DBA1" w:rsidRPr="00061675">
              <w:rPr>
                <w:rFonts w:asciiTheme="minorHAnsi" w:hAnsiTheme="minorHAnsi" w:cstheme="minorHAnsi"/>
              </w:rPr>
              <w:t>will</w:t>
            </w:r>
            <w:r w:rsidR="00533426" w:rsidRPr="00061675">
              <w:rPr>
                <w:rFonts w:asciiTheme="minorHAnsi" w:hAnsiTheme="minorHAnsi" w:cstheme="minorHAnsi"/>
              </w:rPr>
              <w:t xml:space="preserve"> pr</w:t>
            </w:r>
            <w:r w:rsidR="00E6360D" w:rsidRPr="00061675">
              <w:rPr>
                <w:rFonts w:asciiTheme="minorHAnsi" w:hAnsiTheme="minorHAnsi" w:cstheme="minorHAnsi"/>
              </w:rPr>
              <w:t xml:space="preserve">oduce </w:t>
            </w:r>
            <w:r w:rsidR="00022296" w:rsidRPr="00061675">
              <w:rPr>
                <w:rFonts w:asciiTheme="minorHAnsi" w:hAnsiTheme="minorHAnsi" w:cstheme="minorHAnsi"/>
              </w:rPr>
              <w:t xml:space="preserve">renewable energy, </w:t>
            </w:r>
            <w:r w:rsidR="00AD5AE5" w:rsidRPr="00061675">
              <w:rPr>
                <w:rFonts w:asciiTheme="minorHAnsi" w:hAnsiTheme="minorHAnsi" w:cstheme="minorHAnsi"/>
              </w:rPr>
              <w:t>biochar</w:t>
            </w:r>
            <w:r w:rsidR="00535B32" w:rsidRPr="00061675">
              <w:rPr>
                <w:rFonts w:asciiTheme="minorHAnsi" w:hAnsiTheme="minorHAnsi" w:cstheme="minorHAnsi"/>
              </w:rPr>
              <w:t xml:space="preserve"> (which sequesters carbon</w:t>
            </w:r>
            <w:r w:rsidR="004F52D5" w:rsidRPr="00061675">
              <w:rPr>
                <w:rFonts w:asciiTheme="minorHAnsi" w:hAnsiTheme="minorHAnsi" w:cstheme="minorHAnsi"/>
              </w:rPr>
              <w:t>) and reduce emis</w:t>
            </w:r>
            <w:r w:rsidR="00AA0361" w:rsidRPr="00061675">
              <w:rPr>
                <w:rFonts w:asciiTheme="minorHAnsi" w:hAnsiTheme="minorHAnsi" w:cstheme="minorHAnsi"/>
              </w:rPr>
              <w:t>sions.</w:t>
            </w:r>
            <w:r w:rsidR="003B0184">
              <w:rPr>
                <w:rFonts w:asciiTheme="minorHAnsi" w:hAnsiTheme="minorHAnsi" w:cstheme="minorHAnsi"/>
              </w:rPr>
              <w:br/>
            </w:r>
          </w:p>
          <w:p w14:paraId="7F6F2BBB" w14:textId="1A771D25" w:rsidR="00A2420F" w:rsidRPr="00061675" w:rsidRDefault="00D859B7" w:rsidP="00924B01">
            <w:pPr>
              <w:pStyle w:val="LoE"/>
              <w:rPr>
                <w:rFonts w:asciiTheme="minorHAnsi" w:hAnsiTheme="minorHAnsi" w:cstheme="minorHAnsi"/>
              </w:rPr>
            </w:pPr>
            <w:r w:rsidRPr="00061675">
              <w:rPr>
                <w:rFonts w:asciiTheme="minorHAnsi" w:hAnsiTheme="minorHAnsi" w:cstheme="minorHAnsi"/>
              </w:rPr>
              <w:t xml:space="preserve">We are investigating further development of </w:t>
            </w:r>
            <w:r w:rsidR="00E647EE" w:rsidRPr="00061675">
              <w:rPr>
                <w:rFonts w:asciiTheme="minorHAnsi" w:hAnsiTheme="minorHAnsi" w:cstheme="minorHAnsi"/>
              </w:rPr>
              <w:t xml:space="preserve">a third stage for the </w:t>
            </w:r>
            <w:r w:rsidRPr="00061675">
              <w:rPr>
                <w:rFonts w:asciiTheme="minorHAnsi" w:hAnsiTheme="minorHAnsi" w:cstheme="minorHAnsi"/>
              </w:rPr>
              <w:t xml:space="preserve">Colac Renewable Organics Network </w:t>
            </w:r>
            <w:r w:rsidR="00E647EE" w:rsidRPr="00061675">
              <w:rPr>
                <w:rFonts w:asciiTheme="minorHAnsi" w:hAnsiTheme="minorHAnsi" w:cstheme="minorHAnsi"/>
              </w:rPr>
              <w:t>project.</w:t>
            </w:r>
            <w:r w:rsidR="003B52D0" w:rsidRPr="00061675">
              <w:rPr>
                <w:rFonts w:asciiTheme="minorHAnsi" w:hAnsiTheme="minorHAnsi" w:cstheme="minorHAnsi"/>
              </w:rPr>
              <w:t xml:space="preserve"> </w:t>
            </w:r>
            <w:r w:rsidR="005538ED" w:rsidRPr="00061675">
              <w:rPr>
                <w:rFonts w:asciiTheme="minorHAnsi" w:hAnsiTheme="minorHAnsi" w:cstheme="minorHAnsi"/>
              </w:rPr>
              <w:t xml:space="preserve">Barwon Water has placed an order for a hydrogen </w:t>
            </w:r>
            <w:r w:rsidR="00C47D0C" w:rsidRPr="00061675">
              <w:rPr>
                <w:rFonts w:asciiTheme="minorHAnsi" w:hAnsiTheme="minorHAnsi" w:cstheme="minorHAnsi"/>
              </w:rPr>
              <w:t>fuelled</w:t>
            </w:r>
            <w:r w:rsidR="005538ED" w:rsidRPr="00061675">
              <w:rPr>
                <w:rFonts w:asciiTheme="minorHAnsi" w:hAnsiTheme="minorHAnsi" w:cstheme="minorHAnsi"/>
              </w:rPr>
              <w:t xml:space="preserve"> prime mover </w:t>
            </w:r>
            <w:r w:rsidR="002C598F" w:rsidRPr="00061675">
              <w:rPr>
                <w:rFonts w:asciiTheme="minorHAnsi" w:hAnsiTheme="minorHAnsi" w:cstheme="minorHAnsi"/>
              </w:rPr>
              <w:t xml:space="preserve">– coordinated via the Viva Energy </w:t>
            </w:r>
            <w:r w:rsidR="00A412A7" w:rsidRPr="00061675">
              <w:rPr>
                <w:rFonts w:asciiTheme="minorHAnsi" w:hAnsiTheme="minorHAnsi" w:cstheme="minorHAnsi"/>
              </w:rPr>
              <w:t xml:space="preserve">led New Energies Service Station project. </w:t>
            </w:r>
            <w:r w:rsidR="00CE58EE" w:rsidRPr="00061675">
              <w:rPr>
                <w:rFonts w:asciiTheme="minorHAnsi" w:hAnsiTheme="minorHAnsi" w:cstheme="minorHAnsi"/>
              </w:rPr>
              <w:t xml:space="preserve">The vehicle </w:t>
            </w:r>
            <w:r w:rsidR="00320FCD" w:rsidRPr="00061675">
              <w:rPr>
                <w:rFonts w:asciiTheme="minorHAnsi" w:hAnsiTheme="minorHAnsi" w:cstheme="minorHAnsi"/>
              </w:rPr>
              <w:t>will be</w:t>
            </w:r>
            <w:r w:rsidR="00CE58EE" w:rsidRPr="00061675">
              <w:rPr>
                <w:rFonts w:asciiTheme="minorHAnsi" w:hAnsiTheme="minorHAnsi" w:cstheme="minorHAnsi"/>
              </w:rPr>
              <w:t xml:space="preserve"> on road</w:t>
            </w:r>
            <w:r w:rsidR="003C1DB7" w:rsidRPr="00061675">
              <w:rPr>
                <w:rFonts w:asciiTheme="minorHAnsi" w:hAnsiTheme="minorHAnsi" w:cstheme="minorHAnsi"/>
              </w:rPr>
              <w:t xml:space="preserve"> around </w:t>
            </w:r>
            <w:r w:rsidR="00CE58EE" w:rsidRPr="00061675">
              <w:rPr>
                <w:rFonts w:asciiTheme="minorHAnsi" w:hAnsiTheme="minorHAnsi" w:cstheme="minorHAnsi"/>
              </w:rPr>
              <w:t>mid</w:t>
            </w:r>
            <w:r w:rsidR="005A1991" w:rsidRPr="00061675">
              <w:rPr>
                <w:rFonts w:asciiTheme="minorHAnsi" w:hAnsiTheme="minorHAnsi" w:cstheme="minorHAnsi"/>
              </w:rPr>
              <w:t>-</w:t>
            </w:r>
            <w:r w:rsidR="00CE58EE" w:rsidRPr="00061675">
              <w:rPr>
                <w:rFonts w:asciiTheme="minorHAnsi" w:hAnsiTheme="minorHAnsi" w:cstheme="minorHAnsi"/>
              </w:rPr>
              <w:t>2025.</w:t>
            </w:r>
          </w:p>
          <w:p w14:paraId="274BBAC8" w14:textId="6403C37B" w:rsidR="008F614D" w:rsidRPr="00061675" w:rsidRDefault="00FB1AC2" w:rsidP="00924B01">
            <w:pPr>
              <w:pStyle w:val="LoE"/>
              <w:rPr>
                <w:rFonts w:asciiTheme="minorHAnsi" w:hAnsiTheme="minorHAnsi" w:cstheme="minorHAnsi"/>
              </w:rPr>
            </w:pPr>
            <w:r w:rsidRPr="00061675">
              <w:rPr>
                <w:rFonts w:asciiTheme="minorHAnsi" w:hAnsiTheme="minorHAnsi" w:cstheme="minorHAnsi"/>
              </w:rPr>
              <w:t xml:space="preserve">We are investigating </w:t>
            </w:r>
            <w:r w:rsidR="00C364EB" w:rsidRPr="00061675">
              <w:rPr>
                <w:rFonts w:asciiTheme="minorHAnsi" w:hAnsiTheme="minorHAnsi" w:cstheme="minorHAnsi"/>
              </w:rPr>
              <w:t xml:space="preserve">if there are environmental, operational and financial benefits </w:t>
            </w:r>
            <w:r w:rsidR="00FB75DF" w:rsidRPr="00061675">
              <w:rPr>
                <w:rFonts w:asciiTheme="minorHAnsi" w:hAnsiTheme="minorHAnsi" w:cstheme="minorHAnsi"/>
              </w:rPr>
              <w:t>available through the recovery of cellul</w:t>
            </w:r>
            <w:r w:rsidR="007C3A50" w:rsidRPr="00061675">
              <w:rPr>
                <w:rFonts w:asciiTheme="minorHAnsi" w:hAnsiTheme="minorHAnsi" w:cstheme="minorHAnsi"/>
              </w:rPr>
              <w:t xml:space="preserve">ose </w:t>
            </w:r>
            <w:r w:rsidR="008C17D3" w:rsidRPr="00061675">
              <w:rPr>
                <w:rFonts w:asciiTheme="minorHAnsi" w:hAnsiTheme="minorHAnsi" w:cstheme="minorHAnsi"/>
              </w:rPr>
              <w:t>from our wastewater streams.</w:t>
            </w:r>
          </w:p>
          <w:p w14:paraId="0652D3C1" w14:textId="7F7B54E5" w:rsidR="00663B10" w:rsidRPr="00061675" w:rsidRDefault="003B0184" w:rsidP="00924B01">
            <w:pPr>
              <w:pStyle w:val="LoE"/>
              <w:rPr>
                <w:rFonts w:asciiTheme="minorHAnsi" w:hAnsiTheme="minorHAnsi" w:cstheme="minorHAnsi"/>
              </w:rPr>
            </w:pPr>
            <w:r>
              <w:rPr>
                <w:rFonts w:asciiTheme="minorHAnsi" w:hAnsiTheme="minorHAnsi" w:cstheme="minorHAnsi"/>
              </w:rPr>
              <w:br/>
            </w:r>
            <w:r w:rsidR="403B3317" w:rsidRPr="00061675">
              <w:rPr>
                <w:rFonts w:asciiTheme="minorHAnsi" w:hAnsiTheme="minorHAnsi" w:cstheme="minorHAnsi"/>
              </w:rPr>
              <w:t xml:space="preserve">Other significant projects </w:t>
            </w:r>
            <w:r w:rsidR="00A22D0C" w:rsidRPr="00061675">
              <w:rPr>
                <w:rFonts w:asciiTheme="minorHAnsi" w:hAnsiTheme="minorHAnsi" w:cstheme="minorHAnsi"/>
              </w:rPr>
              <w:t xml:space="preserve">include </w:t>
            </w:r>
            <w:r w:rsidR="00663B10" w:rsidRPr="00061675">
              <w:rPr>
                <w:rFonts w:asciiTheme="minorHAnsi" w:hAnsiTheme="minorHAnsi" w:cstheme="minorHAnsi"/>
              </w:rPr>
              <w:t>reus</w:t>
            </w:r>
            <w:r w:rsidR="00A22D0C" w:rsidRPr="00061675">
              <w:rPr>
                <w:rFonts w:asciiTheme="minorHAnsi" w:hAnsiTheme="minorHAnsi" w:cstheme="minorHAnsi"/>
              </w:rPr>
              <w:t>ing</w:t>
            </w:r>
            <w:r w:rsidR="00663B10" w:rsidRPr="00061675">
              <w:rPr>
                <w:rFonts w:asciiTheme="minorHAnsi" w:hAnsiTheme="minorHAnsi" w:cstheme="minorHAnsi"/>
              </w:rPr>
              <w:t xml:space="preserve"> 100 per cent of biosolid mass during the financial year.</w:t>
            </w:r>
          </w:p>
        </w:tc>
      </w:tr>
      <w:tr w:rsidR="00CC03E4" w:rsidRPr="00061675" w14:paraId="517A0A60" w14:textId="77777777" w:rsidTr="002D0A0A">
        <w:trPr>
          <w:trHeight w:val="2485"/>
        </w:trPr>
        <w:tc>
          <w:tcPr>
            <w:tcW w:w="1560" w:type="dxa"/>
            <w:tcBorders>
              <w:bottom w:val="single" w:sz="4" w:space="0" w:color="008998" w:themeColor="accent1"/>
            </w:tcBorders>
            <w:shd w:val="clear" w:color="auto" w:fill="BED5D7"/>
          </w:tcPr>
          <w:p w14:paraId="2EAB6DE6" w14:textId="77777777" w:rsidR="00CC03E4" w:rsidRPr="00061675" w:rsidRDefault="00CC03E4">
            <w:pPr>
              <w:pStyle w:val="TableParagraph"/>
              <w:rPr>
                <w:rFonts w:cstheme="minorHAnsi"/>
              </w:rPr>
            </w:pPr>
          </w:p>
        </w:tc>
        <w:tc>
          <w:tcPr>
            <w:tcW w:w="2675" w:type="dxa"/>
            <w:tcBorders>
              <w:bottom w:val="single" w:sz="4" w:space="0" w:color="008998" w:themeColor="accent1"/>
            </w:tcBorders>
          </w:tcPr>
          <w:p w14:paraId="087CF632" w14:textId="77777777" w:rsidR="00CC03E4" w:rsidRPr="00061675" w:rsidRDefault="00CC03E4" w:rsidP="0046498F">
            <w:pPr>
              <w:pStyle w:val="TableParaBold0"/>
              <w:rPr>
                <w:rFonts w:cstheme="minorHAnsi"/>
              </w:rPr>
            </w:pPr>
            <w:r w:rsidRPr="00061675">
              <w:rPr>
                <w:rFonts w:cstheme="minorHAnsi"/>
              </w:rPr>
              <w:t>L4 Environmental Stat</w:t>
            </w:r>
            <w:r w:rsidR="005E272F" w:rsidRPr="00061675">
              <w:rPr>
                <w:rFonts w:cstheme="minorHAnsi"/>
              </w:rPr>
              <w:t>utory Obligations</w:t>
            </w:r>
          </w:p>
          <w:p w14:paraId="01A3ED18" w14:textId="611F9CC0" w:rsidR="00CC03E4" w:rsidRPr="00061675" w:rsidRDefault="005E272F" w:rsidP="0046498F">
            <w:pPr>
              <w:pStyle w:val="TableParaBold0"/>
              <w:rPr>
                <w:rFonts w:cstheme="minorHAnsi"/>
              </w:rPr>
            </w:pPr>
            <w:r w:rsidRPr="00061675">
              <w:rPr>
                <w:rFonts w:cstheme="minorHAnsi"/>
              </w:rPr>
              <w:t xml:space="preserve">Water corporations are required to meet statutory obligations and other environmental activities as applicable. </w:t>
            </w:r>
          </w:p>
        </w:tc>
        <w:tc>
          <w:tcPr>
            <w:tcW w:w="2737" w:type="dxa"/>
            <w:gridSpan w:val="2"/>
            <w:tcBorders>
              <w:bottom w:val="single" w:sz="4" w:space="0" w:color="008998" w:themeColor="accent1"/>
            </w:tcBorders>
          </w:tcPr>
          <w:p w14:paraId="2670F1A5" w14:textId="77777777" w:rsidR="00CC03E4" w:rsidRPr="00061675" w:rsidRDefault="005647E5">
            <w:pPr>
              <w:pStyle w:val="Tableparabold"/>
              <w:rPr>
                <w:rFonts w:cstheme="minorHAnsi"/>
              </w:rPr>
            </w:pPr>
            <w:r w:rsidRPr="00061675">
              <w:rPr>
                <w:rFonts w:cstheme="minorHAnsi"/>
              </w:rPr>
              <w:t xml:space="preserve">L4 </w:t>
            </w:r>
          </w:p>
          <w:p w14:paraId="05A270B2" w14:textId="793ACAAE" w:rsidR="005647E5" w:rsidRPr="00061675" w:rsidRDefault="005647E5" w:rsidP="000A7426">
            <w:pPr>
              <w:pStyle w:val="LOEbullet"/>
              <w:rPr>
                <w:rFonts w:cstheme="minorHAnsi"/>
              </w:rPr>
            </w:pPr>
            <w:r w:rsidRPr="00061675">
              <w:rPr>
                <w:rFonts w:cstheme="minorHAnsi"/>
              </w:rPr>
              <w:t>Regional Catchment Strategy</w:t>
            </w:r>
            <w:r w:rsidR="000A7426" w:rsidRPr="00061675">
              <w:rPr>
                <w:rFonts w:cstheme="minorHAnsi"/>
              </w:rPr>
              <w:t xml:space="preserve"> </w:t>
            </w:r>
            <w:r w:rsidRPr="00061675">
              <w:rPr>
                <w:rFonts w:cstheme="minorHAnsi"/>
              </w:rPr>
              <w:t>within its region</w:t>
            </w:r>
          </w:p>
          <w:p w14:paraId="43A80E58" w14:textId="77777777" w:rsidR="005647E5" w:rsidRPr="00061675" w:rsidRDefault="005647E5" w:rsidP="000A7426">
            <w:pPr>
              <w:pStyle w:val="LOEbullet"/>
              <w:rPr>
                <w:rFonts w:cstheme="minorHAnsi"/>
              </w:rPr>
            </w:pPr>
            <w:r w:rsidRPr="00061675">
              <w:rPr>
                <w:rFonts w:cstheme="minorHAnsi"/>
              </w:rPr>
              <w:t>Victorian Waterway Management S</w:t>
            </w:r>
            <w:r w:rsidR="008863EA" w:rsidRPr="00061675">
              <w:rPr>
                <w:rFonts w:cstheme="minorHAnsi"/>
              </w:rPr>
              <w:t>t</w:t>
            </w:r>
            <w:r w:rsidRPr="00061675">
              <w:rPr>
                <w:rFonts w:cstheme="minorHAnsi"/>
              </w:rPr>
              <w:t>rategy</w:t>
            </w:r>
            <w:r w:rsidR="008863EA" w:rsidRPr="00061675">
              <w:rPr>
                <w:rFonts w:cstheme="minorHAnsi"/>
              </w:rPr>
              <w:t xml:space="preserve"> and regional Waterway Strategy within its region</w:t>
            </w:r>
          </w:p>
          <w:p w14:paraId="5E69EC4B" w14:textId="70EA397C" w:rsidR="00A940AC" w:rsidRPr="00061675" w:rsidRDefault="008C35B9" w:rsidP="000A7426">
            <w:pPr>
              <w:pStyle w:val="LOEbullet"/>
              <w:rPr>
                <w:rFonts w:cstheme="minorHAnsi"/>
              </w:rPr>
            </w:pPr>
            <w:r w:rsidRPr="00061675">
              <w:rPr>
                <w:rFonts w:cstheme="minorHAnsi"/>
              </w:rPr>
              <w:t>State</w:t>
            </w:r>
            <w:r w:rsidR="00AC7898" w:rsidRPr="00061675">
              <w:rPr>
                <w:rFonts w:cstheme="minorHAnsi"/>
              </w:rPr>
              <w:t xml:space="preserve"> Environment Protection Policy (Waters) clauses referred to in the Environmental Protecti</w:t>
            </w:r>
            <w:r w:rsidR="00851E35" w:rsidRPr="00061675">
              <w:rPr>
                <w:rFonts w:cstheme="minorHAnsi"/>
              </w:rPr>
              <w:t>o</w:t>
            </w:r>
            <w:r w:rsidR="00AC7898" w:rsidRPr="00061675">
              <w:rPr>
                <w:rFonts w:cstheme="minorHAnsi"/>
              </w:rPr>
              <w:t>n Tran</w:t>
            </w:r>
            <w:r w:rsidR="00851E35" w:rsidRPr="00061675">
              <w:rPr>
                <w:rFonts w:cstheme="minorHAnsi"/>
              </w:rPr>
              <w:t>sitional</w:t>
            </w:r>
            <w:r w:rsidR="00F26F7D" w:rsidRPr="00061675">
              <w:rPr>
                <w:rFonts w:cstheme="minorHAnsi"/>
              </w:rPr>
              <w:t xml:space="preserve"> Regulations</w:t>
            </w:r>
            <w:r w:rsidR="0031726F" w:rsidRPr="00061675">
              <w:rPr>
                <w:rFonts w:cstheme="minorHAnsi"/>
              </w:rPr>
              <w:t xml:space="preserve"> 2021, where a new legal instrument has been made</w:t>
            </w:r>
            <w:r w:rsidR="00B97D52" w:rsidRPr="00061675">
              <w:rPr>
                <w:rFonts w:cstheme="minorHAnsi"/>
              </w:rPr>
              <w:t xml:space="preserve"> (</w:t>
            </w:r>
            <w:r w:rsidR="005434D8" w:rsidRPr="00061675">
              <w:rPr>
                <w:rFonts w:cstheme="minorHAnsi"/>
              </w:rPr>
              <w:t>e.g.</w:t>
            </w:r>
            <w:r w:rsidR="00B97D52" w:rsidRPr="00061675">
              <w:rPr>
                <w:rFonts w:cstheme="minorHAnsi"/>
              </w:rPr>
              <w:t xml:space="preserve"> OMLI)</w:t>
            </w:r>
          </w:p>
          <w:p w14:paraId="08CB71B6" w14:textId="0E766FA8" w:rsidR="00CC03E4" w:rsidRPr="00061675" w:rsidRDefault="000A7426" w:rsidP="000A7426">
            <w:pPr>
              <w:pStyle w:val="LOEbullet"/>
              <w:rPr>
                <w:rFonts w:cstheme="minorHAnsi"/>
              </w:rPr>
            </w:pPr>
            <w:r w:rsidRPr="00061675">
              <w:rPr>
                <w:rFonts w:cstheme="minorHAnsi"/>
              </w:rPr>
              <w:t>Port Phillip Bay Environmental Management Plan</w:t>
            </w:r>
          </w:p>
        </w:tc>
        <w:tc>
          <w:tcPr>
            <w:tcW w:w="2947" w:type="dxa"/>
            <w:tcBorders>
              <w:bottom w:val="single" w:sz="4" w:space="0" w:color="008998" w:themeColor="accent1"/>
            </w:tcBorders>
          </w:tcPr>
          <w:p w14:paraId="7FD60B3C" w14:textId="3974CBA7" w:rsidR="00CC03E4" w:rsidRPr="00061675" w:rsidRDefault="007430CD" w:rsidP="003B0184">
            <w:pPr>
              <w:pStyle w:val="LoE"/>
              <w:rPr>
                <w:rFonts w:asciiTheme="minorHAnsi" w:hAnsiTheme="minorHAnsi" w:cstheme="minorHAnsi"/>
              </w:rPr>
            </w:pPr>
            <w:r w:rsidRPr="00061675">
              <w:rPr>
                <w:rFonts w:asciiTheme="minorHAnsi" w:hAnsiTheme="minorHAnsi" w:cstheme="minorHAnsi"/>
              </w:rPr>
              <w:t xml:space="preserve">Barwon Water has continued to update our environmental management and compliance systems in response to changes in the </w:t>
            </w:r>
            <w:r w:rsidRPr="00061675">
              <w:rPr>
                <w:rFonts w:asciiTheme="minorHAnsi" w:hAnsiTheme="minorHAnsi" w:cstheme="minorHAnsi"/>
                <w:i/>
                <w:iCs/>
              </w:rPr>
              <w:t xml:space="preserve">Environment Protection Act </w:t>
            </w:r>
            <w:r w:rsidRPr="00061675">
              <w:rPr>
                <w:rFonts w:asciiTheme="minorHAnsi" w:hAnsiTheme="minorHAnsi" w:cstheme="minorHAnsi"/>
              </w:rPr>
              <w:t xml:space="preserve">and subordinate regulations, reference standards and guidelines. </w:t>
            </w:r>
            <w:r w:rsidR="003B0184">
              <w:rPr>
                <w:rFonts w:asciiTheme="minorHAnsi" w:hAnsiTheme="minorHAnsi" w:cstheme="minorHAnsi"/>
              </w:rPr>
              <w:br/>
            </w:r>
            <w:r w:rsidRPr="00061675">
              <w:rPr>
                <w:rFonts w:asciiTheme="minorHAnsi" w:hAnsiTheme="minorHAnsi" w:cstheme="minorHAnsi"/>
              </w:rPr>
              <w:t>This has included implementation of new Health and Environmental Management Plans</w:t>
            </w:r>
            <w:r w:rsidR="0039470C" w:rsidRPr="00061675">
              <w:rPr>
                <w:rFonts w:asciiTheme="minorHAnsi" w:hAnsiTheme="minorHAnsi" w:cstheme="minorHAnsi"/>
              </w:rPr>
              <w:t xml:space="preserve">, </w:t>
            </w:r>
            <w:r w:rsidRPr="00061675">
              <w:rPr>
                <w:rFonts w:asciiTheme="minorHAnsi" w:hAnsiTheme="minorHAnsi" w:cstheme="minorHAnsi"/>
              </w:rPr>
              <w:t>Recycled Water Quality Management Plans for our recycled water reuse schemes and the preparation of Risk Management and Monitoring Programs for our water reclamation plant operating licence sites.</w:t>
            </w:r>
            <w:r w:rsidR="003B0184">
              <w:rPr>
                <w:rFonts w:asciiTheme="minorHAnsi" w:hAnsiTheme="minorHAnsi" w:cstheme="minorHAnsi"/>
              </w:rPr>
              <w:t xml:space="preserve"> </w:t>
            </w:r>
            <w:r w:rsidR="001A5B86" w:rsidRPr="00061675">
              <w:rPr>
                <w:rFonts w:asciiTheme="minorHAnsi" w:hAnsiTheme="minorHAnsi" w:cstheme="minorHAnsi"/>
              </w:rPr>
              <w:t>Information on our</w:t>
            </w:r>
            <w:r w:rsidR="00837C96" w:rsidRPr="00061675">
              <w:rPr>
                <w:rFonts w:asciiTheme="minorHAnsi" w:hAnsiTheme="minorHAnsi" w:cstheme="minorHAnsi"/>
              </w:rPr>
              <w:t xml:space="preserve"> statutory obligations and compliance are provided in section </w:t>
            </w:r>
            <w:r w:rsidR="005E06FC" w:rsidRPr="00061675">
              <w:rPr>
                <w:rFonts w:asciiTheme="minorHAnsi" w:hAnsiTheme="minorHAnsi" w:cstheme="minorHAnsi"/>
              </w:rPr>
              <w:t>7 of this report (pages 4</w:t>
            </w:r>
            <w:r w:rsidR="00924B01" w:rsidRPr="00061675">
              <w:rPr>
                <w:rFonts w:asciiTheme="minorHAnsi" w:hAnsiTheme="minorHAnsi" w:cstheme="minorHAnsi"/>
              </w:rPr>
              <w:t>3</w:t>
            </w:r>
            <w:r w:rsidR="005E06FC" w:rsidRPr="00061675">
              <w:rPr>
                <w:rFonts w:asciiTheme="minorHAnsi" w:hAnsiTheme="minorHAnsi" w:cstheme="minorHAnsi"/>
              </w:rPr>
              <w:t>-</w:t>
            </w:r>
            <w:r w:rsidR="00924B01" w:rsidRPr="00061675">
              <w:rPr>
                <w:rFonts w:asciiTheme="minorHAnsi" w:hAnsiTheme="minorHAnsi" w:cstheme="minorHAnsi"/>
              </w:rPr>
              <w:t>52</w:t>
            </w:r>
            <w:r w:rsidR="005E06FC" w:rsidRPr="00061675">
              <w:rPr>
                <w:rFonts w:asciiTheme="minorHAnsi" w:hAnsiTheme="minorHAnsi" w:cstheme="minorHAnsi"/>
              </w:rPr>
              <w:t>)</w:t>
            </w:r>
            <w:r w:rsidR="007B3B71" w:rsidRPr="00061675">
              <w:rPr>
                <w:rFonts w:asciiTheme="minorHAnsi" w:hAnsiTheme="minorHAnsi" w:cstheme="minorHAnsi"/>
              </w:rPr>
              <w:t>.</w:t>
            </w:r>
          </w:p>
        </w:tc>
      </w:tr>
      <w:tr w:rsidR="003B0184" w:rsidRPr="00061675" w14:paraId="5A130B68" w14:textId="77777777" w:rsidTr="002D0A0A">
        <w:tblPrEx>
          <w:tblBorders>
            <w:top w:val="none" w:sz="0" w:space="0" w:color="auto"/>
            <w:bottom w:val="none" w:sz="0" w:space="0" w:color="auto"/>
          </w:tblBorders>
        </w:tblPrEx>
        <w:trPr>
          <w:trHeight w:val="2071"/>
        </w:trPr>
        <w:tc>
          <w:tcPr>
            <w:tcW w:w="1560" w:type="dxa"/>
            <w:vMerge w:val="restart"/>
            <w:tcBorders>
              <w:top w:val="single" w:sz="4" w:space="0" w:color="008998" w:themeColor="accent1"/>
            </w:tcBorders>
            <w:shd w:val="clear" w:color="auto" w:fill="BED5D7"/>
          </w:tcPr>
          <w:p w14:paraId="598B7BEC" w14:textId="0CAF9A6D" w:rsidR="003B0184" w:rsidRPr="00061675" w:rsidRDefault="003B0184" w:rsidP="007C11CF">
            <w:pPr>
              <w:pStyle w:val="TableBoldLeft"/>
              <w:rPr>
                <w:rFonts w:asciiTheme="minorHAnsi" w:hAnsiTheme="minorHAnsi" w:cstheme="minorHAnsi"/>
              </w:rPr>
            </w:pPr>
            <w:r w:rsidRPr="00061675">
              <w:rPr>
                <w:rFonts w:asciiTheme="minorHAnsi" w:hAnsiTheme="minorHAnsi" w:cstheme="minorHAnsi"/>
              </w:rPr>
              <w:t xml:space="preserve">  Leadership, </w:t>
            </w:r>
            <w:r w:rsidRPr="00061675">
              <w:rPr>
                <w:rFonts w:asciiTheme="minorHAnsi" w:hAnsiTheme="minorHAnsi" w:cstheme="minorHAnsi"/>
              </w:rPr>
              <w:br/>
              <w:t xml:space="preserve">  diversity</w:t>
            </w:r>
            <w:r w:rsidRPr="00061675">
              <w:rPr>
                <w:rFonts w:asciiTheme="minorHAnsi" w:hAnsiTheme="minorHAnsi" w:cstheme="minorHAnsi"/>
                <w:spacing w:val="-7"/>
              </w:rPr>
              <w:t xml:space="preserve"> </w:t>
            </w:r>
            <w:r w:rsidRPr="00061675">
              <w:rPr>
                <w:rFonts w:asciiTheme="minorHAnsi" w:hAnsiTheme="minorHAnsi" w:cstheme="minorHAnsi"/>
              </w:rPr>
              <w:t>and</w:t>
            </w:r>
            <w:r w:rsidRPr="00061675">
              <w:rPr>
                <w:rFonts w:asciiTheme="minorHAnsi" w:hAnsiTheme="minorHAnsi" w:cstheme="minorHAnsi"/>
                <w:spacing w:val="40"/>
              </w:rPr>
              <w:t xml:space="preserve"> </w:t>
            </w:r>
            <w:r w:rsidRPr="00061675">
              <w:rPr>
                <w:rFonts w:asciiTheme="minorHAnsi" w:hAnsiTheme="minorHAnsi" w:cstheme="minorHAnsi"/>
                <w:spacing w:val="40"/>
              </w:rPr>
              <w:br/>
              <w:t xml:space="preserve"> </w:t>
            </w:r>
            <w:r w:rsidRPr="00061675">
              <w:rPr>
                <w:rFonts w:asciiTheme="minorHAnsi" w:hAnsiTheme="minorHAnsi" w:cstheme="minorHAnsi"/>
              </w:rPr>
              <w:t>culture</w:t>
            </w:r>
          </w:p>
          <w:p w14:paraId="571DE9F2" w14:textId="027956D7" w:rsidR="003B0184" w:rsidRPr="00061675" w:rsidRDefault="003B0184">
            <w:pPr>
              <w:pStyle w:val="TableParagraph"/>
              <w:spacing w:before="65" w:line="249" w:lineRule="auto"/>
              <w:ind w:left="79" w:right="263"/>
              <w:rPr>
                <w:rFonts w:cstheme="minorHAnsi"/>
              </w:rPr>
            </w:pPr>
            <w:r w:rsidRPr="00061675">
              <w:rPr>
                <w:rFonts w:cstheme="minorHAnsi"/>
                <w:w w:val="105"/>
              </w:rPr>
              <w:t>Reflect</w:t>
            </w:r>
            <w:r w:rsidRPr="00061675">
              <w:rPr>
                <w:rFonts w:cstheme="minorHAnsi"/>
                <w:spacing w:val="-2"/>
                <w:w w:val="105"/>
              </w:rPr>
              <w:t xml:space="preserve"> </w:t>
            </w:r>
            <w:r w:rsidRPr="00061675">
              <w:rPr>
                <w:rFonts w:cstheme="minorHAnsi"/>
                <w:w w:val="105"/>
              </w:rPr>
              <w:t>the</w:t>
            </w:r>
            <w:r w:rsidRPr="00061675">
              <w:rPr>
                <w:rFonts w:cstheme="minorHAnsi"/>
                <w:spacing w:val="-2"/>
                <w:w w:val="105"/>
              </w:rPr>
              <w:t xml:space="preserve"> </w:t>
            </w:r>
            <w:r w:rsidRPr="00061675">
              <w:rPr>
                <w:rFonts w:cstheme="minorHAnsi"/>
                <w:w w:val="105"/>
              </w:rPr>
              <w:t>needs</w:t>
            </w:r>
            <w:r w:rsidRPr="00061675">
              <w:rPr>
                <w:rFonts w:cstheme="minorHAnsi"/>
                <w:spacing w:val="40"/>
                <w:w w:val="105"/>
              </w:rPr>
              <w:t xml:space="preserve"> </w:t>
            </w:r>
            <w:r w:rsidRPr="00061675">
              <w:rPr>
                <w:rFonts w:cstheme="minorHAnsi"/>
                <w:w w:val="105"/>
              </w:rPr>
              <w:t>of</w:t>
            </w:r>
            <w:r w:rsidRPr="00061675">
              <w:rPr>
                <w:rFonts w:cstheme="minorHAnsi"/>
                <w:spacing w:val="-8"/>
                <w:w w:val="105"/>
              </w:rPr>
              <w:t xml:space="preserve"> </w:t>
            </w:r>
            <w:r w:rsidRPr="00061675">
              <w:rPr>
                <w:rFonts w:cstheme="minorHAnsi"/>
                <w:w w:val="105"/>
              </w:rPr>
              <w:t>our</w:t>
            </w:r>
            <w:r w:rsidRPr="00061675">
              <w:rPr>
                <w:rFonts w:cstheme="minorHAnsi"/>
                <w:spacing w:val="-8"/>
                <w:w w:val="105"/>
              </w:rPr>
              <w:t xml:space="preserve"> </w:t>
            </w:r>
            <w:r w:rsidRPr="00061675">
              <w:rPr>
                <w:rFonts w:cstheme="minorHAnsi"/>
                <w:w w:val="105"/>
              </w:rPr>
              <w:t>diverse communities</w:t>
            </w:r>
            <w:r w:rsidRPr="00061675">
              <w:rPr>
                <w:rFonts w:cstheme="minorHAnsi"/>
                <w:spacing w:val="-11"/>
                <w:w w:val="105"/>
              </w:rPr>
              <w:t xml:space="preserve"> </w:t>
            </w:r>
            <w:r w:rsidRPr="00061675">
              <w:rPr>
                <w:rFonts w:cstheme="minorHAnsi"/>
                <w:w w:val="105"/>
              </w:rPr>
              <w:t>and develop</w:t>
            </w:r>
            <w:r w:rsidRPr="00061675">
              <w:rPr>
                <w:rFonts w:cstheme="minorHAnsi"/>
                <w:spacing w:val="-11"/>
                <w:w w:val="105"/>
              </w:rPr>
              <w:t xml:space="preserve"> </w:t>
            </w:r>
            <w:r w:rsidRPr="00061675">
              <w:rPr>
                <w:rFonts w:cstheme="minorHAnsi"/>
                <w:w w:val="105"/>
              </w:rPr>
              <w:t>strategies and goals that will increase</w:t>
            </w:r>
            <w:r w:rsidRPr="00061675">
              <w:rPr>
                <w:rFonts w:cstheme="minorHAnsi"/>
                <w:spacing w:val="-11"/>
                <w:w w:val="105"/>
              </w:rPr>
              <w:t xml:space="preserve"> </w:t>
            </w:r>
            <w:r w:rsidRPr="00061675">
              <w:rPr>
                <w:rFonts w:cstheme="minorHAnsi"/>
                <w:w w:val="105"/>
              </w:rPr>
              <w:t>cultural diversity</w:t>
            </w:r>
            <w:r w:rsidRPr="00061675">
              <w:rPr>
                <w:rFonts w:cstheme="minorHAnsi"/>
                <w:spacing w:val="-5"/>
                <w:w w:val="105"/>
              </w:rPr>
              <w:t xml:space="preserve"> </w:t>
            </w:r>
            <w:r w:rsidRPr="00061675">
              <w:rPr>
                <w:rFonts w:cstheme="minorHAnsi"/>
                <w:w w:val="105"/>
              </w:rPr>
              <w:t>in</w:t>
            </w:r>
            <w:r w:rsidRPr="00061675">
              <w:rPr>
                <w:rFonts w:cstheme="minorHAnsi"/>
                <w:spacing w:val="-2"/>
                <w:w w:val="105"/>
              </w:rPr>
              <w:t xml:space="preserve"> </w:t>
            </w:r>
            <w:r w:rsidRPr="00061675">
              <w:rPr>
                <w:rFonts w:cstheme="minorHAnsi"/>
                <w:w w:val="105"/>
              </w:rPr>
              <w:t>the</w:t>
            </w:r>
          </w:p>
          <w:p w14:paraId="31A4C141" w14:textId="41E7CDB8" w:rsidR="003B0184" w:rsidRPr="00061675" w:rsidRDefault="003B0184">
            <w:pPr>
              <w:pStyle w:val="TableParagraph"/>
              <w:spacing w:before="5" w:line="249" w:lineRule="auto"/>
              <w:ind w:left="79"/>
              <w:rPr>
                <w:rFonts w:cstheme="minorHAnsi"/>
              </w:rPr>
            </w:pPr>
            <w:r w:rsidRPr="00061675">
              <w:rPr>
                <w:rFonts w:cstheme="minorHAnsi"/>
                <w:spacing w:val="-4"/>
                <w:w w:val="105"/>
              </w:rPr>
              <w:t>workforce</w:t>
            </w:r>
            <w:r w:rsidRPr="00061675">
              <w:rPr>
                <w:rFonts w:cstheme="minorHAnsi"/>
                <w:spacing w:val="-10"/>
                <w:w w:val="105"/>
              </w:rPr>
              <w:t xml:space="preserve"> </w:t>
            </w:r>
            <w:r w:rsidRPr="00061675">
              <w:rPr>
                <w:rFonts w:cstheme="minorHAnsi"/>
                <w:spacing w:val="-4"/>
                <w:w w:val="105"/>
              </w:rPr>
              <w:t>and</w:t>
            </w:r>
            <w:r w:rsidRPr="00061675">
              <w:rPr>
                <w:rFonts w:cstheme="minorHAnsi"/>
                <w:spacing w:val="-10"/>
                <w:w w:val="105"/>
              </w:rPr>
              <w:t xml:space="preserve"> </w:t>
            </w:r>
            <w:r w:rsidRPr="00061675">
              <w:rPr>
                <w:rFonts w:cstheme="minorHAnsi"/>
                <w:spacing w:val="-4"/>
                <w:w w:val="105"/>
              </w:rPr>
              <w:t>gender</w:t>
            </w:r>
            <w:r w:rsidRPr="00061675">
              <w:rPr>
                <w:rFonts w:cstheme="minorHAnsi"/>
                <w:w w:val="105"/>
              </w:rPr>
              <w:t xml:space="preserve"> equity</w:t>
            </w:r>
            <w:r w:rsidRPr="00061675">
              <w:rPr>
                <w:rFonts w:cstheme="minorHAnsi"/>
                <w:spacing w:val="-5"/>
                <w:w w:val="105"/>
              </w:rPr>
              <w:t xml:space="preserve"> </w:t>
            </w:r>
            <w:r w:rsidRPr="00061675">
              <w:rPr>
                <w:rFonts w:cstheme="minorHAnsi"/>
                <w:w w:val="105"/>
              </w:rPr>
              <w:t>in</w:t>
            </w:r>
            <w:r w:rsidRPr="00061675">
              <w:rPr>
                <w:rFonts w:cstheme="minorHAnsi"/>
                <w:spacing w:val="-2"/>
                <w:w w:val="105"/>
              </w:rPr>
              <w:t xml:space="preserve"> both </w:t>
            </w:r>
            <w:r w:rsidRPr="00061675">
              <w:rPr>
                <w:rFonts w:cstheme="minorHAnsi"/>
                <w:w w:val="105"/>
              </w:rPr>
              <w:t xml:space="preserve">executive </w:t>
            </w:r>
            <w:r w:rsidRPr="00061675">
              <w:rPr>
                <w:rFonts w:cstheme="minorHAnsi"/>
                <w:spacing w:val="-2"/>
                <w:w w:val="105"/>
              </w:rPr>
              <w:t xml:space="preserve">leadership and throughout the organisations, including requirements under the </w:t>
            </w:r>
            <w:r w:rsidRPr="00061675">
              <w:rPr>
                <w:rFonts w:cstheme="minorHAnsi"/>
                <w:i/>
                <w:iCs/>
                <w:spacing w:val="-2"/>
                <w:w w:val="105"/>
              </w:rPr>
              <w:t>Gender Equality Act 2020</w:t>
            </w:r>
            <w:r w:rsidRPr="00061675">
              <w:rPr>
                <w:rFonts w:cstheme="minorHAnsi"/>
                <w:spacing w:val="-2"/>
                <w:w w:val="105"/>
              </w:rPr>
              <w:t xml:space="preserve">. </w:t>
            </w:r>
          </w:p>
        </w:tc>
        <w:tc>
          <w:tcPr>
            <w:tcW w:w="2692" w:type="dxa"/>
            <w:gridSpan w:val="2"/>
            <w:vMerge w:val="restart"/>
            <w:tcBorders>
              <w:top w:val="single" w:sz="4" w:space="0" w:color="008998" w:themeColor="accent1"/>
            </w:tcBorders>
          </w:tcPr>
          <w:p w14:paraId="1896BA60" w14:textId="77777777" w:rsidR="003B0184" w:rsidRPr="00061675" w:rsidRDefault="003B0184" w:rsidP="0046498F">
            <w:pPr>
              <w:pStyle w:val="TableParaBold0"/>
              <w:rPr>
                <w:rFonts w:cstheme="minorHAnsi"/>
              </w:rPr>
            </w:pPr>
            <w:r w:rsidRPr="00061675">
              <w:rPr>
                <w:rFonts w:cstheme="minorHAnsi"/>
              </w:rPr>
              <w:t>G1</w:t>
            </w:r>
            <w:r w:rsidRPr="00061675">
              <w:rPr>
                <w:rFonts w:cstheme="minorHAnsi"/>
                <w:spacing w:val="-2"/>
              </w:rPr>
              <w:t xml:space="preserve"> </w:t>
            </w:r>
            <w:r w:rsidRPr="00061675">
              <w:rPr>
                <w:rFonts w:cstheme="minorHAnsi"/>
              </w:rPr>
              <w:t>Diversity</w:t>
            </w:r>
            <w:r w:rsidRPr="00061675">
              <w:rPr>
                <w:rFonts w:cstheme="minorHAnsi"/>
                <w:spacing w:val="-5"/>
              </w:rPr>
              <w:t xml:space="preserve"> </w:t>
            </w:r>
            <w:r w:rsidRPr="00061675">
              <w:rPr>
                <w:rFonts w:cstheme="minorHAnsi"/>
              </w:rPr>
              <w:t>and</w:t>
            </w:r>
            <w:r w:rsidRPr="00061675">
              <w:rPr>
                <w:rFonts w:cstheme="minorHAnsi"/>
                <w:spacing w:val="-1"/>
              </w:rPr>
              <w:t xml:space="preserve"> </w:t>
            </w:r>
            <w:r w:rsidRPr="00061675">
              <w:rPr>
                <w:rFonts w:cstheme="minorHAnsi"/>
                <w:spacing w:val="-2"/>
              </w:rPr>
              <w:t>inclusion</w:t>
            </w:r>
          </w:p>
          <w:p w14:paraId="60637E19" w14:textId="77777777" w:rsidR="003B0184" w:rsidRPr="00061675" w:rsidRDefault="003B0184">
            <w:pPr>
              <w:pStyle w:val="TableParagraph"/>
              <w:spacing w:before="61" w:line="249" w:lineRule="auto"/>
              <w:ind w:left="79" w:right="218"/>
              <w:rPr>
                <w:rFonts w:cstheme="minorHAnsi"/>
                <w:spacing w:val="-6"/>
                <w:w w:val="105"/>
              </w:rPr>
            </w:pPr>
            <w:r w:rsidRPr="00061675">
              <w:rPr>
                <w:rFonts w:cstheme="minorHAnsi"/>
                <w:w w:val="105"/>
              </w:rPr>
              <w:t>Improve</w:t>
            </w:r>
            <w:r w:rsidRPr="00061675">
              <w:rPr>
                <w:rFonts w:cstheme="minorHAnsi"/>
                <w:spacing w:val="-11"/>
                <w:w w:val="105"/>
              </w:rPr>
              <w:t xml:space="preserve"> </w:t>
            </w:r>
            <w:r w:rsidRPr="00061675">
              <w:rPr>
                <w:rFonts w:cstheme="minorHAnsi"/>
                <w:w w:val="105"/>
              </w:rPr>
              <w:t>gender</w:t>
            </w:r>
            <w:r w:rsidRPr="00061675">
              <w:rPr>
                <w:rFonts w:cstheme="minorHAnsi"/>
                <w:spacing w:val="-14"/>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cultural</w:t>
            </w:r>
            <w:r w:rsidRPr="00061675">
              <w:rPr>
                <w:rFonts w:cstheme="minorHAnsi"/>
                <w:spacing w:val="-11"/>
                <w:w w:val="105"/>
              </w:rPr>
              <w:t xml:space="preserve"> </w:t>
            </w:r>
            <w:r w:rsidRPr="00061675">
              <w:rPr>
                <w:rFonts w:cstheme="minorHAnsi"/>
                <w:w w:val="105"/>
              </w:rPr>
              <w:t>diversity in</w:t>
            </w:r>
            <w:r w:rsidRPr="00061675">
              <w:rPr>
                <w:rFonts w:cstheme="minorHAnsi"/>
                <w:spacing w:val="-1"/>
                <w:w w:val="105"/>
              </w:rPr>
              <w:t xml:space="preserve"> </w:t>
            </w:r>
            <w:proofErr w:type="gramStart"/>
            <w:r w:rsidRPr="00061675">
              <w:rPr>
                <w:rFonts w:cstheme="minorHAnsi"/>
                <w:w w:val="105"/>
              </w:rPr>
              <w:t>workforce</w:t>
            </w:r>
            <w:proofErr w:type="gramEnd"/>
            <w:r w:rsidRPr="00061675">
              <w:rPr>
                <w:rFonts w:cstheme="minorHAnsi"/>
                <w:w w:val="105"/>
              </w:rPr>
              <w:t xml:space="preserve"> including gender</w:t>
            </w:r>
            <w:r w:rsidRPr="00061675">
              <w:rPr>
                <w:rFonts w:cstheme="minorHAnsi"/>
                <w:spacing w:val="-2"/>
                <w:w w:val="105"/>
              </w:rPr>
              <w:t xml:space="preserve"> </w:t>
            </w:r>
            <w:r w:rsidRPr="00061675">
              <w:rPr>
                <w:rFonts w:cstheme="minorHAnsi"/>
                <w:w w:val="105"/>
              </w:rPr>
              <w:t xml:space="preserve">equity in both executive leadership and </w:t>
            </w:r>
            <w:r w:rsidRPr="00061675">
              <w:rPr>
                <w:rFonts w:cstheme="minorHAnsi"/>
                <w:spacing w:val="-2"/>
                <w:w w:val="105"/>
              </w:rPr>
              <w:t>throughout</w:t>
            </w:r>
            <w:r w:rsidRPr="00061675">
              <w:rPr>
                <w:rFonts w:cstheme="minorHAnsi"/>
                <w:spacing w:val="-6"/>
                <w:w w:val="105"/>
              </w:rPr>
              <w:t xml:space="preserve"> </w:t>
            </w:r>
            <w:r w:rsidRPr="00061675">
              <w:rPr>
                <w:rFonts w:cstheme="minorHAnsi"/>
                <w:spacing w:val="-2"/>
                <w:w w:val="105"/>
              </w:rPr>
              <w:t>the</w:t>
            </w:r>
            <w:r w:rsidRPr="00061675">
              <w:rPr>
                <w:rFonts w:cstheme="minorHAnsi"/>
                <w:spacing w:val="-6"/>
                <w:w w:val="105"/>
              </w:rPr>
              <w:t xml:space="preserve"> </w:t>
            </w:r>
            <w:r w:rsidRPr="00061675">
              <w:rPr>
                <w:rFonts w:cstheme="minorHAnsi"/>
                <w:spacing w:val="-2"/>
                <w:w w:val="105"/>
              </w:rPr>
              <w:t>organisation.</w:t>
            </w:r>
            <w:r w:rsidRPr="00061675">
              <w:rPr>
                <w:rFonts w:cstheme="minorHAnsi"/>
                <w:spacing w:val="-6"/>
                <w:w w:val="105"/>
              </w:rPr>
              <w:t xml:space="preserve"> </w:t>
            </w:r>
          </w:p>
          <w:p w14:paraId="6978AD98" w14:textId="3411D627" w:rsidR="003B0184" w:rsidRPr="00061675" w:rsidRDefault="003B0184">
            <w:pPr>
              <w:pStyle w:val="TableParagraph"/>
              <w:spacing w:before="61" w:line="249" w:lineRule="auto"/>
              <w:ind w:left="79" w:right="218"/>
              <w:rPr>
                <w:rFonts w:cstheme="minorHAnsi"/>
              </w:rPr>
            </w:pPr>
            <w:r w:rsidRPr="00061675">
              <w:rPr>
                <w:rFonts w:cstheme="minorHAnsi"/>
                <w:spacing w:val="-2"/>
                <w:w w:val="105"/>
              </w:rPr>
              <w:t>Diversity</w:t>
            </w:r>
            <w:r w:rsidRPr="00061675">
              <w:rPr>
                <w:rFonts w:cstheme="minorHAnsi"/>
                <w:w w:val="105"/>
              </w:rPr>
              <w:t xml:space="preserve"> Inclusion</w:t>
            </w:r>
            <w:r w:rsidRPr="00061675">
              <w:rPr>
                <w:rFonts w:cstheme="minorHAnsi"/>
                <w:spacing w:val="-2"/>
                <w:w w:val="105"/>
              </w:rPr>
              <w:t xml:space="preserve"> </w:t>
            </w:r>
            <w:r w:rsidRPr="00061675">
              <w:rPr>
                <w:rFonts w:cstheme="minorHAnsi"/>
                <w:w w:val="105"/>
              </w:rPr>
              <w:t>plans</w:t>
            </w:r>
            <w:r w:rsidRPr="00061675">
              <w:rPr>
                <w:rFonts w:cstheme="minorHAnsi"/>
                <w:spacing w:val="-2"/>
                <w:w w:val="105"/>
              </w:rPr>
              <w:t xml:space="preserve"> </w:t>
            </w:r>
            <w:r w:rsidRPr="00061675">
              <w:rPr>
                <w:rFonts w:cstheme="minorHAnsi"/>
                <w:w w:val="105"/>
              </w:rPr>
              <w:t>to</w:t>
            </w:r>
            <w:r w:rsidRPr="00061675">
              <w:rPr>
                <w:rFonts w:cstheme="minorHAnsi"/>
                <w:spacing w:val="-2"/>
                <w:w w:val="105"/>
              </w:rPr>
              <w:t xml:space="preserve"> </w:t>
            </w:r>
            <w:r w:rsidRPr="00061675">
              <w:rPr>
                <w:rFonts w:cstheme="minorHAnsi"/>
                <w:w w:val="105"/>
              </w:rPr>
              <w:t>be</w:t>
            </w:r>
            <w:r w:rsidRPr="00061675">
              <w:rPr>
                <w:rFonts w:cstheme="minorHAnsi"/>
                <w:spacing w:val="-2"/>
                <w:w w:val="105"/>
              </w:rPr>
              <w:t xml:space="preserve"> </w:t>
            </w:r>
            <w:r w:rsidRPr="00061675">
              <w:rPr>
                <w:rFonts w:cstheme="minorHAnsi"/>
                <w:w w:val="105"/>
              </w:rPr>
              <w:t>based</w:t>
            </w:r>
            <w:r w:rsidRPr="00061675">
              <w:rPr>
                <w:rFonts w:cstheme="minorHAnsi"/>
                <w:spacing w:val="-2"/>
                <w:w w:val="105"/>
              </w:rPr>
              <w:t xml:space="preserve"> </w:t>
            </w:r>
            <w:r w:rsidRPr="00061675">
              <w:rPr>
                <w:rFonts w:cstheme="minorHAnsi"/>
                <w:w w:val="105"/>
              </w:rPr>
              <w:t>on</w:t>
            </w:r>
            <w:r w:rsidRPr="00061675">
              <w:rPr>
                <w:rFonts w:cstheme="minorHAnsi"/>
                <w:spacing w:val="-2"/>
                <w:w w:val="105"/>
              </w:rPr>
              <w:t xml:space="preserve"> </w:t>
            </w:r>
            <w:r w:rsidRPr="00061675">
              <w:rPr>
                <w:rFonts w:cstheme="minorHAnsi"/>
                <w:w w:val="105"/>
              </w:rPr>
              <w:t>best practice and include reference to identifying</w:t>
            </w:r>
            <w:r w:rsidRPr="00061675">
              <w:rPr>
                <w:rFonts w:cstheme="minorHAnsi"/>
                <w:spacing w:val="-11"/>
                <w:w w:val="105"/>
              </w:rPr>
              <w:t xml:space="preserve"> </w:t>
            </w:r>
            <w:r w:rsidRPr="00061675">
              <w:rPr>
                <w:rFonts w:cstheme="minorHAnsi"/>
                <w:w w:val="105"/>
              </w:rPr>
              <w:t>barriers</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succession</w:t>
            </w:r>
            <w:r w:rsidRPr="00061675">
              <w:rPr>
                <w:rFonts w:cstheme="minorHAnsi"/>
                <w:spacing w:val="-11"/>
                <w:w w:val="105"/>
              </w:rPr>
              <w:t xml:space="preserve"> </w:t>
            </w:r>
            <w:r w:rsidRPr="00061675">
              <w:rPr>
                <w:rFonts w:cstheme="minorHAnsi"/>
                <w:w w:val="105"/>
              </w:rPr>
              <w:t>and meeting</w:t>
            </w:r>
            <w:r w:rsidRPr="00061675">
              <w:rPr>
                <w:rFonts w:cstheme="minorHAnsi"/>
                <w:spacing w:val="-11"/>
                <w:w w:val="105"/>
              </w:rPr>
              <w:t xml:space="preserve"> </w:t>
            </w:r>
            <w:r w:rsidRPr="00061675">
              <w:rPr>
                <w:rFonts w:cstheme="minorHAnsi"/>
                <w:w w:val="105"/>
              </w:rPr>
              <w:t>targets.</w:t>
            </w:r>
          </w:p>
          <w:p w14:paraId="55A88D50" w14:textId="22CF879F" w:rsidR="003B0184" w:rsidRPr="00061675" w:rsidRDefault="003B0184">
            <w:pPr>
              <w:pStyle w:val="TableParagraph"/>
              <w:spacing w:before="61" w:line="249" w:lineRule="auto"/>
              <w:ind w:left="79" w:right="33"/>
              <w:rPr>
                <w:rFonts w:cstheme="minorHAnsi"/>
              </w:rPr>
            </w:pPr>
            <w:r w:rsidRPr="00061675">
              <w:rPr>
                <w:rFonts w:cstheme="minorHAnsi"/>
              </w:rPr>
              <w:t>The approach of the DEECA Diversity</w:t>
            </w:r>
            <w:r w:rsidRPr="00061675">
              <w:rPr>
                <w:rFonts w:cstheme="minorHAnsi"/>
                <w:spacing w:val="40"/>
              </w:rPr>
              <w:t xml:space="preserve"> </w:t>
            </w:r>
            <w:r w:rsidRPr="00061675">
              <w:rPr>
                <w:rFonts w:cstheme="minorHAnsi"/>
              </w:rPr>
              <w:t>and</w:t>
            </w:r>
            <w:r w:rsidRPr="00061675">
              <w:rPr>
                <w:rFonts w:cstheme="minorHAnsi"/>
                <w:spacing w:val="-5"/>
              </w:rPr>
              <w:t xml:space="preserve"> </w:t>
            </w:r>
            <w:r w:rsidRPr="00061675">
              <w:rPr>
                <w:rFonts w:cstheme="minorHAnsi"/>
              </w:rPr>
              <w:t>Inclusion</w:t>
            </w:r>
            <w:r w:rsidRPr="00061675">
              <w:rPr>
                <w:rFonts w:cstheme="minorHAnsi"/>
                <w:spacing w:val="-5"/>
              </w:rPr>
              <w:t xml:space="preserve"> </w:t>
            </w:r>
            <w:r w:rsidRPr="00061675">
              <w:rPr>
                <w:rFonts w:cstheme="minorHAnsi"/>
              </w:rPr>
              <w:t>Strategy</w:t>
            </w:r>
            <w:r w:rsidRPr="00061675">
              <w:rPr>
                <w:rFonts w:cstheme="minorHAnsi"/>
                <w:spacing w:val="-7"/>
              </w:rPr>
              <w:t xml:space="preserve"> </w:t>
            </w:r>
            <w:r w:rsidRPr="00061675">
              <w:rPr>
                <w:rFonts w:cstheme="minorHAnsi"/>
              </w:rPr>
              <w:t>2019–2022</w:t>
            </w:r>
            <w:r w:rsidRPr="00061675">
              <w:rPr>
                <w:rFonts w:cstheme="minorHAnsi"/>
                <w:spacing w:val="-5"/>
              </w:rPr>
              <w:t xml:space="preserve"> </w:t>
            </w:r>
            <w:r w:rsidRPr="00061675">
              <w:rPr>
                <w:rFonts w:cstheme="minorHAnsi"/>
              </w:rPr>
              <w:t>could</w:t>
            </w:r>
            <w:r w:rsidRPr="00061675">
              <w:rPr>
                <w:rFonts w:cstheme="minorHAnsi"/>
                <w:spacing w:val="40"/>
              </w:rPr>
              <w:t xml:space="preserve"> </w:t>
            </w:r>
            <w:r w:rsidRPr="00061675">
              <w:rPr>
                <w:rFonts w:cstheme="minorHAnsi"/>
              </w:rPr>
              <w:t>be considered as a guide.</w:t>
            </w:r>
          </w:p>
        </w:tc>
        <w:tc>
          <w:tcPr>
            <w:tcW w:w="2720" w:type="dxa"/>
            <w:tcBorders>
              <w:top w:val="single" w:sz="4" w:space="0" w:color="008998" w:themeColor="accent1"/>
              <w:bottom w:val="single" w:sz="4" w:space="0" w:color="008998" w:themeColor="accent1"/>
            </w:tcBorders>
          </w:tcPr>
          <w:p w14:paraId="3E4221E2" w14:textId="77777777" w:rsidR="003B0184" w:rsidRPr="00061675" w:rsidRDefault="003B0184">
            <w:pPr>
              <w:pStyle w:val="Tableparabold"/>
              <w:rPr>
                <w:rFonts w:cstheme="minorHAnsi"/>
              </w:rPr>
            </w:pPr>
            <w:r w:rsidRPr="00061675">
              <w:rPr>
                <w:rFonts w:cstheme="minorHAnsi"/>
              </w:rPr>
              <w:t>G1.1</w:t>
            </w:r>
          </w:p>
          <w:p w14:paraId="0A1AC38E" w14:textId="77777777" w:rsidR="003B0184" w:rsidRPr="00061675" w:rsidRDefault="003B0184">
            <w:pPr>
              <w:pStyle w:val="TableParagraph"/>
              <w:spacing w:before="61" w:line="249" w:lineRule="auto"/>
              <w:ind w:left="96" w:right="71"/>
              <w:rPr>
                <w:rFonts w:cstheme="minorHAnsi"/>
              </w:rPr>
            </w:pPr>
            <w:r w:rsidRPr="00061675">
              <w:rPr>
                <w:rFonts w:cstheme="minorHAnsi"/>
              </w:rPr>
              <w:t>Development</w:t>
            </w:r>
            <w:r w:rsidRPr="00061675">
              <w:rPr>
                <w:rFonts w:cstheme="minorHAnsi"/>
                <w:spacing w:val="-2"/>
              </w:rPr>
              <w:t xml:space="preserve"> </w:t>
            </w:r>
            <w:r w:rsidRPr="00061675">
              <w:rPr>
                <w:rFonts w:cstheme="minorHAnsi"/>
              </w:rPr>
              <w:t>and</w:t>
            </w:r>
            <w:r w:rsidRPr="00061675">
              <w:rPr>
                <w:rFonts w:cstheme="minorHAnsi"/>
                <w:spacing w:val="-2"/>
              </w:rPr>
              <w:t xml:space="preserve"> </w:t>
            </w:r>
            <w:r w:rsidRPr="00061675">
              <w:rPr>
                <w:rFonts w:cstheme="minorHAnsi"/>
              </w:rPr>
              <w:t>delivery</w:t>
            </w:r>
            <w:r w:rsidRPr="00061675">
              <w:rPr>
                <w:rFonts w:cstheme="minorHAnsi"/>
                <w:spacing w:val="-5"/>
              </w:rPr>
              <w:t xml:space="preserve"> </w:t>
            </w:r>
            <w:r w:rsidRPr="00061675">
              <w:rPr>
                <w:rFonts w:cstheme="minorHAnsi"/>
              </w:rPr>
              <w:t>of</w:t>
            </w:r>
            <w:r w:rsidRPr="00061675">
              <w:rPr>
                <w:rFonts w:cstheme="minorHAnsi"/>
                <w:spacing w:val="-6"/>
              </w:rPr>
              <w:t xml:space="preserve"> </w:t>
            </w:r>
            <w:r w:rsidRPr="00061675">
              <w:rPr>
                <w:rFonts w:cstheme="minorHAnsi"/>
              </w:rPr>
              <w:t>a</w:t>
            </w:r>
            <w:r w:rsidRPr="00061675">
              <w:rPr>
                <w:rFonts w:cstheme="minorHAnsi"/>
                <w:spacing w:val="-2"/>
              </w:rPr>
              <w:t xml:space="preserve"> </w:t>
            </w:r>
            <w:r w:rsidRPr="00061675">
              <w:rPr>
                <w:rFonts w:cstheme="minorHAnsi"/>
              </w:rPr>
              <w:t>Diversity</w:t>
            </w:r>
            <w:r w:rsidRPr="00061675">
              <w:rPr>
                <w:rFonts w:cstheme="minorHAnsi"/>
                <w:w w:val="105"/>
              </w:rPr>
              <w:t xml:space="preserve"> Inclusion Plan/s, including a Gender Equality</w:t>
            </w:r>
            <w:r w:rsidRPr="00061675">
              <w:rPr>
                <w:rFonts w:cstheme="minorHAnsi"/>
                <w:spacing w:val="-2"/>
                <w:w w:val="105"/>
              </w:rPr>
              <w:t xml:space="preserve"> </w:t>
            </w:r>
            <w:r w:rsidRPr="00061675">
              <w:rPr>
                <w:rFonts w:cstheme="minorHAnsi"/>
                <w:w w:val="105"/>
              </w:rPr>
              <w:t>Action Plan and publication (via the water corporation’s website)</w:t>
            </w:r>
          </w:p>
          <w:p w14:paraId="3FCCDA01" w14:textId="77777777" w:rsidR="003B0184" w:rsidRPr="00061675" w:rsidRDefault="003B0184">
            <w:pPr>
              <w:pStyle w:val="TableParagraph"/>
              <w:spacing w:before="2" w:line="249" w:lineRule="auto"/>
              <w:ind w:left="96"/>
              <w:rPr>
                <w:rFonts w:cstheme="minorHAnsi"/>
              </w:rPr>
            </w:pPr>
            <w:r w:rsidRPr="00061675">
              <w:rPr>
                <w:rFonts w:cstheme="minorHAnsi"/>
              </w:rPr>
              <w:t>of</w:t>
            </w:r>
            <w:r w:rsidRPr="00061675">
              <w:rPr>
                <w:rFonts w:cstheme="minorHAnsi"/>
                <w:spacing w:val="-7"/>
              </w:rPr>
              <w:t xml:space="preserve"> </w:t>
            </w:r>
            <w:r w:rsidRPr="00061675">
              <w:rPr>
                <w:rFonts w:cstheme="minorHAnsi"/>
              </w:rPr>
              <w:t>progress</w:t>
            </w:r>
            <w:r w:rsidRPr="00061675">
              <w:rPr>
                <w:rFonts w:cstheme="minorHAnsi"/>
                <w:spacing w:val="-3"/>
              </w:rPr>
              <w:t xml:space="preserve"> </w:t>
            </w:r>
            <w:r w:rsidRPr="00061675">
              <w:rPr>
                <w:rFonts w:cstheme="minorHAnsi"/>
              </w:rPr>
              <w:t>in</w:t>
            </w:r>
            <w:r w:rsidRPr="00061675">
              <w:rPr>
                <w:rFonts w:cstheme="minorHAnsi"/>
                <w:spacing w:val="-3"/>
              </w:rPr>
              <w:t xml:space="preserve"> </w:t>
            </w:r>
            <w:r w:rsidRPr="00061675">
              <w:rPr>
                <w:rFonts w:cstheme="minorHAnsi"/>
              </w:rPr>
              <w:t>relation</w:t>
            </w:r>
            <w:r w:rsidRPr="00061675">
              <w:rPr>
                <w:rFonts w:cstheme="minorHAnsi"/>
                <w:spacing w:val="-3"/>
              </w:rPr>
              <w:t xml:space="preserve"> </w:t>
            </w:r>
            <w:r w:rsidRPr="00061675">
              <w:rPr>
                <w:rFonts w:cstheme="minorHAnsi"/>
              </w:rPr>
              <w:t>to</w:t>
            </w:r>
            <w:r w:rsidRPr="00061675">
              <w:rPr>
                <w:rFonts w:cstheme="minorHAnsi"/>
                <w:spacing w:val="-3"/>
              </w:rPr>
              <w:t xml:space="preserve"> </w:t>
            </w:r>
            <w:r w:rsidRPr="00061675">
              <w:rPr>
                <w:rFonts w:cstheme="minorHAnsi"/>
              </w:rPr>
              <w:t>the</w:t>
            </w:r>
            <w:r w:rsidRPr="00061675">
              <w:rPr>
                <w:rFonts w:cstheme="minorHAnsi"/>
                <w:spacing w:val="-3"/>
              </w:rPr>
              <w:t xml:space="preserve"> </w:t>
            </w:r>
            <w:r w:rsidRPr="00061675">
              <w:rPr>
                <w:rFonts w:cstheme="minorHAnsi"/>
              </w:rPr>
              <w:t>plans</w:t>
            </w:r>
            <w:r w:rsidRPr="00061675">
              <w:rPr>
                <w:rFonts w:cstheme="minorHAnsi"/>
                <w:spacing w:val="-3"/>
              </w:rPr>
              <w:t xml:space="preserve"> </w:t>
            </w:r>
            <w:r w:rsidRPr="00061675">
              <w:rPr>
                <w:rFonts w:cstheme="minorHAnsi"/>
              </w:rPr>
              <w:t>or</w:t>
            </w:r>
            <w:r w:rsidRPr="00061675">
              <w:rPr>
                <w:rFonts w:cstheme="minorHAnsi"/>
                <w:w w:val="105"/>
              </w:rPr>
              <w:t xml:space="preserve"> equivalent</w:t>
            </w:r>
            <w:r w:rsidRPr="00061675">
              <w:rPr>
                <w:rFonts w:cstheme="minorHAnsi"/>
                <w:spacing w:val="-11"/>
                <w:w w:val="105"/>
              </w:rPr>
              <w:t xml:space="preserve"> </w:t>
            </w:r>
            <w:r w:rsidRPr="00061675">
              <w:rPr>
                <w:rFonts w:cstheme="minorHAnsi"/>
                <w:w w:val="105"/>
              </w:rPr>
              <w:t>explanation.</w:t>
            </w:r>
          </w:p>
        </w:tc>
        <w:tc>
          <w:tcPr>
            <w:tcW w:w="2947" w:type="dxa"/>
            <w:tcBorders>
              <w:top w:val="single" w:sz="4" w:space="0" w:color="008998" w:themeColor="accent1"/>
              <w:bottom w:val="single" w:sz="4" w:space="0" w:color="008998" w:themeColor="accent1"/>
            </w:tcBorders>
          </w:tcPr>
          <w:p w14:paraId="30D433C7" w14:textId="3A097072" w:rsidR="003B0184" w:rsidRPr="00061675" w:rsidRDefault="003B0184" w:rsidP="00924B01">
            <w:pPr>
              <w:pStyle w:val="LoE"/>
              <w:rPr>
                <w:rFonts w:asciiTheme="minorHAnsi" w:hAnsiTheme="minorHAnsi" w:cstheme="minorHAnsi"/>
                <w:i/>
              </w:rPr>
            </w:pPr>
            <w:r w:rsidRPr="00061675">
              <w:rPr>
                <w:rFonts w:asciiTheme="minorHAnsi" w:hAnsiTheme="minorHAnsi" w:cstheme="minorHAnsi"/>
                <w:w w:val="105"/>
              </w:rPr>
              <w:t xml:space="preserve">We continued to implement Barwon </w:t>
            </w:r>
            <w:r w:rsidRPr="00061675">
              <w:rPr>
                <w:rFonts w:asciiTheme="minorHAnsi" w:hAnsiTheme="minorHAnsi" w:cstheme="minorHAnsi"/>
              </w:rPr>
              <w:t>Water’s</w:t>
            </w:r>
            <w:r w:rsidRPr="00061675">
              <w:rPr>
                <w:rFonts w:asciiTheme="minorHAnsi" w:hAnsiTheme="minorHAnsi" w:cstheme="minorHAnsi"/>
                <w:spacing w:val="-10"/>
              </w:rPr>
              <w:t xml:space="preserve"> </w:t>
            </w:r>
            <w:r w:rsidRPr="00061675">
              <w:rPr>
                <w:rFonts w:asciiTheme="minorHAnsi" w:hAnsiTheme="minorHAnsi" w:cstheme="minorHAnsi"/>
              </w:rPr>
              <w:t>Diversity,</w:t>
            </w:r>
            <w:r w:rsidRPr="00061675">
              <w:rPr>
                <w:rFonts w:asciiTheme="minorHAnsi" w:hAnsiTheme="minorHAnsi" w:cstheme="minorHAnsi"/>
                <w:spacing w:val="-10"/>
              </w:rPr>
              <w:t xml:space="preserve"> </w:t>
            </w:r>
            <w:r w:rsidRPr="00061675">
              <w:rPr>
                <w:rFonts w:asciiTheme="minorHAnsi" w:hAnsiTheme="minorHAnsi" w:cstheme="minorHAnsi"/>
              </w:rPr>
              <w:t>Inclusion</w:t>
            </w:r>
            <w:r w:rsidRPr="00061675">
              <w:rPr>
                <w:rFonts w:asciiTheme="minorHAnsi" w:hAnsiTheme="minorHAnsi" w:cstheme="minorHAnsi"/>
                <w:spacing w:val="-10"/>
              </w:rPr>
              <w:t xml:space="preserve"> </w:t>
            </w:r>
            <w:r w:rsidRPr="00061675">
              <w:rPr>
                <w:rFonts w:asciiTheme="minorHAnsi" w:hAnsiTheme="minorHAnsi" w:cstheme="minorHAnsi"/>
              </w:rPr>
              <w:t>and</w:t>
            </w:r>
            <w:r w:rsidRPr="00061675">
              <w:rPr>
                <w:rFonts w:asciiTheme="minorHAnsi" w:hAnsiTheme="minorHAnsi" w:cstheme="minorHAnsi"/>
                <w:spacing w:val="-9"/>
              </w:rPr>
              <w:t xml:space="preserve"> </w:t>
            </w:r>
            <w:r w:rsidRPr="00061675">
              <w:rPr>
                <w:rFonts w:asciiTheme="minorHAnsi" w:hAnsiTheme="minorHAnsi" w:cstheme="minorHAnsi"/>
              </w:rPr>
              <w:t>Gender</w:t>
            </w:r>
            <w:r w:rsidRPr="00061675">
              <w:rPr>
                <w:rFonts w:asciiTheme="minorHAnsi" w:hAnsiTheme="minorHAnsi" w:cstheme="minorHAnsi"/>
                <w:w w:val="105"/>
              </w:rPr>
              <w:t xml:space="preserve"> Equity</w:t>
            </w:r>
            <w:r w:rsidRPr="00061675">
              <w:rPr>
                <w:rFonts w:asciiTheme="minorHAnsi" w:hAnsiTheme="minorHAnsi" w:cstheme="minorHAnsi"/>
                <w:spacing w:val="-13"/>
                <w:w w:val="105"/>
              </w:rPr>
              <w:t xml:space="preserve"> </w:t>
            </w:r>
            <w:r w:rsidRPr="00061675">
              <w:rPr>
                <w:rFonts w:asciiTheme="minorHAnsi" w:hAnsiTheme="minorHAnsi" w:cstheme="minorHAnsi"/>
                <w:w w:val="105"/>
              </w:rPr>
              <w:t>Strategy</w:t>
            </w:r>
            <w:r w:rsidRPr="00061675">
              <w:rPr>
                <w:rFonts w:asciiTheme="minorHAnsi" w:hAnsiTheme="minorHAnsi" w:cstheme="minorHAnsi"/>
                <w:spacing w:val="-13"/>
                <w:w w:val="105"/>
              </w:rPr>
              <w:t xml:space="preserve"> </w:t>
            </w:r>
            <w:r w:rsidRPr="00061675">
              <w:rPr>
                <w:rFonts w:asciiTheme="minorHAnsi" w:hAnsiTheme="minorHAnsi" w:cstheme="minorHAnsi"/>
                <w:w w:val="105"/>
              </w:rPr>
              <w:t>through</w:t>
            </w:r>
            <w:r w:rsidRPr="00061675">
              <w:rPr>
                <w:rFonts w:asciiTheme="minorHAnsi" w:hAnsiTheme="minorHAnsi" w:cstheme="minorHAnsi"/>
                <w:spacing w:val="-11"/>
                <w:w w:val="105"/>
              </w:rPr>
              <w:t xml:space="preserve"> </w:t>
            </w:r>
            <w:r w:rsidRPr="00061675">
              <w:rPr>
                <w:rFonts w:asciiTheme="minorHAnsi" w:hAnsiTheme="minorHAnsi" w:cstheme="minorHAnsi"/>
                <w:w w:val="105"/>
              </w:rPr>
              <w:t xml:space="preserve">implementing </w:t>
            </w:r>
            <w:r w:rsidRPr="00061675">
              <w:rPr>
                <w:rFonts w:asciiTheme="minorHAnsi" w:hAnsiTheme="minorHAnsi" w:cstheme="minorHAnsi"/>
                <w:spacing w:val="-2"/>
                <w:w w:val="105"/>
              </w:rPr>
              <w:t>the</w:t>
            </w:r>
            <w:r w:rsidRPr="00061675">
              <w:rPr>
                <w:rFonts w:asciiTheme="minorHAnsi" w:hAnsiTheme="minorHAnsi" w:cstheme="minorHAnsi"/>
                <w:spacing w:val="-8"/>
                <w:w w:val="105"/>
              </w:rPr>
              <w:t xml:space="preserve"> </w:t>
            </w:r>
            <w:r w:rsidRPr="00061675">
              <w:rPr>
                <w:rFonts w:asciiTheme="minorHAnsi" w:hAnsiTheme="minorHAnsi" w:cstheme="minorHAnsi"/>
                <w:spacing w:val="-2"/>
                <w:w w:val="105"/>
              </w:rPr>
              <w:t>Belonging</w:t>
            </w:r>
            <w:r w:rsidRPr="00061675">
              <w:rPr>
                <w:rFonts w:asciiTheme="minorHAnsi" w:hAnsiTheme="minorHAnsi" w:cstheme="minorHAnsi"/>
                <w:spacing w:val="-8"/>
                <w:w w:val="105"/>
              </w:rPr>
              <w:t xml:space="preserve"> </w:t>
            </w:r>
            <w:r w:rsidRPr="00061675">
              <w:rPr>
                <w:rFonts w:asciiTheme="minorHAnsi" w:hAnsiTheme="minorHAnsi" w:cstheme="minorHAnsi"/>
                <w:spacing w:val="-2"/>
                <w:w w:val="105"/>
              </w:rPr>
              <w:t>@</w:t>
            </w:r>
            <w:r w:rsidRPr="00061675">
              <w:rPr>
                <w:rFonts w:asciiTheme="minorHAnsi" w:hAnsiTheme="minorHAnsi" w:cstheme="minorHAnsi"/>
                <w:spacing w:val="-8"/>
                <w:w w:val="105"/>
              </w:rPr>
              <w:t xml:space="preserve"> </w:t>
            </w:r>
            <w:r w:rsidRPr="00061675">
              <w:rPr>
                <w:rFonts w:asciiTheme="minorHAnsi" w:hAnsiTheme="minorHAnsi" w:cstheme="minorHAnsi"/>
                <w:spacing w:val="-2"/>
                <w:w w:val="105"/>
              </w:rPr>
              <w:t>Barwon</w:t>
            </w:r>
            <w:r w:rsidRPr="00061675">
              <w:rPr>
                <w:rFonts w:asciiTheme="minorHAnsi" w:hAnsiTheme="minorHAnsi" w:cstheme="minorHAnsi"/>
                <w:spacing w:val="-10"/>
                <w:w w:val="105"/>
              </w:rPr>
              <w:t xml:space="preserve"> </w:t>
            </w:r>
            <w:r w:rsidRPr="00061675">
              <w:rPr>
                <w:rFonts w:asciiTheme="minorHAnsi" w:hAnsiTheme="minorHAnsi" w:cstheme="minorHAnsi"/>
                <w:spacing w:val="-2"/>
                <w:w w:val="105"/>
              </w:rPr>
              <w:t>Water</w:t>
            </w:r>
            <w:r w:rsidRPr="00061675">
              <w:rPr>
                <w:rFonts w:asciiTheme="minorHAnsi" w:hAnsiTheme="minorHAnsi" w:cstheme="minorHAnsi"/>
                <w:spacing w:val="-16"/>
                <w:w w:val="105"/>
              </w:rPr>
              <w:t xml:space="preserve"> </w:t>
            </w:r>
            <w:r w:rsidRPr="00061675">
              <w:rPr>
                <w:rFonts w:asciiTheme="minorHAnsi" w:hAnsiTheme="minorHAnsi" w:cstheme="minorHAnsi"/>
                <w:spacing w:val="-2"/>
                <w:w w:val="105"/>
              </w:rPr>
              <w:t>Action</w:t>
            </w:r>
            <w:r w:rsidRPr="00061675">
              <w:rPr>
                <w:rFonts w:asciiTheme="minorHAnsi" w:hAnsiTheme="minorHAnsi" w:cstheme="minorHAnsi"/>
                <w:w w:val="105"/>
              </w:rPr>
              <w:t xml:space="preserve"> Plan.</w:t>
            </w:r>
            <w:r w:rsidRPr="00061675">
              <w:rPr>
                <w:rFonts w:asciiTheme="minorHAnsi" w:hAnsiTheme="minorHAnsi" w:cstheme="minorHAnsi"/>
                <w:spacing w:val="-8"/>
                <w:w w:val="105"/>
              </w:rPr>
              <w:t xml:space="preserve"> </w:t>
            </w:r>
            <w:r w:rsidRPr="00061675">
              <w:rPr>
                <w:rFonts w:asciiTheme="minorHAnsi" w:hAnsiTheme="minorHAnsi" w:cstheme="minorHAnsi"/>
                <w:w w:val="105"/>
              </w:rPr>
              <w:t>This</w:t>
            </w:r>
            <w:r w:rsidRPr="00061675">
              <w:rPr>
                <w:rFonts w:asciiTheme="minorHAnsi" w:hAnsiTheme="minorHAnsi" w:cstheme="minorHAnsi"/>
                <w:spacing w:val="-3"/>
                <w:w w:val="105"/>
              </w:rPr>
              <w:t xml:space="preserve"> </w:t>
            </w:r>
            <w:r w:rsidRPr="00061675">
              <w:rPr>
                <w:rFonts w:asciiTheme="minorHAnsi" w:hAnsiTheme="minorHAnsi" w:cstheme="minorHAnsi"/>
                <w:w w:val="105"/>
              </w:rPr>
              <w:t>current</w:t>
            </w:r>
            <w:r w:rsidRPr="00061675">
              <w:rPr>
                <w:rFonts w:asciiTheme="minorHAnsi" w:hAnsiTheme="minorHAnsi" w:cstheme="minorHAnsi"/>
                <w:spacing w:val="-3"/>
                <w:w w:val="105"/>
              </w:rPr>
              <w:t xml:space="preserve"> </w:t>
            </w:r>
            <w:r w:rsidRPr="00061675">
              <w:rPr>
                <w:rFonts w:asciiTheme="minorHAnsi" w:hAnsiTheme="minorHAnsi" w:cstheme="minorHAnsi"/>
                <w:w w:val="105"/>
              </w:rPr>
              <w:t>plan</w:t>
            </w:r>
            <w:r w:rsidRPr="00061675">
              <w:rPr>
                <w:rFonts w:asciiTheme="minorHAnsi" w:hAnsiTheme="minorHAnsi" w:cstheme="minorHAnsi"/>
                <w:spacing w:val="-3"/>
                <w:w w:val="105"/>
              </w:rPr>
              <w:t xml:space="preserve"> </w:t>
            </w:r>
            <w:r w:rsidRPr="00061675">
              <w:rPr>
                <w:rFonts w:asciiTheme="minorHAnsi" w:hAnsiTheme="minorHAnsi" w:cstheme="minorHAnsi"/>
                <w:w w:val="105"/>
              </w:rPr>
              <w:t>aligns</w:t>
            </w:r>
            <w:r w:rsidRPr="00061675">
              <w:rPr>
                <w:rFonts w:asciiTheme="minorHAnsi" w:hAnsiTheme="minorHAnsi" w:cstheme="minorHAnsi"/>
                <w:spacing w:val="-3"/>
                <w:w w:val="105"/>
              </w:rPr>
              <w:t xml:space="preserve"> </w:t>
            </w:r>
            <w:r w:rsidRPr="00061675">
              <w:rPr>
                <w:rFonts w:asciiTheme="minorHAnsi" w:hAnsiTheme="minorHAnsi" w:cstheme="minorHAnsi"/>
                <w:w w:val="105"/>
              </w:rPr>
              <w:t>to</w:t>
            </w:r>
            <w:r w:rsidRPr="00061675">
              <w:rPr>
                <w:rFonts w:asciiTheme="minorHAnsi" w:hAnsiTheme="minorHAnsi" w:cstheme="minorHAnsi"/>
                <w:spacing w:val="-3"/>
                <w:w w:val="105"/>
              </w:rPr>
              <w:t xml:space="preserve"> </w:t>
            </w:r>
            <w:r w:rsidRPr="00061675">
              <w:rPr>
                <w:rFonts w:asciiTheme="minorHAnsi" w:hAnsiTheme="minorHAnsi" w:cstheme="minorHAnsi"/>
                <w:w w:val="105"/>
              </w:rPr>
              <w:t>and meets</w:t>
            </w:r>
            <w:r w:rsidRPr="00061675">
              <w:rPr>
                <w:rFonts w:asciiTheme="minorHAnsi" w:hAnsiTheme="minorHAnsi" w:cstheme="minorHAnsi"/>
                <w:spacing w:val="-11"/>
                <w:w w:val="105"/>
              </w:rPr>
              <w:t xml:space="preserve"> </w:t>
            </w:r>
            <w:r w:rsidRPr="00061675">
              <w:rPr>
                <w:rFonts w:asciiTheme="minorHAnsi" w:hAnsiTheme="minorHAnsi" w:cstheme="minorHAnsi"/>
                <w:w w:val="105"/>
              </w:rPr>
              <w:t>the</w:t>
            </w:r>
            <w:r w:rsidRPr="00061675">
              <w:rPr>
                <w:rFonts w:asciiTheme="minorHAnsi" w:hAnsiTheme="minorHAnsi" w:cstheme="minorHAnsi"/>
                <w:spacing w:val="-11"/>
                <w:w w:val="105"/>
              </w:rPr>
              <w:t xml:space="preserve"> </w:t>
            </w:r>
            <w:r w:rsidRPr="00061675">
              <w:rPr>
                <w:rFonts w:asciiTheme="minorHAnsi" w:hAnsiTheme="minorHAnsi" w:cstheme="minorHAnsi"/>
                <w:w w:val="105"/>
              </w:rPr>
              <w:t>requirements</w:t>
            </w:r>
            <w:r w:rsidRPr="00061675">
              <w:rPr>
                <w:rFonts w:asciiTheme="minorHAnsi" w:hAnsiTheme="minorHAnsi" w:cstheme="minorHAnsi"/>
                <w:spacing w:val="-11"/>
                <w:w w:val="105"/>
              </w:rPr>
              <w:t xml:space="preserve"> </w:t>
            </w:r>
            <w:r w:rsidRPr="00061675">
              <w:rPr>
                <w:rFonts w:asciiTheme="minorHAnsi" w:hAnsiTheme="minorHAnsi" w:cstheme="minorHAnsi"/>
                <w:w w:val="105"/>
              </w:rPr>
              <w:t>of</w:t>
            </w:r>
            <w:r w:rsidRPr="00061675">
              <w:rPr>
                <w:rFonts w:asciiTheme="minorHAnsi" w:hAnsiTheme="minorHAnsi" w:cstheme="minorHAnsi"/>
                <w:spacing w:val="-14"/>
                <w:w w:val="105"/>
              </w:rPr>
              <w:t xml:space="preserve"> </w:t>
            </w:r>
            <w:r w:rsidRPr="00061675">
              <w:rPr>
                <w:rFonts w:asciiTheme="minorHAnsi" w:hAnsiTheme="minorHAnsi" w:cstheme="minorHAnsi"/>
                <w:w w:val="105"/>
              </w:rPr>
              <w:t>the</w:t>
            </w:r>
            <w:r w:rsidRPr="00061675">
              <w:rPr>
                <w:rFonts w:asciiTheme="minorHAnsi" w:hAnsiTheme="minorHAnsi" w:cstheme="minorHAnsi"/>
                <w:spacing w:val="-11"/>
                <w:w w:val="105"/>
              </w:rPr>
              <w:t xml:space="preserve"> </w:t>
            </w:r>
            <w:r w:rsidRPr="00061675">
              <w:rPr>
                <w:rFonts w:asciiTheme="minorHAnsi" w:hAnsiTheme="minorHAnsi" w:cstheme="minorHAnsi"/>
                <w:i/>
                <w:w w:val="105"/>
              </w:rPr>
              <w:t>Gender</w:t>
            </w:r>
            <w:r w:rsidRPr="00061675">
              <w:rPr>
                <w:rFonts w:asciiTheme="minorHAnsi" w:hAnsiTheme="minorHAnsi" w:cstheme="minorHAnsi"/>
                <w:i/>
                <w:spacing w:val="40"/>
                <w:w w:val="105"/>
              </w:rPr>
              <w:t xml:space="preserve"> </w:t>
            </w:r>
            <w:r w:rsidRPr="00061675">
              <w:rPr>
                <w:rFonts w:asciiTheme="minorHAnsi" w:hAnsiTheme="minorHAnsi" w:cstheme="minorHAnsi"/>
                <w:i/>
                <w:w w:val="105"/>
              </w:rPr>
              <w:t xml:space="preserve">Equality Act 2020. </w:t>
            </w:r>
            <w:r w:rsidRPr="00061675">
              <w:rPr>
                <w:rFonts w:asciiTheme="minorHAnsi" w:hAnsiTheme="minorHAnsi" w:cstheme="minorHAnsi"/>
              </w:rPr>
              <w:t>More information is on page 67-68 of this report.</w:t>
            </w:r>
          </w:p>
          <w:p w14:paraId="57D323D8" w14:textId="3DBCDF77" w:rsidR="003B0184" w:rsidRPr="00061675" w:rsidRDefault="003B0184" w:rsidP="00924B01">
            <w:pPr>
              <w:pStyle w:val="LoE"/>
              <w:rPr>
                <w:rFonts w:asciiTheme="minorHAnsi" w:hAnsiTheme="minorHAnsi" w:cstheme="minorHAnsi"/>
              </w:rPr>
            </w:pPr>
            <w:r w:rsidRPr="00061675">
              <w:rPr>
                <w:rFonts w:asciiTheme="minorHAnsi" w:hAnsiTheme="minorHAnsi" w:cstheme="minorHAnsi"/>
              </w:rPr>
              <w:t>Our</w:t>
            </w:r>
            <w:r w:rsidRPr="00061675">
              <w:rPr>
                <w:rFonts w:asciiTheme="minorHAnsi" w:hAnsiTheme="minorHAnsi" w:cstheme="minorHAnsi"/>
                <w:spacing w:val="-1"/>
              </w:rPr>
              <w:t xml:space="preserve"> </w:t>
            </w:r>
            <w:r w:rsidRPr="00061675">
              <w:rPr>
                <w:rFonts w:asciiTheme="minorHAnsi" w:hAnsiTheme="minorHAnsi" w:cstheme="minorHAnsi"/>
              </w:rPr>
              <w:t>2023–24 progress was reported to</w:t>
            </w:r>
            <w:r w:rsidRPr="00061675">
              <w:rPr>
                <w:rFonts w:asciiTheme="minorHAnsi" w:hAnsiTheme="minorHAnsi" w:cstheme="minorHAnsi"/>
                <w:spacing w:val="40"/>
              </w:rPr>
              <w:t xml:space="preserve"> </w:t>
            </w:r>
            <w:r w:rsidRPr="00061675">
              <w:rPr>
                <w:rFonts w:asciiTheme="minorHAnsi" w:hAnsiTheme="minorHAnsi" w:cstheme="minorHAnsi"/>
              </w:rPr>
              <w:t>the Gender Equality Commission and will be next reported on their</w:t>
            </w:r>
            <w:r w:rsidRPr="00061675">
              <w:rPr>
                <w:rFonts w:asciiTheme="minorHAnsi" w:hAnsiTheme="minorHAnsi" w:cstheme="minorHAnsi"/>
                <w:spacing w:val="-6"/>
              </w:rPr>
              <w:t xml:space="preserve"> </w:t>
            </w:r>
            <w:r w:rsidRPr="00061675">
              <w:rPr>
                <w:rFonts w:asciiTheme="minorHAnsi" w:hAnsiTheme="minorHAnsi" w:cstheme="minorHAnsi"/>
              </w:rPr>
              <w:t>website in</w:t>
            </w:r>
            <w:r w:rsidRPr="00061675">
              <w:rPr>
                <w:rFonts w:asciiTheme="minorHAnsi" w:hAnsiTheme="minorHAnsi" w:cstheme="minorHAnsi"/>
                <w:spacing w:val="40"/>
              </w:rPr>
              <w:t xml:space="preserve"> </w:t>
            </w:r>
            <w:r w:rsidRPr="00061675">
              <w:rPr>
                <w:rFonts w:asciiTheme="minorHAnsi" w:hAnsiTheme="minorHAnsi" w:cstheme="minorHAnsi"/>
              </w:rPr>
              <w:t>February</w:t>
            </w:r>
            <w:r w:rsidRPr="00061675">
              <w:rPr>
                <w:rFonts w:asciiTheme="minorHAnsi" w:hAnsiTheme="minorHAnsi" w:cstheme="minorHAnsi"/>
                <w:spacing w:val="-11"/>
              </w:rPr>
              <w:t xml:space="preserve"> </w:t>
            </w:r>
            <w:r w:rsidRPr="00061675">
              <w:rPr>
                <w:rFonts w:asciiTheme="minorHAnsi" w:hAnsiTheme="minorHAnsi" w:cstheme="minorHAnsi"/>
              </w:rPr>
              <w:t>2025.</w:t>
            </w:r>
          </w:p>
        </w:tc>
      </w:tr>
      <w:tr w:rsidR="003B0184" w:rsidRPr="00061675" w14:paraId="6FB2D521" w14:textId="77777777" w:rsidTr="002D0A0A">
        <w:tblPrEx>
          <w:tblBorders>
            <w:top w:val="none" w:sz="0" w:space="0" w:color="auto"/>
            <w:bottom w:val="none" w:sz="0" w:space="0" w:color="auto"/>
          </w:tblBorders>
        </w:tblPrEx>
        <w:trPr>
          <w:trHeight w:val="2001"/>
        </w:trPr>
        <w:tc>
          <w:tcPr>
            <w:tcW w:w="1560" w:type="dxa"/>
            <w:vMerge/>
            <w:shd w:val="clear" w:color="auto" w:fill="BED5D7"/>
          </w:tcPr>
          <w:p w14:paraId="27A96AE0" w14:textId="77777777" w:rsidR="003B0184" w:rsidRPr="00061675" w:rsidRDefault="003B0184">
            <w:pPr>
              <w:pStyle w:val="TableParagraph"/>
              <w:rPr>
                <w:rFonts w:cstheme="minorHAnsi"/>
              </w:rPr>
            </w:pPr>
          </w:p>
        </w:tc>
        <w:tc>
          <w:tcPr>
            <w:tcW w:w="2692" w:type="dxa"/>
            <w:gridSpan w:val="2"/>
            <w:vMerge/>
          </w:tcPr>
          <w:p w14:paraId="2975E1E7" w14:textId="77777777" w:rsidR="003B0184" w:rsidRPr="00061675" w:rsidRDefault="003B0184">
            <w:pPr>
              <w:pStyle w:val="TableParagraph"/>
              <w:rPr>
                <w:rFonts w:cstheme="minorHAnsi"/>
              </w:rPr>
            </w:pPr>
          </w:p>
        </w:tc>
        <w:tc>
          <w:tcPr>
            <w:tcW w:w="2720" w:type="dxa"/>
            <w:tcBorders>
              <w:top w:val="single" w:sz="4" w:space="0" w:color="008998" w:themeColor="accent1"/>
              <w:bottom w:val="single" w:sz="4" w:space="0" w:color="008998" w:themeColor="accent1"/>
            </w:tcBorders>
          </w:tcPr>
          <w:p w14:paraId="2A681C2F" w14:textId="77777777" w:rsidR="003B0184" w:rsidRPr="00061675" w:rsidRDefault="003B0184">
            <w:pPr>
              <w:pStyle w:val="Tableparabold"/>
              <w:rPr>
                <w:rFonts w:cstheme="minorHAnsi"/>
              </w:rPr>
            </w:pPr>
            <w:r w:rsidRPr="00061675">
              <w:rPr>
                <w:rFonts w:cstheme="minorHAnsi"/>
              </w:rPr>
              <w:t>G1.2</w:t>
            </w:r>
          </w:p>
          <w:p w14:paraId="770DF290" w14:textId="77777777" w:rsidR="003B0184" w:rsidRPr="00061675" w:rsidRDefault="003B0184">
            <w:pPr>
              <w:pStyle w:val="TableParagraph"/>
              <w:spacing w:before="62" w:line="249" w:lineRule="auto"/>
              <w:ind w:left="96" w:right="319"/>
              <w:rPr>
                <w:rFonts w:cstheme="minorHAnsi"/>
              </w:rPr>
            </w:pPr>
            <w:r w:rsidRPr="00061675">
              <w:rPr>
                <w:rFonts w:cstheme="minorHAnsi"/>
              </w:rPr>
              <w:t>Number</w:t>
            </w:r>
            <w:r w:rsidRPr="00061675">
              <w:rPr>
                <w:rFonts w:cstheme="minorHAnsi"/>
                <w:spacing w:val="-4"/>
              </w:rPr>
              <w:t xml:space="preserve"> </w:t>
            </w:r>
            <w:r w:rsidRPr="00061675">
              <w:rPr>
                <w:rFonts w:cstheme="minorHAnsi"/>
              </w:rPr>
              <w:t>of</w:t>
            </w:r>
            <w:r w:rsidRPr="00061675">
              <w:rPr>
                <w:rFonts w:cstheme="minorHAnsi"/>
                <w:spacing w:val="-4"/>
              </w:rPr>
              <w:t xml:space="preserve"> </w:t>
            </w:r>
            <w:r w:rsidRPr="00061675">
              <w:rPr>
                <w:rFonts w:cstheme="minorHAnsi"/>
              </w:rPr>
              <w:t>females occupying senior</w:t>
            </w:r>
            <w:r w:rsidRPr="00061675">
              <w:rPr>
                <w:rFonts w:cstheme="minorHAnsi"/>
                <w:w w:val="105"/>
              </w:rPr>
              <w:t xml:space="preserve"> executive positions over projected five-year</w:t>
            </w:r>
            <w:r w:rsidRPr="00061675">
              <w:rPr>
                <w:rFonts w:cstheme="minorHAnsi"/>
                <w:spacing w:val="-14"/>
                <w:w w:val="105"/>
              </w:rPr>
              <w:t xml:space="preserve"> </w:t>
            </w:r>
            <w:r w:rsidRPr="00061675">
              <w:rPr>
                <w:rFonts w:cstheme="minorHAnsi"/>
                <w:w w:val="105"/>
              </w:rPr>
              <w:t>period.</w:t>
            </w:r>
          </w:p>
        </w:tc>
        <w:tc>
          <w:tcPr>
            <w:tcW w:w="2947" w:type="dxa"/>
            <w:tcBorders>
              <w:top w:val="single" w:sz="4" w:space="0" w:color="008998" w:themeColor="accent1"/>
              <w:bottom w:val="single" w:sz="4" w:space="0" w:color="008998" w:themeColor="accent1"/>
            </w:tcBorders>
          </w:tcPr>
          <w:p w14:paraId="6D1F870E" w14:textId="4C2904B7" w:rsidR="003B0184" w:rsidRPr="00061675" w:rsidRDefault="003B0184" w:rsidP="00924B01">
            <w:pPr>
              <w:pStyle w:val="LoE"/>
              <w:rPr>
                <w:rFonts w:asciiTheme="minorHAnsi" w:hAnsiTheme="minorHAnsi" w:cstheme="minorHAnsi"/>
              </w:rPr>
            </w:pPr>
            <w:r w:rsidRPr="00061675">
              <w:rPr>
                <w:rFonts w:asciiTheme="minorHAnsi" w:hAnsiTheme="minorHAnsi" w:cstheme="minorHAnsi"/>
              </w:rPr>
              <w:t>We</w:t>
            </w:r>
            <w:r w:rsidRPr="00061675">
              <w:rPr>
                <w:rFonts w:asciiTheme="minorHAnsi" w:hAnsiTheme="minorHAnsi" w:cstheme="minorHAnsi"/>
                <w:spacing w:val="-3"/>
              </w:rPr>
              <w:t xml:space="preserve"> </w:t>
            </w:r>
            <w:r w:rsidRPr="00061675">
              <w:rPr>
                <w:rFonts w:asciiTheme="minorHAnsi" w:hAnsiTheme="minorHAnsi" w:cstheme="minorHAnsi"/>
              </w:rPr>
              <w:t>aim</w:t>
            </w:r>
            <w:r w:rsidRPr="00061675">
              <w:rPr>
                <w:rFonts w:asciiTheme="minorHAnsi" w:hAnsiTheme="minorHAnsi" w:cstheme="minorHAnsi"/>
                <w:spacing w:val="-3"/>
              </w:rPr>
              <w:t xml:space="preserve"> </w:t>
            </w:r>
            <w:r w:rsidRPr="00061675">
              <w:rPr>
                <w:rFonts w:asciiTheme="minorHAnsi" w:hAnsiTheme="minorHAnsi" w:cstheme="minorHAnsi"/>
              </w:rPr>
              <w:t>to</w:t>
            </w:r>
            <w:r w:rsidRPr="00061675">
              <w:rPr>
                <w:rFonts w:asciiTheme="minorHAnsi" w:hAnsiTheme="minorHAnsi" w:cstheme="minorHAnsi"/>
                <w:spacing w:val="-3"/>
              </w:rPr>
              <w:t xml:space="preserve"> </w:t>
            </w:r>
            <w:r w:rsidRPr="00061675">
              <w:rPr>
                <w:rFonts w:asciiTheme="minorHAnsi" w:hAnsiTheme="minorHAnsi" w:cstheme="minorHAnsi"/>
              </w:rPr>
              <w:t>maintain</w:t>
            </w:r>
            <w:r w:rsidRPr="00061675">
              <w:rPr>
                <w:rFonts w:asciiTheme="minorHAnsi" w:hAnsiTheme="minorHAnsi" w:cstheme="minorHAnsi"/>
                <w:spacing w:val="-3"/>
              </w:rPr>
              <w:t xml:space="preserve"> </w:t>
            </w:r>
            <w:r w:rsidRPr="00061675">
              <w:rPr>
                <w:rFonts w:asciiTheme="minorHAnsi" w:hAnsiTheme="minorHAnsi" w:cstheme="minorHAnsi"/>
              </w:rPr>
              <w:t>a</w:t>
            </w:r>
            <w:r w:rsidRPr="00061675">
              <w:rPr>
                <w:rFonts w:asciiTheme="minorHAnsi" w:hAnsiTheme="minorHAnsi" w:cstheme="minorHAnsi"/>
                <w:spacing w:val="-3"/>
              </w:rPr>
              <w:t xml:space="preserve"> </w:t>
            </w:r>
            <w:r w:rsidRPr="00061675">
              <w:rPr>
                <w:rFonts w:asciiTheme="minorHAnsi" w:hAnsiTheme="minorHAnsi" w:cstheme="minorHAnsi"/>
              </w:rPr>
              <w:t>balanced</w:t>
            </w:r>
            <w:r w:rsidRPr="00061675">
              <w:rPr>
                <w:rFonts w:asciiTheme="minorHAnsi" w:hAnsiTheme="minorHAnsi" w:cstheme="minorHAnsi"/>
                <w:spacing w:val="-3"/>
              </w:rPr>
              <w:t xml:space="preserve"> </w:t>
            </w:r>
            <w:r w:rsidRPr="00061675">
              <w:rPr>
                <w:rFonts w:asciiTheme="minorHAnsi" w:hAnsiTheme="minorHAnsi" w:cstheme="minorHAnsi"/>
              </w:rPr>
              <w:t>senior</w:t>
            </w:r>
            <w:r w:rsidRPr="00061675">
              <w:rPr>
                <w:rFonts w:asciiTheme="minorHAnsi" w:hAnsiTheme="minorHAnsi" w:cstheme="minorHAnsi"/>
                <w:spacing w:val="40"/>
              </w:rPr>
              <w:t xml:space="preserve"> </w:t>
            </w:r>
            <w:r w:rsidRPr="00061675">
              <w:rPr>
                <w:rFonts w:asciiTheme="minorHAnsi" w:hAnsiTheme="minorHAnsi" w:cstheme="minorHAnsi"/>
              </w:rPr>
              <w:t>leadership</w:t>
            </w:r>
            <w:r w:rsidRPr="00061675">
              <w:rPr>
                <w:rFonts w:asciiTheme="minorHAnsi" w:hAnsiTheme="minorHAnsi" w:cstheme="minorHAnsi"/>
                <w:spacing w:val="-5"/>
              </w:rPr>
              <w:t xml:space="preserve"> </w:t>
            </w:r>
            <w:r w:rsidRPr="00061675">
              <w:rPr>
                <w:rFonts w:asciiTheme="minorHAnsi" w:hAnsiTheme="minorHAnsi" w:cstheme="minorHAnsi"/>
              </w:rPr>
              <w:t>team</w:t>
            </w:r>
            <w:r w:rsidRPr="00061675">
              <w:rPr>
                <w:rFonts w:asciiTheme="minorHAnsi" w:hAnsiTheme="minorHAnsi" w:cstheme="minorHAnsi"/>
                <w:spacing w:val="-5"/>
              </w:rPr>
              <w:t xml:space="preserve"> </w:t>
            </w:r>
            <w:r w:rsidRPr="00061675">
              <w:rPr>
                <w:rFonts w:asciiTheme="minorHAnsi" w:hAnsiTheme="minorHAnsi" w:cstheme="minorHAnsi"/>
              </w:rPr>
              <w:t>and</w:t>
            </w:r>
            <w:r w:rsidRPr="00061675">
              <w:rPr>
                <w:rFonts w:asciiTheme="minorHAnsi" w:hAnsiTheme="minorHAnsi" w:cstheme="minorHAnsi"/>
                <w:spacing w:val="-5"/>
              </w:rPr>
              <w:t xml:space="preserve"> </w:t>
            </w:r>
            <w:r w:rsidRPr="00061675">
              <w:rPr>
                <w:rFonts w:asciiTheme="minorHAnsi" w:hAnsiTheme="minorHAnsi" w:cstheme="minorHAnsi"/>
              </w:rPr>
              <w:t>representation</w:t>
            </w:r>
            <w:r w:rsidRPr="00061675">
              <w:rPr>
                <w:rFonts w:asciiTheme="minorHAnsi" w:hAnsiTheme="minorHAnsi" w:cstheme="minorHAnsi"/>
                <w:spacing w:val="-5"/>
              </w:rPr>
              <w:t xml:space="preserve"> </w:t>
            </w:r>
            <w:r w:rsidRPr="00061675">
              <w:rPr>
                <w:rFonts w:asciiTheme="minorHAnsi" w:hAnsiTheme="minorHAnsi" w:cstheme="minorHAnsi"/>
              </w:rPr>
              <w:t>is</w:t>
            </w:r>
            <w:r w:rsidRPr="00061675">
              <w:rPr>
                <w:rFonts w:asciiTheme="minorHAnsi" w:hAnsiTheme="minorHAnsi" w:cstheme="minorHAnsi"/>
                <w:w w:val="105"/>
              </w:rPr>
              <w:t xml:space="preserve"> currently</w:t>
            </w:r>
            <w:r w:rsidRPr="00061675">
              <w:rPr>
                <w:rFonts w:asciiTheme="minorHAnsi" w:hAnsiTheme="minorHAnsi" w:cstheme="minorHAnsi"/>
                <w:spacing w:val="-13"/>
                <w:w w:val="105"/>
              </w:rPr>
              <w:t xml:space="preserve"> </w:t>
            </w:r>
            <w:r w:rsidRPr="00061675">
              <w:rPr>
                <w:rFonts w:asciiTheme="minorHAnsi" w:hAnsiTheme="minorHAnsi" w:cstheme="minorHAnsi"/>
                <w:spacing w:val="-11"/>
                <w:w w:val="105"/>
              </w:rPr>
              <w:t xml:space="preserve">50 </w:t>
            </w:r>
            <w:r w:rsidRPr="00061675">
              <w:rPr>
                <w:rFonts w:asciiTheme="minorHAnsi" w:hAnsiTheme="minorHAnsi" w:cstheme="minorHAnsi"/>
                <w:w w:val="105"/>
              </w:rPr>
              <w:t>per</w:t>
            </w:r>
            <w:r w:rsidRPr="00061675">
              <w:rPr>
                <w:rFonts w:asciiTheme="minorHAnsi" w:hAnsiTheme="minorHAnsi" w:cstheme="minorHAnsi"/>
                <w:spacing w:val="-14"/>
                <w:w w:val="105"/>
              </w:rPr>
              <w:t xml:space="preserve"> </w:t>
            </w:r>
            <w:r w:rsidRPr="00061675">
              <w:rPr>
                <w:rFonts w:asciiTheme="minorHAnsi" w:hAnsiTheme="minorHAnsi" w:cstheme="minorHAnsi"/>
                <w:w w:val="105"/>
              </w:rPr>
              <w:t>cent</w:t>
            </w:r>
            <w:r w:rsidRPr="00061675">
              <w:rPr>
                <w:rFonts w:asciiTheme="minorHAnsi" w:hAnsiTheme="minorHAnsi" w:cstheme="minorHAnsi"/>
                <w:spacing w:val="-11"/>
                <w:w w:val="105"/>
              </w:rPr>
              <w:t xml:space="preserve"> </w:t>
            </w:r>
            <w:r w:rsidRPr="00061675">
              <w:rPr>
                <w:rFonts w:asciiTheme="minorHAnsi" w:hAnsiTheme="minorHAnsi" w:cstheme="minorHAnsi"/>
                <w:w w:val="105"/>
              </w:rPr>
              <w:t>men</w:t>
            </w:r>
            <w:r w:rsidRPr="00061675">
              <w:rPr>
                <w:rFonts w:asciiTheme="minorHAnsi" w:hAnsiTheme="minorHAnsi" w:cstheme="minorHAnsi"/>
                <w:spacing w:val="-11"/>
                <w:w w:val="105"/>
              </w:rPr>
              <w:t xml:space="preserve"> </w:t>
            </w:r>
            <w:r w:rsidRPr="00061675">
              <w:rPr>
                <w:rFonts w:asciiTheme="minorHAnsi" w:hAnsiTheme="minorHAnsi" w:cstheme="minorHAnsi"/>
                <w:w w:val="105"/>
              </w:rPr>
              <w:t>and</w:t>
            </w:r>
            <w:r w:rsidRPr="00061675">
              <w:rPr>
                <w:rFonts w:asciiTheme="minorHAnsi" w:hAnsiTheme="minorHAnsi" w:cstheme="minorHAnsi"/>
                <w:spacing w:val="-11"/>
                <w:w w:val="105"/>
              </w:rPr>
              <w:t xml:space="preserve"> </w:t>
            </w:r>
            <w:r w:rsidRPr="00061675">
              <w:rPr>
                <w:rFonts w:asciiTheme="minorHAnsi" w:hAnsiTheme="minorHAnsi" w:cstheme="minorHAnsi"/>
                <w:w w:val="105"/>
              </w:rPr>
              <w:t>50</w:t>
            </w:r>
            <w:r w:rsidRPr="00061675">
              <w:rPr>
                <w:rFonts w:asciiTheme="minorHAnsi" w:hAnsiTheme="minorHAnsi" w:cstheme="minorHAnsi"/>
                <w:spacing w:val="-11"/>
                <w:w w:val="105"/>
              </w:rPr>
              <w:t xml:space="preserve"> </w:t>
            </w:r>
            <w:r w:rsidRPr="00061675">
              <w:rPr>
                <w:rFonts w:asciiTheme="minorHAnsi" w:hAnsiTheme="minorHAnsi" w:cstheme="minorHAnsi"/>
                <w:w w:val="105"/>
              </w:rPr>
              <w:t>per cent</w:t>
            </w:r>
            <w:r w:rsidRPr="00061675">
              <w:rPr>
                <w:rFonts w:asciiTheme="minorHAnsi" w:hAnsiTheme="minorHAnsi" w:cstheme="minorHAnsi"/>
                <w:spacing w:val="-13"/>
                <w:w w:val="105"/>
              </w:rPr>
              <w:t xml:space="preserve"> </w:t>
            </w:r>
            <w:r w:rsidRPr="00061675">
              <w:rPr>
                <w:rFonts w:asciiTheme="minorHAnsi" w:hAnsiTheme="minorHAnsi" w:cstheme="minorHAnsi"/>
                <w:w w:val="105"/>
              </w:rPr>
              <w:t>women.</w:t>
            </w:r>
          </w:p>
          <w:p w14:paraId="6D8D10F4" w14:textId="292FD55B" w:rsidR="003B0184" w:rsidRPr="00061675" w:rsidRDefault="003B0184" w:rsidP="00924B01">
            <w:pPr>
              <w:pStyle w:val="LoE"/>
              <w:rPr>
                <w:rFonts w:asciiTheme="minorHAnsi" w:hAnsiTheme="minorHAnsi" w:cstheme="minorHAnsi"/>
              </w:rPr>
            </w:pPr>
            <w:r w:rsidRPr="00061675">
              <w:rPr>
                <w:rFonts w:asciiTheme="minorHAnsi" w:hAnsiTheme="minorHAnsi" w:cstheme="minorHAnsi"/>
                <w:w w:val="105"/>
              </w:rPr>
              <w:t>As part of</w:t>
            </w:r>
            <w:r w:rsidRPr="00061675">
              <w:rPr>
                <w:rFonts w:asciiTheme="minorHAnsi" w:hAnsiTheme="minorHAnsi" w:cstheme="minorHAnsi"/>
                <w:spacing w:val="-4"/>
                <w:w w:val="105"/>
              </w:rPr>
              <w:t xml:space="preserve"> </w:t>
            </w:r>
            <w:r w:rsidRPr="00061675">
              <w:rPr>
                <w:rFonts w:asciiTheme="minorHAnsi" w:hAnsiTheme="minorHAnsi" w:cstheme="minorHAnsi"/>
                <w:w w:val="105"/>
              </w:rPr>
              <w:t>the Belonging @ Barwon Water</w:t>
            </w:r>
            <w:r w:rsidRPr="00061675">
              <w:rPr>
                <w:rFonts w:asciiTheme="minorHAnsi" w:hAnsiTheme="minorHAnsi" w:cstheme="minorHAnsi"/>
                <w:spacing w:val="-10"/>
                <w:w w:val="105"/>
              </w:rPr>
              <w:t xml:space="preserve"> </w:t>
            </w:r>
            <w:r w:rsidRPr="00061675">
              <w:rPr>
                <w:rFonts w:asciiTheme="minorHAnsi" w:hAnsiTheme="minorHAnsi" w:cstheme="minorHAnsi"/>
                <w:w w:val="105"/>
              </w:rPr>
              <w:t>Inclusion</w:t>
            </w:r>
            <w:r w:rsidRPr="00061675">
              <w:rPr>
                <w:rFonts w:asciiTheme="minorHAnsi" w:hAnsiTheme="minorHAnsi" w:cstheme="minorHAnsi"/>
                <w:spacing w:val="-10"/>
                <w:w w:val="105"/>
              </w:rPr>
              <w:t xml:space="preserve"> </w:t>
            </w:r>
            <w:r w:rsidRPr="00061675">
              <w:rPr>
                <w:rFonts w:asciiTheme="minorHAnsi" w:hAnsiTheme="minorHAnsi" w:cstheme="minorHAnsi"/>
                <w:w w:val="105"/>
              </w:rPr>
              <w:t>Action</w:t>
            </w:r>
            <w:r w:rsidRPr="00061675">
              <w:rPr>
                <w:rFonts w:asciiTheme="minorHAnsi" w:hAnsiTheme="minorHAnsi" w:cstheme="minorHAnsi"/>
                <w:spacing w:val="-6"/>
                <w:w w:val="105"/>
              </w:rPr>
              <w:t xml:space="preserve"> </w:t>
            </w:r>
            <w:r w:rsidRPr="00061675">
              <w:rPr>
                <w:rFonts w:asciiTheme="minorHAnsi" w:hAnsiTheme="minorHAnsi" w:cstheme="minorHAnsi"/>
                <w:w w:val="105"/>
              </w:rPr>
              <w:t>Plan</w:t>
            </w:r>
            <w:r w:rsidRPr="00061675">
              <w:rPr>
                <w:rFonts w:asciiTheme="minorHAnsi" w:hAnsiTheme="minorHAnsi" w:cstheme="minorHAnsi"/>
                <w:spacing w:val="-6"/>
                <w:w w:val="105"/>
              </w:rPr>
              <w:t xml:space="preserve"> </w:t>
            </w:r>
            <w:r w:rsidRPr="00061675">
              <w:rPr>
                <w:rFonts w:asciiTheme="minorHAnsi" w:hAnsiTheme="minorHAnsi" w:cstheme="minorHAnsi"/>
              </w:rPr>
              <w:t>there</w:t>
            </w:r>
            <w:r w:rsidRPr="00061675">
              <w:rPr>
                <w:rFonts w:asciiTheme="minorHAnsi" w:hAnsiTheme="minorHAnsi" w:cstheme="minorHAnsi"/>
                <w:spacing w:val="-1"/>
              </w:rPr>
              <w:t xml:space="preserve"> </w:t>
            </w:r>
            <w:r w:rsidRPr="00061675">
              <w:rPr>
                <w:rFonts w:asciiTheme="minorHAnsi" w:hAnsiTheme="minorHAnsi" w:cstheme="minorHAnsi"/>
              </w:rPr>
              <w:t>are</w:t>
            </w:r>
            <w:r w:rsidRPr="00061675">
              <w:rPr>
                <w:rFonts w:asciiTheme="minorHAnsi" w:hAnsiTheme="minorHAnsi" w:cstheme="minorHAnsi"/>
                <w:spacing w:val="-4"/>
              </w:rPr>
              <w:t xml:space="preserve"> </w:t>
            </w:r>
            <w:r w:rsidRPr="00061675">
              <w:rPr>
                <w:rFonts w:asciiTheme="minorHAnsi" w:hAnsiTheme="minorHAnsi" w:cstheme="minorHAnsi"/>
              </w:rPr>
              <w:t>various</w:t>
            </w:r>
            <w:r w:rsidRPr="00061675">
              <w:rPr>
                <w:rFonts w:asciiTheme="minorHAnsi" w:hAnsiTheme="minorHAnsi" w:cstheme="minorHAnsi"/>
                <w:spacing w:val="-1"/>
              </w:rPr>
              <w:t xml:space="preserve"> </w:t>
            </w:r>
            <w:r w:rsidRPr="00061675">
              <w:rPr>
                <w:rFonts w:asciiTheme="minorHAnsi" w:hAnsiTheme="minorHAnsi" w:cstheme="minorHAnsi"/>
              </w:rPr>
              <w:t>targets</w:t>
            </w:r>
            <w:r w:rsidRPr="00061675">
              <w:rPr>
                <w:rFonts w:asciiTheme="minorHAnsi" w:hAnsiTheme="minorHAnsi" w:cstheme="minorHAnsi"/>
                <w:spacing w:val="-1"/>
              </w:rPr>
              <w:t xml:space="preserve"> </w:t>
            </w:r>
            <w:r w:rsidRPr="00061675">
              <w:rPr>
                <w:rFonts w:asciiTheme="minorHAnsi" w:hAnsiTheme="minorHAnsi" w:cstheme="minorHAnsi"/>
              </w:rPr>
              <w:t>and</w:t>
            </w:r>
            <w:r w:rsidRPr="00061675">
              <w:rPr>
                <w:rFonts w:asciiTheme="minorHAnsi" w:hAnsiTheme="minorHAnsi" w:cstheme="minorHAnsi"/>
                <w:spacing w:val="-1"/>
              </w:rPr>
              <w:t xml:space="preserve"> </w:t>
            </w:r>
            <w:r w:rsidRPr="00061675">
              <w:rPr>
                <w:rFonts w:asciiTheme="minorHAnsi" w:hAnsiTheme="minorHAnsi" w:cstheme="minorHAnsi"/>
              </w:rPr>
              <w:t>actions</w:t>
            </w:r>
            <w:r w:rsidRPr="00061675">
              <w:rPr>
                <w:rFonts w:asciiTheme="minorHAnsi" w:hAnsiTheme="minorHAnsi" w:cstheme="minorHAnsi"/>
                <w:spacing w:val="-1"/>
              </w:rPr>
              <w:t xml:space="preserve"> </w:t>
            </w:r>
            <w:r w:rsidRPr="00061675">
              <w:rPr>
                <w:rFonts w:asciiTheme="minorHAnsi" w:hAnsiTheme="minorHAnsi" w:cstheme="minorHAnsi"/>
              </w:rPr>
              <w:t>to</w:t>
            </w:r>
            <w:r w:rsidRPr="00061675">
              <w:rPr>
                <w:rFonts w:asciiTheme="minorHAnsi" w:hAnsiTheme="minorHAnsi" w:cstheme="minorHAnsi"/>
                <w:w w:val="105"/>
              </w:rPr>
              <w:t xml:space="preserve"> support</w:t>
            </w:r>
            <w:r w:rsidRPr="00061675">
              <w:rPr>
                <w:rFonts w:asciiTheme="minorHAnsi" w:hAnsiTheme="minorHAnsi" w:cstheme="minorHAnsi"/>
                <w:spacing w:val="-3"/>
                <w:w w:val="105"/>
              </w:rPr>
              <w:t xml:space="preserve"> </w:t>
            </w:r>
            <w:r w:rsidRPr="00061675">
              <w:rPr>
                <w:rFonts w:asciiTheme="minorHAnsi" w:hAnsiTheme="minorHAnsi" w:cstheme="minorHAnsi"/>
                <w:w w:val="105"/>
              </w:rPr>
              <w:t>gender</w:t>
            </w:r>
            <w:r w:rsidRPr="00061675">
              <w:rPr>
                <w:rFonts w:asciiTheme="minorHAnsi" w:hAnsiTheme="minorHAnsi" w:cstheme="minorHAnsi"/>
                <w:spacing w:val="-7"/>
                <w:w w:val="105"/>
              </w:rPr>
              <w:t xml:space="preserve"> </w:t>
            </w:r>
            <w:r w:rsidRPr="00061675">
              <w:rPr>
                <w:rFonts w:asciiTheme="minorHAnsi" w:hAnsiTheme="minorHAnsi" w:cstheme="minorHAnsi"/>
                <w:w w:val="105"/>
              </w:rPr>
              <w:t>equality.</w:t>
            </w:r>
          </w:p>
          <w:p w14:paraId="57D05DFF" w14:textId="546C0C8B" w:rsidR="003B0184" w:rsidRPr="00061675" w:rsidRDefault="003B0184" w:rsidP="00924B01">
            <w:pPr>
              <w:pStyle w:val="LoE"/>
              <w:rPr>
                <w:rFonts w:asciiTheme="minorHAnsi" w:hAnsiTheme="minorHAnsi" w:cstheme="minorHAnsi"/>
              </w:rPr>
            </w:pPr>
            <w:r w:rsidRPr="00061675">
              <w:rPr>
                <w:rFonts w:asciiTheme="minorHAnsi" w:hAnsiTheme="minorHAnsi" w:cstheme="minorHAnsi"/>
              </w:rPr>
              <w:t>The</w:t>
            </w:r>
            <w:r w:rsidRPr="00061675">
              <w:rPr>
                <w:rFonts w:asciiTheme="minorHAnsi" w:hAnsiTheme="minorHAnsi" w:cstheme="minorHAnsi"/>
                <w:spacing w:val="-1"/>
              </w:rPr>
              <w:t xml:space="preserve"> </w:t>
            </w:r>
            <w:r w:rsidRPr="00061675">
              <w:rPr>
                <w:rFonts w:asciiTheme="minorHAnsi" w:hAnsiTheme="minorHAnsi" w:cstheme="minorHAnsi"/>
              </w:rPr>
              <w:t>gender</w:t>
            </w:r>
            <w:r w:rsidRPr="00061675">
              <w:rPr>
                <w:rFonts w:asciiTheme="minorHAnsi" w:hAnsiTheme="minorHAnsi" w:cstheme="minorHAnsi"/>
                <w:spacing w:val="-5"/>
              </w:rPr>
              <w:t xml:space="preserve"> </w:t>
            </w:r>
            <w:r w:rsidRPr="00061675">
              <w:rPr>
                <w:rFonts w:asciiTheme="minorHAnsi" w:hAnsiTheme="minorHAnsi" w:cstheme="minorHAnsi"/>
              </w:rPr>
              <w:t>balance</w:t>
            </w:r>
            <w:r w:rsidRPr="00061675">
              <w:rPr>
                <w:rFonts w:asciiTheme="minorHAnsi" w:hAnsiTheme="minorHAnsi" w:cstheme="minorHAnsi"/>
                <w:spacing w:val="-1"/>
              </w:rPr>
              <w:t xml:space="preserve"> </w:t>
            </w:r>
            <w:r w:rsidRPr="00061675">
              <w:rPr>
                <w:rFonts w:asciiTheme="minorHAnsi" w:hAnsiTheme="minorHAnsi" w:cstheme="minorHAnsi"/>
              </w:rPr>
              <w:t>target</w:t>
            </w:r>
            <w:r w:rsidRPr="00061675">
              <w:rPr>
                <w:rFonts w:asciiTheme="minorHAnsi" w:hAnsiTheme="minorHAnsi" w:cstheme="minorHAnsi"/>
                <w:spacing w:val="-1"/>
              </w:rPr>
              <w:t xml:space="preserve"> </w:t>
            </w:r>
            <w:r w:rsidRPr="00061675">
              <w:rPr>
                <w:rFonts w:asciiTheme="minorHAnsi" w:hAnsiTheme="minorHAnsi" w:cstheme="minorHAnsi"/>
              </w:rPr>
              <w:t>for</w:t>
            </w:r>
            <w:r w:rsidRPr="00061675">
              <w:rPr>
                <w:rFonts w:asciiTheme="minorHAnsi" w:hAnsiTheme="minorHAnsi" w:cstheme="minorHAnsi"/>
                <w:spacing w:val="-5"/>
              </w:rPr>
              <w:t xml:space="preserve"> </w:t>
            </w:r>
            <w:r w:rsidRPr="00061675">
              <w:rPr>
                <w:rFonts w:asciiTheme="minorHAnsi" w:hAnsiTheme="minorHAnsi" w:cstheme="minorHAnsi"/>
              </w:rPr>
              <w:t>our</w:t>
            </w:r>
            <w:r w:rsidRPr="00061675">
              <w:rPr>
                <w:rFonts w:asciiTheme="minorHAnsi" w:hAnsiTheme="minorHAnsi" w:cstheme="minorHAnsi"/>
                <w:spacing w:val="-5"/>
              </w:rPr>
              <w:t xml:space="preserve"> </w:t>
            </w:r>
            <w:r w:rsidRPr="00061675">
              <w:rPr>
                <w:rFonts w:asciiTheme="minorHAnsi" w:hAnsiTheme="minorHAnsi" w:cstheme="minorHAnsi"/>
              </w:rPr>
              <w:t>Senior</w:t>
            </w:r>
            <w:r w:rsidRPr="00061675">
              <w:rPr>
                <w:rFonts w:asciiTheme="minorHAnsi" w:hAnsiTheme="minorHAnsi" w:cstheme="minorHAnsi"/>
                <w:spacing w:val="40"/>
              </w:rPr>
              <w:t xml:space="preserve"> </w:t>
            </w:r>
            <w:r w:rsidRPr="00061675">
              <w:rPr>
                <w:rFonts w:asciiTheme="minorHAnsi" w:hAnsiTheme="minorHAnsi" w:cstheme="minorHAnsi"/>
              </w:rPr>
              <w:t>Leadership</w:t>
            </w:r>
            <w:r w:rsidRPr="00061675">
              <w:rPr>
                <w:rFonts w:asciiTheme="minorHAnsi" w:hAnsiTheme="minorHAnsi" w:cstheme="minorHAnsi"/>
                <w:spacing w:val="-2"/>
              </w:rPr>
              <w:t xml:space="preserve"> </w:t>
            </w:r>
            <w:r w:rsidRPr="00061675">
              <w:rPr>
                <w:rFonts w:asciiTheme="minorHAnsi" w:hAnsiTheme="minorHAnsi" w:cstheme="minorHAnsi"/>
              </w:rPr>
              <w:t>Team is 40 per cent women, 40</w:t>
            </w:r>
            <w:r w:rsidRPr="00061675">
              <w:rPr>
                <w:rFonts w:asciiTheme="minorHAnsi" w:hAnsiTheme="minorHAnsi" w:cstheme="minorHAnsi"/>
                <w:spacing w:val="-2"/>
              </w:rPr>
              <w:t xml:space="preserve"> </w:t>
            </w:r>
            <w:r w:rsidRPr="00061675">
              <w:rPr>
                <w:rFonts w:asciiTheme="minorHAnsi" w:hAnsiTheme="minorHAnsi" w:cstheme="minorHAnsi"/>
              </w:rPr>
              <w:t>per</w:t>
            </w:r>
            <w:r w:rsidRPr="00061675">
              <w:rPr>
                <w:rFonts w:asciiTheme="minorHAnsi" w:hAnsiTheme="minorHAnsi" w:cstheme="minorHAnsi"/>
                <w:spacing w:val="-7"/>
              </w:rPr>
              <w:t xml:space="preserve"> </w:t>
            </w:r>
            <w:r w:rsidRPr="00061675">
              <w:rPr>
                <w:rFonts w:asciiTheme="minorHAnsi" w:hAnsiTheme="minorHAnsi" w:cstheme="minorHAnsi"/>
              </w:rPr>
              <w:t>cent</w:t>
            </w:r>
            <w:r w:rsidRPr="00061675">
              <w:rPr>
                <w:rFonts w:asciiTheme="minorHAnsi" w:hAnsiTheme="minorHAnsi" w:cstheme="minorHAnsi"/>
                <w:spacing w:val="-2"/>
              </w:rPr>
              <w:t xml:space="preserve"> </w:t>
            </w:r>
            <w:r w:rsidRPr="00061675">
              <w:rPr>
                <w:rFonts w:asciiTheme="minorHAnsi" w:hAnsiTheme="minorHAnsi" w:cstheme="minorHAnsi"/>
              </w:rPr>
              <w:t>men</w:t>
            </w:r>
            <w:r w:rsidRPr="00061675">
              <w:rPr>
                <w:rFonts w:asciiTheme="minorHAnsi" w:hAnsiTheme="minorHAnsi" w:cstheme="minorHAnsi"/>
                <w:spacing w:val="-2"/>
              </w:rPr>
              <w:t xml:space="preserve"> </w:t>
            </w:r>
            <w:r w:rsidRPr="00061675">
              <w:rPr>
                <w:rFonts w:asciiTheme="minorHAnsi" w:hAnsiTheme="minorHAnsi" w:cstheme="minorHAnsi"/>
              </w:rPr>
              <w:t>and</w:t>
            </w:r>
            <w:r w:rsidRPr="00061675">
              <w:rPr>
                <w:rFonts w:asciiTheme="minorHAnsi" w:hAnsiTheme="minorHAnsi" w:cstheme="minorHAnsi"/>
                <w:spacing w:val="-2"/>
              </w:rPr>
              <w:t xml:space="preserve"> </w:t>
            </w:r>
            <w:r w:rsidRPr="00061675">
              <w:rPr>
                <w:rFonts w:asciiTheme="minorHAnsi" w:hAnsiTheme="minorHAnsi" w:cstheme="minorHAnsi"/>
              </w:rPr>
              <w:t>20</w:t>
            </w:r>
            <w:r w:rsidRPr="00061675">
              <w:rPr>
                <w:rFonts w:asciiTheme="minorHAnsi" w:hAnsiTheme="minorHAnsi" w:cstheme="minorHAnsi"/>
                <w:spacing w:val="-2"/>
              </w:rPr>
              <w:t xml:space="preserve"> </w:t>
            </w:r>
            <w:r w:rsidRPr="00061675">
              <w:rPr>
                <w:rFonts w:asciiTheme="minorHAnsi" w:hAnsiTheme="minorHAnsi" w:cstheme="minorHAnsi"/>
              </w:rPr>
              <w:t>per</w:t>
            </w:r>
            <w:r w:rsidRPr="00061675">
              <w:rPr>
                <w:rFonts w:asciiTheme="minorHAnsi" w:hAnsiTheme="minorHAnsi" w:cstheme="minorHAnsi"/>
                <w:spacing w:val="-7"/>
              </w:rPr>
              <w:t xml:space="preserve"> </w:t>
            </w:r>
            <w:r w:rsidRPr="00061675">
              <w:rPr>
                <w:rFonts w:asciiTheme="minorHAnsi" w:hAnsiTheme="minorHAnsi" w:cstheme="minorHAnsi"/>
              </w:rPr>
              <w:t>cent</w:t>
            </w:r>
            <w:r w:rsidRPr="00061675">
              <w:rPr>
                <w:rFonts w:asciiTheme="minorHAnsi" w:hAnsiTheme="minorHAnsi" w:cstheme="minorHAnsi"/>
                <w:spacing w:val="-2"/>
              </w:rPr>
              <w:t xml:space="preserve"> </w:t>
            </w:r>
            <w:r w:rsidRPr="00061675">
              <w:rPr>
                <w:rFonts w:asciiTheme="minorHAnsi" w:hAnsiTheme="minorHAnsi" w:cstheme="minorHAnsi"/>
              </w:rPr>
              <w:t>flexible.</w:t>
            </w:r>
          </w:p>
        </w:tc>
      </w:tr>
      <w:tr w:rsidR="002D0410" w:rsidRPr="00061675" w14:paraId="6871E6C3" w14:textId="77777777" w:rsidTr="002D0A0A">
        <w:tblPrEx>
          <w:tblBorders>
            <w:top w:val="none" w:sz="0" w:space="0" w:color="auto"/>
            <w:bottom w:val="none" w:sz="0" w:space="0" w:color="auto"/>
          </w:tblBorders>
        </w:tblPrEx>
        <w:trPr>
          <w:trHeight w:val="1684"/>
        </w:trPr>
        <w:tc>
          <w:tcPr>
            <w:tcW w:w="1560" w:type="dxa"/>
            <w:vMerge/>
            <w:shd w:val="clear" w:color="auto" w:fill="BED5D7"/>
          </w:tcPr>
          <w:p w14:paraId="3AA7367E" w14:textId="77777777" w:rsidR="002D0410" w:rsidRPr="00061675" w:rsidRDefault="002D0410">
            <w:pPr>
              <w:pStyle w:val="TableParagraph"/>
              <w:rPr>
                <w:rFonts w:cstheme="minorHAnsi"/>
              </w:rPr>
            </w:pPr>
          </w:p>
        </w:tc>
        <w:tc>
          <w:tcPr>
            <w:tcW w:w="2692" w:type="dxa"/>
            <w:gridSpan w:val="2"/>
          </w:tcPr>
          <w:p w14:paraId="3BE26201" w14:textId="77777777" w:rsidR="002D0410" w:rsidRPr="00061675" w:rsidRDefault="002D0410">
            <w:pPr>
              <w:pStyle w:val="TableParagraph"/>
              <w:rPr>
                <w:rFonts w:cstheme="minorHAnsi"/>
              </w:rPr>
            </w:pPr>
          </w:p>
        </w:tc>
        <w:tc>
          <w:tcPr>
            <w:tcW w:w="2720" w:type="dxa"/>
            <w:tcBorders>
              <w:top w:val="single" w:sz="4" w:space="0" w:color="008998" w:themeColor="accent1"/>
              <w:bottom w:val="single" w:sz="4" w:space="0" w:color="008998" w:themeColor="accent1"/>
            </w:tcBorders>
          </w:tcPr>
          <w:p w14:paraId="76D69F38" w14:textId="77777777" w:rsidR="002D0410" w:rsidRPr="00061675" w:rsidRDefault="002D0410">
            <w:pPr>
              <w:pStyle w:val="Tableparabold"/>
              <w:rPr>
                <w:rFonts w:cstheme="minorHAnsi"/>
              </w:rPr>
            </w:pPr>
            <w:r w:rsidRPr="00061675">
              <w:rPr>
                <w:rFonts w:cstheme="minorHAnsi"/>
              </w:rPr>
              <w:t>G1.3</w:t>
            </w:r>
          </w:p>
          <w:p w14:paraId="22A725E6" w14:textId="77777777" w:rsidR="002D0410" w:rsidRPr="00061675" w:rsidRDefault="002D0410">
            <w:pPr>
              <w:pStyle w:val="TableParagraph"/>
              <w:spacing w:before="62" w:line="249" w:lineRule="auto"/>
              <w:ind w:left="96" w:right="71"/>
              <w:rPr>
                <w:rFonts w:cstheme="minorHAnsi"/>
              </w:rPr>
            </w:pPr>
            <w:r w:rsidRPr="00061675">
              <w:rPr>
                <w:rFonts w:cstheme="minorHAnsi"/>
                <w:w w:val="105"/>
              </w:rPr>
              <w:t>Adopt</w:t>
            </w:r>
            <w:r w:rsidRPr="00061675">
              <w:rPr>
                <w:rFonts w:cstheme="minorHAnsi"/>
                <w:spacing w:val="-11"/>
                <w:w w:val="105"/>
              </w:rPr>
              <w:t xml:space="preserve"> </w:t>
            </w:r>
            <w:r w:rsidRPr="00061675">
              <w:rPr>
                <w:rFonts w:cstheme="minorHAnsi"/>
                <w:w w:val="105"/>
              </w:rPr>
              <w:t>strategies</w:t>
            </w:r>
            <w:r w:rsidRPr="00061675">
              <w:rPr>
                <w:rFonts w:cstheme="minorHAnsi"/>
                <w:spacing w:val="-11"/>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actions</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achieve a one per cent target for</w:t>
            </w:r>
            <w:r w:rsidRPr="00061675">
              <w:rPr>
                <w:rFonts w:cstheme="minorHAnsi"/>
                <w:spacing w:val="-4"/>
                <w:w w:val="105"/>
              </w:rPr>
              <w:t xml:space="preserve"> </w:t>
            </w:r>
            <w:r w:rsidRPr="00061675">
              <w:rPr>
                <w:rFonts w:cstheme="minorHAnsi"/>
                <w:w w:val="105"/>
              </w:rPr>
              <w:t>Aboriginal people in the business, noting the Victorian</w:t>
            </w:r>
            <w:r w:rsidRPr="00061675">
              <w:rPr>
                <w:rFonts w:cstheme="minorHAnsi"/>
                <w:spacing w:val="-3"/>
                <w:w w:val="105"/>
              </w:rPr>
              <w:t xml:space="preserve"> </w:t>
            </w:r>
            <w:r w:rsidRPr="00061675">
              <w:rPr>
                <w:rFonts w:cstheme="minorHAnsi"/>
                <w:w w:val="105"/>
              </w:rPr>
              <w:t>Public</w:t>
            </w:r>
            <w:r w:rsidRPr="00061675">
              <w:rPr>
                <w:rFonts w:cstheme="minorHAnsi"/>
                <w:spacing w:val="-3"/>
                <w:w w:val="105"/>
              </w:rPr>
              <w:t xml:space="preserve"> </w:t>
            </w:r>
            <w:r w:rsidRPr="00061675">
              <w:rPr>
                <w:rFonts w:cstheme="minorHAnsi"/>
                <w:w w:val="105"/>
              </w:rPr>
              <w:t>Service</w:t>
            </w:r>
            <w:r w:rsidRPr="00061675">
              <w:rPr>
                <w:rFonts w:cstheme="minorHAnsi"/>
                <w:spacing w:val="-3"/>
                <w:w w:val="105"/>
              </w:rPr>
              <w:t xml:space="preserve"> </w:t>
            </w:r>
            <w:r w:rsidRPr="00061675">
              <w:rPr>
                <w:rFonts w:cstheme="minorHAnsi"/>
                <w:w w:val="105"/>
              </w:rPr>
              <w:t>has</w:t>
            </w:r>
            <w:r w:rsidRPr="00061675">
              <w:rPr>
                <w:rFonts w:cstheme="minorHAnsi"/>
                <w:spacing w:val="-3"/>
                <w:w w:val="105"/>
              </w:rPr>
              <w:t xml:space="preserve"> </w:t>
            </w:r>
            <w:r w:rsidRPr="00061675">
              <w:rPr>
                <w:rFonts w:cstheme="minorHAnsi"/>
                <w:w w:val="105"/>
              </w:rPr>
              <w:t>a</w:t>
            </w:r>
            <w:r w:rsidRPr="00061675">
              <w:rPr>
                <w:rFonts w:cstheme="minorHAnsi"/>
                <w:spacing w:val="-3"/>
                <w:w w:val="105"/>
              </w:rPr>
              <w:t xml:space="preserve"> </w:t>
            </w:r>
            <w:r w:rsidRPr="00061675">
              <w:rPr>
                <w:rFonts w:cstheme="minorHAnsi"/>
                <w:w w:val="105"/>
              </w:rPr>
              <w:t>two</w:t>
            </w:r>
            <w:r w:rsidRPr="00061675">
              <w:rPr>
                <w:rFonts w:cstheme="minorHAnsi"/>
                <w:spacing w:val="-3"/>
                <w:w w:val="105"/>
              </w:rPr>
              <w:t xml:space="preserve"> </w:t>
            </w:r>
            <w:r w:rsidRPr="00061675">
              <w:rPr>
                <w:rFonts w:cstheme="minorHAnsi"/>
                <w:w w:val="105"/>
              </w:rPr>
              <w:t xml:space="preserve">per cent target [1] and work to a stretch </w:t>
            </w:r>
            <w:r w:rsidRPr="00061675">
              <w:rPr>
                <w:rFonts w:cstheme="minorHAnsi"/>
              </w:rPr>
              <w:t>target</w:t>
            </w:r>
            <w:r w:rsidRPr="00061675">
              <w:rPr>
                <w:rFonts w:cstheme="minorHAnsi"/>
                <w:spacing w:val="-4"/>
              </w:rPr>
              <w:t xml:space="preserve"> </w:t>
            </w:r>
            <w:r w:rsidRPr="00061675">
              <w:rPr>
                <w:rFonts w:cstheme="minorHAnsi"/>
              </w:rPr>
              <w:t>of</w:t>
            </w:r>
            <w:r w:rsidRPr="00061675">
              <w:rPr>
                <w:rFonts w:cstheme="minorHAnsi"/>
                <w:spacing w:val="-8"/>
              </w:rPr>
              <w:t xml:space="preserve"> </w:t>
            </w:r>
            <w:r w:rsidRPr="00061675">
              <w:rPr>
                <w:rFonts w:cstheme="minorHAnsi"/>
              </w:rPr>
              <w:t>three</w:t>
            </w:r>
            <w:r w:rsidRPr="00061675">
              <w:rPr>
                <w:rFonts w:cstheme="minorHAnsi"/>
                <w:spacing w:val="-4"/>
              </w:rPr>
              <w:t xml:space="preserve"> </w:t>
            </w:r>
            <w:r w:rsidRPr="00061675">
              <w:rPr>
                <w:rFonts w:cstheme="minorHAnsi"/>
              </w:rPr>
              <w:t>per</w:t>
            </w:r>
            <w:r w:rsidRPr="00061675">
              <w:rPr>
                <w:rFonts w:cstheme="minorHAnsi"/>
                <w:spacing w:val="-8"/>
              </w:rPr>
              <w:t xml:space="preserve"> </w:t>
            </w:r>
            <w:r w:rsidRPr="00061675">
              <w:rPr>
                <w:rFonts w:cstheme="minorHAnsi"/>
              </w:rPr>
              <w:t>cent</w:t>
            </w:r>
            <w:r w:rsidRPr="00061675">
              <w:rPr>
                <w:rFonts w:cstheme="minorHAnsi"/>
                <w:spacing w:val="-4"/>
              </w:rPr>
              <w:t xml:space="preserve"> </w:t>
            </w:r>
            <w:r w:rsidRPr="00061675">
              <w:rPr>
                <w:rFonts w:cstheme="minorHAnsi"/>
              </w:rPr>
              <w:t>by</w:t>
            </w:r>
            <w:r w:rsidRPr="00061675">
              <w:rPr>
                <w:rFonts w:cstheme="minorHAnsi"/>
                <w:spacing w:val="-7"/>
              </w:rPr>
              <w:t xml:space="preserve"> </w:t>
            </w:r>
            <w:r w:rsidRPr="00061675">
              <w:rPr>
                <w:rFonts w:cstheme="minorHAnsi"/>
              </w:rPr>
              <w:t>2020</w:t>
            </w:r>
            <w:r w:rsidRPr="00061675">
              <w:rPr>
                <w:rFonts w:cstheme="minorHAnsi"/>
                <w:spacing w:val="-4"/>
              </w:rPr>
              <w:t xml:space="preserve"> </w:t>
            </w:r>
            <w:r w:rsidRPr="00061675">
              <w:rPr>
                <w:rFonts w:cstheme="minorHAnsi"/>
              </w:rPr>
              <w:t>(DELWP</w:t>
            </w:r>
            <w:r w:rsidRPr="00061675">
              <w:rPr>
                <w:rFonts w:cstheme="minorHAnsi"/>
                <w:w w:val="105"/>
              </w:rPr>
              <w:t xml:space="preserve"> policy</w:t>
            </w:r>
            <w:r w:rsidRPr="00061675">
              <w:rPr>
                <w:rFonts w:cstheme="minorHAnsi"/>
                <w:spacing w:val="-13"/>
                <w:w w:val="105"/>
              </w:rPr>
              <w:t xml:space="preserve"> </w:t>
            </w:r>
            <w:r w:rsidRPr="00061675">
              <w:rPr>
                <w:rFonts w:cstheme="minorHAnsi"/>
                <w:w w:val="105"/>
              </w:rPr>
              <w:t>[2]).</w:t>
            </w:r>
          </w:p>
        </w:tc>
        <w:tc>
          <w:tcPr>
            <w:tcW w:w="2947" w:type="dxa"/>
            <w:tcBorders>
              <w:top w:val="single" w:sz="4" w:space="0" w:color="008998" w:themeColor="accent1"/>
              <w:bottom w:val="single" w:sz="4" w:space="0" w:color="008998" w:themeColor="accent1"/>
            </w:tcBorders>
          </w:tcPr>
          <w:p w14:paraId="0165BA75" w14:textId="1AECED0A" w:rsidR="002D0410" w:rsidRPr="00061675" w:rsidRDefault="002D0410" w:rsidP="00924B01">
            <w:pPr>
              <w:pStyle w:val="LoE"/>
              <w:rPr>
                <w:rFonts w:asciiTheme="minorHAnsi" w:hAnsiTheme="minorHAnsi" w:cstheme="minorHAnsi"/>
              </w:rPr>
            </w:pPr>
            <w:r w:rsidRPr="00061675">
              <w:rPr>
                <w:rFonts w:asciiTheme="minorHAnsi" w:hAnsiTheme="minorHAnsi" w:cstheme="minorHAnsi"/>
              </w:rPr>
              <w:t>T</w:t>
            </w:r>
            <w:r w:rsidR="00FE2A92" w:rsidRPr="00061675">
              <w:rPr>
                <w:rFonts w:asciiTheme="minorHAnsi" w:hAnsiTheme="minorHAnsi" w:cstheme="minorHAnsi"/>
              </w:rPr>
              <w:t>wo</w:t>
            </w:r>
            <w:r w:rsidRPr="00061675">
              <w:rPr>
                <w:rFonts w:asciiTheme="minorHAnsi" w:hAnsiTheme="minorHAnsi" w:cstheme="minorHAnsi"/>
              </w:rPr>
              <w:t xml:space="preserve"> per</w:t>
            </w:r>
            <w:r w:rsidRPr="00061675">
              <w:rPr>
                <w:rFonts w:asciiTheme="minorHAnsi" w:hAnsiTheme="minorHAnsi" w:cstheme="minorHAnsi"/>
                <w:spacing w:val="-4"/>
              </w:rPr>
              <w:t xml:space="preserve"> </w:t>
            </w:r>
            <w:r w:rsidRPr="00061675">
              <w:rPr>
                <w:rFonts w:asciiTheme="minorHAnsi" w:hAnsiTheme="minorHAnsi" w:cstheme="minorHAnsi"/>
              </w:rPr>
              <w:t>cent of</w:t>
            </w:r>
            <w:r w:rsidRPr="00061675">
              <w:rPr>
                <w:rFonts w:asciiTheme="minorHAnsi" w:hAnsiTheme="minorHAnsi" w:cstheme="minorHAnsi"/>
                <w:spacing w:val="-4"/>
              </w:rPr>
              <w:t xml:space="preserve"> </w:t>
            </w:r>
            <w:r w:rsidRPr="00061675">
              <w:rPr>
                <w:rFonts w:asciiTheme="minorHAnsi" w:hAnsiTheme="minorHAnsi" w:cstheme="minorHAnsi"/>
              </w:rPr>
              <w:t>our</w:t>
            </w:r>
            <w:r w:rsidRPr="00061675">
              <w:rPr>
                <w:rFonts w:asciiTheme="minorHAnsi" w:hAnsiTheme="minorHAnsi" w:cstheme="minorHAnsi"/>
                <w:spacing w:val="-4"/>
              </w:rPr>
              <w:t xml:space="preserve"> </w:t>
            </w:r>
            <w:r w:rsidRPr="00061675">
              <w:rPr>
                <w:rFonts w:asciiTheme="minorHAnsi" w:hAnsiTheme="minorHAnsi" w:cstheme="minorHAnsi"/>
              </w:rPr>
              <w:t>employees identify</w:t>
            </w:r>
            <w:r w:rsidRPr="00061675">
              <w:rPr>
                <w:rFonts w:asciiTheme="minorHAnsi" w:hAnsiTheme="minorHAnsi" w:cstheme="minorHAnsi"/>
                <w:spacing w:val="40"/>
              </w:rPr>
              <w:t xml:space="preserve"> </w:t>
            </w:r>
            <w:r w:rsidRPr="00061675">
              <w:rPr>
                <w:rFonts w:asciiTheme="minorHAnsi" w:hAnsiTheme="minorHAnsi" w:cstheme="minorHAnsi"/>
              </w:rPr>
              <w:t>as Aboriginal and Torres Strait Islander.</w:t>
            </w:r>
          </w:p>
          <w:p w14:paraId="36AEBC13" w14:textId="68CB202B" w:rsidR="002D0410" w:rsidRPr="00061675" w:rsidRDefault="002D0410" w:rsidP="00924B01">
            <w:pPr>
              <w:pStyle w:val="LoE"/>
              <w:rPr>
                <w:rFonts w:asciiTheme="minorHAnsi" w:hAnsiTheme="minorHAnsi" w:cstheme="minorHAnsi"/>
              </w:rPr>
            </w:pPr>
            <w:r w:rsidRPr="00061675">
              <w:rPr>
                <w:rFonts w:asciiTheme="minorHAnsi" w:hAnsiTheme="minorHAnsi" w:cstheme="minorHAnsi"/>
              </w:rPr>
              <w:t>We</w:t>
            </w:r>
            <w:r w:rsidRPr="00061675">
              <w:rPr>
                <w:rFonts w:asciiTheme="minorHAnsi" w:hAnsiTheme="minorHAnsi" w:cstheme="minorHAnsi"/>
                <w:spacing w:val="-2"/>
              </w:rPr>
              <w:t xml:space="preserve"> </w:t>
            </w:r>
            <w:r w:rsidRPr="00061675">
              <w:rPr>
                <w:rFonts w:asciiTheme="minorHAnsi" w:hAnsiTheme="minorHAnsi" w:cstheme="minorHAnsi"/>
              </w:rPr>
              <w:t>are</w:t>
            </w:r>
            <w:r w:rsidRPr="00061675">
              <w:rPr>
                <w:rFonts w:asciiTheme="minorHAnsi" w:hAnsiTheme="minorHAnsi" w:cstheme="minorHAnsi"/>
                <w:spacing w:val="-5"/>
              </w:rPr>
              <w:t xml:space="preserve"> </w:t>
            </w:r>
            <w:r w:rsidRPr="00061675">
              <w:rPr>
                <w:rFonts w:asciiTheme="minorHAnsi" w:hAnsiTheme="minorHAnsi" w:cstheme="minorHAnsi"/>
              </w:rPr>
              <w:t>working</w:t>
            </w:r>
            <w:r w:rsidRPr="00061675">
              <w:rPr>
                <w:rFonts w:asciiTheme="minorHAnsi" w:hAnsiTheme="minorHAnsi" w:cstheme="minorHAnsi"/>
                <w:spacing w:val="-2"/>
              </w:rPr>
              <w:t xml:space="preserve"> </w:t>
            </w:r>
            <w:r w:rsidRPr="00061675">
              <w:rPr>
                <w:rFonts w:asciiTheme="minorHAnsi" w:hAnsiTheme="minorHAnsi" w:cstheme="minorHAnsi"/>
              </w:rPr>
              <w:t>towards</w:t>
            </w:r>
            <w:r w:rsidRPr="00061675">
              <w:rPr>
                <w:rFonts w:asciiTheme="minorHAnsi" w:hAnsiTheme="minorHAnsi" w:cstheme="minorHAnsi"/>
                <w:spacing w:val="-2"/>
              </w:rPr>
              <w:t xml:space="preserve"> </w:t>
            </w:r>
            <w:r w:rsidRPr="00061675">
              <w:rPr>
                <w:rFonts w:asciiTheme="minorHAnsi" w:hAnsiTheme="minorHAnsi" w:cstheme="minorHAnsi"/>
              </w:rPr>
              <w:t>a</w:t>
            </w:r>
            <w:r w:rsidRPr="00061675">
              <w:rPr>
                <w:rFonts w:asciiTheme="minorHAnsi" w:hAnsiTheme="minorHAnsi" w:cstheme="minorHAnsi"/>
                <w:spacing w:val="-2"/>
              </w:rPr>
              <w:t xml:space="preserve"> </w:t>
            </w:r>
            <w:r w:rsidRPr="00061675">
              <w:rPr>
                <w:rFonts w:asciiTheme="minorHAnsi" w:hAnsiTheme="minorHAnsi" w:cstheme="minorHAnsi"/>
              </w:rPr>
              <w:t>stretch</w:t>
            </w:r>
            <w:r w:rsidRPr="00061675">
              <w:rPr>
                <w:rFonts w:asciiTheme="minorHAnsi" w:hAnsiTheme="minorHAnsi" w:cstheme="minorHAnsi"/>
                <w:spacing w:val="-2"/>
              </w:rPr>
              <w:t xml:space="preserve"> </w:t>
            </w:r>
            <w:r w:rsidRPr="00061675">
              <w:rPr>
                <w:rFonts w:asciiTheme="minorHAnsi" w:hAnsiTheme="minorHAnsi" w:cstheme="minorHAnsi"/>
              </w:rPr>
              <w:t>target</w:t>
            </w:r>
            <w:r w:rsidRPr="00061675">
              <w:rPr>
                <w:rFonts w:asciiTheme="minorHAnsi" w:hAnsiTheme="minorHAnsi" w:cstheme="minorHAnsi"/>
                <w:spacing w:val="40"/>
              </w:rPr>
              <w:t xml:space="preserve"> </w:t>
            </w:r>
            <w:r w:rsidRPr="00061675">
              <w:rPr>
                <w:rFonts w:asciiTheme="minorHAnsi" w:hAnsiTheme="minorHAnsi" w:cstheme="minorHAnsi"/>
              </w:rPr>
              <w:t>through various programs, which are</w:t>
            </w:r>
            <w:r w:rsidRPr="00061675">
              <w:rPr>
                <w:rFonts w:asciiTheme="minorHAnsi" w:hAnsiTheme="minorHAnsi" w:cstheme="minorHAnsi"/>
                <w:spacing w:val="40"/>
              </w:rPr>
              <w:t xml:space="preserve"> </w:t>
            </w:r>
            <w:r w:rsidRPr="00061675">
              <w:rPr>
                <w:rFonts w:asciiTheme="minorHAnsi" w:hAnsiTheme="minorHAnsi" w:cstheme="minorHAnsi"/>
              </w:rPr>
              <w:t>driven by our</w:t>
            </w:r>
            <w:r w:rsidRPr="00061675">
              <w:rPr>
                <w:rFonts w:asciiTheme="minorHAnsi" w:hAnsiTheme="minorHAnsi" w:cstheme="minorHAnsi"/>
                <w:spacing w:val="-2"/>
              </w:rPr>
              <w:t xml:space="preserve"> </w:t>
            </w:r>
            <w:r w:rsidRPr="00061675">
              <w:rPr>
                <w:rFonts w:asciiTheme="minorHAnsi" w:hAnsiTheme="minorHAnsi" w:cstheme="minorHAnsi"/>
              </w:rPr>
              <w:t>Aboriginal Employment</w:t>
            </w:r>
            <w:r w:rsidRPr="00061675">
              <w:rPr>
                <w:rFonts w:asciiTheme="minorHAnsi" w:hAnsiTheme="minorHAnsi" w:cstheme="minorHAnsi"/>
                <w:spacing w:val="40"/>
              </w:rPr>
              <w:t xml:space="preserve"> </w:t>
            </w:r>
            <w:r w:rsidRPr="00061675">
              <w:rPr>
                <w:rFonts w:asciiTheme="minorHAnsi" w:hAnsiTheme="minorHAnsi" w:cstheme="minorHAnsi"/>
              </w:rPr>
              <w:t>and Retention Strategy, which was</w:t>
            </w:r>
            <w:r w:rsidRPr="00061675">
              <w:rPr>
                <w:rFonts w:asciiTheme="minorHAnsi" w:hAnsiTheme="minorHAnsi" w:cstheme="minorHAnsi"/>
                <w:spacing w:val="40"/>
              </w:rPr>
              <w:t xml:space="preserve"> </w:t>
            </w:r>
            <w:r w:rsidRPr="00061675">
              <w:rPr>
                <w:rFonts w:asciiTheme="minorHAnsi" w:hAnsiTheme="minorHAnsi" w:cstheme="minorHAnsi"/>
              </w:rPr>
              <w:t>recognised at the state and nationa</w:t>
            </w:r>
            <w:r w:rsidR="001118CA" w:rsidRPr="00061675">
              <w:rPr>
                <w:rFonts w:asciiTheme="minorHAnsi" w:hAnsiTheme="minorHAnsi" w:cstheme="minorHAnsi"/>
              </w:rPr>
              <w:t xml:space="preserve">l </w:t>
            </w:r>
            <w:r w:rsidRPr="00061675">
              <w:rPr>
                <w:rFonts w:asciiTheme="minorHAnsi" w:hAnsiTheme="minorHAnsi" w:cstheme="minorHAnsi"/>
              </w:rPr>
              <w:t>level for Organisational Excellence b</w:t>
            </w:r>
            <w:r w:rsidR="001118CA" w:rsidRPr="00061675">
              <w:rPr>
                <w:rFonts w:asciiTheme="minorHAnsi" w:hAnsiTheme="minorHAnsi" w:cstheme="minorHAnsi"/>
              </w:rPr>
              <w:t xml:space="preserve">y </w:t>
            </w:r>
            <w:r w:rsidRPr="00061675">
              <w:rPr>
                <w:rFonts w:asciiTheme="minorHAnsi" w:hAnsiTheme="minorHAnsi" w:cstheme="minorHAnsi"/>
              </w:rPr>
              <w:t>the Australian Water</w:t>
            </w:r>
            <w:r w:rsidRPr="00061675">
              <w:rPr>
                <w:rFonts w:asciiTheme="minorHAnsi" w:hAnsiTheme="minorHAnsi" w:cstheme="minorHAnsi"/>
                <w:spacing w:val="-5"/>
              </w:rPr>
              <w:t xml:space="preserve"> </w:t>
            </w:r>
            <w:r w:rsidRPr="00061675">
              <w:rPr>
                <w:rFonts w:asciiTheme="minorHAnsi" w:hAnsiTheme="minorHAnsi" w:cstheme="minorHAnsi"/>
              </w:rPr>
              <w:t>Association.</w:t>
            </w:r>
          </w:p>
        </w:tc>
      </w:tr>
    </w:tbl>
    <w:p w14:paraId="3A5A1C7D" w14:textId="77777777" w:rsidR="00193D71" w:rsidRDefault="00193D71"/>
    <w:tbl>
      <w:tblPr>
        <w:tblW w:w="0" w:type="auto"/>
        <w:tblInd w:w="146" w:type="dxa"/>
        <w:tblLayout w:type="fixed"/>
        <w:tblCellMar>
          <w:left w:w="0" w:type="dxa"/>
          <w:right w:w="0" w:type="dxa"/>
        </w:tblCellMar>
        <w:tblLook w:val="01E0" w:firstRow="1" w:lastRow="1" w:firstColumn="1" w:lastColumn="1" w:noHBand="0" w:noVBand="0"/>
      </w:tblPr>
      <w:tblGrid>
        <w:gridCol w:w="1560"/>
        <w:gridCol w:w="2263"/>
        <w:gridCol w:w="2835"/>
        <w:gridCol w:w="3261"/>
      </w:tblGrid>
      <w:tr w:rsidR="006975CD" w:rsidRPr="00061675" w14:paraId="6646D1EE" w14:textId="77777777" w:rsidTr="006752BD">
        <w:trPr>
          <w:trHeight w:val="76"/>
        </w:trPr>
        <w:tc>
          <w:tcPr>
            <w:tcW w:w="1560" w:type="dxa"/>
            <w:shd w:val="clear" w:color="auto" w:fill="008998" w:themeFill="accent1"/>
          </w:tcPr>
          <w:p w14:paraId="79C0BC9B" w14:textId="1BF0FE1B" w:rsidR="006975CD" w:rsidRPr="00061675" w:rsidRDefault="003B52D0" w:rsidP="006975CD">
            <w:pPr>
              <w:pStyle w:val="TableParagraph"/>
              <w:rPr>
                <w:rFonts w:cstheme="minorHAnsi"/>
              </w:rPr>
            </w:pPr>
            <w:r>
              <w:br/>
            </w:r>
            <w:r w:rsidR="006975CD" w:rsidRPr="00061675">
              <w:rPr>
                <w:rFonts w:cstheme="minorHAnsi"/>
                <w:color w:val="FFFFFF"/>
              </w:rPr>
              <w:t>Priority</w:t>
            </w:r>
            <w:r w:rsidR="006975CD" w:rsidRPr="00061675">
              <w:rPr>
                <w:rFonts w:cstheme="minorHAnsi"/>
                <w:color w:val="FFFFFF"/>
                <w:spacing w:val="-4"/>
              </w:rPr>
              <w:t xml:space="preserve"> area</w:t>
            </w:r>
          </w:p>
        </w:tc>
        <w:tc>
          <w:tcPr>
            <w:tcW w:w="2263" w:type="dxa"/>
            <w:shd w:val="clear" w:color="auto" w:fill="008998" w:themeFill="accent1"/>
          </w:tcPr>
          <w:p w14:paraId="72106CA8" w14:textId="2E3D6EAB" w:rsidR="006975CD" w:rsidRPr="00061675" w:rsidRDefault="006975CD" w:rsidP="006975CD">
            <w:pPr>
              <w:pStyle w:val="TableParagraph"/>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835" w:type="dxa"/>
            <w:shd w:val="clear" w:color="auto" w:fill="008998" w:themeFill="accent1"/>
          </w:tcPr>
          <w:p w14:paraId="7B256E07" w14:textId="05CB55E4" w:rsidR="006975CD" w:rsidRPr="00061675" w:rsidRDefault="006975CD" w:rsidP="006975CD">
            <w:pPr>
              <w:pStyle w:val="Tableparabold"/>
              <w:rPr>
                <w:rFonts w:cstheme="minorHAnsi"/>
              </w:rPr>
            </w:pPr>
            <w:r w:rsidRPr="00061675">
              <w:rPr>
                <w:rFonts w:cstheme="minorHAnsi"/>
                <w:color w:val="FFFFFF"/>
                <w:spacing w:val="-2"/>
              </w:rPr>
              <w:t>Measure</w:t>
            </w:r>
          </w:p>
        </w:tc>
        <w:tc>
          <w:tcPr>
            <w:tcW w:w="3261" w:type="dxa"/>
            <w:shd w:val="clear" w:color="auto" w:fill="008998" w:themeFill="accent1"/>
          </w:tcPr>
          <w:p w14:paraId="65FAEC44" w14:textId="64AAAF0B" w:rsidR="006975CD" w:rsidRPr="00061675" w:rsidRDefault="006975CD" w:rsidP="006738BD">
            <w:pPr>
              <w:pStyle w:val="Tableparabold"/>
              <w:rPr>
                <w:rFonts w:cstheme="minorHAnsi"/>
              </w:rPr>
            </w:pPr>
            <w:r w:rsidRPr="00061675">
              <w:rPr>
                <w:rFonts w:cstheme="minorHAnsi"/>
                <w:color w:val="FFFFFF"/>
                <w:spacing w:val="-2"/>
              </w:rPr>
              <w:t>Barwon Water activity/response</w:t>
            </w:r>
          </w:p>
        </w:tc>
      </w:tr>
      <w:tr w:rsidR="00C22B82" w:rsidRPr="00061675" w14:paraId="1F29359D" w14:textId="77777777" w:rsidTr="006752BD">
        <w:trPr>
          <w:trHeight w:val="1662"/>
        </w:trPr>
        <w:tc>
          <w:tcPr>
            <w:tcW w:w="1560" w:type="dxa"/>
            <w:shd w:val="clear" w:color="auto" w:fill="BED5D7"/>
          </w:tcPr>
          <w:p w14:paraId="03F5A25D" w14:textId="77777777" w:rsidR="00C22B82" w:rsidRPr="00061675" w:rsidRDefault="00C22B82">
            <w:pPr>
              <w:pStyle w:val="TableParagraph"/>
              <w:rPr>
                <w:rFonts w:cstheme="minorHAnsi"/>
              </w:rPr>
            </w:pPr>
          </w:p>
        </w:tc>
        <w:tc>
          <w:tcPr>
            <w:tcW w:w="2263" w:type="dxa"/>
          </w:tcPr>
          <w:p w14:paraId="016274CC" w14:textId="77777777" w:rsidR="00C22B82" w:rsidRPr="00061675" w:rsidRDefault="00C22B82">
            <w:pPr>
              <w:pStyle w:val="TableParagraph"/>
              <w:rPr>
                <w:rFonts w:cstheme="minorHAnsi"/>
              </w:rPr>
            </w:pPr>
          </w:p>
        </w:tc>
        <w:tc>
          <w:tcPr>
            <w:tcW w:w="2835" w:type="dxa"/>
            <w:tcBorders>
              <w:bottom w:val="single" w:sz="4" w:space="0" w:color="008998" w:themeColor="accent1"/>
            </w:tcBorders>
          </w:tcPr>
          <w:p w14:paraId="392773A0" w14:textId="77777777" w:rsidR="00C22B82" w:rsidRPr="00061675" w:rsidRDefault="00C22B82">
            <w:pPr>
              <w:pStyle w:val="Tableparabold"/>
              <w:rPr>
                <w:rFonts w:cstheme="minorHAnsi"/>
              </w:rPr>
            </w:pPr>
            <w:r w:rsidRPr="00061675">
              <w:rPr>
                <w:rFonts w:cstheme="minorHAnsi"/>
              </w:rPr>
              <w:t>G1.4</w:t>
            </w:r>
          </w:p>
          <w:p w14:paraId="4A5CCCB6" w14:textId="77777777" w:rsidR="009054F2" w:rsidRPr="00061675" w:rsidRDefault="00C22B82">
            <w:pPr>
              <w:pStyle w:val="TableParagraph"/>
              <w:spacing w:before="61" w:line="249" w:lineRule="auto"/>
              <w:ind w:left="153" w:right="188"/>
              <w:rPr>
                <w:rFonts w:cstheme="minorHAnsi"/>
                <w:w w:val="105"/>
              </w:rPr>
            </w:pPr>
            <w:r w:rsidRPr="00061675">
              <w:rPr>
                <w:rFonts w:cstheme="minorHAnsi"/>
                <w:w w:val="105"/>
              </w:rPr>
              <w:t>Actions</w:t>
            </w:r>
            <w:r w:rsidRPr="00061675">
              <w:rPr>
                <w:rFonts w:cstheme="minorHAnsi"/>
                <w:spacing w:val="-11"/>
                <w:w w:val="105"/>
              </w:rPr>
              <w:t xml:space="preserve"> </w:t>
            </w:r>
            <w:r w:rsidRPr="00061675">
              <w:rPr>
                <w:rFonts w:cstheme="minorHAnsi"/>
                <w:w w:val="105"/>
              </w:rPr>
              <w:t>taken</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improve</w:t>
            </w:r>
            <w:r w:rsidRPr="00061675">
              <w:rPr>
                <w:rFonts w:cstheme="minorHAnsi"/>
                <w:spacing w:val="-11"/>
                <w:w w:val="105"/>
              </w:rPr>
              <w:t xml:space="preserve"> </w:t>
            </w:r>
            <w:r w:rsidRPr="00061675">
              <w:rPr>
                <w:rFonts w:cstheme="minorHAnsi"/>
                <w:w w:val="105"/>
              </w:rPr>
              <w:t>participation by</w:t>
            </w:r>
            <w:r w:rsidRPr="00061675">
              <w:rPr>
                <w:rFonts w:cstheme="minorHAnsi"/>
                <w:spacing w:val="-15"/>
                <w:w w:val="105"/>
              </w:rPr>
              <w:t xml:space="preserve"> </w:t>
            </w:r>
            <w:r w:rsidRPr="00061675">
              <w:rPr>
                <w:rFonts w:cstheme="minorHAnsi"/>
                <w:w w:val="105"/>
              </w:rPr>
              <w:t>Traditional</w:t>
            </w:r>
            <w:r w:rsidRPr="00061675">
              <w:rPr>
                <w:rFonts w:cstheme="minorHAnsi"/>
                <w:spacing w:val="-7"/>
                <w:w w:val="105"/>
              </w:rPr>
              <w:t xml:space="preserve"> </w:t>
            </w:r>
            <w:r w:rsidRPr="00061675">
              <w:rPr>
                <w:rFonts w:cstheme="minorHAnsi"/>
                <w:w w:val="105"/>
              </w:rPr>
              <w:t>Owners</w:t>
            </w:r>
            <w:r w:rsidRPr="00061675">
              <w:rPr>
                <w:rFonts w:cstheme="minorHAnsi"/>
                <w:spacing w:val="-7"/>
                <w:w w:val="105"/>
              </w:rPr>
              <w:t xml:space="preserve"> </w:t>
            </w:r>
            <w:r w:rsidRPr="00061675">
              <w:rPr>
                <w:rFonts w:cstheme="minorHAnsi"/>
                <w:w w:val="105"/>
              </w:rPr>
              <w:t>and</w:t>
            </w:r>
            <w:r w:rsidRPr="00061675">
              <w:rPr>
                <w:rFonts w:cstheme="minorHAnsi"/>
                <w:spacing w:val="-11"/>
                <w:w w:val="105"/>
              </w:rPr>
              <w:t xml:space="preserve"> </w:t>
            </w:r>
            <w:r w:rsidRPr="00061675">
              <w:rPr>
                <w:rFonts w:cstheme="minorHAnsi"/>
                <w:w w:val="105"/>
              </w:rPr>
              <w:t>Aboriginal Victorians in Board committees and other</w:t>
            </w:r>
            <w:r w:rsidRPr="00061675">
              <w:rPr>
                <w:rFonts w:cstheme="minorHAnsi"/>
                <w:spacing w:val="-7"/>
                <w:w w:val="105"/>
              </w:rPr>
              <w:t xml:space="preserve"> </w:t>
            </w:r>
            <w:r w:rsidRPr="00061675">
              <w:rPr>
                <w:rFonts w:cstheme="minorHAnsi"/>
                <w:w w:val="105"/>
              </w:rPr>
              <w:t>organisational</w:t>
            </w:r>
            <w:r w:rsidRPr="00061675">
              <w:rPr>
                <w:rFonts w:cstheme="minorHAnsi"/>
                <w:spacing w:val="-3"/>
                <w:w w:val="105"/>
              </w:rPr>
              <w:t xml:space="preserve"> </w:t>
            </w:r>
            <w:r w:rsidRPr="00061675">
              <w:rPr>
                <w:rFonts w:cstheme="minorHAnsi"/>
                <w:w w:val="105"/>
              </w:rPr>
              <w:t>committees</w:t>
            </w:r>
            <w:r w:rsidR="009054F2" w:rsidRPr="00061675">
              <w:rPr>
                <w:rFonts w:cstheme="minorHAnsi"/>
                <w:w w:val="105"/>
              </w:rPr>
              <w:t xml:space="preserve"> </w:t>
            </w:r>
          </w:p>
          <w:p w14:paraId="398B9FD6" w14:textId="6940D69A" w:rsidR="00C22B82" w:rsidRPr="00061675" w:rsidRDefault="009054F2">
            <w:pPr>
              <w:pStyle w:val="TableParagraph"/>
              <w:spacing w:before="61" w:line="249" w:lineRule="auto"/>
              <w:ind w:left="153" w:right="188"/>
              <w:rPr>
                <w:rFonts w:cstheme="minorHAnsi"/>
              </w:rPr>
            </w:pPr>
            <w:r w:rsidRPr="00061675">
              <w:rPr>
                <w:rFonts w:cstheme="minorHAnsi"/>
                <w:w w:val="105"/>
              </w:rPr>
              <w:t>(e.g. cultural safety training for all Board members and recruiting an Aboriginal delegate to your Board)</w:t>
            </w:r>
            <w:r w:rsidR="00C22B82" w:rsidRPr="00061675">
              <w:rPr>
                <w:rFonts w:cstheme="minorHAnsi"/>
                <w:w w:val="105"/>
              </w:rPr>
              <w:t>.</w:t>
            </w:r>
          </w:p>
        </w:tc>
        <w:tc>
          <w:tcPr>
            <w:tcW w:w="3261" w:type="dxa"/>
            <w:tcBorders>
              <w:bottom w:val="single" w:sz="4" w:space="0" w:color="008998" w:themeColor="accent1"/>
            </w:tcBorders>
          </w:tcPr>
          <w:p w14:paraId="3C7FAA76" w14:textId="77777777" w:rsidR="00C22B82" w:rsidRPr="00061675" w:rsidRDefault="00C22B82" w:rsidP="00924B01">
            <w:pPr>
              <w:pStyle w:val="LoE"/>
              <w:rPr>
                <w:rFonts w:asciiTheme="minorHAnsi" w:hAnsiTheme="minorHAnsi" w:cstheme="minorHAnsi"/>
              </w:rPr>
            </w:pPr>
            <w:r w:rsidRPr="00061675">
              <w:rPr>
                <w:rFonts w:asciiTheme="minorHAnsi" w:hAnsiTheme="minorHAnsi" w:cstheme="minorHAnsi"/>
              </w:rPr>
              <w:t>Corrina</w:t>
            </w:r>
            <w:r w:rsidRPr="001E5FB4">
              <w:rPr>
                <w:rFonts w:asciiTheme="minorHAnsi" w:hAnsiTheme="minorHAnsi" w:cstheme="minorHAnsi"/>
              </w:rPr>
              <w:t xml:space="preserve"> </w:t>
            </w:r>
            <w:r w:rsidRPr="00061675">
              <w:rPr>
                <w:rFonts w:asciiTheme="minorHAnsi" w:hAnsiTheme="minorHAnsi" w:cstheme="minorHAnsi"/>
              </w:rPr>
              <w:t>Eccles</w:t>
            </w:r>
            <w:r w:rsidRPr="001E5FB4">
              <w:rPr>
                <w:rFonts w:asciiTheme="minorHAnsi" w:hAnsiTheme="minorHAnsi" w:cstheme="minorHAnsi"/>
              </w:rPr>
              <w:t xml:space="preserve"> </w:t>
            </w:r>
            <w:r w:rsidRPr="00061675">
              <w:rPr>
                <w:rFonts w:asciiTheme="minorHAnsi" w:hAnsiTheme="minorHAnsi" w:cstheme="minorHAnsi"/>
              </w:rPr>
              <w:t>is</w:t>
            </w:r>
            <w:r w:rsidRPr="001E5FB4">
              <w:rPr>
                <w:rFonts w:asciiTheme="minorHAnsi" w:hAnsiTheme="minorHAnsi" w:cstheme="minorHAnsi"/>
              </w:rPr>
              <w:t xml:space="preserve"> </w:t>
            </w:r>
            <w:r w:rsidRPr="00061675">
              <w:rPr>
                <w:rFonts w:asciiTheme="minorHAnsi" w:hAnsiTheme="minorHAnsi" w:cstheme="minorHAnsi"/>
              </w:rPr>
              <w:t>on</w:t>
            </w:r>
            <w:r w:rsidRPr="001E5FB4">
              <w:rPr>
                <w:rFonts w:asciiTheme="minorHAnsi" w:hAnsiTheme="minorHAnsi" w:cstheme="minorHAnsi"/>
              </w:rPr>
              <w:t xml:space="preserve"> </w:t>
            </w:r>
            <w:r w:rsidRPr="00061675">
              <w:rPr>
                <w:rFonts w:asciiTheme="minorHAnsi" w:hAnsiTheme="minorHAnsi" w:cstheme="minorHAnsi"/>
              </w:rPr>
              <w:t>the</w:t>
            </w:r>
            <w:r w:rsidRPr="001E5FB4">
              <w:rPr>
                <w:rFonts w:asciiTheme="minorHAnsi" w:hAnsiTheme="minorHAnsi" w:cstheme="minorHAnsi"/>
              </w:rPr>
              <w:t xml:space="preserve"> </w:t>
            </w:r>
            <w:r w:rsidRPr="00061675">
              <w:rPr>
                <w:rFonts w:asciiTheme="minorHAnsi" w:hAnsiTheme="minorHAnsi" w:cstheme="minorHAnsi"/>
              </w:rPr>
              <w:t>Barwon</w:t>
            </w:r>
            <w:r w:rsidRPr="001E5FB4">
              <w:rPr>
                <w:rFonts w:asciiTheme="minorHAnsi" w:hAnsiTheme="minorHAnsi" w:cstheme="minorHAnsi"/>
              </w:rPr>
              <w:t xml:space="preserve"> </w:t>
            </w:r>
            <w:r w:rsidRPr="00061675">
              <w:rPr>
                <w:rFonts w:asciiTheme="minorHAnsi" w:hAnsiTheme="minorHAnsi" w:cstheme="minorHAnsi"/>
              </w:rPr>
              <w:t>Water</w:t>
            </w:r>
            <w:r w:rsidRPr="001E5FB4">
              <w:rPr>
                <w:rFonts w:asciiTheme="minorHAnsi" w:hAnsiTheme="minorHAnsi" w:cstheme="minorHAnsi"/>
              </w:rPr>
              <w:t xml:space="preserve"> Board as a non-executive Director.</w:t>
            </w:r>
          </w:p>
          <w:p w14:paraId="08BB42EB" w14:textId="585F8C87" w:rsidR="00C22B82" w:rsidRPr="00061675" w:rsidRDefault="00C22B82" w:rsidP="00924B01">
            <w:pPr>
              <w:pStyle w:val="LoE"/>
              <w:rPr>
                <w:rFonts w:asciiTheme="minorHAnsi" w:hAnsiTheme="minorHAnsi" w:cstheme="minorHAnsi"/>
              </w:rPr>
            </w:pPr>
            <w:r w:rsidRPr="00061675">
              <w:rPr>
                <w:rFonts w:asciiTheme="minorHAnsi" w:hAnsiTheme="minorHAnsi" w:cstheme="minorHAnsi"/>
              </w:rPr>
              <w:t>Corrina, who is a Wadawurrung</w:t>
            </w:r>
            <w:r w:rsidR="001E5FB4">
              <w:rPr>
                <w:rFonts w:asciiTheme="minorHAnsi" w:hAnsiTheme="minorHAnsi" w:cstheme="minorHAnsi"/>
              </w:rPr>
              <w:t xml:space="preserve"> </w:t>
            </w:r>
            <w:r w:rsidRPr="00061675">
              <w:rPr>
                <w:rFonts w:asciiTheme="minorHAnsi" w:hAnsiTheme="minorHAnsi" w:cstheme="minorHAnsi"/>
              </w:rPr>
              <w:t>Traditional</w:t>
            </w:r>
            <w:r w:rsidRPr="001E5FB4">
              <w:rPr>
                <w:rFonts w:asciiTheme="minorHAnsi" w:hAnsiTheme="minorHAnsi" w:cstheme="minorHAnsi"/>
              </w:rPr>
              <w:t xml:space="preserve"> </w:t>
            </w:r>
            <w:r w:rsidRPr="00061675">
              <w:rPr>
                <w:rFonts w:asciiTheme="minorHAnsi" w:hAnsiTheme="minorHAnsi" w:cstheme="minorHAnsi"/>
              </w:rPr>
              <w:t>Owner</w:t>
            </w:r>
            <w:r w:rsidRPr="001E5FB4">
              <w:rPr>
                <w:rFonts w:asciiTheme="minorHAnsi" w:hAnsiTheme="minorHAnsi" w:cstheme="minorHAnsi"/>
              </w:rPr>
              <w:t xml:space="preserve"> </w:t>
            </w:r>
            <w:r w:rsidRPr="00061675">
              <w:rPr>
                <w:rFonts w:asciiTheme="minorHAnsi" w:hAnsiTheme="minorHAnsi" w:cstheme="minorHAnsi"/>
              </w:rPr>
              <w:t>and</w:t>
            </w:r>
            <w:r w:rsidRPr="001E5FB4">
              <w:rPr>
                <w:rFonts w:asciiTheme="minorHAnsi" w:hAnsiTheme="minorHAnsi" w:cstheme="minorHAnsi"/>
              </w:rPr>
              <w:t xml:space="preserve"> </w:t>
            </w:r>
            <w:r w:rsidRPr="00061675">
              <w:rPr>
                <w:rFonts w:asciiTheme="minorHAnsi" w:hAnsiTheme="minorHAnsi" w:cstheme="minorHAnsi"/>
              </w:rPr>
              <w:t>has</w:t>
            </w:r>
            <w:r w:rsidRPr="001E5FB4">
              <w:rPr>
                <w:rFonts w:asciiTheme="minorHAnsi" w:hAnsiTheme="minorHAnsi" w:cstheme="minorHAnsi"/>
              </w:rPr>
              <w:t xml:space="preserve"> </w:t>
            </w:r>
            <w:r w:rsidRPr="00061675">
              <w:rPr>
                <w:rFonts w:asciiTheme="minorHAnsi" w:hAnsiTheme="minorHAnsi" w:cstheme="minorHAnsi"/>
              </w:rPr>
              <w:t>worked</w:t>
            </w:r>
            <w:r w:rsidRPr="001E5FB4">
              <w:rPr>
                <w:rFonts w:asciiTheme="minorHAnsi" w:hAnsiTheme="minorHAnsi" w:cstheme="minorHAnsi"/>
              </w:rPr>
              <w:t xml:space="preserve"> </w:t>
            </w:r>
            <w:r w:rsidRPr="00061675">
              <w:rPr>
                <w:rFonts w:asciiTheme="minorHAnsi" w:hAnsiTheme="minorHAnsi" w:cstheme="minorHAnsi"/>
              </w:rPr>
              <w:t>for</w:t>
            </w:r>
            <w:r w:rsidR="001E5FB4" w:rsidRPr="001E5FB4">
              <w:rPr>
                <w:rFonts w:asciiTheme="minorHAnsi" w:hAnsiTheme="minorHAnsi" w:cstheme="minorHAnsi"/>
              </w:rPr>
              <w:t xml:space="preserve"> </w:t>
            </w:r>
            <w:r w:rsidRPr="00061675">
              <w:rPr>
                <w:rFonts w:asciiTheme="minorHAnsi" w:hAnsiTheme="minorHAnsi" w:cstheme="minorHAnsi"/>
              </w:rPr>
              <w:t>more than 20 years with Aboriginal</w:t>
            </w:r>
            <w:r w:rsidR="001E5FB4" w:rsidRPr="001E5FB4">
              <w:rPr>
                <w:rFonts w:asciiTheme="minorHAnsi" w:hAnsiTheme="minorHAnsi" w:cstheme="minorHAnsi"/>
              </w:rPr>
              <w:t xml:space="preserve"> </w:t>
            </w:r>
            <w:r w:rsidRPr="00061675">
              <w:rPr>
                <w:rFonts w:asciiTheme="minorHAnsi" w:hAnsiTheme="minorHAnsi" w:cstheme="minorHAnsi"/>
              </w:rPr>
              <w:t>organisations,</w:t>
            </w:r>
            <w:r w:rsidRPr="001E5FB4">
              <w:rPr>
                <w:rFonts w:asciiTheme="minorHAnsi" w:hAnsiTheme="minorHAnsi" w:cstheme="minorHAnsi"/>
              </w:rPr>
              <w:t xml:space="preserve"> </w:t>
            </w:r>
            <w:r w:rsidRPr="00061675">
              <w:rPr>
                <w:rFonts w:asciiTheme="minorHAnsi" w:hAnsiTheme="minorHAnsi" w:cstheme="minorHAnsi"/>
              </w:rPr>
              <w:t>brings</w:t>
            </w:r>
            <w:r w:rsidRPr="001E5FB4">
              <w:rPr>
                <w:rFonts w:asciiTheme="minorHAnsi" w:hAnsiTheme="minorHAnsi" w:cstheme="minorHAnsi"/>
              </w:rPr>
              <w:t xml:space="preserve"> </w:t>
            </w:r>
            <w:r w:rsidRPr="00061675">
              <w:rPr>
                <w:rFonts w:asciiTheme="minorHAnsi" w:hAnsiTheme="minorHAnsi" w:cstheme="minorHAnsi"/>
              </w:rPr>
              <w:t>a</w:t>
            </w:r>
            <w:r w:rsidRPr="001E5FB4">
              <w:rPr>
                <w:rFonts w:asciiTheme="minorHAnsi" w:hAnsiTheme="minorHAnsi" w:cstheme="minorHAnsi"/>
              </w:rPr>
              <w:t xml:space="preserve"> </w:t>
            </w:r>
            <w:r w:rsidRPr="00061675">
              <w:rPr>
                <w:rFonts w:asciiTheme="minorHAnsi" w:hAnsiTheme="minorHAnsi" w:cstheme="minorHAnsi"/>
              </w:rPr>
              <w:t>unique</w:t>
            </w:r>
            <w:r w:rsidRPr="001E5FB4">
              <w:rPr>
                <w:rFonts w:asciiTheme="minorHAnsi" w:hAnsiTheme="minorHAnsi" w:cstheme="minorHAnsi"/>
              </w:rPr>
              <w:t xml:space="preserve"> </w:t>
            </w:r>
            <w:r w:rsidRPr="00061675">
              <w:rPr>
                <w:rFonts w:asciiTheme="minorHAnsi" w:hAnsiTheme="minorHAnsi" w:cstheme="minorHAnsi"/>
              </w:rPr>
              <w:t>insight</w:t>
            </w:r>
            <w:r w:rsidRPr="001E5FB4">
              <w:rPr>
                <w:rFonts w:asciiTheme="minorHAnsi" w:hAnsiTheme="minorHAnsi" w:cstheme="minorHAnsi"/>
              </w:rPr>
              <w:t xml:space="preserve"> </w:t>
            </w:r>
            <w:r w:rsidRPr="00061675">
              <w:rPr>
                <w:rFonts w:asciiTheme="minorHAnsi" w:hAnsiTheme="minorHAnsi" w:cstheme="minorHAnsi"/>
              </w:rPr>
              <w:t>into Indigenous culture, perspectives</w:t>
            </w:r>
            <w:r w:rsidRPr="001E5FB4">
              <w:rPr>
                <w:rFonts w:asciiTheme="minorHAnsi" w:hAnsiTheme="minorHAnsi" w:cstheme="minorHAnsi"/>
              </w:rPr>
              <w:t xml:space="preserve"> </w:t>
            </w:r>
            <w:r w:rsidRPr="00061675">
              <w:rPr>
                <w:rFonts w:asciiTheme="minorHAnsi" w:hAnsiTheme="minorHAnsi" w:cstheme="minorHAnsi"/>
              </w:rPr>
              <w:t>and values relating to water.</w:t>
            </w:r>
          </w:p>
          <w:p w14:paraId="331E28D1" w14:textId="77777777" w:rsidR="00906DD6" w:rsidRPr="00061675" w:rsidRDefault="00906DD6" w:rsidP="00924B01">
            <w:pPr>
              <w:pStyle w:val="LoE"/>
              <w:rPr>
                <w:rFonts w:asciiTheme="minorHAnsi" w:hAnsiTheme="minorHAnsi" w:cstheme="minorHAnsi"/>
              </w:rPr>
            </w:pPr>
          </w:p>
          <w:p w14:paraId="1302E0E1" w14:textId="12954F08" w:rsidR="00C22B82" w:rsidRPr="00061675" w:rsidRDefault="00C22B82" w:rsidP="00924B01">
            <w:pPr>
              <w:pStyle w:val="LoE"/>
              <w:rPr>
                <w:rFonts w:asciiTheme="minorHAnsi" w:hAnsiTheme="minorHAnsi" w:cstheme="minorHAnsi"/>
              </w:rPr>
            </w:pPr>
            <w:r w:rsidRPr="00061675">
              <w:rPr>
                <w:rFonts w:asciiTheme="minorHAnsi" w:hAnsiTheme="minorHAnsi" w:cstheme="minorHAnsi"/>
                <w:w w:val="105"/>
              </w:rPr>
              <w:t xml:space="preserve">We have identified </w:t>
            </w:r>
            <w:proofErr w:type="gramStart"/>
            <w:r w:rsidRPr="00061675">
              <w:rPr>
                <w:rFonts w:asciiTheme="minorHAnsi" w:hAnsiTheme="minorHAnsi" w:cstheme="minorHAnsi"/>
                <w:w w:val="105"/>
              </w:rPr>
              <w:t>a number of</w:t>
            </w:r>
            <w:proofErr w:type="gramEnd"/>
            <w:r w:rsidRPr="00061675">
              <w:rPr>
                <w:rFonts w:asciiTheme="minorHAnsi" w:hAnsiTheme="minorHAnsi" w:cstheme="minorHAnsi"/>
                <w:w w:val="105"/>
              </w:rPr>
              <w:t xml:space="preserve"> opportunities</w:t>
            </w:r>
            <w:r w:rsidRPr="00061675">
              <w:rPr>
                <w:rFonts w:asciiTheme="minorHAnsi" w:hAnsiTheme="minorHAnsi" w:cstheme="minorHAnsi"/>
                <w:spacing w:val="-11"/>
                <w:w w:val="105"/>
              </w:rPr>
              <w:t xml:space="preserve"> </w:t>
            </w:r>
            <w:r w:rsidRPr="00061675">
              <w:rPr>
                <w:rFonts w:asciiTheme="minorHAnsi" w:hAnsiTheme="minorHAnsi" w:cstheme="minorHAnsi"/>
                <w:w w:val="105"/>
              </w:rPr>
              <w:t>to</w:t>
            </w:r>
            <w:r w:rsidRPr="00061675">
              <w:rPr>
                <w:rFonts w:asciiTheme="minorHAnsi" w:hAnsiTheme="minorHAnsi" w:cstheme="minorHAnsi"/>
                <w:spacing w:val="-11"/>
                <w:w w:val="105"/>
              </w:rPr>
              <w:t xml:space="preserve"> </w:t>
            </w:r>
            <w:r w:rsidRPr="00061675">
              <w:rPr>
                <w:rFonts w:asciiTheme="minorHAnsi" w:hAnsiTheme="minorHAnsi" w:cstheme="minorHAnsi"/>
                <w:w w:val="105"/>
              </w:rPr>
              <w:t>implement</w:t>
            </w:r>
            <w:r w:rsidRPr="00061675">
              <w:rPr>
                <w:rFonts w:asciiTheme="minorHAnsi" w:hAnsiTheme="minorHAnsi" w:cstheme="minorHAnsi"/>
                <w:spacing w:val="-11"/>
                <w:w w:val="105"/>
              </w:rPr>
              <w:t xml:space="preserve"> </w:t>
            </w:r>
            <w:r w:rsidRPr="00061675">
              <w:rPr>
                <w:rFonts w:asciiTheme="minorHAnsi" w:hAnsiTheme="minorHAnsi" w:cstheme="minorHAnsi"/>
                <w:w w:val="105"/>
              </w:rPr>
              <w:t>actions</w:t>
            </w:r>
            <w:r w:rsidRPr="00061675">
              <w:rPr>
                <w:rFonts w:asciiTheme="minorHAnsi" w:hAnsiTheme="minorHAnsi" w:cstheme="minorHAnsi"/>
                <w:spacing w:val="-11"/>
                <w:w w:val="105"/>
              </w:rPr>
              <w:t xml:space="preserve"> </w:t>
            </w:r>
            <w:r w:rsidRPr="00061675">
              <w:rPr>
                <w:rFonts w:asciiTheme="minorHAnsi" w:hAnsiTheme="minorHAnsi" w:cstheme="minorHAnsi"/>
                <w:w w:val="105"/>
              </w:rPr>
              <w:t>and programs that seek</w:t>
            </w:r>
            <w:r w:rsidRPr="00061675">
              <w:rPr>
                <w:rFonts w:asciiTheme="minorHAnsi" w:hAnsiTheme="minorHAnsi" w:cstheme="minorHAnsi"/>
                <w:spacing w:val="-3"/>
                <w:w w:val="105"/>
              </w:rPr>
              <w:t xml:space="preserve"> </w:t>
            </w:r>
            <w:r w:rsidRPr="00061675">
              <w:rPr>
                <w:rFonts w:asciiTheme="minorHAnsi" w:hAnsiTheme="minorHAnsi" w:cstheme="minorHAnsi"/>
                <w:w w:val="105"/>
              </w:rPr>
              <w:t>to achieve shared benefits with Traditional Owners and Aboriginal</w:t>
            </w:r>
            <w:r w:rsidRPr="00061675">
              <w:rPr>
                <w:rFonts w:asciiTheme="minorHAnsi" w:hAnsiTheme="minorHAnsi" w:cstheme="minorHAnsi"/>
                <w:spacing w:val="-2"/>
                <w:w w:val="105"/>
              </w:rPr>
              <w:t xml:space="preserve"> </w:t>
            </w:r>
            <w:r w:rsidRPr="00061675">
              <w:rPr>
                <w:rFonts w:asciiTheme="minorHAnsi" w:hAnsiTheme="minorHAnsi" w:cstheme="minorHAnsi"/>
                <w:w w:val="105"/>
              </w:rPr>
              <w:t>communities,</w:t>
            </w:r>
            <w:r w:rsidRPr="00061675">
              <w:rPr>
                <w:rFonts w:asciiTheme="minorHAnsi" w:hAnsiTheme="minorHAnsi" w:cstheme="minorHAnsi"/>
                <w:spacing w:val="-2"/>
                <w:w w:val="105"/>
              </w:rPr>
              <w:t xml:space="preserve"> </w:t>
            </w:r>
            <w:r w:rsidRPr="00061675">
              <w:rPr>
                <w:rFonts w:asciiTheme="minorHAnsi" w:hAnsiTheme="minorHAnsi" w:cstheme="minorHAnsi"/>
                <w:w w:val="105"/>
              </w:rPr>
              <w:t>including:</w:t>
            </w:r>
          </w:p>
          <w:p w14:paraId="3C5F4C60" w14:textId="6E8C6A6E" w:rsidR="009054F2" w:rsidRPr="00061675" w:rsidRDefault="00C22B82" w:rsidP="00FE2A92">
            <w:pPr>
              <w:pStyle w:val="LOEbullet"/>
              <w:rPr>
                <w:rFonts w:cstheme="minorHAnsi"/>
              </w:rPr>
            </w:pPr>
            <w:proofErr w:type="spellStart"/>
            <w:r w:rsidRPr="00061675">
              <w:rPr>
                <w:rFonts w:cstheme="minorHAnsi"/>
              </w:rPr>
              <w:t>Porronggitj</w:t>
            </w:r>
            <w:proofErr w:type="spellEnd"/>
            <w:r w:rsidRPr="00061675">
              <w:rPr>
                <w:rFonts w:cstheme="minorHAnsi"/>
              </w:rPr>
              <w:t xml:space="preserve"> </w:t>
            </w:r>
            <w:proofErr w:type="spellStart"/>
            <w:r w:rsidRPr="00061675">
              <w:rPr>
                <w:rFonts w:cstheme="minorHAnsi"/>
              </w:rPr>
              <w:t>Karrong</w:t>
            </w:r>
            <w:proofErr w:type="spellEnd"/>
            <w:r w:rsidRPr="00061675">
              <w:rPr>
                <w:rFonts w:cstheme="minorHAnsi"/>
              </w:rPr>
              <w:t xml:space="preserve"> – Barwon Water and Wadawurrung are working</w:t>
            </w:r>
            <w:r w:rsidR="63ED350B" w:rsidRPr="00061675">
              <w:rPr>
                <w:rFonts w:cstheme="minorHAnsi"/>
              </w:rPr>
              <w:t xml:space="preserve"> </w:t>
            </w:r>
            <w:r w:rsidRPr="00061675">
              <w:rPr>
                <w:rFonts w:cstheme="minorHAnsi"/>
              </w:rPr>
              <w:t xml:space="preserve">in partnership to </w:t>
            </w:r>
            <w:r w:rsidR="119BD5E1" w:rsidRPr="00061675">
              <w:rPr>
                <w:rFonts w:cstheme="minorHAnsi"/>
              </w:rPr>
              <w:t xml:space="preserve">transform the land </w:t>
            </w:r>
            <w:r w:rsidR="005434D8" w:rsidRPr="00061675">
              <w:rPr>
                <w:rFonts w:cstheme="minorHAnsi"/>
              </w:rPr>
              <w:t>into</w:t>
            </w:r>
            <w:r w:rsidR="119BD5E1" w:rsidRPr="00061675">
              <w:rPr>
                <w:rFonts w:cstheme="minorHAnsi"/>
              </w:rPr>
              <w:t xml:space="preserve"> a new living </w:t>
            </w:r>
            <w:r w:rsidR="008D64C9">
              <w:rPr>
                <w:rFonts w:cstheme="minorHAnsi"/>
              </w:rPr>
              <w:t>c</w:t>
            </w:r>
            <w:r w:rsidR="119BD5E1" w:rsidRPr="00061675">
              <w:rPr>
                <w:rFonts w:cstheme="minorHAnsi"/>
              </w:rPr>
              <w:t xml:space="preserve">ultural landscape and community precinct, </w:t>
            </w:r>
            <w:r w:rsidR="426F0EF4" w:rsidRPr="00061675">
              <w:rPr>
                <w:rFonts w:cstheme="minorHAnsi"/>
              </w:rPr>
              <w:t>wh</w:t>
            </w:r>
            <w:r w:rsidR="009054F2" w:rsidRPr="00061675">
              <w:rPr>
                <w:rFonts w:cstheme="minorHAnsi"/>
              </w:rPr>
              <w:t>e</w:t>
            </w:r>
            <w:r w:rsidR="426F0EF4" w:rsidRPr="00061675">
              <w:rPr>
                <w:rFonts w:cstheme="minorHAnsi"/>
              </w:rPr>
              <w:t>re traditional land management can be celebrated in practice</w:t>
            </w:r>
          </w:p>
          <w:p w14:paraId="1413A118" w14:textId="3E936218" w:rsidR="00C22B82" w:rsidRPr="00061675" w:rsidRDefault="4A3A6C39" w:rsidP="00FE2A92">
            <w:pPr>
              <w:pStyle w:val="LOEbullet"/>
              <w:rPr>
                <w:rFonts w:cstheme="minorHAnsi"/>
              </w:rPr>
            </w:pPr>
            <w:r w:rsidRPr="00061675">
              <w:rPr>
                <w:rFonts w:cstheme="minorHAnsi"/>
                <w:spacing w:val="-8"/>
                <w:w w:val="105"/>
              </w:rPr>
              <w:t xml:space="preserve">Murk Ngubitj </w:t>
            </w:r>
            <w:proofErr w:type="spellStart"/>
            <w:r w:rsidRPr="00061675">
              <w:rPr>
                <w:rFonts w:cstheme="minorHAnsi"/>
                <w:spacing w:val="-8"/>
                <w:w w:val="105"/>
              </w:rPr>
              <w:t>Yarram</w:t>
            </w:r>
            <w:proofErr w:type="spellEnd"/>
            <w:r w:rsidRPr="00061675">
              <w:rPr>
                <w:rFonts w:cstheme="minorHAnsi"/>
                <w:spacing w:val="-8"/>
                <w:w w:val="105"/>
              </w:rPr>
              <w:t xml:space="preserve"> Yaluk (Bellarine Basin)</w:t>
            </w:r>
            <w:r w:rsidR="009054F2" w:rsidRPr="00061675">
              <w:rPr>
                <w:rFonts w:cstheme="minorHAnsi"/>
                <w:spacing w:val="-8"/>
                <w:w w:val="105"/>
              </w:rPr>
              <w:t xml:space="preserve"> </w:t>
            </w:r>
            <w:r w:rsidR="00C22B82" w:rsidRPr="00061675">
              <w:rPr>
                <w:rFonts w:cstheme="minorHAnsi"/>
                <w:w w:val="105"/>
              </w:rPr>
              <w:t xml:space="preserve">– </w:t>
            </w:r>
            <w:r w:rsidR="00C22B82" w:rsidRPr="00061675">
              <w:rPr>
                <w:rFonts w:cstheme="minorHAnsi"/>
              </w:rPr>
              <w:t>We</w:t>
            </w:r>
            <w:r w:rsidR="00C22B82" w:rsidRPr="00061675">
              <w:rPr>
                <w:rFonts w:cstheme="minorHAnsi"/>
                <w:spacing w:val="-5"/>
              </w:rPr>
              <w:t xml:space="preserve"> </w:t>
            </w:r>
            <w:r w:rsidR="00C22B82" w:rsidRPr="00061675">
              <w:rPr>
                <w:rFonts w:cstheme="minorHAnsi"/>
              </w:rPr>
              <w:t>are</w:t>
            </w:r>
            <w:r w:rsidR="00C22B82" w:rsidRPr="00061675">
              <w:rPr>
                <w:rFonts w:cstheme="minorHAnsi"/>
                <w:spacing w:val="-7"/>
              </w:rPr>
              <w:t xml:space="preserve"> </w:t>
            </w:r>
            <w:r w:rsidR="00C22B82" w:rsidRPr="00061675">
              <w:rPr>
                <w:rFonts w:cstheme="minorHAnsi"/>
              </w:rPr>
              <w:t>working</w:t>
            </w:r>
            <w:r w:rsidR="00C22B82" w:rsidRPr="00061675">
              <w:rPr>
                <w:rFonts w:cstheme="minorHAnsi"/>
                <w:spacing w:val="-5"/>
              </w:rPr>
              <w:t xml:space="preserve"> </w:t>
            </w:r>
            <w:r w:rsidR="00C22B82" w:rsidRPr="00061675">
              <w:rPr>
                <w:rFonts w:cstheme="minorHAnsi"/>
              </w:rPr>
              <w:t>in</w:t>
            </w:r>
            <w:r w:rsidR="00C22B82" w:rsidRPr="00061675">
              <w:rPr>
                <w:rFonts w:cstheme="minorHAnsi"/>
                <w:spacing w:val="-5"/>
              </w:rPr>
              <w:t xml:space="preserve"> </w:t>
            </w:r>
            <w:r w:rsidR="00C22B82" w:rsidRPr="00061675">
              <w:rPr>
                <w:rFonts w:cstheme="minorHAnsi"/>
              </w:rPr>
              <w:t>partnership</w:t>
            </w:r>
            <w:r w:rsidR="00C22B82" w:rsidRPr="00061675">
              <w:rPr>
                <w:rFonts w:cstheme="minorHAnsi"/>
                <w:spacing w:val="-7"/>
              </w:rPr>
              <w:t xml:space="preserve"> </w:t>
            </w:r>
            <w:r w:rsidR="00C22B82" w:rsidRPr="00061675">
              <w:rPr>
                <w:rFonts w:cstheme="minorHAnsi"/>
              </w:rPr>
              <w:t>with</w:t>
            </w:r>
            <w:r w:rsidR="00C22B82" w:rsidRPr="00061675">
              <w:rPr>
                <w:rFonts w:cstheme="minorHAnsi"/>
                <w:w w:val="105"/>
              </w:rPr>
              <w:t xml:space="preserve"> Wadawurrung,</w:t>
            </w:r>
            <w:r w:rsidR="00C22B82" w:rsidRPr="00061675">
              <w:rPr>
                <w:rFonts w:cstheme="minorHAnsi"/>
                <w:spacing w:val="-2"/>
                <w:w w:val="105"/>
              </w:rPr>
              <w:t xml:space="preserve"> </w:t>
            </w:r>
            <w:r w:rsidR="00C22B82" w:rsidRPr="00061675">
              <w:rPr>
                <w:rFonts w:cstheme="minorHAnsi"/>
                <w:w w:val="105"/>
              </w:rPr>
              <w:t>local</w:t>
            </w:r>
            <w:r w:rsidR="00C22B82" w:rsidRPr="00061675">
              <w:rPr>
                <w:rFonts w:cstheme="minorHAnsi"/>
                <w:spacing w:val="-2"/>
                <w:w w:val="105"/>
              </w:rPr>
              <w:t xml:space="preserve"> </w:t>
            </w:r>
            <w:r w:rsidR="00C22B82" w:rsidRPr="00061675">
              <w:rPr>
                <w:rFonts w:cstheme="minorHAnsi"/>
                <w:w w:val="105"/>
              </w:rPr>
              <w:t xml:space="preserve">community, special interest groups and government agencies to restore and provide public access to the </w:t>
            </w:r>
            <w:proofErr w:type="spellStart"/>
            <w:r w:rsidR="00C22B82" w:rsidRPr="00061675">
              <w:rPr>
                <w:rFonts w:cstheme="minorHAnsi"/>
                <w:w w:val="105"/>
              </w:rPr>
              <w:t>Yarram</w:t>
            </w:r>
            <w:proofErr w:type="spellEnd"/>
            <w:r w:rsidR="00C22B82" w:rsidRPr="00061675">
              <w:rPr>
                <w:rFonts w:cstheme="minorHAnsi"/>
                <w:spacing w:val="-1"/>
                <w:w w:val="105"/>
              </w:rPr>
              <w:t xml:space="preserve"> </w:t>
            </w:r>
            <w:r w:rsidR="00C22B82" w:rsidRPr="00061675">
              <w:rPr>
                <w:rFonts w:cstheme="minorHAnsi"/>
                <w:w w:val="105"/>
              </w:rPr>
              <w:t>Creek</w:t>
            </w:r>
            <w:r w:rsidR="00C22B82" w:rsidRPr="00061675">
              <w:rPr>
                <w:rFonts w:cstheme="minorHAnsi"/>
                <w:spacing w:val="-4"/>
                <w:w w:val="105"/>
              </w:rPr>
              <w:t xml:space="preserve"> </w:t>
            </w:r>
            <w:r w:rsidR="00C22B82" w:rsidRPr="00061675">
              <w:rPr>
                <w:rFonts w:cstheme="minorHAnsi"/>
                <w:w w:val="105"/>
              </w:rPr>
              <w:t>headwaters</w:t>
            </w:r>
            <w:r w:rsidR="00C22B82" w:rsidRPr="00061675">
              <w:rPr>
                <w:rFonts w:cstheme="minorHAnsi"/>
                <w:spacing w:val="-1"/>
                <w:w w:val="105"/>
              </w:rPr>
              <w:t xml:space="preserve"> </w:t>
            </w:r>
            <w:r w:rsidR="00C22B82" w:rsidRPr="00061675">
              <w:rPr>
                <w:rFonts w:cstheme="minorHAnsi"/>
                <w:w w:val="105"/>
              </w:rPr>
              <w:t>and surrounding</w:t>
            </w:r>
            <w:r w:rsidR="00C22B82" w:rsidRPr="00061675">
              <w:rPr>
                <w:rFonts w:cstheme="minorHAnsi"/>
                <w:spacing w:val="-11"/>
                <w:w w:val="105"/>
              </w:rPr>
              <w:t xml:space="preserve"> </w:t>
            </w:r>
            <w:r w:rsidR="00C22B82" w:rsidRPr="00061675">
              <w:rPr>
                <w:rFonts w:cstheme="minorHAnsi"/>
                <w:w w:val="105"/>
              </w:rPr>
              <w:t>landscape</w:t>
            </w:r>
          </w:p>
          <w:p w14:paraId="5017DC4D" w14:textId="3726FA80" w:rsidR="00C22B82" w:rsidRPr="00061675" w:rsidRDefault="00C22B82" w:rsidP="00FE2A92">
            <w:pPr>
              <w:pStyle w:val="LOEbullet"/>
              <w:rPr>
                <w:rFonts w:cstheme="minorHAnsi"/>
              </w:rPr>
            </w:pPr>
            <w:r w:rsidRPr="00061675">
              <w:rPr>
                <w:rFonts w:cstheme="minorHAnsi"/>
              </w:rPr>
              <w:t>We</w:t>
            </w:r>
            <w:r w:rsidRPr="00061675">
              <w:rPr>
                <w:rFonts w:cstheme="minorHAnsi"/>
                <w:spacing w:val="-10"/>
              </w:rPr>
              <w:t xml:space="preserve"> </w:t>
            </w:r>
            <w:r w:rsidRPr="00061675">
              <w:rPr>
                <w:rFonts w:cstheme="minorHAnsi"/>
              </w:rPr>
              <w:t>have</w:t>
            </w:r>
            <w:r w:rsidRPr="00061675">
              <w:rPr>
                <w:rFonts w:cstheme="minorHAnsi"/>
                <w:spacing w:val="-10"/>
              </w:rPr>
              <w:t xml:space="preserve"> </w:t>
            </w:r>
            <w:r w:rsidRPr="00061675">
              <w:rPr>
                <w:rFonts w:cstheme="minorHAnsi"/>
              </w:rPr>
              <w:t>a</w:t>
            </w:r>
            <w:r w:rsidRPr="00061675">
              <w:rPr>
                <w:rFonts w:cstheme="minorHAnsi"/>
                <w:spacing w:val="-10"/>
              </w:rPr>
              <w:t xml:space="preserve"> </w:t>
            </w:r>
            <w:r w:rsidRPr="00061675">
              <w:rPr>
                <w:rFonts w:cstheme="minorHAnsi"/>
              </w:rPr>
              <w:t>Partnership</w:t>
            </w:r>
            <w:r w:rsidRPr="00061675">
              <w:rPr>
                <w:rFonts w:cstheme="minorHAnsi"/>
                <w:spacing w:val="-12"/>
              </w:rPr>
              <w:t xml:space="preserve"> </w:t>
            </w:r>
            <w:r w:rsidRPr="00061675">
              <w:rPr>
                <w:rFonts w:cstheme="minorHAnsi"/>
              </w:rPr>
              <w:t>Agreement</w:t>
            </w:r>
            <w:r w:rsidRPr="00061675">
              <w:rPr>
                <w:rFonts w:cstheme="minorHAnsi"/>
                <w:spacing w:val="-9"/>
              </w:rPr>
              <w:t xml:space="preserve"> </w:t>
            </w:r>
            <w:r w:rsidRPr="00061675">
              <w:rPr>
                <w:rFonts w:cstheme="minorHAnsi"/>
              </w:rPr>
              <w:t>in</w:t>
            </w:r>
            <w:r w:rsidRPr="00061675">
              <w:rPr>
                <w:rFonts w:cstheme="minorHAnsi"/>
                <w:spacing w:val="40"/>
              </w:rPr>
              <w:t xml:space="preserve"> </w:t>
            </w:r>
            <w:r w:rsidRPr="00061675">
              <w:rPr>
                <w:rFonts w:cstheme="minorHAnsi"/>
              </w:rPr>
              <w:t>place with Wadawurrung Traditional</w:t>
            </w:r>
            <w:r w:rsidRPr="00061675">
              <w:rPr>
                <w:rFonts w:cstheme="minorHAnsi"/>
                <w:spacing w:val="40"/>
              </w:rPr>
              <w:t xml:space="preserve"> </w:t>
            </w:r>
            <w:r w:rsidRPr="00061675">
              <w:rPr>
                <w:rFonts w:cstheme="minorHAnsi"/>
              </w:rPr>
              <w:t>Owners</w:t>
            </w:r>
            <w:r w:rsidRPr="00061675">
              <w:rPr>
                <w:rFonts w:cstheme="minorHAnsi"/>
                <w:spacing w:val="-5"/>
              </w:rPr>
              <w:t xml:space="preserve"> </w:t>
            </w:r>
            <w:r w:rsidRPr="00061675">
              <w:rPr>
                <w:rFonts w:cstheme="minorHAnsi"/>
              </w:rPr>
              <w:t>Aboriginal</w:t>
            </w:r>
            <w:r w:rsidRPr="00061675">
              <w:rPr>
                <w:rFonts w:cstheme="minorHAnsi"/>
                <w:spacing w:val="-1"/>
              </w:rPr>
              <w:t xml:space="preserve"> </w:t>
            </w:r>
            <w:r w:rsidRPr="00061675">
              <w:rPr>
                <w:rFonts w:cstheme="minorHAnsi"/>
              </w:rPr>
              <w:t>Corporation</w:t>
            </w:r>
            <w:r w:rsidRPr="00061675">
              <w:rPr>
                <w:rFonts w:cstheme="minorHAnsi"/>
                <w:spacing w:val="40"/>
              </w:rPr>
              <w:t xml:space="preserve"> </w:t>
            </w:r>
            <w:r w:rsidRPr="00061675">
              <w:rPr>
                <w:rFonts w:cstheme="minorHAnsi"/>
                <w:spacing w:val="-2"/>
              </w:rPr>
              <w:t>(2021–24)</w:t>
            </w:r>
            <w:r w:rsidR="0D7102D3" w:rsidRPr="00061675">
              <w:rPr>
                <w:rFonts w:cstheme="minorHAnsi"/>
                <w:spacing w:val="-2"/>
              </w:rPr>
              <w:t xml:space="preserve"> and have begun planning for its renewal</w:t>
            </w:r>
          </w:p>
          <w:p w14:paraId="73282C88" w14:textId="00C94F45" w:rsidR="70A54683" w:rsidRPr="00061675" w:rsidRDefault="1E9E6489" w:rsidP="00FE2A92">
            <w:pPr>
              <w:pStyle w:val="LOEbullet"/>
              <w:rPr>
                <w:rFonts w:cstheme="minorHAnsi"/>
              </w:rPr>
            </w:pPr>
            <w:r w:rsidRPr="00061675">
              <w:rPr>
                <w:rFonts w:cstheme="minorHAnsi"/>
              </w:rPr>
              <w:t xml:space="preserve">We are continuing to build on our relationship with Eastern Maar Aboriginal Corporation, </w:t>
            </w:r>
            <w:r w:rsidR="67B0211A" w:rsidRPr="00061675">
              <w:rPr>
                <w:rFonts w:cstheme="minorHAnsi"/>
              </w:rPr>
              <w:t>through</w:t>
            </w:r>
            <w:r w:rsidRPr="00061675">
              <w:rPr>
                <w:rFonts w:cstheme="minorHAnsi"/>
              </w:rPr>
              <w:t xml:space="preserve"> building</w:t>
            </w:r>
            <w:r w:rsidR="0756E657" w:rsidRPr="00061675">
              <w:rPr>
                <w:rFonts w:cstheme="minorHAnsi"/>
              </w:rPr>
              <w:t xml:space="preserve"> trust and deepening our understanding of </w:t>
            </w:r>
            <w:r w:rsidR="009054F2" w:rsidRPr="00061675">
              <w:rPr>
                <w:rFonts w:cstheme="minorHAnsi"/>
              </w:rPr>
              <w:t>what’s</w:t>
            </w:r>
            <w:r w:rsidR="0756E657" w:rsidRPr="00061675">
              <w:rPr>
                <w:rFonts w:cstheme="minorHAnsi"/>
              </w:rPr>
              <w:t xml:space="preserve"> important to Eastern Maar</w:t>
            </w:r>
          </w:p>
          <w:p w14:paraId="367CE940" w14:textId="6D64DAC9" w:rsidR="00C22B82" w:rsidRPr="00061675" w:rsidRDefault="3D4CB141" w:rsidP="00FE2A92">
            <w:pPr>
              <w:pStyle w:val="LOEbullet"/>
              <w:rPr>
                <w:rFonts w:cstheme="minorHAnsi"/>
              </w:rPr>
            </w:pPr>
            <w:r w:rsidRPr="00061675">
              <w:rPr>
                <w:rFonts w:cstheme="minorHAnsi"/>
              </w:rPr>
              <w:t xml:space="preserve">We now have a </w:t>
            </w:r>
            <w:r w:rsidR="00DE4539" w:rsidRPr="00061675">
              <w:rPr>
                <w:rFonts w:cstheme="minorHAnsi"/>
              </w:rPr>
              <w:t>stand-alone</w:t>
            </w:r>
            <w:r w:rsidRPr="00061675">
              <w:rPr>
                <w:rFonts w:cstheme="minorHAnsi"/>
              </w:rPr>
              <w:t xml:space="preserve"> First Nation Values Department with </w:t>
            </w:r>
            <w:r w:rsidR="00DE4539" w:rsidRPr="00061675">
              <w:rPr>
                <w:rFonts w:cstheme="minorHAnsi"/>
              </w:rPr>
              <w:t>four</w:t>
            </w:r>
            <w:r w:rsidRPr="00061675">
              <w:rPr>
                <w:rFonts w:cstheme="minorHAnsi"/>
              </w:rPr>
              <w:t xml:space="preserve"> full time First Nations Staff, that has oversight</w:t>
            </w:r>
            <w:r w:rsidR="0598B7EC" w:rsidRPr="00061675">
              <w:rPr>
                <w:rFonts w:cstheme="minorHAnsi"/>
              </w:rPr>
              <w:t xml:space="preserve"> and gives direction on Barwon Water</w:t>
            </w:r>
            <w:r w:rsidR="00DE4539" w:rsidRPr="00061675">
              <w:rPr>
                <w:rFonts w:cstheme="minorHAnsi"/>
              </w:rPr>
              <w:t>’</w:t>
            </w:r>
            <w:r w:rsidR="0598B7EC" w:rsidRPr="00061675">
              <w:rPr>
                <w:rFonts w:cstheme="minorHAnsi"/>
              </w:rPr>
              <w:t xml:space="preserve">s Reconciliation Journey, our </w:t>
            </w:r>
            <w:r w:rsidR="579C9E74" w:rsidRPr="00061675">
              <w:rPr>
                <w:rFonts w:cstheme="minorHAnsi"/>
              </w:rPr>
              <w:t>partnership</w:t>
            </w:r>
            <w:r w:rsidR="0598B7EC" w:rsidRPr="00061675">
              <w:rPr>
                <w:rFonts w:cstheme="minorHAnsi"/>
              </w:rPr>
              <w:t xml:space="preserve"> with Wadawurrung</w:t>
            </w:r>
            <w:r w:rsidR="138F0943" w:rsidRPr="00061675">
              <w:rPr>
                <w:rFonts w:cstheme="minorHAnsi"/>
              </w:rPr>
              <w:t>, relationship</w:t>
            </w:r>
            <w:r w:rsidR="0598B7EC" w:rsidRPr="00061675">
              <w:rPr>
                <w:rFonts w:cstheme="minorHAnsi"/>
              </w:rPr>
              <w:t xml:space="preserve"> Eastern Maar and how we work with First </w:t>
            </w:r>
            <w:r w:rsidR="00DE4539" w:rsidRPr="00061675">
              <w:rPr>
                <w:rFonts w:cstheme="minorHAnsi"/>
              </w:rPr>
              <w:t>Na</w:t>
            </w:r>
            <w:r w:rsidR="0598B7EC" w:rsidRPr="00061675">
              <w:rPr>
                <w:rFonts w:cstheme="minorHAnsi"/>
              </w:rPr>
              <w:t>tion organisations in our region</w:t>
            </w:r>
          </w:p>
          <w:p w14:paraId="4DBE3E02" w14:textId="77777777" w:rsidR="00C22B82" w:rsidRPr="00061675" w:rsidRDefault="00C22B82" w:rsidP="00FE2A92">
            <w:pPr>
              <w:pStyle w:val="LOEbullet"/>
              <w:rPr>
                <w:rFonts w:cstheme="minorHAnsi"/>
              </w:rPr>
            </w:pPr>
            <w:r w:rsidRPr="00061675">
              <w:rPr>
                <w:rFonts w:cstheme="minorHAnsi"/>
                <w:spacing w:val="-2"/>
                <w:w w:val="105"/>
              </w:rPr>
              <w:t>We</w:t>
            </w:r>
            <w:r w:rsidRPr="00061675">
              <w:rPr>
                <w:rFonts w:cstheme="minorHAnsi"/>
                <w:spacing w:val="-10"/>
                <w:w w:val="105"/>
              </w:rPr>
              <w:t xml:space="preserve"> </w:t>
            </w:r>
            <w:r w:rsidRPr="00061675">
              <w:rPr>
                <w:rFonts w:cstheme="minorHAnsi"/>
                <w:spacing w:val="-2"/>
                <w:w w:val="105"/>
              </w:rPr>
              <w:t>supported</w:t>
            </w:r>
            <w:r w:rsidRPr="00061675">
              <w:rPr>
                <w:rFonts w:cstheme="minorHAnsi"/>
                <w:spacing w:val="-10"/>
                <w:w w:val="105"/>
              </w:rPr>
              <w:t xml:space="preserve"> </w:t>
            </w:r>
            <w:r w:rsidRPr="00061675">
              <w:rPr>
                <w:rFonts w:cstheme="minorHAnsi"/>
                <w:spacing w:val="-2"/>
                <w:w w:val="105"/>
              </w:rPr>
              <w:t>the</w:t>
            </w:r>
            <w:r w:rsidRPr="00061675">
              <w:rPr>
                <w:rFonts w:cstheme="minorHAnsi"/>
                <w:spacing w:val="-10"/>
                <w:w w:val="105"/>
              </w:rPr>
              <w:t xml:space="preserve"> </w:t>
            </w:r>
            <w:r w:rsidRPr="00061675">
              <w:rPr>
                <w:rFonts w:cstheme="minorHAnsi"/>
                <w:spacing w:val="-2"/>
                <w:w w:val="105"/>
              </w:rPr>
              <w:t>Djilang</w:t>
            </w:r>
            <w:r w:rsidRPr="00061675">
              <w:rPr>
                <w:rFonts w:cstheme="minorHAnsi"/>
                <w:spacing w:val="-10"/>
                <w:w w:val="105"/>
              </w:rPr>
              <w:t xml:space="preserve"> </w:t>
            </w:r>
            <w:r w:rsidRPr="00061675">
              <w:rPr>
                <w:rFonts w:cstheme="minorHAnsi"/>
                <w:spacing w:val="-2"/>
                <w:w w:val="105"/>
              </w:rPr>
              <w:t>initiative</w:t>
            </w:r>
            <w:r w:rsidRPr="00061675">
              <w:rPr>
                <w:rFonts w:cstheme="minorHAnsi"/>
                <w:w w:val="105"/>
              </w:rPr>
              <w:t xml:space="preserve"> with the Geelong Advertiser.</w:t>
            </w:r>
          </w:p>
          <w:p w14:paraId="1F4C53BA" w14:textId="77777777" w:rsidR="00DE4539" w:rsidRDefault="00DE4539" w:rsidP="00DE4539">
            <w:pPr>
              <w:pStyle w:val="TableParagraph"/>
              <w:tabs>
                <w:tab w:val="left" w:pos="270"/>
                <w:tab w:val="left" w:pos="272"/>
              </w:tabs>
              <w:spacing w:before="32" w:line="235" w:lineRule="auto"/>
              <w:ind w:left="272" w:right="299"/>
              <w:rPr>
                <w:rFonts w:cstheme="minorHAnsi"/>
              </w:rPr>
            </w:pPr>
          </w:p>
          <w:p w14:paraId="4E34DADD" w14:textId="77777777" w:rsidR="008D64C9" w:rsidRPr="00061675" w:rsidRDefault="008D64C9" w:rsidP="008D64C9">
            <w:pPr>
              <w:pStyle w:val="LoE"/>
              <w:rPr>
                <w:rFonts w:asciiTheme="minorHAnsi" w:hAnsiTheme="minorHAnsi" w:cstheme="minorHAnsi"/>
              </w:rPr>
            </w:pPr>
            <w:r w:rsidRPr="00061675">
              <w:rPr>
                <w:rFonts w:asciiTheme="minorHAnsi" w:hAnsiTheme="minorHAnsi" w:cstheme="minorHAnsi"/>
              </w:rPr>
              <w:t xml:space="preserve">We are currently recruiting for a First Nations non-executive Director for the Board of Barwon Asset Solutions. The role aims to improve the board’s decision-making and build a pathway for, and pipeline of, future Aboriginal board members to consider applying for a Ministerial appointed board position in the future. </w:t>
            </w:r>
          </w:p>
          <w:p w14:paraId="710D1D48" w14:textId="77777777" w:rsidR="008D64C9" w:rsidRPr="00061675" w:rsidRDefault="008D64C9" w:rsidP="00DE4539">
            <w:pPr>
              <w:pStyle w:val="TableParagraph"/>
              <w:tabs>
                <w:tab w:val="left" w:pos="270"/>
                <w:tab w:val="left" w:pos="272"/>
              </w:tabs>
              <w:spacing w:before="32" w:line="235" w:lineRule="auto"/>
              <w:ind w:left="272" w:right="299"/>
              <w:rPr>
                <w:rFonts w:cstheme="minorHAnsi"/>
              </w:rPr>
            </w:pPr>
          </w:p>
        </w:tc>
      </w:tr>
      <w:tr w:rsidR="00C22B82" w:rsidRPr="00061675" w14:paraId="1B0174BA" w14:textId="77777777" w:rsidTr="006752BD">
        <w:trPr>
          <w:trHeight w:val="990"/>
        </w:trPr>
        <w:tc>
          <w:tcPr>
            <w:tcW w:w="1560" w:type="dxa"/>
            <w:shd w:val="clear" w:color="auto" w:fill="BED5D7"/>
          </w:tcPr>
          <w:p w14:paraId="0AFA9597" w14:textId="77777777" w:rsidR="00C22B82" w:rsidRPr="00061675" w:rsidRDefault="00C22B82">
            <w:pPr>
              <w:pStyle w:val="TableParagraph"/>
              <w:rPr>
                <w:rFonts w:cstheme="minorHAnsi"/>
              </w:rPr>
            </w:pPr>
          </w:p>
        </w:tc>
        <w:tc>
          <w:tcPr>
            <w:tcW w:w="2263" w:type="dxa"/>
          </w:tcPr>
          <w:p w14:paraId="4A497542" w14:textId="77777777" w:rsidR="00C22B82" w:rsidRPr="00061675" w:rsidRDefault="00C22B82">
            <w:pPr>
              <w:pStyle w:val="TableParagraph"/>
              <w:rPr>
                <w:rFonts w:cstheme="minorHAnsi"/>
              </w:rPr>
            </w:pPr>
          </w:p>
        </w:tc>
        <w:tc>
          <w:tcPr>
            <w:tcW w:w="2835" w:type="dxa"/>
            <w:tcBorders>
              <w:top w:val="single" w:sz="4" w:space="0" w:color="008998" w:themeColor="accent1"/>
              <w:bottom w:val="single" w:sz="4" w:space="0" w:color="008998" w:themeColor="accent1"/>
            </w:tcBorders>
          </w:tcPr>
          <w:p w14:paraId="7F242FAD" w14:textId="77777777" w:rsidR="00C22B82" w:rsidRPr="00061675" w:rsidRDefault="00C22B82">
            <w:pPr>
              <w:pStyle w:val="Tableparabold"/>
              <w:rPr>
                <w:rFonts w:cstheme="minorHAnsi"/>
              </w:rPr>
            </w:pPr>
            <w:r w:rsidRPr="00061675">
              <w:rPr>
                <w:rFonts w:cstheme="minorHAnsi"/>
              </w:rPr>
              <w:t>G1.5</w:t>
            </w:r>
          </w:p>
          <w:p w14:paraId="2A4603B9" w14:textId="77777777" w:rsidR="00C22B82" w:rsidRPr="00061675" w:rsidRDefault="00C22B82">
            <w:pPr>
              <w:pStyle w:val="TableParagraph"/>
              <w:spacing w:before="62" w:line="249" w:lineRule="auto"/>
              <w:ind w:left="153" w:right="94"/>
              <w:rPr>
                <w:rFonts w:cstheme="minorHAnsi"/>
              </w:rPr>
            </w:pPr>
            <w:r w:rsidRPr="00061675">
              <w:rPr>
                <w:rFonts w:cstheme="minorHAnsi"/>
                <w:w w:val="105"/>
              </w:rPr>
              <w:t>Number</w:t>
            </w:r>
            <w:r w:rsidRPr="00061675">
              <w:rPr>
                <w:rFonts w:cstheme="minorHAnsi"/>
                <w:spacing w:val="-14"/>
                <w:w w:val="105"/>
              </w:rPr>
              <w:t xml:space="preserve"> </w:t>
            </w:r>
            <w:r w:rsidRPr="00061675">
              <w:rPr>
                <w:rFonts w:cstheme="minorHAnsi"/>
                <w:w w:val="105"/>
              </w:rPr>
              <w:t>of</w:t>
            </w:r>
            <w:r w:rsidRPr="00061675">
              <w:rPr>
                <w:rFonts w:cstheme="minorHAnsi"/>
                <w:spacing w:val="-14"/>
                <w:w w:val="105"/>
              </w:rPr>
              <w:t xml:space="preserve"> </w:t>
            </w:r>
            <w:r w:rsidRPr="00061675">
              <w:rPr>
                <w:rFonts w:cstheme="minorHAnsi"/>
                <w:w w:val="105"/>
              </w:rPr>
              <w:t>respondents</w:t>
            </w:r>
            <w:r w:rsidRPr="00061675">
              <w:rPr>
                <w:rFonts w:cstheme="minorHAnsi"/>
                <w:spacing w:val="-11"/>
                <w:w w:val="105"/>
              </w:rPr>
              <w:t xml:space="preserve"> </w:t>
            </w:r>
            <w:r w:rsidRPr="00061675">
              <w:rPr>
                <w:rFonts w:cstheme="minorHAnsi"/>
                <w:w w:val="105"/>
              </w:rPr>
              <w:t>to</w:t>
            </w:r>
            <w:r w:rsidRPr="00061675">
              <w:rPr>
                <w:rFonts w:cstheme="minorHAnsi"/>
                <w:spacing w:val="-11"/>
                <w:w w:val="105"/>
              </w:rPr>
              <w:t xml:space="preserve"> </w:t>
            </w:r>
            <w:r w:rsidRPr="00061675">
              <w:rPr>
                <w:rFonts w:cstheme="minorHAnsi"/>
                <w:w w:val="105"/>
              </w:rPr>
              <w:t>the</w:t>
            </w:r>
            <w:r w:rsidRPr="00061675">
              <w:rPr>
                <w:rFonts w:cstheme="minorHAnsi"/>
                <w:spacing w:val="-14"/>
                <w:w w:val="105"/>
              </w:rPr>
              <w:t xml:space="preserve"> </w:t>
            </w:r>
            <w:r w:rsidRPr="00061675">
              <w:rPr>
                <w:rFonts w:cstheme="minorHAnsi"/>
                <w:w w:val="105"/>
              </w:rPr>
              <w:t>Victorian Public</w:t>
            </w:r>
            <w:r w:rsidRPr="00061675">
              <w:rPr>
                <w:rFonts w:cstheme="minorHAnsi"/>
                <w:spacing w:val="-9"/>
                <w:w w:val="105"/>
              </w:rPr>
              <w:t xml:space="preserve"> </w:t>
            </w:r>
            <w:r w:rsidRPr="00061675">
              <w:rPr>
                <w:rFonts w:cstheme="minorHAnsi"/>
                <w:w w:val="105"/>
              </w:rPr>
              <w:t>Sector</w:t>
            </w:r>
            <w:r w:rsidRPr="00061675">
              <w:rPr>
                <w:rFonts w:cstheme="minorHAnsi"/>
                <w:spacing w:val="-12"/>
                <w:w w:val="105"/>
              </w:rPr>
              <w:t xml:space="preserve"> </w:t>
            </w:r>
            <w:r w:rsidRPr="00061675">
              <w:rPr>
                <w:rFonts w:cstheme="minorHAnsi"/>
                <w:w w:val="105"/>
              </w:rPr>
              <w:t>Commission</w:t>
            </w:r>
            <w:r w:rsidRPr="00061675">
              <w:rPr>
                <w:rFonts w:cstheme="minorHAnsi"/>
                <w:spacing w:val="-9"/>
                <w:w w:val="105"/>
              </w:rPr>
              <w:t xml:space="preserve"> </w:t>
            </w:r>
            <w:r w:rsidRPr="00061675">
              <w:rPr>
                <w:rFonts w:cstheme="minorHAnsi"/>
                <w:w w:val="105"/>
              </w:rPr>
              <w:t>(VPSC) People</w:t>
            </w:r>
            <w:r w:rsidRPr="00061675">
              <w:rPr>
                <w:rFonts w:cstheme="minorHAnsi"/>
                <w:spacing w:val="-7"/>
                <w:w w:val="105"/>
              </w:rPr>
              <w:t xml:space="preserve"> </w:t>
            </w:r>
            <w:r w:rsidRPr="00061675">
              <w:rPr>
                <w:rFonts w:cstheme="minorHAnsi"/>
                <w:w w:val="105"/>
              </w:rPr>
              <w:t>Matter</w:t>
            </w:r>
            <w:r w:rsidRPr="00061675">
              <w:rPr>
                <w:rFonts w:cstheme="minorHAnsi"/>
                <w:spacing w:val="-10"/>
                <w:w w:val="105"/>
              </w:rPr>
              <w:t xml:space="preserve"> </w:t>
            </w:r>
            <w:r w:rsidRPr="00061675">
              <w:rPr>
                <w:rFonts w:cstheme="minorHAnsi"/>
                <w:w w:val="105"/>
              </w:rPr>
              <w:t>Survey</w:t>
            </w:r>
            <w:r w:rsidRPr="00061675">
              <w:rPr>
                <w:rFonts w:cstheme="minorHAnsi"/>
                <w:spacing w:val="-9"/>
                <w:w w:val="105"/>
              </w:rPr>
              <w:t xml:space="preserve"> </w:t>
            </w:r>
            <w:r w:rsidRPr="00061675">
              <w:rPr>
                <w:rFonts w:cstheme="minorHAnsi"/>
                <w:w w:val="105"/>
              </w:rPr>
              <w:t>from</w:t>
            </w:r>
            <w:r w:rsidRPr="00061675">
              <w:rPr>
                <w:rFonts w:cstheme="minorHAnsi"/>
                <w:spacing w:val="-7"/>
                <w:w w:val="105"/>
              </w:rPr>
              <w:t xml:space="preserve"> </w:t>
            </w:r>
            <w:r w:rsidRPr="00061675">
              <w:rPr>
                <w:rFonts w:cstheme="minorHAnsi"/>
                <w:w w:val="105"/>
              </w:rPr>
              <w:t>each</w:t>
            </w:r>
            <w:r w:rsidRPr="00061675">
              <w:rPr>
                <w:rFonts w:cstheme="minorHAnsi"/>
                <w:spacing w:val="-9"/>
                <w:w w:val="105"/>
              </w:rPr>
              <w:t xml:space="preserve"> </w:t>
            </w:r>
            <w:r w:rsidRPr="00061675">
              <w:rPr>
                <w:rFonts w:cstheme="minorHAnsi"/>
                <w:w w:val="105"/>
              </w:rPr>
              <w:t xml:space="preserve">water </w:t>
            </w:r>
            <w:r w:rsidRPr="00061675">
              <w:rPr>
                <w:rFonts w:cstheme="minorHAnsi"/>
                <w:spacing w:val="-2"/>
                <w:w w:val="105"/>
              </w:rPr>
              <w:t>corporation.</w:t>
            </w:r>
          </w:p>
        </w:tc>
        <w:tc>
          <w:tcPr>
            <w:tcW w:w="3261" w:type="dxa"/>
            <w:tcBorders>
              <w:top w:val="single" w:sz="4" w:space="0" w:color="008998" w:themeColor="accent1"/>
              <w:bottom w:val="single" w:sz="4" w:space="0" w:color="008998" w:themeColor="accent1"/>
            </w:tcBorders>
          </w:tcPr>
          <w:p w14:paraId="5B099E0E" w14:textId="051138DB" w:rsidR="00C22B82" w:rsidRPr="00061675" w:rsidRDefault="00F3510B" w:rsidP="00924B01">
            <w:pPr>
              <w:pStyle w:val="LoE"/>
              <w:rPr>
                <w:rFonts w:asciiTheme="minorHAnsi" w:hAnsiTheme="minorHAnsi" w:cstheme="minorHAnsi"/>
              </w:rPr>
            </w:pPr>
            <w:r w:rsidRPr="00061675">
              <w:rPr>
                <w:rFonts w:asciiTheme="minorHAnsi" w:hAnsiTheme="minorHAnsi" w:cstheme="minorHAnsi"/>
              </w:rPr>
              <w:t>We</w:t>
            </w:r>
            <w:r w:rsidR="00C22B82" w:rsidRPr="00061675">
              <w:rPr>
                <w:rFonts w:asciiTheme="minorHAnsi" w:hAnsiTheme="minorHAnsi" w:cstheme="minorHAnsi"/>
                <w:spacing w:val="-4"/>
              </w:rPr>
              <w:t xml:space="preserve"> </w:t>
            </w:r>
            <w:r w:rsidR="00C22B82" w:rsidRPr="00061675">
              <w:rPr>
                <w:rFonts w:asciiTheme="minorHAnsi" w:hAnsiTheme="minorHAnsi" w:cstheme="minorHAnsi"/>
              </w:rPr>
              <w:t>achieved a participation</w:t>
            </w:r>
            <w:r w:rsidR="00C22B82" w:rsidRPr="00061675">
              <w:rPr>
                <w:rFonts w:asciiTheme="minorHAnsi" w:hAnsiTheme="minorHAnsi" w:cstheme="minorHAnsi"/>
                <w:w w:val="105"/>
              </w:rPr>
              <w:t xml:space="preserve"> rate</w:t>
            </w:r>
            <w:r w:rsidR="00C22B82" w:rsidRPr="00061675">
              <w:rPr>
                <w:rFonts w:asciiTheme="minorHAnsi" w:hAnsiTheme="minorHAnsi" w:cstheme="minorHAnsi"/>
                <w:spacing w:val="-8"/>
                <w:w w:val="105"/>
              </w:rPr>
              <w:t xml:space="preserve"> </w:t>
            </w:r>
            <w:r w:rsidR="00C22B82" w:rsidRPr="00061675">
              <w:rPr>
                <w:rFonts w:asciiTheme="minorHAnsi" w:hAnsiTheme="minorHAnsi" w:cstheme="minorHAnsi"/>
                <w:w w:val="105"/>
              </w:rPr>
              <w:t>of</w:t>
            </w:r>
            <w:r w:rsidR="00C22B82" w:rsidRPr="00061675">
              <w:rPr>
                <w:rFonts w:asciiTheme="minorHAnsi" w:hAnsiTheme="minorHAnsi" w:cstheme="minorHAnsi"/>
                <w:spacing w:val="-12"/>
                <w:w w:val="105"/>
              </w:rPr>
              <w:t xml:space="preserve"> </w:t>
            </w:r>
            <w:r w:rsidR="00C22B82" w:rsidRPr="00061675">
              <w:rPr>
                <w:rFonts w:asciiTheme="minorHAnsi" w:hAnsiTheme="minorHAnsi" w:cstheme="minorHAnsi"/>
                <w:w w:val="105"/>
              </w:rPr>
              <w:t>8</w:t>
            </w:r>
            <w:r w:rsidR="17794F96" w:rsidRPr="00061675">
              <w:rPr>
                <w:rFonts w:asciiTheme="minorHAnsi" w:hAnsiTheme="minorHAnsi" w:cstheme="minorHAnsi"/>
                <w:w w:val="105"/>
              </w:rPr>
              <w:t>3</w:t>
            </w:r>
            <w:r w:rsidR="00C22B82" w:rsidRPr="00061675">
              <w:rPr>
                <w:rFonts w:asciiTheme="minorHAnsi" w:hAnsiTheme="minorHAnsi" w:cstheme="minorHAnsi"/>
                <w:spacing w:val="-8"/>
                <w:w w:val="105"/>
              </w:rPr>
              <w:t xml:space="preserve"> </w:t>
            </w:r>
            <w:r w:rsidR="00C22B82" w:rsidRPr="00061675">
              <w:rPr>
                <w:rFonts w:asciiTheme="minorHAnsi" w:hAnsiTheme="minorHAnsi" w:cstheme="minorHAnsi"/>
                <w:w w:val="105"/>
              </w:rPr>
              <w:t>per</w:t>
            </w:r>
            <w:r w:rsidR="00C22B82" w:rsidRPr="00061675">
              <w:rPr>
                <w:rFonts w:asciiTheme="minorHAnsi" w:hAnsiTheme="minorHAnsi" w:cstheme="minorHAnsi"/>
                <w:spacing w:val="-12"/>
                <w:w w:val="105"/>
              </w:rPr>
              <w:t xml:space="preserve"> </w:t>
            </w:r>
            <w:r w:rsidR="00C22B82" w:rsidRPr="00061675">
              <w:rPr>
                <w:rFonts w:asciiTheme="minorHAnsi" w:hAnsiTheme="minorHAnsi" w:cstheme="minorHAnsi"/>
                <w:w w:val="105"/>
              </w:rPr>
              <w:t>cent</w:t>
            </w:r>
            <w:r w:rsidR="00C22B82" w:rsidRPr="00061675">
              <w:rPr>
                <w:rFonts w:asciiTheme="minorHAnsi" w:hAnsiTheme="minorHAnsi" w:cstheme="minorHAnsi"/>
                <w:spacing w:val="-8"/>
                <w:w w:val="105"/>
              </w:rPr>
              <w:t xml:space="preserve"> </w:t>
            </w:r>
            <w:r w:rsidR="00C22B82" w:rsidRPr="00061675">
              <w:rPr>
                <w:rFonts w:asciiTheme="minorHAnsi" w:hAnsiTheme="minorHAnsi" w:cstheme="minorHAnsi"/>
                <w:w w:val="105"/>
              </w:rPr>
              <w:t>in</w:t>
            </w:r>
            <w:r w:rsidR="00C22B82" w:rsidRPr="00061675">
              <w:rPr>
                <w:rFonts w:asciiTheme="minorHAnsi" w:hAnsiTheme="minorHAnsi" w:cstheme="minorHAnsi"/>
                <w:spacing w:val="-8"/>
                <w:w w:val="105"/>
              </w:rPr>
              <w:t xml:space="preserve"> </w:t>
            </w:r>
            <w:r w:rsidR="00C22B82" w:rsidRPr="00061675">
              <w:rPr>
                <w:rFonts w:asciiTheme="minorHAnsi" w:hAnsiTheme="minorHAnsi" w:cstheme="minorHAnsi"/>
                <w:w w:val="105"/>
              </w:rPr>
              <w:t>the</w:t>
            </w:r>
            <w:r w:rsidR="00C22B82" w:rsidRPr="00061675">
              <w:rPr>
                <w:rFonts w:asciiTheme="minorHAnsi" w:hAnsiTheme="minorHAnsi" w:cstheme="minorHAnsi"/>
                <w:spacing w:val="-8"/>
                <w:w w:val="105"/>
              </w:rPr>
              <w:t xml:space="preserve"> </w:t>
            </w:r>
            <w:r w:rsidR="05126BB9" w:rsidRPr="00061675">
              <w:rPr>
                <w:rFonts w:asciiTheme="minorHAnsi" w:hAnsiTheme="minorHAnsi" w:cstheme="minorHAnsi"/>
                <w:w w:val="105"/>
              </w:rPr>
              <w:t>202</w:t>
            </w:r>
            <w:r w:rsidR="089B634F" w:rsidRPr="00061675">
              <w:rPr>
                <w:rFonts w:asciiTheme="minorHAnsi" w:hAnsiTheme="minorHAnsi" w:cstheme="minorHAnsi"/>
                <w:w w:val="105"/>
              </w:rPr>
              <w:t xml:space="preserve">4 </w:t>
            </w:r>
            <w:r w:rsidR="00C22B82" w:rsidRPr="00061675">
              <w:rPr>
                <w:rFonts w:asciiTheme="minorHAnsi" w:hAnsiTheme="minorHAnsi" w:cstheme="minorHAnsi"/>
                <w:w w:val="105"/>
              </w:rPr>
              <w:t>People Matters</w:t>
            </w:r>
            <w:r w:rsidR="00C22B82" w:rsidRPr="00061675">
              <w:rPr>
                <w:rFonts w:asciiTheme="minorHAnsi" w:hAnsiTheme="minorHAnsi" w:cstheme="minorHAnsi"/>
                <w:spacing w:val="-11"/>
                <w:w w:val="105"/>
              </w:rPr>
              <w:t xml:space="preserve"> </w:t>
            </w:r>
            <w:r w:rsidR="00C22B82" w:rsidRPr="00061675">
              <w:rPr>
                <w:rFonts w:asciiTheme="minorHAnsi" w:hAnsiTheme="minorHAnsi" w:cstheme="minorHAnsi"/>
                <w:w w:val="105"/>
              </w:rPr>
              <w:t>survey.</w:t>
            </w:r>
          </w:p>
        </w:tc>
      </w:tr>
      <w:tr w:rsidR="00C22B82" w:rsidRPr="00061675" w14:paraId="78F1B077" w14:textId="77777777" w:rsidTr="006752BD">
        <w:trPr>
          <w:trHeight w:val="1830"/>
        </w:trPr>
        <w:tc>
          <w:tcPr>
            <w:tcW w:w="1560" w:type="dxa"/>
            <w:tcBorders>
              <w:bottom w:val="single" w:sz="4" w:space="0" w:color="008998" w:themeColor="accent1"/>
            </w:tcBorders>
            <w:shd w:val="clear" w:color="auto" w:fill="BED5D7"/>
          </w:tcPr>
          <w:p w14:paraId="21E7BDCB" w14:textId="77777777" w:rsidR="00C22B82" w:rsidRPr="00061675" w:rsidRDefault="00C22B82" w:rsidP="00193D71">
            <w:pPr>
              <w:pStyle w:val="TableParagraph"/>
              <w:ind w:left="0"/>
              <w:rPr>
                <w:rFonts w:cstheme="minorHAnsi"/>
              </w:rPr>
            </w:pPr>
          </w:p>
        </w:tc>
        <w:tc>
          <w:tcPr>
            <w:tcW w:w="2263" w:type="dxa"/>
            <w:tcBorders>
              <w:bottom w:val="single" w:sz="4" w:space="0" w:color="008998" w:themeColor="accent1"/>
            </w:tcBorders>
          </w:tcPr>
          <w:p w14:paraId="5268CD64" w14:textId="77777777" w:rsidR="00C22B82" w:rsidRPr="00061675" w:rsidRDefault="00C22B82">
            <w:pPr>
              <w:pStyle w:val="TableParagraph"/>
              <w:rPr>
                <w:rFonts w:cstheme="minorHAnsi"/>
              </w:rPr>
            </w:pPr>
          </w:p>
        </w:tc>
        <w:tc>
          <w:tcPr>
            <w:tcW w:w="2835" w:type="dxa"/>
            <w:tcBorders>
              <w:top w:val="single" w:sz="4" w:space="0" w:color="008998" w:themeColor="accent1"/>
              <w:bottom w:val="single" w:sz="4" w:space="0" w:color="008998" w:themeColor="accent1"/>
            </w:tcBorders>
          </w:tcPr>
          <w:p w14:paraId="199C5B75" w14:textId="6FC072BB" w:rsidR="00C22B82" w:rsidRPr="00061675" w:rsidRDefault="00C22B82">
            <w:pPr>
              <w:pStyle w:val="Tableparabold"/>
              <w:rPr>
                <w:rFonts w:cstheme="minorHAnsi"/>
              </w:rPr>
            </w:pPr>
            <w:r w:rsidRPr="00061675">
              <w:rPr>
                <w:rFonts w:cstheme="minorHAnsi"/>
              </w:rPr>
              <w:t>G</w:t>
            </w:r>
            <w:r w:rsidR="00EA4D76" w:rsidRPr="00061675">
              <w:rPr>
                <w:rFonts w:cstheme="minorHAnsi"/>
              </w:rPr>
              <w:t>2.1 Health and Safety</w:t>
            </w:r>
          </w:p>
          <w:p w14:paraId="1E6D6116" w14:textId="453EB4D6" w:rsidR="00C22B82" w:rsidRPr="00061675" w:rsidRDefault="00C22B82">
            <w:pPr>
              <w:pStyle w:val="TableParagraph"/>
              <w:spacing w:before="62" w:line="249" w:lineRule="auto"/>
              <w:ind w:left="153" w:right="94"/>
              <w:rPr>
                <w:rFonts w:cstheme="minorHAnsi"/>
              </w:rPr>
            </w:pPr>
            <w:r w:rsidRPr="00061675">
              <w:rPr>
                <w:rFonts w:cstheme="minorHAnsi"/>
                <w:w w:val="105"/>
              </w:rPr>
              <w:t xml:space="preserve">Performance indicators adopted to </w:t>
            </w:r>
            <w:r w:rsidRPr="00061675">
              <w:rPr>
                <w:rFonts w:cstheme="minorHAnsi"/>
                <w:spacing w:val="-2"/>
                <w:w w:val="105"/>
              </w:rPr>
              <w:t>monitor</w:t>
            </w:r>
            <w:r w:rsidRPr="00061675">
              <w:rPr>
                <w:rFonts w:cstheme="minorHAnsi"/>
                <w:spacing w:val="-8"/>
                <w:w w:val="105"/>
              </w:rPr>
              <w:t xml:space="preserve"> </w:t>
            </w:r>
            <w:r w:rsidRPr="00061675">
              <w:rPr>
                <w:rFonts w:cstheme="minorHAnsi"/>
                <w:spacing w:val="-2"/>
                <w:w w:val="105"/>
              </w:rPr>
              <w:t>occupational</w:t>
            </w:r>
            <w:r w:rsidRPr="00061675">
              <w:rPr>
                <w:rFonts w:cstheme="minorHAnsi"/>
                <w:spacing w:val="-4"/>
                <w:w w:val="105"/>
              </w:rPr>
              <w:t xml:space="preserve"> </w:t>
            </w:r>
            <w:r w:rsidRPr="00061675">
              <w:rPr>
                <w:rFonts w:cstheme="minorHAnsi"/>
                <w:spacing w:val="-2"/>
                <w:w w:val="105"/>
              </w:rPr>
              <w:t>health</w:t>
            </w:r>
            <w:r w:rsidRPr="00061675">
              <w:rPr>
                <w:rFonts w:cstheme="minorHAnsi"/>
                <w:spacing w:val="-4"/>
                <w:w w:val="105"/>
              </w:rPr>
              <w:t xml:space="preserve"> </w:t>
            </w:r>
            <w:r w:rsidRPr="00061675">
              <w:rPr>
                <w:rFonts w:cstheme="minorHAnsi"/>
                <w:spacing w:val="-2"/>
                <w:w w:val="105"/>
              </w:rPr>
              <w:t>and</w:t>
            </w:r>
            <w:r w:rsidRPr="00061675">
              <w:rPr>
                <w:rFonts w:cstheme="minorHAnsi"/>
                <w:spacing w:val="-4"/>
                <w:w w:val="105"/>
              </w:rPr>
              <w:t xml:space="preserve"> </w:t>
            </w:r>
            <w:r w:rsidRPr="00061675">
              <w:rPr>
                <w:rFonts w:cstheme="minorHAnsi"/>
                <w:spacing w:val="-2"/>
                <w:w w:val="105"/>
              </w:rPr>
              <w:t>safety</w:t>
            </w:r>
            <w:r w:rsidRPr="00061675">
              <w:rPr>
                <w:rFonts w:cstheme="minorHAnsi"/>
                <w:w w:val="105"/>
              </w:rPr>
              <w:t xml:space="preserve"> in</w:t>
            </w:r>
            <w:r w:rsidRPr="00061675">
              <w:rPr>
                <w:rFonts w:cstheme="minorHAnsi"/>
                <w:spacing w:val="-11"/>
                <w:w w:val="105"/>
              </w:rPr>
              <w:t xml:space="preserve"> </w:t>
            </w:r>
            <w:r w:rsidRPr="00061675">
              <w:rPr>
                <w:rFonts w:cstheme="minorHAnsi"/>
                <w:w w:val="105"/>
              </w:rPr>
              <w:t>line</w:t>
            </w:r>
            <w:r w:rsidRPr="00061675">
              <w:rPr>
                <w:rFonts w:cstheme="minorHAnsi"/>
                <w:spacing w:val="-13"/>
                <w:w w:val="105"/>
              </w:rPr>
              <w:t xml:space="preserve"> </w:t>
            </w:r>
            <w:r w:rsidRPr="00061675">
              <w:rPr>
                <w:rFonts w:cstheme="minorHAnsi"/>
                <w:w w:val="105"/>
              </w:rPr>
              <w:t>with</w:t>
            </w:r>
            <w:r w:rsidRPr="00061675">
              <w:rPr>
                <w:rFonts w:cstheme="minorHAnsi"/>
                <w:spacing w:val="-11"/>
                <w:w w:val="105"/>
              </w:rPr>
              <w:t xml:space="preserve"> </w:t>
            </w:r>
            <w:r w:rsidRPr="00061675">
              <w:rPr>
                <w:rFonts w:cstheme="minorHAnsi"/>
                <w:w w:val="105"/>
              </w:rPr>
              <w:t>FRD</w:t>
            </w:r>
            <w:r w:rsidRPr="00061675">
              <w:rPr>
                <w:rFonts w:cstheme="minorHAnsi"/>
                <w:spacing w:val="-11"/>
                <w:w w:val="105"/>
              </w:rPr>
              <w:t xml:space="preserve"> </w:t>
            </w:r>
            <w:r w:rsidRPr="00061675">
              <w:rPr>
                <w:rFonts w:cstheme="minorHAnsi"/>
                <w:w w:val="105"/>
              </w:rPr>
              <w:t>22,</w:t>
            </w:r>
            <w:r w:rsidRPr="00061675">
              <w:rPr>
                <w:rFonts w:cstheme="minorHAnsi"/>
                <w:spacing w:val="-11"/>
                <w:w w:val="105"/>
              </w:rPr>
              <w:t xml:space="preserve"> </w:t>
            </w:r>
            <w:r w:rsidRPr="00061675">
              <w:rPr>
                <w:rFonts w:cstheme="minorHAnsi"/>
                <w:w w:val="105"/>
              </w:rPr>
              <w:t>section</w:t>
            </w:r>
            <w:r w:rsidRPr="00061675">
              <w:rPr>
                <w:rFonts w:cstheme="minorHAnsi"/>
                <w:spacing w:val="-11"/>
                <w:w w:val="105"/>
              </w:rPr>
              <w:t xml:space="preserve"> </w:t>
            </w:r>
            <w:r w:rsidR="00EA4D76" w:rsidRPr="00061675">
              <w:rPr>
                <w:rFonts w:cstheme="minorHAnsi"/>
                <w:spacing w:val="-11"/>
                <w:w w:val="105"/>
              </w:rPr>
              <w:t>5</w:t>
            </w:r>
            <w:r w:rsidRPr="00061675">
              <w:rPr>
                <w:rFonts w:cstheme="minorHAnsi"/>
                <w:w w:val="105"/>
              </w:rPr>
              <w:t>.10.</w:t>
            </w:r>
          </w:p>
        </w:tc>
        <w:tc>
          <w:tcPr>
            <w:tcW w:w="3261" w:type="dxa"/>
            <w:tcBorders>
              <w:top w:val="single" w:sz="4" w:space="0" w:color="008998" w:themeColor="accent1"/>
              <w:bottom w:val="single" w:sz="4" w:space="0" w:color="008998" w:themeColor="accent1"/>
            </w:tcBorders>
          </w:tcPr>
          <w:p w14:paraId="5568C0B1" w14:textId="49A89CF0" w:rsidR="00C22B82" w:rsidRPr="00061675" w:rsidRDefault="00C22B82" w:rsidP="006752BD">
            <w:pPr>
              <w:pStyle w:val="LoE"/>
              <w:rPr>
                <w:rFonts w:asciiTheme="minorHAnsi" w:hAnsiTheme="minorHAnsi" w:cstheme="minorHAnsi"/>
              </w:rPr>
            </w:pPr>
            <w:r w:rsidRPr="00061675">
              <w:rPr>
                <w:rFonts w:asciiTheme="minorHAnsi" w:hAnsiTheme="minorHAnsi" w:cstheme="minorHAnsi"/>
              </w:rPr>
              <w:t>We have used ‘lead and lag’ performance indicators to inform initiatives and strategies associated with reducing</w:t>
            </w:r>
            <w:r w:rsidR="006752BD">
              <w:rPr>
                <w:rFonts w:asciiTheme="minorHAnsi" w:hAnsiTheme="minorHAnsi" w:cstheme="minorHAnsi"/>
              </w:rPr>
              <w:t xml:space="preserve"> </w:t>
            </w:r>
            <w:r w:rsidRPr="00061675">
              <w:rPr>
                <w:rFonts w:asciiTheme="minorHAnsi" w:hAnsiTheme="minorHAnsi" w:cstheme="minorHAnsi"/>
              </w:rPr>
              <w:t>the overall incident frequency rate and severity of injuries.</w:t>
            </w:r>
          </w:p>
          <w:p w14:paraId="6AEE5B82" w14:textId="77777777" w:rsidR="00F24A20" w:rsidRPr="00061675" w:rsidRDefault="00F24A20" w:rsidP="00924B01">
            <w:pPr>
              <w:pStyle w:val="LoE"/>
              <w:rPr>
                <w:rFonts w:asciiTheme="minorHAnsi" w:hAnsiTheme="minorHAnsi" w:cstheme="minorHAnsi"/>
              </w:rPr>
            </w:pPr>
          </w:p>
          <w:p w14:paraId="2EB53652" w14:textId="6D00E1BF" w:rsidR="00C22B82" w:rsidRPr="00061675" w:rsidRDefault="00C22B82" w:rsidP="00924B01">
            <w:pPr>
              <w:pStyle w:val="LoE"/>
              <w:rPr>
                <w:rFonts w:asciiTheme="minorHAnsi" w:hAnsiTheme="minorHAnsi" w:cstheme="minorHAnsi"/>
                <w:highlight w:val="cyan"/>
              </w:rPr>
            </w:pPr>
            <w:r w:rsidRPr="00061675">
              <w:rPr>
                <w:rFonts w:asciiTheme="minorHAnsi" w:hAnsiTheme="minorHAnsi" w:cstheme="minorHAnsi"/>
              </w:rPr>
              <w:t xml:space="preserve">This has been reflected in a steady decline of our </w:t>
            </w:r>
            <w:r w:rsidR="66877264" w:rsidRPr="00061675">
              <w:rPr>
                <w:rFonts w:asciiTheme="minorHAnsi" w:hAnsiTheme="minorHAnsi" w:cstheme="minorHAnsi"/>
              </w:rPr>
              <w:t>Incident Rate per 100 FTE</w:t>
            </w:r>
            <w:r w:rsidRPr="00061675">
              <w:rPr>
                <w:rFonts w:asciiTheme="minorHAnsi" w:hAnsiTheme="minorHAnsi" w:cstheme="minorHAnsi"/>
              </w:rPr>
              <w:t>, which reduced</w:t>
            </w:r>
            <w:r w:rsidR="00FF1A62" w:rsidRPr="00061675">
              <w:rPr>
                <w:rFonts w:asciiTheme="minorHAnsi" w:hAnsiTheme="minorHAnsi" w:cstheme="minorHAnsi"/>
              </w:rPr>
              <w:t xml:space="preserve"> </w:t>
            </w:r>
            <w:r w:rsidRPr="00061675">
              <w:rPr>
                <w:rFonts w:asciiTheme="minorHAnsi" w:hAnsiTheme="minorHAnsi" w:cstheme="minorHAnsi"/>
              </w:rPr>
              <w:t xml:space="preserve">from </w:t>
            </w:r>
            <w:r w:rsidR="6531B8F1" w:rsidRPr="00061675">
              <w:rPr>
                <w:rFonts w:asciiTheme="minorHAnsi" w:hAnsiTheme="minorHAnsi" w:cstheme="minorHAnsi"/>
              </w:rPr>
              <w:t>11.9</w:t>
            </w:r>
            <w:r w:rsidRPr="00061675">
              <w:rPr>
                <w:rFonts w:asciiTheme="minorHAnsi" w:hAnsiTheme="minorHAnsi" w:cstheme="minorHAnsi"/>
              </w:rPr>
              <w:t xml:space="preserve"> in 202</w:t>
            </w:r>
            <w:r w:rsidR="76A070FB" w:rsidRPr="00061675">
              <w:rPr>
                <w:rFonts w:asciiTheme="minorHAnsi" w:hAnsiTheme="minorHAnsi" w:cstheme="minorHAnsi"/>
              </w:rPr>
              <w:t>2</w:t>
            </w:r>
            <w:r w:rsidRPr="00061675">
              <w:rPr>
                <w:rFonts w:asciiTheme="minorHAnsi" w:hAnsiTheme="minorHAnsi" w:cstheme="minorHAnsi"/>
              </w:rPr>
              <w:t>–2</w:t>
            </w:r>
            <w:r w:rsidR="358657FC" w:rsidRPr="00061675">
              <w:rPr>
                <w:rFonts w:asciiTheme="minorHAnsi" w:hAnsiTheme="minorHAnsi" w:cstheme="minorHAnsi"/>
              </w:rPr>
              <w:t>3</w:t>
            </w:r>
            <w:r w:rsidRPr="00061675">
              <w:rPr>
                <w:rFonts w:asciiTheme="minorHAnsi" w:hAnsiTheme="minorHAnsi" w:cstheme="minorHAnsi"/>
              </w:rPr>
              <w:t xml:space="preserve"> to </w:t>
            </w:r>
            <w:r w:rsidR="2CF23082" w:rsidRPr="00061675">
              <w:rPr>
                <w:rFonts w:asciiTheme="minorHAnsi" w:hAnsiTheme="minorHAnsi" w:cstheme="minorHAnsi"/>
              </w:rPr>
              <w:t>6.6</w:t>
            </w:r>
            <w:r w:rsidRPr="00061675">
              <w:rPr>
                <w:rFonts w:asciiTheme="minorHAnsi" w:hAnsiTheme="minorHAnsi" w:cstheme="minorHAnsi"/>
              </w:rPr>
              <w:t xml:space="preserve"> in</w:t>
            </w:r>
            <w:r w:rsidR="006A4B28" w:rsidRPr="00061675">
              <w:rPr>
                <w:rFonts w:asciiTheme="minorHAnsi" w:hAnsiTheme="minorHAnsi" w:cstheme="minorHAnsi"/>
              </w:rPr>
              <w:t xml:space="preserve"> </w:t>
            </w:r>
            <w:r w:rsidRPr="00061675">
              <w:rPr>
                <w:rFonts w:asciiTheme="minorHAnsi" w:hAnsiTheme="minorHAnsi" w:cstheme="minorHAnsi"/>
              </w:rPr>
              <w:t>202</w:t>
            </w:r>
            <w:r w:rsidR="5B33AF0D" w:rsidRPr="00061675">
              <w:rPr>
                <w:rFonts w:asciiTheme="minorHAnsi" w:hAnsiTheme="minorHAnsi" w:cstheme="minorHAnsi"/>
              </w:rPr>
              <w:t>3</w:t>
            </w:r>
            <w:r w:rsidRPr="00061675">
              <w:rPr>
                <w:rFonts w:asciiTheme="minorHAnsi" w:hAnsiTheme="minorHAnsi" w:cstheme="minorHAnsi"/>
              </w:rPr>
              <w:t>–2</w:t>
            </w:r>
            <w:r w:rsidR="2254C3DE" w:rsidRPr="00061675">
              <w:rPr>
                <w:rFonts w:asciiTheme="minorHAnsi" w:hAnsiTheme="minorHAnsi" w:cstheme="minorHAnsi"/>
              </w:rPr>
              <w:t>4</w:t>
            </w:r>
            <w:r w:rsidRPr="00061675">
              <w:rPr>
                <w:rFonts w:asciiTheme="minorHAnsi" w:hAnsiTheme="minorHAnsi" w:cstheme="minorHAnsi"/>
              </w:rPr>
              <w:t>.</w:t>
            </w:r>
          </w:p>
        </w:tc>
      </w:tr>
    </w:tbl>
    <w:p w14:paraId="0630A204" w14:textId="77777777" w:rsidR="00193D71" w:rsidRDefault="00193D71"/>
    <w:p w14:paraId="0C6F0F1B" w14:textId="77777777" w:rsidR="00193D71" w:rsidRDefault="00193D71"/>
    <w:p w14:paraId="61E368A0" w14:textId="77777777" w:rsidR="00193D71" w:rsidRDefault="00193D71"/>
    <w:p w14:paraId="48CB66C9" w14:textId="77777777" w:rsidR="00193D71" w:rsidRDefault="00193D71"/>
    <w:tbl>
      <w:tblPr>
        <w:tblW w:w="0" w:type="auto"/>
        <w:tblInd w:w="146" w:type="dxa"/>
        <w:tblLayout w:type="fixed"/>
        <w:tblCellMar>
          <w:left w:w="0" w:type="dxa"/>
          <w:right w:w="0" w:type="dxa"/>
        </w:tblCellMar>
        <w:tblLook w:val="01E0" w:firstRow="1" w:lastRow="1" w:firstColumn="1" w:lastColumn="1" w:noHBand="0" w:noVBand="0"/>
      </w:tblPr>
      <w:tblGrid>
        <w:gridCol w:w="1560"/>
        <w:gridCol w:w="2635"/>
        <w:gridCol w:w="2761"/>
        <w:gridCol w:w="2679"/>
      </w:tblGrid>
      <w:tr w:rsidR="00193D71" w:rsidRPr="00061675" w14:paraId="75F7C31D" w14:textId="77777777" w:rsidTr="00C97A47">
        <w:trPr>
          <w:trHeight w:val="76"/>
        </w:trPr>
        <w:tc>
          <w:tcPr>
            <w:tcW w:w="1560" w:type="dxa"/>
            <w:shd w:val="clear" w:color="auto" w:fill="008998" w:themeFill="accent1"/>
          </w:tcPr>
          <w:p w14:paraId="5C6557AF" w14:textId="77777777" w:rsidR="00193D71" w:rsidRPr="00061675" w:rsidRDefault="00193D71" w:rsidP="00C97A47">
            <w:pPr>
              <w:pStyle w:val="TableParagraph"/>
              <w:rPr>
                <w:rFonts w:cstheme="minorHAnsi"/>
              </w:rPr>
            </w:pPr>
            <w:r w:rsidRPr="00061675">
              <w:rPr>
                <w:rFonts w:cstheme="minorHAnsi"/>
                <w:color w:val="FFFFFF"/>
              </w:rPr>
              <w:t>Priority</w:t>
            </w:r>
            <w:r w:rsidRPr="00061675">
              <w:rPr>
                <w:rFonts w:cstheme="minorHAnsi"/>
                <w:color w:val="FFFFFF"/>
                <w:spacing w:val="-4"/>
              </w:rPr>
              <w:t xml:space="preserve"> area</w:t>
            </w:r>
          </w:p>
        </w:tc>
        <w:tc>
          <w:tcPr>
            <w:tcW w:w="2635" w:type="dxa"/>
            <w:shd w:val="clear" w:color="auto" w:fill="008998" w:themeFill="accent1"/>
          </w:tcPr>
          <w:p w14:paraId="36E1BFF3" w14:textId="77777777" w:rsidR="00193D71" w:rsidRPr="00061675" w:rsidRDefault="00193D71" w:rsidP="00C97A47">
            <w:pPr>
              <w:pStyle w:val="TableParagraph"/>
              <w:rPr>
                <w:rFonts w:cstheme="minorHAnsi"/>
              </w:rPr>
            </w:pPr>
            <w:r w:rsidRPr="00061675">
              <w:rPr>
                <w:rFonts w:cstheme="minorHAnsi"/>
                <w:color w:val="FFFFFF"/>
                <w:spacing w:val="-2"/>
              </w:rPr>
              <w:t>Key</w:t>
            </w:r>
            <w:r w:rsidRPr="00061675">
              <w:rPr>
                <w:rFonts w:cstheme="minorHAnsi"/>
                <w:color w:val="FFFFFF"/>
              </w:rPr>
              <w:t xml:space="preserve"> </w:t>
            </w:r>
            <w:r w:rsidRPr="00061675">
              <w:rPr>
                <w:rFonts w:cstheme="minorHAnsi"/>
                <w:color w:val="FFFFFF"/>
                <w:spacing w:val="-2"/>
              </w:rPr>
              <w:t>Performance</w:t>
            </w:r>
            <w:r w:rsidRPr="00061675">
              <w:rPr>
                <w:rFonts w:cstheme="minorHAnsi"/>
                <w:color w:val="FFFFFF"/>
                <w:spacing w:val="7"/>
              </w:rPr>
              <w:t xml:space="preserve"> </w:t>
            </w:r>
            <w:r w:rsidRPr="00061675">
              <w:rPr>
                <w:rFonts w:cstheme="minorHAnsi"/>
                <w:color w:val="FFFFFF"/>
                <w:spacing w:val="-2"/>
              </w:rPr>
              <w:t>Indicator</w:t>
            </w:r>
          </w:p>
        </w:tc>
        <w:tc>
          <w:tcPr>
            <w:tcW w:w="2761" w:type="dxa"/>
            <w:shd w:val="clear" w:color="auto" w:fill="008998" w:themeFill="accent1"/>
          </w:tcPr>
          <w:p w14:paraId="0D8D8BEC" w14:textId="77777777" w:rsidR="00193D71" w:rsidRPr="00061675" w:rsidRDefault="00193D71" w:rsidP="00C97A47">
            <w:pPr>
              <w:pStyle w:val="Tableparabold"/>
              <w:rPr>
                <w:rFonts w:cstheme="minorHAnsi"/>
              </w:rPr>
            </w:pPr>
            <w:r w:rsidRPr="00061675">
              <w:rPr>
                <w:rFonts w:cstheme="minorHAnsi"/>
                <w:color w:val="FFFFFF"/>
                <w:spacing w:val="-2"/>
              </w:rPr>
              <w:t>Measure</w:t>
            </w:r>
          </w:p>
        </w:tc>
        <w:tc>
          <w:tcPr>
            <w:tcW w:w="2679" w:type="dxa"/>
            <w:shd w:val="clear" w:color="auto" w:fill="008998" w:themeFill="accent1"/>
          </w:tcPr>
          <w:p w14:paraId="0A3D8A85" w14:textId="77777777" w:rsidR="00193D71" w:rsidRPr="00061675" w:rsidRDefault="00193D71" w:rsidP="00924B01">
            <w:pPr>
              <w:pStyle w:val="LoE"/>
              <w:rPr>
                <w:rFonts w:asciiTheme="minorHAnsi" w:hAnsiTheme="minorHAnsi" w:cstheme="minorHAnsi"/>
              </w:rPr>
            </w:pPr>
            <w:r w:rsidRPr="00061675">
              <w:rPr>
                <w:rFonts w:asciiTheme="minorHAnsi" w:eastAsia="Arial" w:hAnsiTheme="minorHAnsi" w:cstheme="minorHAnsi"/>
                <w:b/>
                <w:color w:val="FFFFFF"/>
                <w:spacing w:val="-2"/>
                <w:kern w:val="0"/>
                <w:szCs w:val="22"/>
                <w:lang w:val="en-US"/>
                <w14:ligatures w14:val="none"/>
              </w:rPr>
              <w:t>Barwon Water activity/response</w:t>
            </w:r>
          </w:p>
        </w:tc>
      </w:tr>
      <w:tr w:rsidR="00C22B82" w:rsidRPr="00061675" w14:paraId="40693F2F" w14:textId="77777777" w:rsidTr="001246E0">
        <w:trPr>
          <w:trHeight w:val="2229"/>
        </w:trPr>
        <w:tc>
          <w:tcPr>
            <w:tcW w:w="1560" w:type="dxa"/>
            <w:tcBorders>
              <w:top w:val="single" w:sz="4" w:space="0" w:color="008998" w:themeColor="accent1"/>
              <w:bottom w:val="single" w:sz="4" w:space="0" w:color="008998" w:themeColor="accent1"/>
            </w:tcBorders>
            <w:shd w:val="clear" w:color="auto" w:fill="BED5D7"/>
          </w:tcPr>
          <w:p w14:paraId="6B0BCCC6" w14:textId="7796BF54" w:rsidR="00C22B82" w:rsidRPr="00061675" w:rsidRDefault="006507E1" w:rsidP="00B53699">
            <w:pPr>
              <w:pStyle w:val="TableBoldLeft"/>
              <w:rPr>
                <w:rFonts w:asciiTheme="minorHAnsi" w:hAnsiTheme="minorHAnsi" w:cstheme="minorHAnsi"/>
              </w:rPr>
            </w:pPr>
            <w:r w:rsidRPr="00061675">
              <w:rPr>
                <w:rFonts w:asciiTheme="minorHAnsi" w:hAnsiTheme="minorHAnsi" w:cstheme="minorHAnsi"/>
              </w:rPr>
              <w:t xml:space="preserve">  </w:t>
            </w:r>
            <w:r w:rsidR="00C22B82" w:rsidRPr="00061675">
              <w:rPr>
                <w:rFonts w:asciiTheme="minorHAnsi" w:hAnsiTheme="minorHAnsi" w:cstheme="minorHAnsi"/>
              </w:rPr>
              <w:t>Performance</w:t>
            </w:r>
            <w:r w:rsidR="00C22B82" w:rsidRPr="00061675">
              <w:rPr>
                <w:rFonts w:asciiTheme="minorHAnsi" w:hAnsiTheme="minorHAnsi" w:cstheme="minorHAnsi"/>
                <w:spacing w:val="40"/>
              </w:rPr>
              <w:t xml:space="preserve"> </w:t>
            </w:r>
            <w:r w:rsidR="00C22B82" w:rsidRPr="00061675">
              <w:rPr>
                <w:rFonts w:asciiTheme="minorHAnsi" w:hAnsiTheme="minorHAnsi" w:cstheme="minorHAnsi"/>
              </w:rPr>
              <w:t>and</w:t>
            </w:r>
            <w:r w:rsidR="00C22B82" w:rsidRPr="00061675">
              <w:rPr>
                <w:rFonts w:asciiTheme="minorHAnsi" w:hAnsiTheme="minorHAnsi" w:cstheme="minorHAnsi"/>
                <w:spacing w:val="-6"/>
              </w:rPr>
              <w:t xml:space="preserve"> </w:t>
            </w:r>
            <w:r w:rsidRPr="00061675">
              <w:rPr>
                <w:rFonts w:asciiTheme="minorHAnsi" w:hAnsiTheme="minorHAnsi" w:cstheme="minorHAnsi"/>
                <w:spacing w:val="-6"/>
              </w:rPr>
              <w:t xml:space="preserve"> </w:t>
            </w:r>
            <w:r w:rsidRPr="00061675">
              <w:rPr>
                <w:rFonts w:asciiTheme="minorHAnsi" w:hAnsiTheme="minorHAnsi" w:cstheme="minorHAnsi"/>
                <w:spacing w:val="-6"/>
              </w:rPr>
              <w:br/>
              <w:t xml:space="preserve">  </w:t>
            </w:r>
            <w:r w:rsidR="00C22B82" w:rsidRPr="00061675">
              <w:rPr>
                <w:rFonts w:asciiTheme="minorHAnsi" w:hAnsiTheme="minorHAnsi" w:cstheme="minorHAnsi"/>
              </w:rPr>
              <w:t>Financial</w:t>
            </w:r>
            <w:r w:rsidR="00C22B82" w:rsidRPr="00061675">
              <w:rPr>
                <w:rFonts w:asciiTheme="minorHAnsi" w:hAnsiTheme="minorHAnsi" w:cstheme="minorHAnsi"/>
                <w:spacing w:val="40"/>
              </w:rPr>
              <w:t xml:space="preserve"> </w:t>
            </w:r>
            <w:r w:rsidRPr="00061675">
              <w:rPr>
                <w:rFonts w:asciiTheme="minorHAnsi" w:hAnsiTheme="minorHAnsi" w:cstheme="minorHAnsi"/>
                <w:spacing w:val="40"/>
              </w:rPr>
              <w:br/>
              <w:t xml:space="preserve"> </w:t>
            </w:r>
            <w:r w:rsidR="00C22B82" w:rsidRPr="00061675">
              <w:rPr>
                <w:rFonts w:asciiTheme="minorHAnsi" w:hAnsiTheme="minorHAnsi" w:cstheme="minorHAnsi"/>
              </w:rPr>
              <w:t>Sustainability</w:t>
            </w:r>
          </w:p>
          <w:p w14:paraId="3EBBB866" w14:textId="77777777" w:rsidR="00C22B82" w:rsidRPr="00061675" w:rsidRDefault="00C22B82" w:rsidP="00E512DA">
            <w:pPr>
              <w:pStyle w:val="TableParagraph"/>
              <w:spacing w:before="66" w:line="249" w:lineRule="auto"/>
              <w:ind w:left="79" w:right="170"/>
              <w:rPr>
                <w:rFonts w:cstheme="minorHAnsi"/>
              </w:rPr>
            </w:pPr>
            <w:r w:rsidRPr="00061675">
              <w:rPr>
                <w:rFonts w:cstheme="minorHAnsi"/>
                <w:spacing w:val="-2"/>
                <w:w w:val="105"/>
              </w:rPr>
              <w:t>Improve</w:t>
            </w:r>
            <w:r w:rsidRPr="00061675">
              <w:rPr>
                <w:rFonts w:cstheme="minorHAnsi"/>
                <w:spacing w:val="-11"/>
                <w:w w:val="105"/>
              </w:rPr>
              <w:t xml:space="preserve"> </w:t>
            </w:r>
            <w:r w:rsidRPr="00061675">
              <w:rPr>
                <w:rFonts w:cstheme="minorHAnsi"/>
                <w:spacing w:val="-2"/>
                <w:w w:val="105"/>
              </w:rPr>
              <w:t>efficiency</w:t>
            </w:r>
            <w:r w:rsidRPr="00061675">
              <w:rPr>
                <w:rFonts w:cstheme="minorHAnsi"/>
                <w:w w:val="105"/>
              </w:rPr>
              <w:t xml:space="preserve"> and</w:t>
            </w:r>
            <w:r w:rsidRPr="00061675">
              <w:rPr>
                <w:rFonts w:cstheme="minorHAnsi"/>
                <w:spacing w:val="-11"/>
                <w:w w:val="105"/>
              </w:rPr>
              <w:t xml:space="preserve"> </w:t>
            </w:r>
            <w:r w:rsidRPr="00061675">
              <w:rPr>
                <w:rFonts w:cstheme="minorHAnsi"/>
                <w:w w:val="105"/>
              </w:rPr>
              <w:t>consistency</w:t>
            </w:r>
          </w:p>
          <w:p w14:paraId="429DED42" w14:textId="77777777" w:rsidR="00C22B82" w:rsidRPr="00061675" w:rsidRDefault="00C22B82" w:rsidP="00E512DA">
            <w:pPr>
              <w:pStyle w:val="TableParagraph"/>
              <w:spacing w:before="1" w:line="249" w:lineRule="auto"/>
              <w:ind w:left="79"/>
              <w:rPr>
                <w:rFonts w:cstheme="minorHAnsi"/>
              </w:rPr>
            </w:pPr>
            <w:r w:rsidRPr="00061675">
              <w:rPr>
                <w:rFonts w:cstheme="minorHAnsi"/>
                <w:w w:val="105"/>
              </w:rPr>
              <w:t>in</w:t>
            </w:r>
            <w:r w:rsidRPr="00061675">
              <w:rPr>
                <w:rFonts w:cstheme="minorHAnsi"/>
                <w:spacing w:val="-2"/>
                <w:w w:val="105"/>
              </w:rPr>
              <w:t xml:space="preserve"> </w:t>
            </w:r>
            <w:r w:rsidRPr="00061675">
              <w:rPr>
                <w:rFonts w:cstheme="minorHAnsi"/>
                <w:w w:val="105"/>
              </w:rPr>
              <w:t>the</w:t>
            </w:r>
            <w:r w:rsidRPr="00061675">
              <w:rPr>
                <w:rFonts w:cstheme="minorHAnsi"/>
                <w:spacing w:val="-2"/>
                <w:w w:val="105"/>
              </w:rPr>
              <w:t xml:space="preserve"> </w:t>
            </w:r>
            <w:r w:rsidRPr="00061675">
              <w:rPr>
                <w:rFonts w:cstheme="minorHAnsi"/>
                <w:w w:val="105"/>
              </w:rPr>
              <w:t>reporting</w:t>
            </w:r>
            <w:r w:rsidRPr="00061675">
              <w:rPr>
                <w:rFonts w:cstheme="minorHAnsi"/>
                <w:spacing w:val="-2"/>
                <w:w w:val="105"/>
              </w:rPr>
              <w:t xml:space="preserve"> </w:t>
            </w:r>
            <w:r w:rsidRPr="00061675">
              <w:rPr>
                <w:rFonts w:cstheme="minorHAnsi"/>
                <w:w w:val="105"/>
              </w:rPr>
              <w:t xml:space="preserve">of </w:t>
            </w:r>
            <w:r w:rsidRPr="00061675">
              <w:rPr>
                <w:rFonts w:cstheme="minorHAnsi"/>
                <w:spacing w:val="-2"/>
                <w:w w:val="105"/>
              </w:rPr>
              <w:t>performance</w:t>
            </w:r>
            <w:r w:rsidRPr="00061675">
              <w:rPr>
                <w:rFonts w:cstheme="minorHAnsi"/>
                <w:spacing w:val="-13"/>
                <w:w w:val="105"/>
              </w:rPr>
              <w:t xml:space="preserve"> </w:t>
            </w:r>
            <w:r w:rsidRPr="00061675">
              <w:rPr>
                <w:rFonts w:cstheme="minorHAnsi"/>
                <w:spacing w:val="-2"/>
                <w:w w:val="105"/>
              </w:rPr>
              <w:t>while</w:t>
            </w:r>
            <w:r w:rsidRPr="00061675">
              <w:rPr>
                <w:rFonts w:cstheme="minorHAnsi"/>
                <w:w w:val="105"/>
              </w:rPr>
              <w:t xml:space="preserve"> delivering</w:t>
            </w:r>
            <w:r w:rsidRPr="00061675">
              <w:rPr>
                <w:rFonts w:cstheme="minorHAnsi"/>
                <w:spacing w:val="-11"/>
                <w:w w:val="105"/>
              </w:rPr>
              <w:t xml:space="preserve"> </w:t>
            </w:r>
            <w:r w:rsidRPr="00061675">
              <w:rPr>
                <w:rFonts w:cstheme="minorHAnsi"/>
                <w:w w:val="105"/>
              </w:rPr>
              <w:t>safe</w:t>
            </w:r>
          </w:p>
          <w:p w14:paraId="108EBA23" w14:textId="77777777" w:rsidR="00C22B82" w:rsidRPr="00061675" w:rsidRDefault="00C22B82" w:rsidP="00E512DA">
            <w:pPr>
              <w:pStyle w:val="TableParagraph"/>
              <w:spacing w:before="2" w:line="249" w:lineRule="auto"/>
              <w:ind w:left="79" w:right="94"/>
              <w:rPr>
                <w:rFonts w:cstheme="minorHAnsi"/>
                <w:w w:val="105"/>
              </w:rPr>
            </w:pPr>
            <w:r w:rsidRPr="00061675">
              <w:rPr>
                <w:rFonts w:cstheme="minorHAnsi"/>
                <w:w w:val="105"/>
              </w:rPr>
              <w:t>and</w:t>
            </w:r>
            <w:r w:rsidRPr="00061675">
              <w:rPr>
                <w:rFonts w:cstheme="minorHAnsi"/>
                <w:spacing w:val="-11"/>
                <w:w w:val="105"/>
              </w:rPr>
              <w:t xml:space="preserve"> </w:t>
            </w:r>
            <w:r w:rsidRPr="00061675">
              <w:rPr>
                <w:rFonts w:cstheme="minorHAnsi"/>
                <w:w w:val="105"/>
              </w:rPr>
              <w:t xml:space="preserve">cost-effective </w:t>
            </w:r>
            <w:r w:rsidRPr="00061675">
              <w:rPr>
                <w:rFonts w:cstheme="minorHAnsi"/>
                <w:spacing w:val="-2"/>
                <w:w w:val="105"/>
              </w:rPr>
              <w:t>water</w:t>
            </w:r>
            <w:r w:rsidRPr="00061675">
              <w:rPr>
                <w:rFonts w:cstheme="minorHAnsi"/>
                <w:spacing w:val="-14"/>
                <w:w w:val="105"/>
              </w:rPr>
              <w:t xml:space="preserve"> </w:t>
            </w:r>
            <w:r w:rsidRPr="00061675">
              <w:rPr>
                <w:rFonts w:cstheme="minorHAnsi"/>
                <w:spacing w:val="-2"/>
                <w:w w:val="105"/>
              </w:rPr>
              <w:t>and</w:t>
            </w:r>
            <w:r w:rsidRPr="00061675">
              <w:rPr>
                <w:rFonts w:cstheme="minorHAnsi"/>
                <w:spacing w:val="-13"/>
                <w:w w:val="105"/>
              </w:rPr>
              <w:t xml:space="preserve"> </w:t>
            </w:r>
            <w:r w:rsidRPr="00061675">
              <w:rPr>
                <w:rFonts w:cstheme="minorHAnsi"/>
                <w:spacing w:val="-2"/>
                <w:w w:val="105"/>
              </w:rPr>
              <w:t>wastewater</w:t>
            </w:r>
            <w:r w:rsidRPr="00061675">
              <w:rPr>
                <w:rFonts w:cstheme="minorHAnsi"/>
                <w:w w:val="105"/>
              </w:rPr>
              <w:t xml:space="preserve"> services</w:t>
            </w:r>
            <w:r w:rsidRPr="00061675">
              <w:rPr>
                <w:rFonts w:cstheme="minorHAnsi"/>
                <w:spacing w:val="-2"/>
                <w:w w:val="105"/>
              </w:rPr>
              <w:t xml:space="preserve"> </w:t>
            </w:r>
            <w:r w:rsidRPr="00061675">
              <w:rPr>
                <w:rFonts w:cstheme="minorHAnsi"/>
                <w:w w:val="105"/>
              </w:rPr>
              <w:t>in</w:t>
            </w:r>
            <w:r w:rsidRPr="00061675">
              <w:rPr>
                <w:rFonts w:cstheme="minorHAnsi"/>
                <w:spacing w:val="-2"/>
                <w:w w:val="105"/>
              </w:rPr>
              <w:t xml:space="preserve"> </w:t>
            </w:r>
            <w:r w:rsidRPr="00061675">
              <w:rPr>
                <w:rFonts w:cstheme="minorHAnsi"/>
                <w:w w:val="105"/>
              </w:rPr>
              <w:t xml:space="preserve">a </w:t>
            </w:r>
            <w:r w:rsidRPr="00061675">
              <w:rPr>
                <w:rFonts w:cstheme="minorHAnsi"/>
                <w:spacing w:val="-2"/>
                <w:w w:val="105"/>
              </w:rPr>
              <w:t>financially</w:t>
            </w:r>
            <w:r w:rsidRPr="00061675">
              <w:rPr>
                <w:rFonts w:cstheme="minorHAnsi"/>
                <w:spacing w:val="40"/>
                <w:w w:val="105"/>
              </w:rPr>
              <w:t xml:space="preserve"> </w:t>
            </w:r>
            <w:r w:rsidRPr="00061675">
              <w:rPr>
                <w:rFonts w:cstheme="minorHAnsi"/>
                <w:w w:val="105"/>
              </w:rPr>
              <w:t xml:space="preserve">sustainable </w:t>
            </w:r>
            <w:r w:rsidR="0099383D" w:rsidRPr="00061675">
              <w:rPr>
                <w:rFonts w:cstheme="minorHAnsi"/>
                <w:w w:val="105"/>
              </w:rPr>
              <w:t>manner.</w:t>
            </w:r>
          </w:p>
          <w:p w14:paraId="3FA3CC67" w14:textId="4FEFF64F" w:rsidR="00C22B82" w:rsidRPr="00061675" w:rsidRDefault="00C22B82" w:rsidP="00E512DA">
            <w:pPr>
              <w:pStyle w:val="TableParagraph"/>
              <w:spacing w:before="2" w:line="249" w:lineRule="auto"/>
              <w:ind w:left="79" w:right="94"/>
              <w:rPr>
                <w:rFonts w:cstheme="minorHAnsi"/>
              </w:rPr>
            </w:pPr>
          </w:p>
        </w:tc>
        <w:tc>
          <w:tcPr>
            <w:tcW w:w="2635" w:type="dxa"/>
            <w:tcBorders>
              <w:top w:val="single" w:sz="4" w:space="0" w:color="008998" w:themeColor="accent1"/>
              <w:bottom w:val="single" w:sz="4" w:space="0" w:color="008998" w:themeColor="accent1"/>
            </w:tcBorders>
          </w:tcPr>
          <w:p w14:paraId="2CC57636" w14:textId="77777777" w:rsidR="007C785C" w:rsidRPr="00061675" w:rsidRDefault="007C785C">
            <w:pPr>
              <w:pStyle w:val="TableParagraph"/>
              <w:spacing w:before="52" w:line="249" w:lineRule="auto"/>
              <w:ind w:left="79" w:right="6"/>
              <w:rPr>
                <w:rFonts w:cstheme="minorHAnsi"/>
                <w:w w:val="105"/>
              </w:rPr>
            </w:pPr>
            <w:r w:rsidRPr="00061675">
              <w:rPr>
                <w:rFonts w:cstheme="minorHAnsi"/>
                <w:w w:val="105"/>
              </w:rPr>
              <w:t xml:space="preserve">PF1 </w:t>
            </w:r>
            <w:r w:rsidR="00C22B82" w:rsidRPr="00061675">
              <w:rPr>
                <w:rFonts w:cstheme="minorHAnsi"/>
                <w:w w:val="105"/>
              </w:rPr>
              <w:t xml:space="preserve">Audited statement of performance </w:t>
            </w:r>
          </w:p>
          <w:p w14:paraId="09E55394" w14:textId="0A4C50D3" w:rsidR="00C22B82" w:rsidRPr="00061675" w:rsidRDefault="007C785C">
            <w:pPr>
              <w:pStyle w:val="TableParagraph"/>
              <w:spacing w:before="52" w:line="249" w:lineRule="auto"/>
              <w:ind w:left="79" w:right="6"/>
              <w:rPr>
                <w:rFonts w:cstheme="minorHAnsi"/>
              </w:rPr>
            </w:pPr>
            <w:r w:rsidRPr="00061675">
              <w:rPr>
                <w:rFonts w:cstheme="minorHAnsi"/>
                <w:spacing w:val="-2"/>
                <w:w w:val="105"/>
              </w:rPr>
              <w:t>D</w:t>
            </w:r>
            <w:r w:rsidR="00C22B82" w:rsidRPr="00061675">
              <w:rPr>
                <w:rFonts w:cstheme="minorHAnsi"/>
                <w:spacing w:val="-2"/>
                <w:w w:val="105"/>
              </w:rPr>
              <w:t>emonstrating</w:t>
            </w:r>
            <w:r w:rsidR="00C22B82" w:rsidRPr="00061675">
              <w:rPr>
                <w:rFonts w:cstheme="minorHAnsi"/>
                <w:spacing w:val="-4"/>
                <w:w w:val="105"/>
              </w:rPr>
              <w:t xml:space="preserve"> </w:t>
            </w:r>
            <w:r w:rsidR="00C22B82" w:rsidRPr="00061675">
              <w:rPr>
                <w:rFonts w:cstheme="minorHAnsi"/>
                <w:spacing w:val="-2"/>
                <w:w w:val="105"/>
              </w:rPr>
              <w:t>a</w:t>
            </w:r>
            <w:r w:rsidR="00C22B82" w:rsidRPr="00061675">
              <w:rPr>
                <w:rFonts w:cstheme="minorHAnsi"/>
                <w:spacing w:val="-4"/>
                <w:w w:val="105"/>
              </w:rPr>
              <w:t xml:space="preserve"> </w:t>
            </w:r>
            <w:r w:rsidR="00C22B82" w:rsidRPr="00061675">
              <w:rPr>
                <w:rFonts w:cstheme="minorHAnsi"/>
                <w:spacing w:val="-2"/>
                <w:w w:val="105"/>
              </w:rPr>
              <w:t>concise</w:t>
            </w:r>
            <w:r w:rsidR="00C22B82" w:rsidRPr="00061675">
              <w:rPr>
                <w:rFonts w:cstheme="minorHAnsi"/>
                <w:spacing w:val="-4"/>
                <w:w w:val="105"/>
              </w:rPr>
              <w:t xml:space="preserve"> </w:t>
            </w:r>
            <w:r w:rsidR="00C22B82" w:rsidRPr="00061675">
              <w:rPr>
                <w:rFonts w:cstheme="minorHAnsi"/>
                <w:spacing w:val="-2"/>
                <w:w w:val="105"/>
              </w:rPr>
              <w:t>statement</w:t>
            </w:r>
            <w:r w:rsidR="00C22B82" w:rsidRPr="00061675">
              <w:rPr>
                <w:rFonts w:cstheme="minorHAnsi"/>
                <w:spacing w:val="-4"/>
                <w:w w:val="105"/>
              </w:rPr>
              <w:t xml:space="preserve"> </w:t>
            </w:r>
            <w:r w:rsidR="00C22B82" w:rsidRPr="00061675">
              <w:rPr>
                <w:rFonts w:cstheme="minorHAnsi"/>
                <w:spacing w:val="-2"/>
                <w:w w:val="105"/>
              </w:rPr>
              <w:t>of</w:t>
            </w:r>
            <w:r w:rsidR="00C22B82" w:rsidRPr="00061675">
              <w:rPr>
                <w:rFonts w:cstheme="minorHAnsi"/>
                <w:w w:val="105"/>
              </w:rPr>
              <w:t xml:space="preserve"> performance,</w:t>
            </w:r>
            <w:r w:rsidR="00C22B82" w:rsidRPr="00061675">
              <w:rPr>
                <w:rFonts w:cstheme="minorHAnsi"/>
                <w:spacing w:val="-2"/>
                <w:w w:val="105"/>
              </w:rPr>
              <w:t xml:space="preserve"> </w:t>
            </w:r>
            <w:r w:rsidR="00C22B82" w:rsidRPr="00061675">
              <w:rPr>
                <w:rFonts w:cstheme="minorHAnsi"/>
                <w:w w:val="105"/>
              </w:rPr>
              <w:t>financial</w:t>
            </w:r>
            <w:r w:rsidR="00C22B82" w:rsidRPr="00061675">
              <w:rPr>
                <w:rFonts w:cstheme="minorHAnsi"/>
                <w:spacing w:val="-2"/>
                <w:w w:val="105"/>
              </w:rPr>
              <w:t xml:space="preserve"> </w:t>
            </w:r>
            <w:r w:rsidR="00C22B82" w:rsidRPr="00061675">
              <w:rPr>
                <w:rFonts w:cstheme="minorHAnsi"/>
                <w:w w:val="105"/>
              </w:rPr>
              <w:t>sustainability and provide a positive picture of a corporation’s</w:t>
            </w:r>
            <w:r w:rsidR="00C22B82" w:rsidRPr="00061675">
              <w:rPr>
                <w:rFonts w:cstheme="minorHAnsi"/>
                <w:spacing w:val="-2"/>
                <w:w w:val="105"/>
              </w:rPr>
              <w:t xml:space="preserve"> </w:t>
            </w:r>
            <w:r w:rsidR="00C22B82" w:rsidRPr="00061675">
              <w:rPr>
                <w:rFonts w:cstheme="minorHAnsi"/>
                <w:w w:val="105"/>
              </w:rPr>
              <w:t>financial</w:t>
            </w:r>
            <w:r w:rsidR="00C22B82" w:rsidRPr="00061675">
              <w:rPr>
                <w:rFonts w:cstheme="minorHAnsi"/>
                <w:spacing w:val="-2"/>
                <w:w w:val="105"/>
              </w:rPr>
              <w:t xml:space="preserve"> </w:t>
            </w:r>
            <w:r w:rsidR="00C22B82" w:rsidRPr="00061675">
              <w:rPr>
                <w:rFonts w:cstheme="minorHAnsi"/>
                <w:w w:val="105"/>
              </w:rPr>
              <w:t>sustainability over</w:t>
            </w:r>
            <w:r w:rsidR="00C22B82" w:rsidRPr="00061675">
              <w:rPr>
                <w:rFonts w:cstheme="minorHAnsi"/>
                <w:spacing w:val="-14"/>
                <w:w w:val="105"/>
              </w:rPr>
              <w:t xml:space="preserve"> </w:t>
            </w:r>
            <w:r w:rsidR="00C22B82" w:rsidRPr="00061675">
              <w:rPr>
                <w:rFonts w:cstheme="minorHAnsi"/>
                <w:w w:val="105"/>
              </w:rPr>
              <w:t>time.</w:t>
            </w:r>
          </w:p>
        </w:tc>
        <w:tc>
          <w:tcPr>
            <w:tcW w:w="2761" w:type="dxa"/>
            <w:tcBorders>
              <w:top w:val="single" w:sz="4" w:space="0" w:color="008998" w:themeColor="accent1"/>
              <w:bottom w:val="single" w:sz="4" w:space="0" w:color="008998" w:themeColor="accent1"/>
            </w:tcBorders>
          </w:tcPr>
          <w:p w14:paraId="24072980" w14:textId="0FE3E581" w:rsidR="00C22B82" w:rsidRPr="00061675" w:rsidRDefault="00C22B82" w:rsidP="00465146">
            <w:pPr>
              <w:pStyle w:val="TableParagraph"/>
              <w:rPr>
                <w:rFonts w:cstheme="minorHAnsi"/>
              </w:rPr>
            </w:pPr>
            <w:r w:rsidRPr="00061675">
              <w:rPr>
                <w:rFonts w:cstheme="minorHAnsi"/>
              </w:rPr>
              <w:t>PF1.1</w:t>
            </w:r>
            <w:r w:rsidR="00465146" w:rsidRPr="00061675">
              <w:rPr>
                <w:rFonts w:cstheme="minorHAnsi"/>
              </w:rPr>
              <w:t xml:space="preserve"> </w:t>
            </w:r>
            <w:r w:rsidRPr="00061675">
              <w:rPr>
                <w:rFonts w:cstheme="minorHAnsi"/>
              </w:rPr>
              <w:t>Financial</w:t>
            </w:r>
            <w:r w:rsidRPr="00061675">
              <w:rPr>
                <w:rFonts w:cstheme="minorHAnsi"/>
                <w:spacing w:val="-4"/>
              </w:rPr>
              <w:t xml:space="preserve"> </w:t>
            </w:r>
            <w:r w:rsidRPr="00061675">
              <w:rPr>
                <w:rFonts w:cstheme="minorHAnsi"/>
              </w:rPr>
              <w:t>Performance</w:t>
            </w:r>
            <w:r w:rsidRPr="00061675">
              <w:rPr>
                <w:rFonts w:cstheme="minorHAnsi"/>
                <w:spacing w:val="-4"/>
              </w:rPr>
              <w:t xml:space="preserve"> </w:t>
            </w:r>
            <w:r w:rsidRPr="00061675">
              <w:rPr>
                <w:rFonts w:cstheme="minorHAnsi"/>
                <w:spacing w:val="-2"/>
              </w:rPr>
              <w:t>Indicators</w:t>
            </w:r>
          </w:p>
          <w:p w14:paraId="5D52FC7F" w14:textId="26C7D14A" w:rsidR="00C22B82" w:rsidRPr="00061675" w:rsidRDefault="00C22B82" w:rsidP="00465146">
            <w:pPr>
              <w:pStyle w:val="TableParagraph"/>
              <w:rPr>
                <w:rFonts w:cstheme="minorHAnsi"/>
              </w:rPr>
            </w:pPr>
            <w:r w:rsidRPr="00061675">
              <w:rPr>
                <w:rFonts w:cstheme="minorHAnsi"/>
              </w:rPr>
              <w:t>PF1.2</w:t>
            </w:r>
            <w:r w:rsidR="00465146" w:rsidRPr="00061675">
              <w:rPr>
                <w:rFonts w:cstheme="minorHAnsi"/>
              </w:rPr>
              <w:t xml:space="preserve"> </w:t>
            </w:r>
            <w:r w:rsidRPr="00061675">
              <w:rPr>
                <w:rFonts w:cstheme="minorHAnsi"/>
              </w:rPr>
              <w:t>Water</w:t>
            </w:r>
            <w:r w:rsidRPr="00061675">
              <w:rPr>
                <w:rFonts w:cstheme="minorHAnsi"/>
                <w:spacing w:val="-12"/>
              </w:rPr>
              <w:t xml:space="preserve"> </w:t>
            </w:r>
            <w:r w:rsidRPr="00061675">
              <w:rPr>
                <w:rFonts w:cstheme="minorHAnsi"/>
              </w:rPr>
              <w:t>and</w:t>
            </w:r>
            <w:r w:rsidRPr="00061675">
              <w:rPr>
                <w:rFonts w:cstheme="minorHAnsi"/>
                <w:spacing w:val="-10"/>
              </w:rPr>
              <w:t xml:space="preserve"> </w:t>
            </w:r>
            <w:r w:rsidRPr="00061675">
              <w:rPr>
                <w:rFonts w:cstheme="minorHAnsi"/>
              </w:rPr>
              <w:t>Sewerage</w:t>
            </w:r>
            <w:r w:rsidRPr="00061675">
              <w:rPr>
                <w:rFonts w:cstheme="minorHAnsi"/>
                <w:spacing w:val="-10"/>
              </w:rPr>
              <w:t xml:space="preserve"> </w:t>
            </w:r>
            <w:r w:rsidRPr="00061675">
              <w:rPr>
                <w:rFonts w:cstheme="minorHAnsi"/>
              </w:rPr>
              <w:t>Network</w:t>
            </w:r>
            <w:r w:rsidRPr="00061675">
              <w:rPr>
                <w:rFonts w:cstheme="minorHAnsi"/>
                <w:w w:val="105"/>
              </w:rPr>
              <w:t xml:space="preserve"> Performance</w:t>
            </w:r>
            <w:r w:rsidRPr="00061675">
              <w:rPr>
                <w:rFonts w:cstheme="minorHAnsi"/>
                <w:spacing w:val="-11"/>
                <w:w w:val="105"/>
              </w:rPr>
              <w:t xml:space="preserve"> </w:t>
            </w:r>
            <w:r w:rsidRPr="00061675">
              <w:rPr>
                <w:rFonts w:cstheme="minorHAnsi"/>
                <w:w w:val="105"/>
              </w:rPr>
              <w:t>Indicators</w:t>
            </w:r>
          </w:p>
          <w:p w14:paraId="02847014" w14:textId="44B3E550" w:rsidR="00F415A6" w:rsidRPr="00061675" w:rsidRDefault="00F415A6" w:rsidP="00465146">
            <w:pPr>
              <w:pStyle w:val="TableParagraph"/>
              <w:rPr>
                <w:rFonts w:cstheme="minorHAnsi"/>
                <w:w w:val="105"/>
              </w:rPr>
            </w:pPr>
            <w:r w:rsidRPr="00061675">
              <w:rPr>
                <w:rFonts w:cstheme="minorHAnsi"/>
                <w:w w:val="105"/>
              </w:rPr>
              <w:t xml:space="preserve">PF1.3 Water Service Indicators </w:t>
            </w:r>
          </w:p>
          <w:p w14:paraId="18A7D63A" w14:textId="3D659C7A" w:rsidR="00F415A6" w:rsidRPr="00061675" w:rsidRDefault="00C22B82" w:rsidP="00465146">
            <w:pPr>
              <w:pStyle w:val="TableParagraph"/>
              <w:rPr>
                <w:rFonts w:cstheme="minorHAnsi"/>
              </w:rPr>
            </w:pPr>
            <w:r w:rsidRPr="00061675">
              <w:rPr>
                <w:rFonts w:cstheme="minorHAnsi"/>
              </w:rPr>
              <w:t>PF1.4</w:t>
            </w:r>
            <w:r w:rsidR="00465146" w:rsidRPr="00061675">
              <w:rPr>
                <w:rFonts w:cstheme="minorHAnsi"/>
              </w:rPr>
              <w:t xml:space="preserve"> </w:t>
            </w:r>
            <w:r w:rsidRPr="00061675">
              <w:rPr>
                <w:rFonts w:cstheme="minorHAnsi"/>
              </w:rPr>
              <w:t>Customer</w:t>
            </w:r>
            <w:r w:rsidRPr="00061675">
              <w:rPr>
                <w:rFonts w:cstheme="minorHAnsi"/>
                <w:spacing w:val="-12"/>
              </w:rPr>
              <w:t xml:space="preserve"> </w:t>
            </w:r>
            <w:r w:rsidRPr="00061675">
              <w:rPr>
                <w:rFonts w:cstheme="minorHAnsi"/>
              </w:rPr>
              <w:t>Responsiveness</w:t>
            </w:r>
            <w:r w:rsidRPr="00061675">
              <w:rPr>
                <w:rFonts w:cstheme="minorHAnsi"/>
                <w:spacing w:val="40"/>
              </w:rPr>
              <w:t xml:space="preserve"> </w:t>
            </w:r>
            <w:r w:rsidRPr="00061675">
              <w:rPr>
                <w:rFonts w:cstheme="minorHAnsi"/>
              </w:rPr>
              <w:t>Performance</w:t>
            </w:r>
            <w:r w:rsidRPr="00061675">
              <w:rPr>
                <w:rFonts w:cstheme="minorHAnsi"/>
                <w:spacing w:val="-10"/>
              </w:rPr>
              <w:t xml:space="preserve"> </w:t>
            </w:r>
            <w:r w:rsidRPr="00061675">
              <w:rPr>
                <w:rFonts w:cstheme="minorHAnsi"/>
              </w:rPr>
              <w:t>Indicators</w:t>
            </w:r>
            <w:r w:rsidRPr="00061675">
              <w:rPr>
                <w:rFonts w:cstheme="minorHAnsi"/>
                <w:spacing w:val="40"/>
              </w:rPr>
              <w:t xml:space="preserve"> </w:t>
            </w:r>
          </w:p>
          <w:p w14:paraId="2B17F491" w14:textId="4B0648FE" w:rsidR="00C22B82" w:rsidRPr="00061675" w:rsidRDefault="00C22B82" w:rsidP="00465146">
            <w:pPr>
              <w:pStyle w:val="TableParagraph"/>
              <w:rPr>
                <w:rFonts w:cstheme="minorHAnsi"/>
              </w:rPr>
            </w:pPr>
            <w:r w:rsidRPr="00061675">
              <w:rPr>
                <w:rFonts w:cstheme="minorHAnsi"/>
              </w:rPr>
              <w:t>PF1.5</w:t>
            </w:r>
            <w:r w:rsidR="00465146" w:rsidRPr="00061675">
              <w:rPr>
                <w:rFonts w:cstheme="minorHAnsi"/>
              </w:rPr>
              <w:t xml:space="preserve"> </w:t>
            </w:r>
            <w:r w:rsidRPr="00061675">
              <w:rPr>
                <w:rFonts w:cstheme="minorHAnsi"/>
                <w:spacing w:val="-2"/>
              </w:rPr>
              <w:t>Water</w:t>
            </w:r>
            <w:r w:rsidRPr="00061675">
              <w:rPr>
                <w:rFonts w:cstheme="minorHAnsi"/>
                <w:spacing w:val="-12"/>
              </w:rPr>
              <w:t xml:space="preserve"> </w:t>
            </w:r>
            <w:r w:rsidRPr="00061675">
              <w:rPr>
                <w:rFonts w:cstheme="minorHAnsi"/>
                <w:spacing w:val="-2"/>
              </w:rPr>
              <w:t>Reuse</w:t>
            </w:r>
            <w:r w:rsidRPr="00061675">
              <w:rPr>
                <w:rFonts w:cstheme="minorHAnsi"/>
                <w:spacing w:val="-9"/>
              </w:rPr>
              <w:t xml:space="preserve"> </w:t>
            </w:r>
            <w:r w:rsidRPr="00061675">
              <w:rPr>
                <w:rFonts w:cstheme="minorHAnsi"/>
                <w:spacing w:val="-2"/>
              </w:rPr>
              <w:t>Indicators</w:t>
            </w:r>
          </w:p>
          <w:p w14:paraId="748D6FF7" w14:textId="06624D05" w:rsidR="00C22B82" w:rsidRPr="00061675" w:rsidRDefault="00F415A6" w:rsidP="00465146">
            <w:pPr>
              <w:pStyle w:val="TableParagraph"/>
              <w:rPr>
                <w:rFonts w:cstheme="minorHAnsi"/>
                <w:spacing w:val="-2"/>
              </w:rPr>
            </w:pPr>
            <w:r w:rsidRPr="00061675">
              <w:rPr>
                <w:rFonts w:cstheme="minorHAnsi"/>
                <w:spacing w:val="-2"/>
              </w:rPr>
              <w:t>PF1.6 Community Service Obligations</w:t>
            </w:r>
          </w:p>
        </w:tc>
        <w:tc>
          <w:tcPr>
            <w:tcW w:w="2679" w:type="dxa"/>
            <w:tcBorders>
              <w:top w:val="single" w:sz="4" w:space="0" w:color="008998" w:themeColor="accent1"/>
              <w:bottom w:val="single" w:sz="4" w:space="0" w:color="008998" w:themeColor="accent1"/>
            </w:tcBorders>
          </w:tcPr>
          <w:p w14:paraId="710D4AA4" w14:textId="77777777" w:rsidR="00C22B82" w:rsidRPr="00061675" w:rsidRDefault="00C22B82">
            <w:pPr>
              <w:pStyle w:val="TableParagraph"/>
              <w:spacing w:before="52" w:line="249" w:lineRule="auto"/>
              <w:ind w:left="101" w:right="28"/>
              <w:rPr>
                <w:rFonts w:cstheme="minorHAnsi"/>
              </w:rPr>
            </w:pPr>
            <w:r w:rsidRPr="00061675">
              <w:rPr>
                <w:rFonts w:cstheme="minorHAnsi"/>
                <w:spacing w:val="-2"/>
                <w:w w:val="105"/>
              </w:rPr>
              <w:t>This</w:t>
            </w:r>
            <w:r w:rsidRPr="00061675">
              <w:rPr>
                <w:rFonts w:cstheme="minorHAnsi"/>
                <w:spacing w:val="-8"/>
                <w:w w:val="105"/>
              </w:rPr>
              <w:t xml:space="preserve"> </w:t>
            </w:r>
            <w:r w:rsidRPr="00061675">
              <w:rPr>
                <w:rFonts w:cstheme="minorHAnsi"/>
                <w:spacing w:val="-2"/>
                <w:w w:val="105"/>
              </w:rPr>
              <w:t>set</w:t>
            </w:r>
            <w:r w:rsidRPr="00061675">
              <w:rPr>
                <w:rFonts w:cstheme="minorHAnsi"/>
                <w:spacing w:val="-8"/>
                <w:w w:val="105"/>
              </w:rPr>
              <w:t xml:space="preserve"> </w:t>
            </w:r>
            <w:r w:rsidRPr="00061675">
              <w:rPr>
                <w:rFonts w:cstheme="minorHAnsi"/>
                <w:spacing w:val="-2"/>
                <w:w w:val="105"/>
              </w:rPr>
              <w:t>of</w:t>
            </w:r>
            <w:r w:rsidRPr="00061675">
              <w:rPr>
                <w:rFonts w:cstheme="minorHAnsi"/>
                <w:spacing w:val="-11"/>
                <w:w w:val="105"/>
              </w:rPr>
              <w:t xml:space="preserve"> </w:t>
            </w:r>
            <w:r w:rsidRPr="00061675">
              <w:rPr>
                <w:rFonts w:cstheme="minorHAnsi"/>
                <w:spacing w:val="-2"/>
                <w:w w:val="105"/>
              </w:rPr>
              <w:t>indicators</w:t>
            </w:r>
            <w:r w:rsidRPr="00061675">
              <w:rPr>
                <w:rFonts w:cstheme="minorHAnsi"/>
                <w:spacing w:val="-8"/>
                <w:w w:val="105"/>
              </w:rPr>
              <w:t xml:space="preserve"> </w:t>
            </w:r>
            <w:r w:rsidRPr="00061675">
              <w:rPr>
                <w:rFonts w:cstheme="minorHAnsi"/>
                <w:spacing w:val="-2"/>
                <w:w w:val="105"/>
              </w:rPr>
              <w:t>are</w:t>
            </w:r>
            <w:r w:rsidRPr="00061675">
              <w:rPr>
                <w:rFonts w:cstheme="minorHAnsi"/>
                <w:spacing w:val="-8"/>
                <w:w w:val="105"/>
              </w:rPr>
              <w:t xml:space="preserve"> </w:t>
            </w:r>
            <w:r w:rsidRPr="00061675">
              <w:rPr>
                <w:rFonts w:cstheme="minorHAnsi"/>
                <w:spacing w:val="-2"/>
                <w:w w:val="105"/>
              </w:rPr>
              <w:t>reported</w:t>
            </w:r>
            <w:r w:rsidRPr="00061675">
              <w:rPr>
                <w:rFonts w:cstheme="minorHAnsi"/>
                <w:spacing w:val="-10"/>
                <w:w w:val="105"/>
              </w:rPr>
              <w:t xml:space="preserve"> </w:t>
            </w:r>
            <w:r w:rsidRPr="00061675">
              <w:rPr>
                <w:rFonts w:cstheme="minorHAnsi"/>
                <w:spacing w:val="-2"/>
                <w:w w:val="105"/>
              </w:rPr>
              <w:t>within</w:t>
            </w:r>
            <w:r w:rsidRPr="00061675">
              <w:rPr>
                <w:rFonts w:cstheme="minorHAnsi"/>
                <w:w w:val="105"/>
              </w:rPr>
              <w:t xml:space="preserve"> the Performance Report contained within the Annual Report following</w:t>
            </w:r>
          </w:p>
          <w:p w14:paraId="25F575C8" w14:textId="77777777" w:rsidR="00C22B82" w:rsidRPr="00061675" w:rsidRDefault="00C22B82">
            <w:pPr>
              <w:pStyle w:val="TableParagraph"/>
              <w:spacing w:before="2" w:line="249" w:lineRule="auto"/>
              <w:ind w:left="101" w:right="246"/>
              <w:rPr>
                <w:rFonts w:cstheme="minorHAnsi"/>
              </w:rPr>
            </w:pPr>
            <w:r w:rsidRPr="00061675">
              <w:rPr>
                <w:rFonts w:cstheme="minorHAnsi"/>
              </w:rPr>
              <w:t>the</w:t>
            </w:r>
            <w:r w:rsidRPr="00061675">
              <w:rPr>
                <w:rFonts w:cstheme="minorHAnsi"/>
                <w:spacing w:val="-4"/>
              </w:rPr>
              <w:t xml:space="preserve"> </w:t>
            </w:r>
            <w:r w:rsidRPr="00061675">
              <w:rPr>
                <w:rFonts w:cstheme="minorHAnsi"/>
              </w:rPr>
              <w:t>annual</w:t>
            </w:r>
            <w:r w:rsidRPr="00061675">
              <w:rPr>
                <w:rFonts w:cstheme="minorHAnsi"/>
                <w:spacing w:val="-4"/>
              </w:rPr>
              <w:t xml:space="preserve"> </w:t>
            </w:r>
            <w:r w:rsidRPr="00061675">
              <w:rPr>
                <w:rFonts w:cstheme="minorHAnsi"/>
              </w:rPr>
              <w:t>audit</w:t>
            </w:r>
            <w:r w:rsidRPr="00061675">
              <w:rPr>
                <w:rFonts w:cstheme="minorHAnsi"/>
                <w:spacing w:val="-4"/>
              </w:rPr>
              <w:t xml:space="preserve"> </w:t>
            </w:r>
            <w:r w:rsidRPr="00061675">
              <w:rPr>
                <w:rFonts w:cstheme="minorHAnsi"/>
              </w:rPr>
              <w:t>process</w:t>
            </w:r>
            <w:r w:rsidRPr="00061675">
              <w:rPr>
                <w:rFonts w:cstheme="minorHAnsi"/>
                <w:spacing w:val="-4"/>
              </w:rPr>
              <w:t xml:space="preserve"> </w:t>
            </w:r>
            <w:r w:rsidRPr="00061675">
              <w:rPr>
                <w:rFonts w:cstheme="minorHAnsi"/>
              </w:rPr>
              <w:t>undertaken</w:t>
            </w:r>
            <w:r w:rsidRPr="00061675">
              <w:rPr>
                <w:rFonts w:cstheme="minorHAnsi"/>
                <w:w w:val="105"/>
              </w:rPr>
              <w:t xml:space="preserve"> by</w:t>
            </w:r>
            <w:r w:rsidRPr="00061675">
              <w:rPr>
                <w:rFonts w:cstheme="minorHAnsi"/>
                <w:spacing w:val="-16"/>
                <w:w w:val="105"/>
              </w:rPr>
              <w:t xml:space="preserve"> </w:t>
            </w:r>
            <w:r w:rsidRPr="00061675">
              <w:rPr>
                <w:rFonts w:cstheme="minorHAnsi"/>
                <w:w w:val="105"/>
              </w:rPr>
              <w:t>VAGO.</w:t>
            </w:r>
          </w:p>
          <w:p w14:paraId="54B44B67" w14:textId="4F0CCAC6" w:rsidR="00C22B82" w:rsidRPr="00061675" w:rsidRDefault="00C22B82">
            <w:pPr>
              <w:pStyle w:val="TableParagraph"/>
              <w:spacing w:before="58" w:line="249" w:lineRule="auto"/>
              <w:ind w:left="101"/>
              <w:rPr>
                <w:rFonts w:cstheme="minorHAnsi"/>
              </w:rPr>
            </w:pPr>
            <w:r w:rsidRPr="00061675">
              <w:rPr>
                <w:rFonts w:cstheme="minorHAnsi"/>
              </w:rPr>
              <w:t>DTF</w:t>
            </w:r>
            <w:r w:rsidRPr="00061675">
              <w:rPr>
                <w:rFonts w:cstheme="minorHAnsi"/>
                <w:spacing w:val="-11"/>
              </w:rPr>
              <w:t xml:space="preserve"> </w:t>
            </w:r>
            <w:r w:rsidRPr="00061675">
              <w:rPr>
                <w:rFonts w:cstheme="minorHAnsi"/>
              </w:rPr>
              <w:t>undertook</w:t>
            </w:r>
            <w:r w:rsidRPr="00061675">
              <w:rPr>
                <w:rFonts w:cstheme="minorHAnsi"/>
                <w:spacing w:val="-10"/>
              </w:rPr>
              <w:t xml:space="preserve"> </w:t>
            </w:r>
            <w:r w:rsidRPr="00061675">
              <w:rPr>
                <w:rFonts w:cstheme="minorHAnsi"/>
              </w:rPr>
              <w:t>a</w:t>
            </w:r>
            <w:r w:rsidRPr="00061675">
              <w:rPr>
                <w:rFonts w:cstheme="minorHAnsi"/>
                <w:spacing w:val="-7"/>
              </w:rPr>
              <w:t xml:space="preserve"> </w:t>
            </w:r>
            <w:r w:rsidRPr="00061675">
              <w:rPr>
                <w:rFonts w:cstheme="minorHAnsi"/>
              </w:rPr>
              <w:t>desktop</w:t>
            </w:r>
            <w:r w:rsidRPr="00061675">
              <w:rPr>
                <w:rFonts w:cstheme="minorHAnsi"/>
                <w:spacing w:val="-7"/>
              </w:rPr>
              <w:t xml:space="preserve"> </w:t>
            </w:r>
            <w:r w:rsidRPr="00061675">
              <w:rPr>
                <w:rFonts w:cstheme="minorHAnsi"/>
              </w:rPr>
              <w:t>rating</w:t>
            </w:r>
            <w:r w:rsidRPr="00061675">
              <w:rPr>
                <w:rFonts w:cstheme="minorHAnsi"/>
                <w:spacing w:val="-7"/>
              </w:rPr>
              <w:t xml:space="preserve"> </w:t>
            </w:r>
            <w:r w:rsidRPr="00061675">
              <w:rPr>
                <w:rFonts w:cstheme="minorHAnsi"/>
              </w:rPr>
              <w:t>in</w:t>
            </w:r>
            <w:r w:rsidRPr="00061675">
              <w:rPr>
                <w:rFonts w:cstheme="minorHAnsi"/>
                <w:spacing w:val="-12"/>
              </w:rPr>
              <w:t xml:space="preserve"> </w:t>
            </w:r>
            <w:r w:rsidRPr="00061675">
              <w:rPr>
                <w:rFonts w:cstheme="minorHAnsi"/>
              </w:rPr>
              <w:t>June</w:t>
            </w:r>
            <w:r w:rsidRPr="00061675">
              <w:rPr>
                <w:rFonts w:cstheme="minorHAnsi"/>
                <w:w w:val="105"/>
              </w:rPr>
              <w:t xml:space="preserve"> 202</w:t>
            </w:r>
            <w:r w:rsidR="0080243C" w:rsidRPr="00061675">
              <w:rPr>
                <w:rFonts w:cstheme="minorHAnsi"/>
                <w:w w:val="105"/>
              </w:rPr>
              <w:t>4</w:t>
            </w:r>
            <w:r w:rsidRPr="00061675">
              <w:rPr>
                <w:rFonts w:cstheme="minorHAnsi"/>
                <w:w w:val="105"/>
              </w:rPr>
              <w:t>, which determined that Barwon Water’s credit rating would remain</w:t>
            </w:r>
          </w:p>
          <w:p w14:paraId="23BD8EC7" w14:textId="014DC4D4" w:rsidR="00C22B82" w:rsidRPr="00061675" w:rsidRDefault="00C22B82">
            <w:pPr>
              <w:pStyle w:val="TableParagraph"/>
              <w:spacing w:before="2"/>
              <w:ind w:left="101"/>
              <w:rPr>
                <w:rFonts w:cstheme="minorHAnsi"/>
              </w:rPr>
            </w:pPr>
            <w:r w:rsidRPr="00061675">
              <w:rPr>
                <w:rFonts w:cstheme="minorHAnsi"/>
                <w:w w:val="105"/>
              </w:rPr>
              <w:t>A-</w:t>
            </w:r>
            <w:r w:rsidRPr="00061675">
              <w:rPr>
                <w:rFonts w:cstheme="minorHAnsi"/>
                <w:spacing w:val="-10"/>
                <w:w w:val="105"/>
              </w:rPr>
              <w:t xml:space="preserve"> </w:t>
            </w:r>
            <w:r w:rsidRPr="00061675">
              <w:rPr>
                <w:rFonts w:cstheme="minorHAnsi"/>
                <w:w w:val="105"/>
              </w:rPr>
              <w:t>from</w:t>
            </w:r>
            <w:r w:rsidRPr="00061675">
              <w:rPr>
                <w:rFonts w:cstheme="minorHAnsi"/>
                <w:spacing w:val="-9"/>
                <w:w w:val="105"/>
              </w:rPr>
              <w:t xml:space="preserve"> </w:t>
            </w:r>
            <w:r w:rsidRPr="00061675">
              <w:rPr>
                <w:rFonts w:cstheme="minorHAnsi"/>
              </w:rPr>
              <w:t>1</w:t>
            </w:r>
            <w:r w:rsidRPr="00061675">
              <w:rPr>
                <w:rFonts w:cstheme="minorHAnsi"/>
                <w:spacing w:val="-11"/>
              </w:rPr>
              <w:t xml:space="preserve"> </w:t>
            </w:r>
            <w:r w:rsidRPr="00061675">
              <w:rPr>
                <w:rFonts w:cstheme="minorHAnsi"/>
                <w:spacing w:val="-2"/>
                <w:w w:val="105"/>
              </w:rPr>
              <w:t>July,202</w:t>
            </w:r>
            <w:r w:rsidR="0080243C" w:rsidRPr="00061675">
              <w:rPr>
                <w:rFonts w:cstheme="minorHAnsi"/>
                <w:spacing w:val="-2"/>
                <w:w w:val="105"/>
              </w:rPr>
              <w:t>4</w:t>
            </w:r>
            <w:r w:rsidRPr="00061675">
              <w:rPr>
                <w:rFonts w:cstheme="minorHAnsi"/>
                <w:spacing w:val="-2"/>
                <w:w w:val="105"/>
              </w:rPr>
              <w:t>.</w:t>
            </w:r>
          </w:p>
          <w:p w14:paraId="3A1B3266" w14:textId="7F4DA943" w:rsidR="00C22B82" w:rsidRPr="00061675" w:rsidRDefault="00C22B82">
            <w:pPr>
              <w:pStyle w:val="TableParagraph"/>
              <w:spacing w:before="63" w:line="249" w:lineRule="auto"/>
              <w:ind w:left="101" w:right="246"/>
              <w:rPr>
                <w:rFonts w:cstheme="minorHAnsi"/>
              </w:rPr>
            </w:pPr>
            <w:r w:rsidRPr="00061675">
              <w:rPr>
                <w:rFonts w:cstheme="minorHAnsi"/>
              </w:rPr>
              <w:t>The</w:t>
            </w:r>
            <w:r w:rsidRPr="00061675">
              <w:rPr>
                <w:rFonts w:cstheme="minorHAnsi"/>
                <w:spacing w:val="-10"/>
              </w:rPr>
              <w:t xml:space="preserve"> </w:t>
            </w:r>
            <w:r w:rsidRPr="00061675">
              <w:rPr>
                <w:rFonts w:cstheme="minorHAnsi"/>
              </w:rPr>
              <w:t>FAL</w:t>
            </w:r>
            <w:r w:rsidRPr="00061675">
              <w:rPr>
                <w:rFonts w:cstheme="minorHAnsi"/>
                <w:spacing w:val="-13"/>
              </w:rPr>
              <w:t xml:space="preserve"> </w:t>
            </w:r>
            <w:r w:rsidRPr="00061675">
              <w:rPr>
                <w:rFonts w:cstheme="minorHAnsi"/>
              </w:rPr>
              <w:t>rate</w:t>
            </w:r>
            <w:r w:rsidRPr="00061675">
              <w:rPr>
                <w:rFonts w:cstheme="minorHAnsi"/>
                <w:spacing w:val="-10"/>
              </w:rPr>
              <w:t xml:space="preserve"> </w:t>
            </w:r>
            <w:r w:rsidRPr="00061675">
              <w:rPr>
                <w:rFonts w:cstheme="minorHAnsi"/>
              </w:rPr>
              <w:t>is</w:t>
            </w:r>
            <w:r w:rsidRPr="00061675">
              <w:rPr>
                <w:rFonts w:cstheme="minorHAnsi"/>
                <w:spacing w:val="-10"/>
              </w:rPr>
              <w:t xml:space="preserve"> </w:t>
            </w:r>
            <w:r w:rsidRPr="00061675">
              <w:rPr>
                <w:rFonts w:cstheme="minorHAnsi"/>
              </w:rPr>
              <w:t>increased</w:t>
            </w:r>
            <w:r w:rsidRPr="00061675">
              <w:rPr>
                <w:rFonts w:cstheme="minorHAnsi"/>
                <w:spacing w:val="-9"/>
              </w:rPr>
              <w:t xml:space="preserve"> </w:t>
            </w:r>
            <w:r w:rsidRPr="00061675">
              <w:rPr>
                <w:rFonts w:cstheme="minorHAnsi"/>
              </w:rPr>
              <w:t>for</w:t>
            </w:r>
            <w:r w:rsidRPr="00061675">
              <w:rPr>
                <w:rFonts w:cstheme="minorHAnsi"/>
                <w:spacing w:val="-12"/>
              </w:rPr>
              <w:t xml:space="preserve"> </w:t>
            </w:r>
            <w:r w:rsidRPr="00061675">
              <w:rPr>
                <w:rFonts w:cstheme="minorHAnsi"/>
              </w:rPr>
              <w:t>202</w:t>
            </w:r>
            <w:r w:rsidR="00D82F07" w:rsidRPr="00061675">
              <w:rPr>
                <w:rFonts w:cstheme="minorHAnsi"/>
              </w:rPr>
              <w:t>4</w:t>
            </w:r>
            <w:r w:rsidRPr="00061675">
              <w:rPr>
                <w:rFonts w:cstheme="minorHAnsi"/>
              </w:rPr>
              <w:t>–2</w:t>
            </w:r>
            <w:r w:rsidR="00D82F07" w:rsidRPr="00061675">
              <w:rPr>
                <w:rFonts w:cstheme="minorHAnsi"/>
              </w:rPr>
              <w:t>5</w:t>
            </w:r>
            <w:r w:rsidRPr="00061675">
              <w:rPr>
                <w:rFonts w:cstheme="minorHAnsi"/>
                <w:w w:val="105"/>
              </w:rPr>
              <w:t xml:space="preserve"> to </w:t>
            </w:r>
            <w:r w:rsidR="00310A69" w:rsidRPr="00061675">
              <w:rPr>
                <w:rFonts w:cstheme="minorHAnsi"/>
                <w:w w:val="105"/>
              </w:rPr>
              <w:t>0</w:t>
            </w:r>
            <w:r w:rsidRPr="00061675">
              <w:rPr>
                <w:rFonts w:cstheme="minorHAnsi"/>
                <w:w w:val="105"/>
              </w:rPr>
              <w:t>.</w:t>
            </w:r>
            <w:r w:rsidR="00310A69" w:rsidRPr="00061675">
              <w:rPr>
                <w:rFonts w:cstheme="minorHAnsi"/>
                <w:w w:val="105"/>
              </w:rPr>
              <w:t>95</w:t>
            </w:r>
            <w:r w:rsidRPr="00061675">
              <w:rPr>
                <w:rFonts w:cstheme="minorHAnsi"/>
                <w:w w:val="105"/>
              </w:rPr>
              <w:t xml:space="preserve"> per cent.</w:t>
            </w:r>
          </w:p>
        </w:tc>
      </w:tr>
      <w:tr w:rsidR="00D46399" w:rsidRPr="00061675" w14:paraId="6FD5DFAA" w14:textId="77777777" w:rsidTr="001246E0">
        <w:trPr>
          <w:trHeight w:val="2229"/>
        </w:trPr>
        <w:tc>
          <w:tcPr>
            <w:tcW w:w="1560" w:type="dxa"/>
            <w:tcBorders>
              <w:top w:val="single" w:sz="4" w:space="0" w:color="008998" w:themeColor="accent1"/>
              <w:bottom w:val="single" w:sz="4" w:space="0" w:color="008998" w:themeColor="accent1"/>
            </w:tcBorders>
            <w:shd w:val="clear" w:color="auto" w:fill="BED5D7"/>
          </w:tcPr>
          <w:p w14:paraId="3E826404" w14:textId="23455E3C" w:rsidR="00D46399" w:rsidRPr="00061675" w:rsidRDefault="00112F3F" w:rsidP="00B53699">
            <w:pPr>
              <w:pStyle w:val="TableBoldLeft"/>
              <w:rPr>
                <w:rFonts w:asciiTheme="minorHAnsi" w:hAnsiTheme="minorHAnsi" w:cstheme="minorHAnsi"/>
              </w:rPr>
            </w:pPr>
            <w:r w:rsidRPr="00061675">
              <w:rPr>
                <w:rFonts w:asciiTheme="minorHAnsi" w:hAnsiTheme="minorHAnsi" w:cstheme="minorHAnsi"/>
              </w:rPr>
              <w:t xml:space="preserve">  Compliance and </w:t>
            </w:r>
            <w:r w:rsidRPr="00061675">
              <w:rPr>
                <w:rFonts w:asciiTheme="minorHAnsi" w:hAnsiTheme="minorHAnsi" w:cstheme="minorHAnsi"/>
              </w:rPr>
              <w:br/>
              <w:t xml:space="preserve">  enforcement</w:t>
            </w:r>
          </w:p>
          <w:p w14:paraId="423D0F54" w14:textId="77777777" w:rsidR="00112F3F" w:rsidRPr="00061675" w:rsidRDefault="00112F3F" w:rsidP="00B53699">
            <w:pPr>
              <w:pStyle w:val="TableBoldLeft"/>
              <w:rPr>
                <w:rFonts w:asciiTheme="minorHAnsi" w:hAnsiTheme="minorHAnsi" w:cstheme="minorHAnsi"/>
              </w:rPr>
            </w:pPr>
          </w:p>
          <w:p w14:paraId="07DD0601" w14:textId="4E09B087" w:rsidR="00112F3F" w:rsidRPr="00061675" w:rsidRDefault="00112F3F" w:rsidP="00112F3F">
            <w:pPr>
              <w:pStyle w:val="TableParagraph"/>
              <w:rPr>
                <w:rFonts w:cstheme="minorHAnsi"/>
              </w:rPr>
            </w:pPr>
            <w:r w:rsidRPr="00061675">
              <w:rPr>
                <w:rFonts w:cstheme="minorHAnsi"/>
              </w:rPr>
              <w:t xml:space="preserve">Apply a consistent, transparent and risk-based approach to manage compliance and enforcement of the </w:t>
            </w:r>
            <w:r w:rsidRPr="00061675">
              <w:rPr>
                <w:rFonts w:cstheme="minorHAnsi"/>
                <w:i/>
                <w:iCs/>
              </w:rPr>
              <w:t>Water Act 1989</w:t>
            </w:r>
          </w:p>
        </w:tc>
        <w:tc>
          <w:tcPr>
            <w:tcW w:w="2635" w:type="dxa"/>
            <w:tcBorders>
              <w:top w:val="single" w:sz="4" w:space="0" w:color="008998" w:themeColor="accent1"/>
              <w:bottom w:val="single" w:sz="4" w:space="0" w:color="008998" w:themeColor="accent1"/>
            </w:tcBorders>
          </w:tcPr>
          <w:p w14:paraId="453C09A3" w14:textId="4E961683" w:rsidR="00D46399" w:rsidRPr="00061675" w:rsidRDefault="00C05135">
            <w:pPr>
              <w:pStyle w:val="TableParagraph"/>
              <w:spacing w:before="52" w:line="249" w:lineRule="auto"/>
              <w:ind w:left="79" w:right="6"/>
              <w:rPr>
                <w:rFonts w:cstheme="minorHAnsi"/>
                <w:w w:val="105"/>
              </w:rPr>
            </w:pPr>
            <w:r w:rsidRPr="00061675">
              <w:rPr>
                <w:rFonts w:cstheme="minorHAnsi"/>
                <w:w w:val="105"/>
              </w:rPr>
              <w:t>BE1 Demonstrate bulk entitlements are compliant with individual reporting conditions</w:t>
            </w:r>
          </w:p>
        </w:tc>
        <w:tc>
          <w:tcPr>
            <w:tcW w:w="2761" w:type="dxa"/>
            <w:tcBorders>
              <w:top w:val="single" w:sz="4" w:space="0" w:color="008998" w:themeColor="accent1"/>
              <w:bottom w:val="single" w:sz="4" w:space="0" w:color="008998" w:themeColor="accent1"/>
            </w:tcBorders>
          </w:tcPr>
          <w:p w14:paraId="2B4A91AD" w14:textId="6327244A" w:rsidR="00D46399" w:rsidRPr="00061675" w:rsidRDefault="00C05135" w:rsidP="00465146">
            <w:pPr>
              <w:pStyle w:val="TableParagraph"/>
              <w:rPr>
                <w:rFonts w:cstheme="minorHAnsi"/>
              </w:rPr>
            </w:pPr>
            <w:r w:rsidRPr="00061675">
              <w:rPr>
                <w:rFonts w:cstheme="minorHAnsi"/>
              </w:rPr>
              <w:t>Develop and main</w:t>
            </w:r>
            <w:r w:rsidR="000D3499" w:rsidRPr="00061675">
              <w:rPr>
                <w:rFonts w:cstheme="minorHAnsi"/>
              </w:rPr>
              <w:t xml:space="preserve">tain a report for each bulk </w:t>
            </w:r>
            <w:r w:rsidR="005E0CBB" w:rsidRPr="00061675">
              <w:rPr>
                <w:rFonts w:cstheme="minorHAnsi"/>
              </w:rPr>
              <w:t>entitlement</w:t>
            </w:r>
            <w:r w:rsidR="000D3499" w:rsidRPr="00061675">
              <w:rPr>
                <w:rFonts w:cstheme="minorHAnsi"/>
              </w:rPr>
              <w:t xml:space="preserve">, covering all applicable ‘reporting </w:t>
            </w:r>
            <w:proofErr w:type="gramStart"/>
            <w:r w:rsidR="000D3499" w:rsidRPr="00061675">
              <w:rPr>
                <w:rFonts w:cstheme="minorHAnsi"/>
              </w:rPr>
              <w:t>requirements</w:t>
            </w:r>
            <w:r w:rsidR="005E0CBB" w:rsidRPr="00061675">
              <w:rPr>
                <w:rFonts w:cstheme="minorHAnsi"/>
              </w:rPr>
              <w:t>’</w:t>
            </w:r>
            <w:proofErr w:type="gramEnd"/>
            <w:r w:rsidR="005E0CBB" w:rsidRPr="00061675">
              <w:rPr>
                <w:rFonts w:cstheme="minorHAnsi"/>
              </w:rPr>
              <w:t xml:space="preserve">. </w:t>
            </w:r>
          </w:p>
        </w:tc>
        <w:tc>
          <w:tcPr>
            <w:tcW w:w="2679" w:type="dxa"/>
            <w:tcBorders>
              <w:top w:val="single" w:sz="4" w:space="0" w:color="008998" w:themeColor="accent1"/>
              <w:bottom w:val="single" w:sz="4" w:space="0" w:color="008998" w:themeColor="accent1"/>
            </w:tcBorders>
          </w:tcPr>
          <w:p w14:paraId="69DBC9E5" w14:textId="77777777" w:rsidR="00672E91" w:rsidRPr="00061675" w:rsidRDefault="000B4984">
            <w:pPr>
              <w:pStyle w:val="TableParagraph"/>
              <w:spacing w:before="52" w:line="249" w:lineRule="auto"/>
              <w:ind w:left="101" w:right="28"/>
              <w:rPr>
                <w:rFonts w:cstheme="minorHAnsi"/>
                <w:w w:val="105"/>
              </w:rPr>
            </w:pPr>
            <w:r w:rsidRPr="00061675">
              <w:rPr>
                <w:rFonts w:cstheme="minorHAnsi"/>
                <w:w w:val="105"/>
              </w:rPr>
              <w:t>We maintain</w:t>
            </w:r>
            <w:r w:rsidR="00257400" w:rsidRPr="00061675">
              <w:rPr>
                <w:rFonts w:cstheme="minorHAnsi"/>
                <w:w w:val="105"/>
              </w:rPr>
              <w:t xml:space="preserve"> information on our bulk entitlement compliance</w:t>
            </w:r>
            <w:r w:rsidR="00594BCB" w:rsidRPr="00061675">
              <w:rPr>
                <w:rFonts w:cstheme="minorHAnsi"/>
                <w:w w:val="105"/>
              </w:rPr>
              <w:t xml:space="preserve">. </w:t>
            </w:r>
          </w:p>
          <w:p w14:paraId="66C35D0E" w14:textId="3A9EC421" w:rsidR="00D46399" w:rsidRPr="00061675" w:rsidRDefault="005E0CBB">
            <w:pPr>
              <w:pStyle w:val="TableParagraph"/>
              <w:spacing w:before="52" w:line="249" w:lineRule="auto"/>
              <w:ind w:left="101" w:right="28"/>
              <w:rPr>
                <w:rFonts w:cstheme="minorHAnsi"/>
                <w:spacing w:val="-2"/>
                <w:w w:val="105"/>
                <w:highlight w:val="yellow"/>
              </w:rPr>
            </w:pPr>
            <w:r w:rsidRPr="00061675">
              <w:rPr>
                <w:rFonts w:cstheme="minorHAnsi"/>
                <w:w w:val="105"/>
              </w:rPr>
              <w:t>A full list of all</w:t>
            </w:r>
            <w:r w:rsidR="00E20E08" w:rsidRPr="00061675">
              <w:rPr>
                <w:rFonts w:cstheme="minorHAnsi"/>
                <w:w w:val="105"/>
              </w:rPr>
              <w:t xml:space="preserve"> our bulk entitlements is provided within section 7 of this report (page 5</w:t>
            </w:r>
            <w:r w:rsidR="001C6E0C" w:rsidRPr="00061675">
              <w:rPr>
                <w:rFonts w:cstheme="minorHAnsi"/>
                <w:w w:val="105"/>
              </w:rPr>
              <w:t>3</w:t>
            </w:r>
            <w:r w:rsidR="00E20E08" w:rsidRPr="00061675">
              <w:rPr>
                <w:rFonts w:cstheme="minorHAnsi"/>
                <w:w w:val="105"/>
              </w:rPr>
              <w:t xml:space="preserve"> – </w:t>
            </w:r>
            <w:r w:rsidR="001C6E0C" w:rsidRPr="00061675">
              <w:rPr>
                <w:rFonts w:cstheme="minorHAnsi"/>
                <w:w w:val="105"/>
              </w:rPr>
              <w:t>58</w:t>
            </w:r>
            <w:r w:rsidR="00E20E08" w:rsidRPr="00061675">
              <w:rPr>
                <w:rFonts w:cstheme="minorHAnsi"/>
                <w:w w:val="105"/>
              </w:rPr>
              <w:t>)</w:t>
            </w:r>
            <w:r w:rsidR="001C6E0C" w:rsidRPr="00061675">
              <w:rPr>
                <w:rFonts w:cstheme="minorHAnsi"/>
                <w:w w:val="105"/>
              </w:rPr>
              <w:t>.</w:t>
            </w:r>
            <w:r w:rsidR="00E20E08" w:rsidRPr="00061675">
              <w:rPr>
                <w:rFonts w:cstheme="minorHAnsi"/>
                <w:spacing w:val="-2"/>
                <w:w w:val="105"/>
              </w:rPr>
              <w:t xml:space="preserve"> </w:t>
            </w:r>
          </w:p>
        </w:tc>
      </w:tr>
    </w:tbl>
    <w:p w14:paraId="2E7B1A6D" w14:textId="77777777" w:rsidR="00C22B82" w:rsidRDefault="00C22B82" w:rsidP="00944989">
      <w:pPr>
        <w:rPr>
          <w:b/>
          <w:bCs/>
        </w:rPr>
      </w:pPr>
    </w:p>
    <w:p w14:paraId="7D7B6878" w14:textId="77777777" w:rsidR="00C22B82" w:rsidRDefault="00C22B82" w:rsidP="00944989">
      <w:pPr>
        <w:rPr>
          <w:b/>
          <w:bCs/>
        </w:rPr>
      </w:pPr>
    </w:p>
    <w:p w14:paraId="4502A165" w14:textId="77777777" w:rsidR="00C22B82" w:rsidRDefault="00C22B82" w:rsidP="00944989">
      <w:pPr>
        <w:rPr>
          <w:b/>
          <w:bCs/>
        </w:rPr>
      </w:pPr>
    </w:p>
    <w:p w14:paraId="5BAC930D" w14:textId="77777777" w:rsidR="00C22B82" w:rsidRDefault="00C22B82" w:rsidP="00944989">
      <w:pPr>
        <w:rPr>
          <w:b/>
          <w:bCs/>
        </w:rPr>
      </w:pPr>
    </w:p>
    <w:p w14:paraId="3631FA8C" w14:textId="77777777" w:rsidR="00C22B82" w:rsidRDefault="00C22B82" w:rsidP="00944989">
      <w:pPr>
        <w:rPr>
          <w:b/>
          <w:bCs/>
        </w:rPr>
      </w:pPr>
    </w:p>
    <w:p w14:paraId="7542EC7D" w14:textId="77777777" w:rsidR="00C22B82" w:rsidRDefault="00C22B82" w:rsidP="00944989">
      <w:pPr>
        <w:rPr>
          <w:b/>
          <w:bCs/>
        </w:rPr>
      </w:pPr>
    </w:p>
    <w:p w14:paraId="383D5EE8" w14:textId="5A96D489" w:rsidR="00C22B82" w:rsidRDefault="003F314C" w:rsidP="00944989">
      <w:pPr>
        <w:rPr>
          <w:b/>
          <w:bCs/>
        </w:rPr>
      </w:pPr>
      <w:r>
        <w:rPr>
          <w:b/>
          <w:noProof/>
        </w:rPr>
        <w:drawing>
          <wp:anchor distT="0" distB="0" distL="114300" distR="114300" simplePos="0" relativeHeight="251658257" behindDoc="0" locked="0" layoutInCell="1" allowOverlap="1" wp14:anchorId="0983D079" wp14:editId="239A0109">
            <wp:simplePos x="0" y="0"/>
            <wp:positionH relativeFrom="column">
              <wp:posOffset>-281940</wp:posOffset>
            </wp:positionH>
            <wp:positionV relativeFrom="paragraph">
              <wp:posOffset>390525</wp:posOffset>
            </wp:positionV>
            <wp:extent cx="6146165" cy="3687445"/>
            <wp:effectExtent l="0" t="0" r="0" b="0"/>
            <wp:wrapNone/>
            <wp:docPr id="795904240" name="Picture 30" descr="A blue outline of le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36518" name="Picture 30" descr="A blue outline of leaves on a black background&#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46165" cy="3687445"/>
                    </a:xfrm>
                    <a:prstGeom prst="rect">
                      <a:avLst/>
                    </a:prstGeom>
                  </pic:spPr>
                </pic:pic>
              </a:graphicData>
            </a:graphic>
            <wp14:sizeRelH relativeFrom="margin">
              <wp14:pctWidth>0</wp14:pctWidth>
            </wp14:sizeRelH>
            <wp14:sizeRelV relativeFrom="margin">
              <wp14:pctHeight>0</wp14:pctHeight>
            </wp14:sizeRelV>
          </wp:anchor>
        </w:drawing>
      </w:r>
    </w:p>
    <w:p w14:paraId="21FFB21F" w14:textId="731100DB" w:rsidR="00C22B82" w:rsidRDefault="00C22B82" w:rsidP="00944989">
      <w:pPr>
        <w:rPr>
          <w:b/>
          <w:bCs/>
        </w:rPr>
      </w:pPr>
    </w:p>
    <w:p w14:paraId="40BCA44E" w14:textId="67647531" w:rsidR="001D24E9" w:rsidRDefault="003F314C">
      <w:r>
        <w:rPr>
          <w:noProof/>
        </w:rPr>
        <w:drawing>
          <wp:anchor distT="0" distB="0" distL="114300" distR="114300" simplePos="0" relativeHeight="251658253" behindDoc="0" locked="0" layoutInCell="1" allowOverlap="1" wp14:anchorId="13FDF370" wp14:editId="3750C0D8">
            <wp:simplePos x="0" y="0"/>
            <wp:positionH relativeFrom="column">
              <wp:posOffset>-1969428</wp:posOffset>
            </wp:positionH>
            <wp:positionV relativeFrom="paragraph">
              <wp:posOffset>398584</wp:posOffset>
            </wp:positionV>
            <wp:extent cx="6477635" cy="5673090"/>
            <wp:effectExtent l="0" t="0" r="0" b="3810"/>
            <wp:wrapNone/>
            <wp:docPr id="1083178991" name="Picture 25" descr="A blue circle with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5588352" name="Picture 25" descr="A blue circle with black background&#10;&#10;Description automatically generated"/>
                    <pic:cNvPicPr/>
                  </pic:nvPicPr>
                  <pic:blipFill>
                    <a:blip r:embed="rId67" cstate="print">
                      <a:extLst>
                        <a:ext uri="{28A0092B-C50C-407E-A947-70E740481C1C}">
                          <a14:useLocalDpi xmlns:a14="http://schemas.microsoft.com/office/drawing/2010/main" val="0"/>
                        </a:ext>
                      </a:extLst>
                    </a:blip>
                    <a:stretch>
                      <a:fillRect/>
                    </a:stretch>
                  </pic:blipFill>
                  <pic:spPr>
                    <a:xfrm>
                      <a:off x="0" y="0"/>
                      <a:ext cx="6477635" cy="5673090"/>
                    </a:xfrm>
                    <a:prstGeom prst="rect">
                      <a:avLst/>
                    </a:prstGeom>
                  </pic:spPr>
                </pic:pic>
              </a:graphicData>
            </a:graphic>
            <wp14:sizeRelH relativeFrom="page">
              <wp14:pctWidth>0</wp14:pctWidth>
            </wp14:sizeRelH>
            <wp14:sizeRelV relativeFrom="page">
              <wp14:pctHeight>0</wp14:pctHeight>
            </wp14:sizeRelV>
          </wp:anchor>
        </w:drawing>
      </w:r>
    </w:p>
    <w:p w14:paraId="055844ED" w14:textId="57EE4375" w:rsidR="00BF3EDD" w:rsidRDefault="00BF3EDD">
      <w:pPr>
        <w:sectPr w:rsidR="00BF3EDD" w:rsidSect="0056562D">
          <w:type w:val="continuous"/>
          <w:pgSz w:w="11906" w:h="16838" w:code="9"/>
          <w:pgMar w:top="567" w:right="794" w:bottom="284" w:left="794" w:header="397" w:footer="340" w:gutter="0"/>
          <w:cols w:space="708"/>
          <w:titlePg/>
          <w:docGrid w:linePitch="360"/>
        </w:sectPr>
      </w:pPr>
    </w:p>
    <w:p w14:paraId="5A5CFB53" w14:textId="1EFF95B7" w:rsidR="00665AD1" w:rsidRDefault="00145614">
      <w:r>
        <w:rPr>
          <w:noProof/>
          <w:sz w:val="72"/>
          <w:szCs w:val="144"/>
        </w:rPr>
        <w:lastRenderedPageBreak/>
        <w:drawing>
          <wp:anchor distT="0" distB="0" distL="114300" distR="114300" simplePos="0" relativeHeight="251658266" behindDoc="0" locked="0" layoutInCell="1" allowOverlap="1" wp14:anchorId="53B75795" wp14:editId="5405B32B">
            <wp:simplePos x="0" y="0"/>
            <wp:positionH relativeFrom="column">
              <wp:posOffset>-491490</wp:posOffset>
            </wp:positionH>
            <wp:positionV relativeFrom="paragraph">
              <wp:posOffset>-370205</wp:posOffset>
            </wp:positionV>
            <wp:extent cx="7620000" cy="10776856"/>
            <wp:effectExtent l="0" t="0" r="0" b="5715"/>
            <wp:wrapNone/>
            <wp:docPr id="1991575768" name="Picture 34" descr="A cover of a book&#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575768" name="Picture 34" descr="A cover of a book&#10;&#10;Description automatically generated"/>
                    <pic:cNvPicPr/>
                  </pic:nvPicPr>
                  <pic:blipFill>
                    <a:blip r:embed="rId148">
                      <a:extLst>
                        <a:ext uri="{28A0092B-C50C-407E-A947-70E740481C1C}">
                          <a14:useLocalDpi xmlns:a14="http://schemas.microsoft.com/office/drawing/2010/main" val="0"/>
                        </a:ext>
                      </a:extLst>
                    </a:blip>
                    <a:stretch>
                      <a:fillRect/>
                    </a:stretch>
                  </pic:blipFill>
                  <pic:spPr>
                    <a:xfrm>
                      <a:off x="0" y="0"/>
                      <a:ext cx="7620000" cy="10776856"/>
                    </a:xfrm>
                    <a:prstGeom prst="rect">
                      <a:avLst/>
                    </a:prstGeom>
                  </pic:spPr>
                </pic:pic>
              </a:graphicData>
            </a:graphic>
            <wp14:sizeRelH relativeFrom="margin">
              <wp14:pctWidth>0</wp14:pctWidth>
            </wp14:sizeRelH>
            <wp14:sizeRelV relativeFrom="margin">
              <wp14:pctHeight>0</wp14:pctHeight>
            </wp14:sizeRelV>
          </wp:anchor>
        </w:drawing>
      </w:r>
    </w:p>
    <w:p w14:paraId="51D567D1" w14:textId="58A8AF61" w:rsidR="00DE7C47" w:rsidRDefault="00DE7C47" w:rsidP="00DE7C47">
      <w:r>
        <w:t>Section divider page</w:t>
      </w:r>
    </w:p>
    <w:p w14:paraId="02FCA2E8" w14:textId="77777777" w:rsidR="00DE7C47" w:rsidRDefault="00DE7C47" w:rsidP="00DE7C47">
      <w:r>
        <w:t>WITH IMAGE</w:t>
      </w:r>
    </w:p>
    <w:p w14:paraId="310259ED" w14:textId="77777777" w:rsidR="00DE7C47" w:rsidRDefault="00DE7C47" w:rsidP="00DE7C47">
      <w:pPr>
        <w:rPr>
          <w:sz w:val="72"/>
          <w:szCs w:val="144"/>
        </w:rPr>
      </w:pPr>
    </w:p>
    <w:p w14:paraId="4240A30E" w14:textId="5B532000" w:rsidR="00DE7C47" w:rsidRDefault="00DE7C47" w:rsidP="00DE7C47">
      <w:pPr>
        <w:rPr>
          <w:sz w:val="72"/>
          <w:szCs w:val="144"/>
        </w:rPr>
      </w:pPr>
    </w:p>
    <w:p w14:paraId="44BC2548" w14:textId="52E0C7AF" w:rsidR="00DE7C47" w:rsidRPr="00B538D2" w:rsidRDefault="00DE7C47" w:rsidP="00DE7C47">
      <w:pPr>
        <w:rPr>
          <w:sz w:val="72"/>
          <w:szCs w:val="144"/>
        </w:rPr>
      </w:pPr>
      <w:r w:rsidRPr="00B538D2">
        <w:rPr>
          <w:sz w:val="72"/>
          <w:szCs w:val="144"/>
        </w:rPr>
        <w:t xml:space="preserve">Part </w:t>
      </w:r>
      <w:r w:rsidR="00131C69">
        <w:rPr>
          <w:sz w:val="72"/>
          <w:szCs w:val="144"/>
        </w:rPr>
        <w:t>9</w:t>
      </w:r>
      <w:r w:rsidRPr="00B538D2">
        <w:rPr>
          <w:sz w:val="72"/>
          <w:szCs w:val="144"/>
        </w:rPr>
        <w:t>.</w:t>
      </w:r>
    </w:p>
    <w:p w14:paraId="4CC95AC4" w14:textId="2377D9E5" w:rsidR="00C22B82" w:rsidRDefault="00DE7C47" w:rsidP="00944989">
      <w:pPr>
        <w:rPr>
          <w:sz w:val="72"/>
          <w:szCs w:val="144"/>
        </w:rPr>
      </w:pPr>
      <w:r>
        <w:rPr>
          <w:sz w:val="72"/>
          <w:szCs w:val="144"/>
        </w:rPr>
        <w:t>Performance report</w:t>
      </w:r>
    </w:p>
    <w:p w14:paraId="2FB5C166" w14:textId="77777777" w:rsidR="00DE7C47" w:rsidRDefault="00DE7C47" w:rsidP="00944989">
      <w:pPr>
        <w:rPr>
          <w:sz w:val="72"/>
          <w:szCs w:val="144"/>
        </w:rPr>
      </w:pPr>
    </w:p>
    <w:p w14:paraId="432CA251" w14:textId="77777777" w:rsidR="00DE7C47" w:rsidRDefault="00DE7C47" w:rsidP="00944989">
      <w:pPr>
        <w:rPr>
          <w:sz w:val="72"/>
          <w:szCs w:val="144"/>
        </w:rPr>
      </w:pPr>
    </w:p>
    <w:p w14:paraId="36363635" w14:textId="65F568FF" w:rsidR="00DE7C47" w:rsidRDefault="00DE7C47" w:rsidP="00944989">
      <w:pPr>
        <w:rPr>
          <w:sz w:val="72"/>
          <w:szCs w:val="144"/>
        </w:rPr>
      </w:pPr>
      <w:r>
        <w:rPr>
          <w:sz w:val="72"/>
          <w:szCs w:val="144"/>
        </w:rPr>
        <w:br w:type="page"/>
      </w:r>
    </w:p>
    <w:p w14:paraId="71F805AB" w14:textId="77777777" w:rsidR="00193D71" w:rsidRDefault="00193D71" w:rsidP="00593C78"/>
    <w:p w14:paraId="55A2F381" w14:textId="77777777" w:rsidR="00593C78" w:rsidRPr="00593C78" w:rsidRDefault="00593C78" w:rsidP="00593C78">
      <w:r w:rsidRPr="00593C78">
        <w:t>Barwon Region Water Corporation (Barwon Water) and Barwon Asset Solutions Pty Ltd (BAS) (collectively ‘the Group).</w:t>
      </w:r>
    </w:p>
    <w:p w14:paraId="18513A89" w14:textId="55C3C271" w:rsidR="00593C78" w:rsidRDefault="00593C78" w:rsidP="23C2B6D7">
      <w:pPr>
        <w:rPr>
          <w:b/>
          <w:bCs/>
        </w:rPr>
      </w:pPr>
      <w:r w:rsidRPr="23C2B6D7">
        <w:rPr>
          <w:b/>
          <w:bCs/>
        </w:rPr>
        <w:t>Consolidated Performance Report 2023</w:t>
      </w:r>
      <w:r w:rsidR="3FE250B7" w:rsidRPr="23C2B6D7">
        <w:rPr>
          <w:b/>
          <w:bCs/>
        </w:rPr>
        <w:t>-24</w:t>
      </w:r>
    </w:p>
    <w:p w14:paraId="64BFC509" w14:textId="77777777" w:rsidR="00A7339C" w:rsidRPr="00D1550A" w:rsidRDefault="00A7339C" w:rsidP="23C2B6D7">
      <w:pPr>
        <w:rPr>
          <w:b/>
          <w:bCs/>
        </w:rPr>
      </w:pPr>
    </w:p>
    <w:p w14:paraId="28A18025" w14:textId="717C6FF5" w:rsidR="00593C78" w:rsidRPr="007064AC" w:rsidRDefault="00593C78" w:rsidP="007064AC">
      <w:pPr>
        <w:pStyle w:val="ListParagraph"/>
        <w:numPr>
          <w:ilvl w:val="0"/>
          <w:numId w:val="94"/>
        </w:numPr>
        <w:rPr>
          <w:b/>
          <w:bCs/>
        </w:rPr>
      </w:pPr>
      <w:r w:rsidRPr="007064AC">
        <w:rPr>
          <w:b/>
          <w:bCs/>
        </w:rPr>
        <w:t>Financial Performance Indicators</w:t>
      </w:r>
    </w:p>
    <w:tbl>
      <w:tblPr>
        <w:tblW w:w="9923" w:type="dxa"/>
        <w:tblLayout w:type="fixed"/>
        <w:tblCellMar>
          <w:left w:w="0" w:type="dxa"/>
          <w:right w:w="0" w:type="dxa"/>
        </w:tblCellMar>
        <w:tblLook w:val="0160" w:firstRow="1" w:lastRow="1" w:firstColumn="0" w:lastColumn="1" w:noHBand="0" w:noVBand="0"/>
      </w:tblPr>
      <w:tblGrid>
        <w:gridCol w:w="4962"/>
        <w:gridCol w:w="963"/>
        <w:gridCol w:w="992"/>
        <w:gridCol w:w="993"/>
        <w:gridCol w:w="993"/>
        <w:gridCol w:w="1020"/>
      </w:tblGrid>
      <w:tr w:rsidR="00180C15" w:rsidRPr="00D1550A" w14:paraId="4C6030FC" w14:textId="77777777" w:rsidTr="00AC06C1">
        <w:trPr>
          <w:trHeight w:val="602"/>
        </w:trPr>
        <w:tc>
          <w:tcPr>
            <w:tcW w:w="4962" w:type="dxa"/>
            <w:shd w:val="clear" w:color="auto" w:fill="008998" w:themeFill="accent1"/>
          </w:tcPr>
          <w:p w14:paraId="5F8F56A3" w14:textId="56F4B5B0" w:rsidR="00180C15" w:rsidRPr="00E71408" w:rsidRDefault="006C7C5F" w:rsidP="008A2711">
            <w:pPr>
              <w:pStyle w:val="TblHeaderNEW"/>
            </w:pPr>
            <w:r>
              <w:t xml:space="preserve"> </w:t>
            </w:r>
            <w:r w:rsidR="001943FE">
              <w:t xml:space="preserve">    </w:t>
            </w:r>
            <w:r w:rsidR="00180C15" w:rsidRPr="00E71408">
              <w:t>Key Performance Indicator</w:t>
            </w:r>
          </w:p>
        </w:tc>
        <w:tc>
          <w:tcPr>
            <w:tcW w:w="963" w:type="dxa"/>
            <w:shd w:val="clear" w:color="auto" w:fill="008998" w:themeFill="accent1"/>
          </w:tcPr>
          <w:p w14:paraId="60BDB38E" w14:textId="2EEF7758" w:rsidR="00180C15" w:rsidRPr="00E71408" w:rsidRDefault="005A569E" w:rsidP="008A2711">
            <w:pPr>
              <w:pStyle w:val="TblHeaderNEW"/>
            </w:pPr>
            <w:r>
              <w:t xml:space="preserve">    </w:t>
            </w:r>
            <w:r w:rsidR="001943FE">
              <w:t xml:space="preserve">  </w:t>
            </w:r>
            <w:r w:rsidR="00180C15" w:rsidRPr="00E71408">
              <w:t>2022-23</w:t>
            </w:r>
          </w:p>
          <w:p w14:paraId="18FBA727" w14:textId="3A27E0CD" w:rsidR="00180C15" w:rsidRPr="00E71408" w:rsidRDefault="005A569E" w:rsidP="008A2711">
            <w:pPr>
              <w:pStyle w:val="TblHeaderNEW"/>
            </w:pPr>
            <w:r>
              <w:t xml:space="preserve">       </w:t>
            </w:r>
            <w:r w:rsidR="001943FE">
              <w:t xml:space="preserve">  </w:t>
            </w:r>
            <w:r w:rsidR="00180C15" w:rsidRPr="00E71408">
              <w:t>Result</w:t>
            </w:r>
          </w:p>
        </w:tc>
        <w:tc>
          <w:tcPr>
            <w:tcW w:w="992" w:type="dxa"/>
            <w:shd w:val="clear" w:color="auto" w:fill="008998" w:themeFill="accent1"/>
          </w:tcPr>
          <w:p w14:paraId="37241014" w14:textId="100BC16F" w:rsidR="00180C15" w:rsidRPr="00E71408" w:rsidRDefault="005A569E" w:rsidP="008A2711">
            <w:pPr>
              <w:pStyle w:val="TblHeaderNEW"/>
            </w:pPr>
            <w:r>
              <w:t xml:space="preserve">   </w:t>
            </w:r>
            <w:r w:rsidR="001943FE">
              <w:t xml:space="preserve">   </w:t>
            </w:r>
            <w:r w:rsidR="00180C15" w:rsidRPr="00E71408">
              <w:t>2023-24</w:t>
            </w:r>
          </w:p>
          <w:p w14:paraId="094837EC" w14:textId="102CABB7" w:rsidR="00180C15" w:rsidRPr="00E71408" w:rsidRDefault="005A569E" w:rsidP="008A2711">
            <w:pPr>
              <w:pStyle w:val="TblHeaderNEW"/>
            </w:pPr>
            <w:r>
              <w:t xml:space="preserve">      </w:t>
            </w:r>
            <w:r w:rsidR="001943FE">
              <w:t xml:space="preserve">   </w:t>
            </w:r>
            <w:r w:rsidR="00180C15" w:rsidRPr="00E71408">
              <w:t>Result</w:t>
            </w:r>
          </w:p>
        </w:tc>
        <w:tc>
          <w:tcPr>
            <w:tcW w:w="993" w:type="dxa"/>
            <w:shd w:val="clear" w:color="auto" w:fill="008998" w:themeFill="accent1"/>
          </w:tcPr>
          <w:p w14:paraId="40A74D91" w14:textId="62FB0B27" w:rsidR="00180C15" w:rsidRPr="00E71408" w:rsidRDefault="001943FE" w:rsidP="008A2711">
            <w:pPr>
              <w:pStyle w:val="TblHeaderNEW"/>
            </w:pPr>
            <w:r>
              <w:t xml:space="preserve">   </w:t>
            </w:r>
            <w:r w:rsidR="00180C15" w:rsidRPr="00E71408">
              <w:t xml:space="preserve">Variance to </w:t>
            </w:r>
            <w:r w:rsidR="002E7758">
              <w:t xml:space="preserve">   </w:t>
            </w:r>
            <w:r w:rsidR="002E7758">
              <w:br/>
              <w:t xml:space="preserve">    </w:t>
            </w:r>
            <w:r>
              <w:t xml:space="preserve">   </w:t>
            </w:r>
            <w:r w:rsidR="009307B6">
              <w:t>2022-23</w:t>
            </w:r>
          </w:p>
        </w:tc>
        <w:tc>
          <w:tcPr>
            <w:tcW w:w="993" w:type="dxa"/>
            <w:shd w:val="clear" w:color="auto" w:fill="008998" w:themeFill="accent1"/>
          </w:tcPr>
          <w:p w14:paraId="1EFDFDE7" w14:textId="795EE748" w:rsidR="00180C15" w:rsidRPr="00E71408" w:rsidRDefault="005A569E" w:rsidP="008A2711">
            <w:pPr>
              <w:pStyle w:val="TblHeaderNEW"/>
            </w:pPr>
            <w:r>
              <w:t xml:space="preserve">    </w:t>
            </w:r>
            <w:r w:rsidR="001943FE">
              <w:t xml:space="preserve">  </w:t>
            </w:r>
            <w:r w:rsidR="00180C15" w:rsidRPr="00E71408">
              <w:t>2023-</w:t>
            </w:r>
            <w:r w:rsidR="009307B6">
              <w:t>2</w:t>
            </w:r>
            <w:r w:rsidR="00180C15" w:rsidRPr="00E71408">
              <w:t>4</w:t>
            </w:r>
          </w:p>
          <w:p w14:paraId="6D578844" w14:textId="311F6CDB" w:rsidR="00180C15" w:rsidRPr="00E71408" w:rsidRDefault="005A569E" w:rsidP="008A2711">
            <w:pPr>
              <w:pStyle w:val="TblHeaderNEW"/>
            </w:pPr>
            <w:r>
              <w:t xml:space="preserve">      </w:t>
            </w:r>
            <w:r w:rsidR="001943FE">
              <w:t xml:space="preserve">  </w:t>
            </w:r>
            <w:r w:rsidR="00180C15" w:rsidRPr="00E71408">
              <w:t>Target</w:t>
            </w:r>
            <w:r w:rsidR="00180C15">
              <w:t xml:space="preserve"> </w:t>
            </w:r>
          </w:p>
        </w:tc>
        <w:tc>
          <w:tcPr>
            <w:tcW w:w="1020" w:type="dxa"/>
            <w:shd w:val="clear" w:color="auto" w:fill="008998" w:themeFill="accent1"/>
          </w:tcPr>
          <w:p w14:paraId="52139BAD" w14:textId="79A10E4F" w:rsidR="00180C15" w:rsidRPr="00E71408" w:rsidRDefault="001943FE" w:rsidP="008A2711">
            <w:pPr>
              <w:pStyle w:val="TblHeaderNEW"/>
            </w:pPr>
            <w:r>
              <w:t xml:space="preserve">   </w:t>
            </w:r>
            <w:r w:rsidR="00180C15" w:rsidRPr="00E71408">
              <w:t xml:space="preserve">Variance to </w:t>
            </w:r>
            <w:r w:rsidR="005A569E">
              <w:t xml:space="preserve">      </w:t>
            </w:r>
            <w:r w:rsidR="005A569E">
              <w:br/>
              <w:t xml:space="preserve">        </w:t>
            </w:r>
            <w:r>
              <w:t xml:space="preserve">   </w:t>
            </w:r>
            <w:r w:rsidR="00180C15" w:rsidRPr="00E71408">
              <w:t>target</w:t>
            </w:r>
          </w:p>
        </w:tc>
      </w:tr>
      <w:tr w:rsidR="00180C15" w:rsidRPr="00D1550A" w14:paraId="157B3144" w14:textId="77777777" w:rsidTr="00AC06C1">
        <w:trPr>
          <w:trHeight w:val="602"/>
        </w:trPr>
        <w:tc>
          <w:tcPr>
            <w:tcW w:w="4962" w:type="dxa"/>
          </w:tcPr>
          <w:p w14:paraId="1E70A7AB" w14:textId="48282201" w:rsidR="00180C15" w:rsidRPr="00A16FE9" w:rsidRDefault="00180C15" w:rsidP="00B2792A">
            <w:pPr>
              <w:pStyle w:val="TableParagraph"/>
              <w:rPr>
                <w:b/>
                <w:bCs/>
              </w:rPr>
            </w:pPr>
            <w:r w:rsidRPr="00A16FE9">
              <w:rPr>
                <w:b/>
                <w:bCs/>
              </w:rPr>
              <w:t>Cash Interest Cover</w:t>
            </w:r>
          </w:p>
          <w:p w14:paraId="62DD008B" w14:textId="64E5212D" w:rsidR="00180C15" w:rsidRPr="00D1550A" w:rsidRDefault="00180C15" w:rsidP="00B2792A">
            <w:pPr>
              <w:pStyle w:val="TableParagraph"/>
              <w:spacing w:before="4" w:line="249" w:lineRule="auto"/>
              <w:ind w:right="137" w:firstLine="30"/>
            </w:pPr>
            <w:r>
              <w:t>Net operating cash flows before net interest and tax / net interest payments</w:t>
            </w:r>
          </w:p>
        </w:tc>
        <w:tc>
          <w:tcPr>
            <w:tcW w:w="963" w:type="dxa"/>
          </w:tcPr>
          <w:p w14:paraId="2AB2CB61" w14:textId="6295BC9A" w:rsidR="00180C15" w:rsidRPr="6A4D8D5A" w:rsidRDefault="00180C15" w:rsidP="00B2792A">
            <w:pPr>
              <w:pStyle w:val="TableParagraph"/>
              <w:ind w:left="32"/>
              <w:jc w:val="center"/>
            </w:pPr>
            <w:r>
              <w:t>3.3</w:t>
            </w:r>
            <w:r w:rsidR="005A569E">
              <w:t>0 times</w:t>
            </w:r>
          </w:p>
        </w:tc>
        <w:tc>
          <w:tcPr>
            <w:tcW w:w="992" w:type="dxa"/>
          </w:tcPr>
          <w:p w14:paraId="419D2929" w14:textId="3176166A" w:rsidR="00180C15" w:rsidRPr="00D1550A" w:rsidRDefault="00180C15" w:rsidP="00B2792A">
            <w:pPr>
              <w:pStyle w:val="TableParagraph"/>
              <w:ind w:left="32"/>
              <w:jc w:val="center"/>
              <w:rPr>
                <w:b/>
                <w:bCs/>
              </w:rPr>
            </w:pPr>
            <w:r>
              <w:t>3.</w:t>
            </w:r>
            <w:r w:rsidR="00474D71">
              <w:t>4</w:t>
            </w:r>
            <w:r>
              <w:t>8</w:t>
            </w:r>
            <w:r w:rsidR="00474D71">
              <w:t xml:space="preserve"> times</w:t>
            </w:r>
          </w:p>
        </w:tc>
        <w:tc>
          <w:tcPr>
            <w:tcW w:w="993" w:type="dxa"/>
          </w:tcPr>
          <w:p w14:paraId="65259833" w14:textId="30F4A1E7" w:rsidR="00180C15" w:rsidRPr="00D1550A" w:rsidRDefault="00474D71" w:rsidP="00490FDB">
            <w:pPr>
              <w:pStyle w:val="GreenRight"/>
            </w:pPr>
            <w:r>
              <w:t>5.45%</w:t>
            </w:r>
          </w:p>
        </w:tc>
        <w:tc>
          <w:tcPr>
            <w:tcW w:w="993" w:type="dxa"/>
          </w:tcPr>
          <w:p w14:paraId="6E4CD037" w14:textId="4A7F066E" w:rsidR="00180C15" w:rsidRPr="00D1550A" w:rsidRDefault="00180C15" w:rsidP="002B5D4A">
            <w:pPr>
              <w:pStyle w:val="TableParagraph"/>
              <w:ind w:left="2" w:right="1"/>
              <w:jc w:val="center"/>
            </w:pPr>
            <w:r>
              <w:t>3.90 times</w:t>
            </w:r>
          </w:p>
        </w:tc>
        <w:tc>
          <w:tcPr>
            <w:tcW w:w="1020" w:type="dxa"/>
          </w:tcPr>
          <w:p w14:paraId="13DCB935" w14:textId="18DAE5CB" w:rsidR="00180C15" w:rsidRPr="006C50B8" w:rsidRDefault="00AC06C1" w:rsidP="00490FDB">
            <w:pPr>
              <w:pStyle w:val="Redright"/>
            </w:pPr>
            <w:r w:rsidRPr="00AC06C1">
              <w:rPr>
                <w:color w:val="auto"/>
                <w:vertAlign w:val="superscript"/>
              </w:rPr>
              <w:t>1</w:t>
            </w:r>
            <w:r>
              <w:rPr>
                <w:color w:val="auto"/>
                <w:vertAlign w:val="superscript"/>
              </w:rPr>
              <w:t xml:space="preserve"> </w:t>
            </w:r>
            <w:r w:rsidR="00180C15" w:rsidRPr="006C50B8">
              <w:t>(</w:t>
            </w:r>
            <w:r w:rsidR="00474D71" w:rsidRPr="006C50B8">
              <w:t>10.77</w:t>
            </w:r>
            <w:r w:rsidR="006C50B8">
              <w:t>%</w:t>
            </w:r>
            <w:r w:rsidR="00180C15" w:rsidRPr="006C50B8">
              <w:t>)</w:t>
            </w:r>
          </w:p>
        </w:tc>
      </w:tr>
      <w:tr w:rsidR="00180C15" w:rsidRPr="00D1550A" w14:paraId="27C20CF5" w14:textId="77777777" w:rsidTr="00AC06C1">
        <w:trPr>
          <w:trHeight w:val="491"/>
        </w:trPr>
        <w:tc>
          <w:tcPr>
            <w:tcW w:w="4962" w:type="dxa"/>
            <w:shd w:val="clear" w:color="auto" w:fill="BED5D7"/>
          </w:tcPr>
          <w:p w14:paraId="321DABA3" w14:textId="4C4D6AB3" w:rsidR="00180C15" w:rsidRPr="00A16FE9" w:rsidRDefault="00180C15" w:rsidP="00B2792A">
            <w:pPr>
              <w:pStyle w:val="TableParagraph"/>
              <w:rPr>
                <w:b/>
                <w:bCs/>
              </w:rPr>
            </w:pPr>
            <w:r w:rsidRPr="00A16FE9">
              <w:rPr>
                <w:b/>
                <w:bCs/>
              </w:rPr>
              <w:t>Gearing Ratio</w:t>
            </w:r>
          </w:p>
          <w:p w14:paraId="374E4CF4" w14:textId="7E9F5833" w:rsidR="00180C15" w:rsidRPr="00CD3EC0" w:rsidRDefault="00180C15" w:rsidP="00B2792A">
            <w:pPr>
              <w:pStyle w:val="TableParagraph"/>
            </w:pPr>
            <w:r w:rsidRPr="00CD3EC0">
              <w:t>Total debt (including finance leases) / total assets</w:t>
            </w:r>
          </w:p>
        </w:tc>
        <w:tc>
          <w:tcPr>
            <w:tcW w:w="963" w:type="dxa"/>
            <w:shd w:val="clear" w:color="auto" w:fill="BED5D7"/>
          </w:tcPr>
          <w:p w14:paraId="7DFF9559" w14:textId="70ECB8B0" w:rsidR="00180C15" w:rsidRPr="6A4D8D5A" w:rsidRDefault="00180C15" w:rsidP="00B2792A">
            <w:pPr>
              <w:pStyle w:val="TableParagraph"/>
              <w:ind w:left="32"/>
              <w:jc w:val="center"/>
            </w:pPr>
            <w:r>
              <w:t>16.</w:t>
            </w:r>
            <w:r w:rsidR="00353579">
              <w:t>20</w:t>
            </w:r>
            <w:r>
              <w:t>%</w:t>
            </w:r>
          </w:p>
        </w:tc>
        <w:tc>
          <w:tcPr>
            <w:tcW w:w="992" w:type="dxa"/>
            <w:shd w:val="clear" w:color="auto" w:fill="BED5D7"/>
          </w:tcPr>
          <w:p w14:paraId="4008727F" w14:textId="71EB4303" w:rsidR="00180C15" w:rsidRPr="00D1550A" w:rsidRDefault="00180C15" w:rsidP="00B2792A">
            <w:pPr>
              <w:pStyle w:val="TableParagraph"/>
              <w:ind w:left="32"/>
              <w:jc w:val="center"/>
              <w:rPr>
                <w:b/>
                <w:bCs/>
              </w:rPr>
            </w:pPr>
            <w:r>
              <w:t>1</w:t>
            </w:r>
            <w:r w:rsidR="00353579">
              <w:t>7</w:t>
            </w:r>
            <w:r>
              <w:t>.</w:t>
            </w:r>
            <w:r w:rsidR="00353579">
              <w:t>1</w:t>
            </w:r>
            <w:r w:rsidR="003B7D90">
              <w:t>3</w:t>
            </w:r>
            <w:r>
              <w:t>%</w:t>
            </w:r>
          </w:p>
        </w:tc>
        <w:tc>
          <w:tcPr>
            <w:tcW w:w="993" w:type="dxa"/>
            <w:shd w:val="clear" w:color="auto" w:fill="BED5D7"/>
          </w:tcPr>
          <w:p w14:paraId="3EAB6D84" w14:textId="6DC1A555" w:rsidR="00180C15" w:rsidRPr="00353579" w:rsidRDefault="00353579" w:rsidP="00490FDB">
            <w:pPr>
              <w:pStyle w:val="Redright"/>
            </w:pPr>
            <w:r w:rsidRPr="00353579">
              <w:t>5.</w:t>
            </w:r>
            <w:r w:rsidR="003B7D90">
              <w:t>74</w:t>
            </w:r>
            <w:r w:rsidR="00180C15" w:rsidRPr="00353579">
              <w:t>%</w:t>
            </w:r>
          </w:p>
        </w:tc>
        <w:tc>
          <w:tcPr>
            <w:tcW w:w="993" w:type="dxa"/>
            <w:shd w:val="clear" w:color="auto" w:fill="BED5D7"/>
          </w:tcPr>
          <w:p w14:paraId="51952A4F" w14:textId="434D641B" w:rsidR="00180C15" w:rsidRPr="00D1550A" w:rsidRDefault="00180C15" w:rsidP="002B5D4A">
            <w:pPr>
              <w:pStyle w:val="TableParagraph"/>
              <w:ind w:right="1"/>
              <w:rPr>
                <w:rFonts w:ascii="Times New Roman"/>
              </w:rPr>
            </w:pPr>
            <w:r>
              <w:t xml:space="preserve">    19.60%</w:t>
            </w:r>
          </w:p>
        </w:tc>
        <w:tc>
          <w:tcPr>
            <w:tcW w:w="1020" w:type="dxa"/>
            <w:shd w:val="clear" w:color="auto" w:fill="BED5D7"/>
          </w:tcPr>
          <w:p w14:paraId="6284EBDE" w14:textId="7EACFBD8" w:rsidR="00180C15" w:rsidRPr="00D1550A" w:rsidRDefault="00AC06C1" w:rsidP="00490FDB">
            <w:pPr>
              <w:pStyle w:val="GreenRight"/>
            </w:pPr>
            <w:r w:rsidRPr="00AC06C1">
              <w:rPr>
                <w:color w:val="auto"/>
                <w:vertAlign w:val="superscript"/>
              </w:rPr>
              <w:t>2</w:t>
            </w:r>
            <w:r>
              <w:t xml:space="preserve"> </w:t>
            </w:r>
            <w:r w:rsidR="00C3760B">
              <w:t>(</w:t>
            </w:r>
            <w:r>
              <w:t>12.65</w:t>
            </w:r>
            <w:r w:rsidR="00180C15" w:rsidRPr="79C94724">
              <w:t>%</w:t>
            </w:r>
            <w:r w:rsidR="00C3760B">
              <w:t>)</w:t>
            </w:r>
          </w:p>
        </w:tc>
      </w:tr>
      <w:tr w:rsidR="00180C15" w:rsidRPr="00D1550A" w14:paraId="29A7C7AE" w14:textId="77777777" w:rsidTr="00193254">
        <w:trPr>
          <w:trHeight w:val="593"/>
        </w:trPr>
        <w:tc>
          <w:tcPr>
            <w:tcW w:w="4962" w:type="dxa"/>
          </w:tcPr>
          <w:p w14:paraId="5A77E63F" w14:textId="3D3890EB" w:rsidR="00180C15" w:rsidRPr="00A16FE9" w:rsidRDefault="00180C15" w:rsidP="00B2792A">
            <w:pPr>
              <w:pStyle w:val="TableParagraph"/>
              <w:rPr>
                <w:b/>
                <w:bCs/>
              </w:rPr>
            </w:pPr>
            <w:r w:rsidRPr="00A16FE9">
              <w:rPr>
                <w:b/>
                <w:bCs/>
              </w:rPr>
              <w:t>Internal Financing Ratio</w:t>
            </w:r>
          </w:p>
          <w:p w14:paraId="44C8F785" w14:textId="0E127AA9" w:rsidR="00180C15" w:rsidRPr="00CD3EC0" w:rsidRDefault="00180C15" w:rsidP="00B2792A">
            <w:pPr>
              <w:pStyle w:val="TableParagraph"/>
            </w:pPr>
            <w:r w:rsidRPr="00CD3EC0">
              <w:t>Net operating cash flow less dividends / net capital expenditure</w:t>
            </w:r>
          </w:p>
        </w:tc>
        <w:tc>
          <w:tcPr>
            <w:tcW w:w="963" w:type="dxa"/>
          </w:tcPr>
          <w:p w14:paraId="31F28A32" w14:textId="3E5E8AA0" w:rsidR="00180C15" w:rsidRPr="6A4D8D5A" w:rsidRDefault="00180C15" w:rsidP="00B2792A">
            <w:pPr>
              <w:pStyle w:val="TableParagraph"/>
              <w:ind w:left="32"/>
              <w:jc w:val="center"/>
            </w:pPr>
            <w:r>
              <w:t>65.</w:t>
            </w:r>
            <w:r w:rsidR="00C3760B">
              <w:t>50</w:t>
            </w:r>
            <w:r>
              <w:t>%</w:t>
            </w:r>
          </w:p>
        </w:tc>
        <w:tc>
          <w:tcPr>
            <w:tcW w:w="992" w:type="dxa"/>
          </w:tcPr>
          <w:p w14:paraId="7F5A09F9" w14:textId="43D89AB4" w:rsidR="00180C15" w:rsidRPr="00D1550A" w:rsidRDefault="00C3760B" w:rsidP="00B2792A">
            <w:pPr>
              <w:pStyle w:val="TableParagraph"/>
              <w:ind w:left="32"/>
              <w:jc w:val="center"/>
              <w:rPr>
                <w:b/>
                <w:bCs/>
              </w:rPr>
            </w:pPr>
            <w:r>
              <w:t>64.3</w:t>
            </w:r>
            <w:r w:rsidR="00602A12">
              <w:t>6</w:t>
            </w:r>
            <w:r w:rsidR="00180C15">
              <w:t>%</w:t>
            </w:r>
          </w:p>
        </w:tc>
        <w:tc>
          <w:tcPr>
            <w:tcW w:w="993" w:type="dxa"/>
          </w:tcPr>
          <w:p w14:paraId="1FF9D949" w14:textId="14191B85" w:rsidR="00180C15" w:rsidRPr="00D1550A" w:rsidRDefault="00180C15" w:rsidP="00B2792A">
            <w:pPr>
              <w:pStyle w:val="TableParagraph"/>
              <w:ind w:right="23"/>
              <w:jc w:val="center"/>
              <w:rPr>
                <w:color w:val="FF0000"/>
              </w:rPr>
            </w:pPr>
            <w:r w:rsidRPr="21E38DD2">
              <w:rPr>
                <w:color w:val="FF0000"/>
              </w:rPr>
              <w:t>(</w:t>
            </w:r>
            <w:r w:rsidR="00602A12">
              <w:rPr>
                <w:color w:val="FF0000"/>
              </w:rPr>
              <w:t>1.74</w:t>
            </w:r>
            <w:r w:rsidRPr="21E38DD2">
              <w:rPr>
                <w:color w:val="FF0000"/>
              </w:rPr>
              <w:t>%)</w:t>
            </w:r>
          </w:p>
        </w:tc>
        <w:tc>
          <w:tcPr>
            <w:tcW w:w="993" w:type="dxa"/>
          </w:tcPr>
          <w:p w14:paraId="4F117B9E" w14:textId="18B7761B" w:rsidR="00180C15" w:rsidRPr="00D1550A" w:rsidRDefault="00180C15" w:rsidP="002B5D4A">
            <w:pPr>
              <w:pStyle w:val="TableParagraph"/>
              <w:ind w:left="2" w:right="1"/>
              <w:jc w:val="center"/>
            </w:pPr>
            <w:r>
              <w:t>73.00%</w:t>
            </w:r>
          </w:p>
        </w:tc>
        <w:tc>
          <w:tcPr>
            <w:tcW w:w="1020" w:type="dxa"/>
          </w:tcPr>
          <w:p w14:paraId="6CC03BC8" w14:textId="0E2C2885" w:rsidR="00180C15" w:rsidRPr="00D1550A" w:rsidRDefault="00193254" w:rsidP="00490FDB">
            <w:pPr>
              <w:pStyle w:val="GreenRight"/>
            </w:pPr>
            <w:r>
              <w:rPr>
                <w:color w:val="auto"/>
                <w:vertAlign w:val="superscript"/>
              </w:rPr>
              <w:t xml:space="preserve">  </w:t>
            </w:r>
            <w:r w:rsidRPr="00193254">
              <w:rPr>
                <w:color w:val="auto"/>
                <w:vertAlign w:val="superscript"/>
              </w:rPr>
              <w:t>3</w:t>
            </w:r>
            <w:r>
              <w:t xml:space="preserve"> </w:t>
            </w:r>
            <w:r w:rsidR="00180C15" w:rsidRPr="003B7D90">
              <w:rPr>
                <w:rStyle w:val="RedrightChar"/>
              </w:rPr>
              <w:t>(1</w:t>
            </w:r>
            <w:r w:rsidRPr="003B7D90">
              <w:rPr>
                <w:rStyle w:val="RedrightChar"/>
              </w:rPr>
              <w:t>1.84</w:t>
            </w:r>
            <w:r w:rsidR="00180C15" w:rsidRPr="003B7D90">
              <w:rPr>
                <w:rStyle w:val="RedrightChar"/>
              </w:rPr>
              <w:t>%)</w:t>
            </w:r>
          </w:p>
        </w:tc>
      </w:tr>
      <w:tr w:rsidR="00180C15" w:rsidRPr="00D1550A" w14:paraId="194A74BC" w14:textId="77777777" w:rsidTr="00AC06C1">
        <w:trPr>
          <w:trHeight w:val="659"/>
        </w:trPr>
        <w:tc>
          <w:tcPr>
            <w:tcW w:w="4962" w:type="dxa"/>
            <w:shd w:val="clear" w:color="auto" w:fill="BED5D7"/>
          </w:tcPr>
          <w:p w14:paraId="24A421CC" w14:textId="14D479DA" w:rsidR="00180C15" w:rsidRPr="00A16FE9" w:rsidRDefault="00180C15" w:rsidP="00B2792A">
            <w:pPr>
              <w:pStyle w:val="TableParagraph"/>
              <w:rPr>
                <w:b/>
                <w:bCs/>
              </w:rPr>
            </w:pPr>
            <w:r w:rsidRPr="00A16FE9">
              <w:rPr>
                <w:b/>
                <w:bCs/>
              </w:rPr>
              <w:t>Current Ratio</w:t>
            </w:r>
          </w:p>
          <w:p w14:paraId="47B162CE" w14:textId="65FBED5A" w:rsidR="00180C15" w:rsidRPr="00CD3EC0" w:rsidRDefault="00180C15" w:rsidP="00B2792A">
            <w:pPr>
              <w:pStyle w:val="TableParagraph"/>
            </w:pPr>
            <w:r w:rsidRPr="00CD3EC0">
              <w:t>Current assets / current liabilities (excluding long- term employee provisions and revenue in advance)</w:t>
            </w:r>
          </w:p>
        </w:tc>
        <w:tc>
          <w:tcPr>
            <w:tcW w:w="963" w:type="dxa"/>
            <w:shd w:val="clear" w:color="auto" w:fill="BED5D7"/>
          </w:tcPr>
          <w:p w14:paraId="579ED280" w14:textId="4604C1A4" w:rsidR="00180C15" w:rsidRPr="6A4D8D5A" w:rsidRDefault="009307B6" w:rsidP="00B2792A">
            <w:pPr>
              <w:pStyle w:val="TableParagraph"/>
              <w:ind w:left="132"/>
            </w:pPr>
            <w:r>
              <w:t xml:space="preserve">   </w:t>
            </w:r>
            <w:r w:rsidR="00180C15">
              <w:t>60</w:t>
            </w:r>
            <w:r w:rsidR="00602A12">
              <w:t>.00</w:t>
            </w:r>
            <w:r>
              <w:t>%</w:t>
            </w:r>
          </w:p>
        </w:tc>
        <w:tc>
          <w:tcPr>
            <w:tcW w:w="992" w:type="dxa"/>
            <w:shd w:val="clear" w:color="auto" w:fill="BED5D7"/>
          </w:tcPr>
          <w:p w14:paraId="545A6FA2" w14:textId="4F145A50" w:rsidR="00180C15" w:rsidRPr="00D1550A" w:rsidRDefault="009307B6" w:rsidP="00B2792A">
            <w:pPr>
              <w:pStyle w:val="TableParagraph"/>
              <w:ind w:left="132"/>
              <w:rPr>
                <w:b/>
                <w:bCs/>
              </w:rPr>
            </w:pPr>
            <w:r>
              <w:t xml:space="preserve">    47.</w:t>
            </w:r>
            <w:r w:rsidR="003B7D90">
              <w:t>1</w:t>
            </w:r>
            <w:r>
              <w:t>0%</w:t>
            </w:r>
          </w:p>
        </w:tc>
        <w:tc>
          <w:tcPr>
            <w:tcW w:w="993" w:type="dxa"/>
            <w:shd w:val="clear" w:color="auto" w:fill="BED5D7"/>
          </w:tcPr>
          <w:p w14:paraId="49C2A5B3" w14:textId="77D01C0E" w:rsidR="00180C15" w:rsidRPr="00D1550A" w:rsidRDefault="009307B6" w:rsidP="00B2792A">
            <w:pPr>
              <w:pStyle w:val="TableParagraph"/>
              <w:ind w:right="23"/>
              <w:jc w:val="center"/>
              <w:rPr>
                <w:color w:val="FF0000"/>
              </w:rPr>
            </w:pPr>
            <w:r w:rsidRPr="009307B6">
              <w:rPr>
                <w:color w:val="auto"/>
                <w:vertAlign w:val="superscript"/>
              </w:rPr>
              <w:t>4</w:t>
            </w:r>
            <w:r>
              <w:rPr>
                <w:color w:val="FF0000"/>
              </w:rPr>
              <w:t xml:space="preserve"> </w:t>
            </w:r>
            <w:r w:rsidR="00180C15" w:rsidRPr="21E38DD2">
              <w:rPr>
                <w:color w:val="FF0000"/>
              </w:rPr>
              <w:t>(</w:t>
            </w:r>
            <w:r>
              <w:rPr>
                <w:color w:val="FF0000"/>
              </w:rPr>
              <w:t>21.</w:t>
            </w:r>
            <w:r w:rsidR="003B7D90">
              <w:rPr>
                <w:color w:val="FF0000"/>
              </w:rPr>
              <w:t>50</w:t>
            </w:r>
            <w:r>
              <w:rPr>
                <w:color w:val="FF0000"/>
              </w:rPr>
              <w:t>%</w:t>
            </w:r>
            <w:r w:rsidR="00180C15" w:rsidRPr="21E38DD2">
              <w:rPr>
                <w:color w:val="FF0000"/>
              </w:rPr>
              <w:t>)</w:t>
            </w:r>
          </w:p>
        </w:tc>
        <w:tc>
          <w:tcPr>
            <w:tcW w:w="993" w:type="dxa"/>
            <w:shd w:val="clear" w:color="auto" w:fill="BED5D7"/>
          </w:tcPr>
          <w:p w14:paraId="4B5B8D88" w14:textId="086D50CC" w:rsidR="00180C15" w:rsidRPr="00D1550A" w:rsidRDefault="00180C15" w:rsidP="002B5D4A">
            <w:pPr>
              <w:pStyle w:val="TableParagraph"/>
              <w:ind w:left="2" w:right="1"/>
              <w:jc w:val="center"/>
            </w:pPr>
            <w:r>
              <w:t>51.00%</w:t>
            </w:r>
          </w:p>
        </w:tc>
        <w:tc>
          <w:tcPr>
            <w:tcW w:w="1020" w:type="dxa"/>
            <w:shd w:val="clear" w:color="auto" w:fill="BED5D7"/>
          </w:tcPr>
          <w:p w14:paraId="12517B84" w14:textId="454E1CCE" w:rsidR="00180C15" w:rsidRPr="00D1550A" w:rsidRDefault="00180C15" w:rsidP="003B7D90">
            <w:pPr>
              <w:pStyle w:val="Redright"/>
            </w:pPr>
            <w:r w:rsidRPr="23ADA0C3">
              <w:t>(</w:t>
            </w:r>
            <w:r w:rsidR="009307B6">
              <w:t>7.</w:t>
            </w:r>
            <w:r w:rsidR="003B7D90">
              <w:t>6</w:t>
            </w:r>
            <w:r w:rsidR="009307B6">
              <w:t>5%</w:t>
            </w:r>
            <w:r w:rsidRPr="23ADA0C3">
              <w:t>)</w:t>
            </w:r>
          </w:p>
        </w:tc>
      </w:tr>
      <w:tr w:rsidR="00180C15" w:rsidRPr="00D1550A" w14:paraId="5E031165" w14:textId="77777777" w:rsidTr="00AC06C1">
        <w:trPr>
          <w:trHeight w:val="491"/>
        </w:trPr>
        <w:tc>
          <w:tcPr>
            <w:tcW w:w="4962" w:type="dxa"/>
          </w:tcPr>
          <w:p w14:paraId="586D1C7F" w14:textId="4B06B766" w:rsidR="00180C15" w:rsidRPr="00A16FE9" w:rsidRDefault="00180C15" w:rsidP="00B2792A">
            <w:pPr>
              <w:pStyle w:val="TableParagraph"/>
              <w:rPr>
                <w:b/>
                <w:bCs/>
              </w:rPr>
            </w:pPr>
            <w:r w:rsidRPr="00A16FE9">
              <w:rPr>
                <w:b/>
                <w:bCs/>
              </w:rPr>
              <w:t>Return on Assets</w:t>
            </w:r>
          </w:p>
          <w:p w14:paraId="6CEB29EC" w14:textId="0693C075" w:rsidR="00180C15" w:rsidRPr="00CD3EC0" w:rsidRDefault="00180C15" w:rsidP="00B2792A">
            <w:pPr>
              <w:pStyle w:val="TableParagraph"/>
            </w:pPr>
            <w:r w:rsidRPr="00CD3EC0">
              <w:t>Earnings before net interest and tax / average assets</w:t>
            </w:r>
          </w:p>
        </w:tc>
        <w:tc>
          <w:tcPr>
            <w:tcW w:w="963" w:type="dxa"/>
          </w:tcPr>
          <w:p w14:paraId="6FE89122" w14:textId="6D2BF539" w:rsidR="00180C15" w:rsidRPr="6A4D8D5A" w:rsidRDefault="00180C15" w:rsidP="00B2792A">
            <w:pPr>
              <w:pStyle w:val="TableParagraph"/>
              <w:ind w:left="32"/>
              <w:jc w:val="center"/>
            </w:pPr>
            <w:r>
              <w:t>1.</w:t>
            </w:r>
            <w:r w:rsidR="00DD7157">
              <w:t>20</w:t>
            </w:r>
            <w:r>
              <w:t>%</w:t>
            </w:r>
          </w:p>
        </w:tc>
        <w:tc>
          <w:tcPr>
            <w:tcW w:w="992" w:type="dxa"/>
          </w:tcPr>
          <w:p w14:paraId="5FD26174" w14:textId="21F2C3D9" w:rsidR="00180C15" w:rsidRPr="00D1550A" w:rsidRDefault="00180C15" w:rsidP="00B2792A">
            <w:pPr>
              <w:pStyle w:val="TableParagraph"/>
              <w:ind w:left="0"/>
              <w:jc w:val="center"/>
              <w:rPr>
                <w:b/>
                <w:bCs/>
              </w:rPr>
            </w:pPr>
            <w:r>
              <w:t>1.</w:t>
            </w:r>
            <w:r w:rsidR="003B7D90">
              <w:t>29</w:t>
            </w:r>
            <w:r>
              <w:t>%</w:t>
            </w:r>
          </w:p>
        </w:tc>
        <w:tc>
          <w:tcPr>
            <w:tcW w:w="993" w:type="dxa"/>
          </w:tcPr>
          <w:p w14:paraId="61BA8453" w14:textId="693F3A86" w:rsidR="00180C15" w:rsidRPr="00D1550A" w:rsidRDefault="00570E89" w:rsidP="00B2792A">
            <w:pPr>
              <w:pStyle w:val="TableParagraph"/>
              <w:ind w:right="23"/>
              <w:jc w:val="center"/>
              <w:rPr>
                <w:color w:val="00B050"/>
              </w:rPr>
            </w:pPr>
            <w:r>
              <w:rPr>
                <w:color w:val="00B050"/>
              </w:rPr>
              <w:t xml:space="preserve"> </w:t>
            </w:r>
            <w:r w:rsidR="001C61BB">
              <w:rPr>
                <w:color w:val="00B050"/>
              </w:rPr>
              <w:t>7</w:t>
            </w:r>
            <w:r w:rsidR="00DD7157">
              <w:rPr>
                <w:color w:val="00B050"/>
              </w:rPr>
              <w:t>.</w:t>
            </w:r>
            <w:r w:rsidR="001C61BB">
              <w:rPr>
                <w:color w:val="00B050"/>
              </w:rPr>
              <w:t>50</w:t>
            </w:r>
            <w:r w:rsidR="00180C15" w:rsidRPr="7D4E47BF">
              <w:rPr>
                <w:color w:val="00B050"/>
              </w:rPr>
              <w:t>%</w:t>
            </w:r>
          </w:p>
        </w:tc>
        <w:tc>
          <w:tcPr>
            <w:tcW w:w="993" w:type="dxa"/>
          </w:tcPr>
          <w:p w14:paraId="4B7349C1" w14:textId="246C8AC4" w:rsidR="00180C15" w:rsidRPr="00D1550A" w:rsidRDefault="00180C15" w:rsidP="002B5D4A">
            <w:pPr>
              <w:pStyle w:val="TableParagraph"/>
              <w:ind w:left="2" w:right="1"/>
              <w:jc w:val="center"/>
            </w:pPr>
            <w:r>
              <w:t>1.40%</w:t>
            </w:r>
          </w:p>
        </w:tc>
        <w:tc>
          <w:tcPr>
            <w:tcW w:w="1020" w:type="dxa"/>
          </w:tcPr>
          <w:p w14:paraId="20E156A5" w14:textId="6BB40B49" w:rsidR="00180C15" w:rsidRPr="00D1550A" w:rsidRDefault="00DD7157" w:rsidP="00490FDB">
            <w:pPr>
              <w:pStyle w:val="Redright"/>
              <w:rPr>
                <w:color w:val="00B050"/>
              </w:rPr>
            </w:pPr>
            <w:r w:rsidRPr="00DD7157">
              <w:t>(</w:t>
            </w:r>
            <w:r w:rsidR="001C61BB">
              <w:t>7.86</w:t>
            </w:r>
            <w:r w:rsidRPr="00DD7157">
              <w:t>%)</w:t>
            </w:r>
          </w:p>
        </w:tc>
      </w:tr>
      <w:tr w:rsidR="00180C15" w:rsidRPr="00D1550A" w14:paraId="071DD42C" w14:textId="77777777" w:rsidTr="00AC06C1">
        <w:trPr>
          <w:trHeight w:val="491"/>
        </w:trPr>
        <w:tc>
          <w:tcPr>
            <w:tcW w:w="4962" w:type="dxa"/>
            <w:shd w:val="clear" w:color="auto" w:fill="BED5D7"/>
          </w:tcPr>
          <w:p w14:paraId="36BF3213" w14:textId="25D12873" w:rsidR="00180C15" w:rsidRPr="00A16FE9" w:rsidRDefault="00180C15" w:rsidP="00B2792A">
            <w:pPr>
              <w:pStyle w:val="TableParagraph"/>
              <w:rPr>
                <w:b/>
                <w:bCs/>
              </w:rPr>
            </w:pPr>
            <w:r w:rsidRPr="00A16FE9">
              <w:rPr>
                <w:b/>
                <w:bCs/>
              </w:rPr>
              <w:t>Return on Equity</w:t>
            </w:r>
          </w:p>
          <w:p w14:paraId="5FF0C955" w14:textId="75702F5B" w:rsidR="00180C15" w:rsidRPr="00CD3EC0" w:rsidRDefault="00180C15" w:rsidP="00B2792A">
            <w:pPr>
              <w:pStyle w:val="TableParagraph"/>
            </w:pPr>
            <w:r w:rsidRPr="00CD3EC0">
              <w:t>Net profit after tax / average total equity</w:t>
            </w:r>
          </w:p>
        </w:tc>
        <w:tc>
          <w:tcPr>
            <w:tcW w:w="963" w:type="dxa"/>
            <w:shd w:val="clear" w:color="auto" w:fill="BED5D7"/>
          </w:tcPr>
          <w:p w14:paraId="316361AE" w14:textId="5DB1D5E5" w:rsidR="00180C15" w:rsidRPr="6A4D8D5A" w:rsidRDefault="00180C15" w:rsidP="00B2792A">
            <w:pPr>
              <w:pStyle w:val="TableParagraph"/>
              <w:ind w:left="32"/>
              <w:jc w:val="center"/>
            </w:pPr>
            <w:r>
              <w:t>0.</w:t>
            </w:r>
            <w:r w:rsidR="00570E89">
              <w:t>30</w:t>
            </w:r>
            <w:r>
              <w:t>%</w:t>
            </w:r>
          </w:p>
        </w:tc>
        <w:tc>
          <w:tcPr>
            <w:tcW w:w="992" w:type="dxa"/>
            <w:shd w:val="clear" w:color="auto" w:fill="BED5D7"/>
          </w:tcPr>
          <w:p w14:paraId="536F025F" w14:textId="23D1C55F" w:rsidR="00180C15" w:rsidRPr="00D1550A" w:rsidRDefault="00180C15" w:rsidP="00B2792A">
            <w:pPr>
              <w:pStyle w:val="TableParagraph"/>
              <w:ind w:left="32"/>
              <w:jc w:val="center"/>
              <w:rPr>
                <w:b/>
                <w:bCs/>
              </w:rPr>
            </w:pPr>
            <w:r>
              <w:t>0.</w:t>
            </w:r>
            <w:r w:rsidR="001C61BB">
              <w:t>39</w:t>
            </w:r>
            <w:r>
              <w:t>%</w:t>
            </w:r>
          </w:p>
        </w:tc>
        <w:tc>
          <w:tcPr>
            <w:tcW w:w="993" w:type="dxa"/>
            <w:shd w:val="clear" w:color="auto" w:fill="BED5D7"/>
          </w:tcPr>
          <w:p w14:paraId="6ECF133E" w14:textId="2D1C9EFE" w:rsidR="00180C15" w:rsidRPr="00D1550A" w:rsidRDefault="001C61BB" w:rsidP="00B2792A">
            <w:pPr>
              <w:pStyle w:val="TableParagraph"/>
              <w:ind w:right="23"/>
              <w:jc w:val="center"/>
              <w:rPr>
                <w:color w:val="00B050"/>
              </w:rPr>
            </w:pPr>
            <w:r>
              <w:rPr>
                <w:color w:val="auto"/>
                <w:vertAlign w:val="superscript"/>
              </w:rPr>
              <w:t>5</w:t>
            </w:r>
            <w:r w:rsidR="00570E89">
              <w:rPr>
                <w:color w:val="00B050"/>
              </w:rPr>
              <w:t xml:space="preserve"> </w:t>
            </w:r>
            <w:r>
              <w:rPr>
                <w:color w:val="00B050"/>
              </w:rPr>
              <w:t>30</w:t>
            </w:r>
            <w:r w:rsidR="00570E89">
              <w:rPr>
                <w:color w:val="00B050"/>
              </w:rPr>
              <w:t>.</w:t>
            </w:r>
            <w:r>
              <w:rPr>
                <w:color w:val="00B050"/>
              </w:rPr>
              <w:t>00</w:t>
            </w:r>
            <w:r w:rsidR="00180C15" w:rsidRPr="256403A0">
              <w:rPr>
                <w:color w:val="00B050"/>
              </w:rPr>
              <w:t>%</w:t>
            </w:r>
          </w:p>
        </w:tc>
        <w:tc>
          <w:tcPr>
            <w:tcW w:w="993" w:type="dxa"/>
            <w:shd w:val="clear" w:color="auto" w:fill="BED5D7"/>
          </w:tcPr>
          <w:p w14:paraId="19222823" w14:textId="6C29C6DE" w:rsidR="00180C15" w:rsidRPr="00D1550A" w:rsidRDefault="00180C15" w:rsidP="002B5D4A">
            <w:pPr>
              <w:pStyle w:val="TableParagraph"/>
              <w:ind w:left="2" w:right="1"/>
              <w:jc w:val="center"/>
            </w:pPr>
            <w:r>
              <w:t>0.70%</w:t>
            </w:r>
          </w:p>
        </w:tc>
        <w:tc>
          <w:tcPr>
            <w:tcW w:w="1020" w:type="dxa"/>
            <w:shd w:val="clear" w:color="auto" w:fill="BED5D7"/>
          </w:tcPr>
          <w:p w14:paraId="4E6A8EDF" w14:textId="649E499D" w:rsidR="00180C15" w:rsidRPr="00D1550A" w:rsidRDefault="00A45A7D" w:rsidP="00490FDB">
            <w:pPr>
              <w:pStyle w:val="Redright"/>
            </w:pPr>
            <w:r>
              <w:rPr>
                <w:color w:val="auto"/>
                <w:vertAlign w:val="superscript"/>
              </w:rPr>
              <w:t>6</w:t>
            </w:r>
            <w:r>
              <w:rPr>
                <w:color w:val="00B050"/>
              </w:rPr>
              <w:t xml:space="preserve"> </w:t>
            </w:r>
            <w:r w:rsidR="00180C15" w:rsidRPr="4BD4B871">
              <w:t>(</w:t>
            </w:r>
            <w:r w:rsidR="001C61BB">
              <w:t>44.29</w:t>
            </w:r>
            <w:r w:rsidR="00180C15" w:rsidRPr="4BD4B871">
              <w:t>%)</w:t>
            </w:r>
          </w:p>
        </w:tc>
      </w:tr>
      <w:tr w:rsidR="00180C15" w:rsidRPr="00D1550A" w14:paraId="7966B95B" w14:textId="77777777" w:rsidTr="00AC06C1">
        <w:trPr>
          <w:trHeight w:val="656"/>
        </w:trPr>
        <w:tc>
          <w:tcPr>
            <w:tcW w:w="4962" w:type="dxa"/>
            <w:tcBorders>
              <w:bottom w:val="single" w:sz="4" w:space="0" w:color="008998" w:themeColor="accent1"/>
            </w:tcBorders>
          </w:tcPr>
          <w:p w14:paraId="1E615E86" w14:textId="2F503FF8" w:rsidR="00180C15" w:rsidRPr="00A16FE9" w:rsidRDefault="00180C15" w:rsidP="00B2792A">
            <w:pPr>
              <w:pStyle w:val="TableParagraph"/>
              <w:rPr>
                <w:b/>
                <w:bCs/>
              </w:rPr>
            </w:pPr>
            <w:r w:rsidRPr="00A16FE9">
              <w:rPr>
                <w:b/>
                <w:bCs/>
              </w:rPr>
              <w:t>EBITDA Margin</w:t>
            </w:r>
          </w:p>
          <w:p w14:paraId="1873F98C" w14:textId="115930C4" w:rsidR="00180C15" w:rsidRPr="00CD3EC0" w:rsidRDefault="00180C15" w:rsidP="00B2792A">
            <w:pPr>
              <w:pStyle w:val="TableParagraph"/>
            </w:pPr>
            <w:r w:rsidRPr="00CD3EC0">
              <w:t xml:space="preserve">Earnings before interest, tax, depreciation and </w:t>
            </w:r>
            <w:proofErr w:type="spellStart"/>
            <w:r w:rsidRPr="00CD3EC0">
              <w:t>amortisation</w:t>
            </w:r>
            <w:proofErr w:type="spellEnd"/>
            <w:r w:rsidRPr="00CD3EC0">
              <w:t xml:space="preserve"> / total revenue</w:t>
            </w:r>
          </w:p>
        </w:tc>
        <w:tc>
          <w:tcPr>
            <w:tcW w:w="963" w:type="dxa"/>
            <w:tcBorders>
              <w:bottom w:val="single" w:sz="4" w:space="0" w:color="008998" w:themeColor="accent1"/>
            </w:tcBorders>
          </w:tcPr>
          <w:p w14:paraId="281F2CCC" w14:textId="61C04A94" w:rsidR="00180C15" w:rsidRPr="6A4D8D5A" w:rsidRDefault="00180C15" w:rsidP="00B2792A">
            <w:pPr>
              <w:pStyle w:val="TableParagraph"/>
              <w:ind w:left="32"/>
              <w:jc w:val="center"/>
            </w:pPr>
            <w:r>
              <w:t>45.9</w:t>
            </w:r>
            <w:r w:rsidR="00570E89">
              <w:t>0</w:t>
            </w:r>
            <w:r>
              <w:t>%</w:t>
            </w:r>
          </w:p>
        </w:tc>
        <w:tc>
          <w:tcPr>
            <w:tcW w:w="992" w:type="dxa"/>
            <w:tcBorders>
              <w:bottom w:val="single" w:sz="4" w:space="0" w:color="008998" w:themeColor="accent1"/>
            </w:tcBorders>
          </w:tcPr>
          <w:p w14:paraId="1154F1AA" w14:textId="0964D8BD" w:rsidR="00180C15" w:rsidRPr="00D1550A" w:rsidRDefault="00180C15" w:rsidP="00B2792A">
            <w:pPr>
              <w:pStyle w:val="TableParagraph"/>
              <w:ind w:left="32"/>
              <w:jc w:val="center"/>
              <w:rPr>
                <w:b/>
                <w:bCs/>
              </w:rPr>
            </w:pPr>
            <w:r>
              <w:t>4</w:t>
            </w:r>
            <w:r w:rsidR="00A45A7D">
              <w:t>4</w:t>
            </w:r>
            <w:r>
              <w:t>.</w:t>
            </w:r>
            <w:r w:rsidR="00A45A7D">
              <w:t>62</w:t>
            </w:r>
            <w:r>
              <w:t>%</w:t>
            </w:r>
          </w:p>
        </w:tc>
        <w:tc>
          <w:tcPr>
            <w:tcW w:w="993" w:type="dxa"/>
            <w:tcBorders>
              <w:bottom w:val="single" w:sz="4" w:space="0" w:color="008998" w:themeColor="accent1"/>
            </w:tcBorders>
          </w:tcPr>
          <w:p w14:paraId="444BB571" w14:textId="745FC40D" w:rsidR="00180C15" w:rsidRPr="00D1550A" w:rsidRDefault="00570E89" w:rsidP="00B2792A">
            <w:pPr>
              <w:pStyle w:val="TableParagraph"/>
              <w:ind w:right="23"/>
              <w:jc w:val="center"/>
              <w:rPr>
                <w:color w:val="00B050"/>
              </w:rPr>
            </w:pPr>
            <w:r w:rsidRPr="00570E89">
              <w:rPr>
                <w:color w:val="FF0000"/>
              </w:rPr>
              <w:t>(</w:t>
            </w:r>
            <w:r w:rsidR="00A45A7D">
              <w:rPr>
                <w:color w:val="FF0000"/>
              </w:rPr>
              <w:t>2</w:t>
            </w:r>
            <w:r w:rsidRPr="00570E89">
              <w:rPr>
                <w:color w:val="FF0000"/>
              </w:rPr>
              <w:t>.7</w:t>
            </w:r>
            <w:r w:rsidR="00A45A7D">
              <w:rPr>
                <w:color w:val="FF0000"/>
              </w:rPr>
              <w:t>9</w:t>
            </w:r>
            <w:r w:rsidRPr="00570E89">
              <w:rPr>
                <w:color w:val="FF0000"/>
              </w:rPr>
              <w:t>%)</w:t>
            </w:r>
          </w:p>
        </w:tc>
        <w:tc>
          <w:tcPr>
            <w:tcW w:w="993" w:type="dxa"/>
            <w:tcBorders>
              <w:bottom w:val="single" w:sz="4" w:space="0" w:color="008998" w:themeColor="accent1"/>
            </w:tcBorders>
          </w:tcPr>
          <w:p w14:paraId="277C89D2" w14:textId="558D7845" w:rsidR="00180C15" w:rsidRPr="00D1550A" w:rsidRDefault="00180C15" w:rsidP="002B5D4A">
            <w:pPr>
              <w:pStyle w:val="TableParagraph"/>
              <w:ind w:left="1" w:right="1"/>
              <w:jc w:val="center"/>
            </w:pPr>
            <w:r>
              <w:t>47.50%</w:t>
            </w:r>
          </w:p>
        </w:tc>
        <w:tc>
          <w:tcPr>
            <w:tcW w:w="1020" w:type="dxa"/>
            <w:tcBorders>
              <w:bottom w:val="single" w:sz="4" w:space="0" w:color="008998" w:themeColor="accent1"/>
            </w:tcBorders>
          </w:tcPr>
          <w:p w14:paraId="6FBFF8A1" w14:textId="415E5F9B" w:rsidR="00180C15" w:rsidRPr="00D1550A" w:rsidRDefault="00180C15" w:rsidP="00490FDB">
            <w:pPr>
              <w:pStyle w:val="Redright"/>
            </w:pPr>
            <w:r>
              <w:t>(</w:t>
            </w:r>
            <w:r w:rsidR="00A45A7D">
              <w:t>6</w:t>
            </w:r>
            <w:r w:rsidR="00570E89">
              <w:t>.0</w:t>
            </w:r>
            <w:r w:rsidR="00A45A7D">
              <w:t>6</w:t>
            </w:r>
            <w:r>
              <w:t>%)</w:t>
            </w:r>
          </w:p>
        </w:tc>
      </w:tr>
    </w:tbl>
    <w:p w14:paraId="62EEBCA8" w14:textId="2EB057A3" w:rsidR="00506F9F" w:rsidRPr="00D1550A" w:rsidRDefault="00506F9F" w:rsidP="57803B6F">
      <w:pPr>
        <w:rPr>
          <w:b/>
          <w:bCs/>
        </w:rPr>
      </w:pPr>
      <w:r w:rsidRPr="57803B6F">
        <w:rPr>
          <w:b/>
          <w:bCs/>
        </w:rPr>
        <w:t>Note</w:t>
      </w:r>
      <w:r w:rsidR="00A30607">
        <w:rPr>
          <w:b/>
          <w:bCs/>
        </w:rPr>
        <w:t>s</w:t>
      </w:r>
      <w:r w:rsidRPr="57803B6F">
        <w:rPr>
          <w:b/>
          <w:bCs/>
        </w:rPr>
        <w:t>:</w:t>
      </w:r>
    </w:p>
    <w:p w14:paraId="64E20B2E" w14:textId="77777777" w:rsidR="00610FF5" w:rsidRDefault="00E2697D" w:rsidP="00610FF5">
      <w:pPr>
        <w:ind w:left="720" w:hanging="720"/>
      </w:pPr>
      <w:r w:rsidRPr="00E2697D">
        <w:t>1.</w:t>
      </w:r>
      <w:r w:rsidRPr="00E2697D">
        <w:tab/>
      </w:r>
      <w:r w:rsidR="00610FF5" w:rsidRPr="00610FF5">
        <w:t xml:space="preserve">Lower than target cash interest cover due to a combination of non-tariff revenue lower than target, higher than anticipated payments to employees and suppliers and interest payments above target. </w:t>
      </w:r>
    </w:p>
    <w:p w14:paraId="2A23B239" w14:textId="756D5413" w:rsidR="00E2697D" w:rsidRPr="00E2697D" w:rsidRDefault="00E2697D" w:rsidP="00610FF5">
      <w:pPr>
        <w:ind w:left="720" w:hanging="720"/>
      </w:pPr>
      <w:r w:rsidRPr="00E2697D">
        <w:t>2.</w:t>
      </w:r>
      <w:r w:rsidRPr="00E2697D">
        <w:tab/>
        <w:t xml:space="preserve">Lower gearing than </w:t>
      </w:r>
      <w:r w:rsidR="00A47657" w:rsidRPr="00A47657">
        <w:t>target due to lower drawdown of borrowings combined with increased value of water and infrastructure assets compared to target.</w:t>
      </w:r>
    </w:p>
    <w:p w14:paraId="3678EEC7" w14:textId="1B130072" w:rsidR="00E2697D" w:rsidRPr="00E2697D" w:rsidRDefault="00E2697D" w:rsidP="00E2697D">
      <w:pPr>
        <w:ind w:left="720" w:hanging="720"/>
      </w:pPr>
      <w:r w:rsidRPr="00E2697D">
        <w:t>3.</w:t>
      </w:r>
      <w:r w:rsidRPr="00E2697D">
        <w:tab/>
      </w:r>
      <w:r w:rsidR="00A2573D" w:rsidRPr="00A2573D">
        <w:t>Lower than target internal financing ratio due to a combination of non-tariff revenue lower than target, higher than anticipated payments to employees and suppliers and interest payments above target.</w:t>
      </w:r>
    </w:p>
    <w:p w14:paraId="586D195D" w14:textId="58911773" w:rsidR="00E2697D" w:rsidRPr="00E2697D" w:rsidRDefault="00E2697D" w:rsidP="00E2697D">
      <w:pPr>
        <w:ind w:left="720" w:hanging="720"/>
      </w:pPr>
      <w:r w:rsidRPr="00E2697D">
        <w:t>4.</w:t>
      </w:r>
      <w:r w:rsidRPr="00E2697D">
        <w:tab/>
        <w:t xml:space="preserve">Current ratio lower than prior year due to increased trade payables and increased short term borrowings </w:t>
      </w:r>
      <w:r w:rsidR="00BD1875" w:rsidRPr="00BD1875">
        <w:t>due to a higher level of</w:t>
      </w:r>
      <w:r w:rsidRPr="00E2697D">
        <w:t xml:space="preserve"> capex spend in the last month of the financial year</w:t>
      </w:r>
      <w:r w:rsidR="00BD1875" w:rsidRPr="00BD1875">
        <w:t xml:space="preserve"> compared to prior year</w:t>
      </w:r>
      <w:r w:rsidRPr="00E2697D">
        <w:t>. </w:t>
      </w:r>
    </w:p>
    <w:p w14:paraId="6C72F327" w14:textId="2B3DAF57" w:rsidR="00E2697D" w:rsidRPr="00E2697D" w:rsidRDefault="00E2697D" w:rsidP="00E2697D">
      <w:pPr>
        <w:ind w:left="720" w:hanging="720"/>
      </w:pPr>
      <w:r w:rsidRPr="00E2697D">
        <w:t>5.</w:t>
      </w:r>
      <w:r w:rsidRPr="00E2697D">
        <w:tab/>
      </w:r>
      <w:r w:rsidR="0084494C" w:rsidRPr="0084494C">
        <w:t>Return on equity is higher than prior year due to increased tariff revenue related to drier weather conditions and increased inflationary impacts, partially offset by increased costs of external resources, and loss on disposal of assets.</w:t>
      </w:r>
    </w:p>
    <w:p w14:paraId="10E70E5D" w14:textId="6B8B4351" w:rsidR="00E2697D" w:rsidRPr="00E2697D" w:rsidRDefault="00E2697D" w:rsidP="00E2697D">
      <w:pPr>
        <w:ind w:left="720" w:hanging="720"/>
      </w:pPr>
      <w:r w:rsidRPr="00E2697D">
        <w:t>6.</w:t>
      </w:r>
      <w:r w:rsidRPr="00E2697D">
        <w:tab/>
      </w:r>
      <w:r w:rsidR="00D63263" w:rsidRPr="00D63263">
        <w:t>Return on equity is lower than target due to increased value of water and sewer infrastructure assets compared to target. </w:t>
      </w:r>
    </w:p>
    <w:p w14:paraId="0B1ECE8B" w14:textId="2C554AF1" w:rsidR="00E2697D" w:rsidRPr="00E2697D" w:rsidRDefault="00E2697D" w:rsidP="00E2697D">
      <w:pPr>
        <w:ind w:left="720" w:hanging="720"/>
      </w:pPr>
    </w:p>
    <w:p w14:paraId="7CD68832" w14:textId="29450DD4" w:rsidR="00D66723" w:rsidRDefault="680116F9" w:rsidP="00D66723">
      <w:pPr>
        <w:rPr>
          <w:color w:val="FF0000"/>
          <w:highlight w:val="yellow"/>
        </w:rPr>
      </w:pPr>
      <w:r>
        <w:br/>
      </w:r>
    </w:p>
    <w:p w14:paraId="0DAD32FF" w14:textId="4EB5DD96" w:rsidR="003B699B" w:rsidRPr="00D1550A" w:rsidRDefault="680116F9" w:rsidP="00506F9F">
      <w:pPr>
        <w:rPr>
          <w:highlight w:val="yellow"/>
        </w:rPr>
      </w:pPr>
      <w:r w:rsidRPr="25689AF8">
        <w:rPr>
          <w:highlight w:val="yellow"/>
        </w:rPr>
        <w:br w:type="page"/>
      </w:r>
    </w:p>
    <w:p w14:paraId="3BE5C89D" w14:textId="77777777" w:rsidR="00C97A47" w:rsidRDefault="00C97A47" w:rsidP="003B699B">
      <w:pPr>
        <w:rPr>
          <w:b/>
          <w:bCs/>
          <w:highlight w:val="yellow"/>
        </w:rPr>
      </w:pPr>
    </w:p>
    <w:p w14:paraId="177D077E" w14:textId="77777777" w:rsidR="003B699B" w:rsidRPr="00D1550A" w:rsidRDefault="003B699B" w:rsidP="003B699B">
      <w:pPr>
        <w:rPr>
          <w:b/>
          <w:bCs/>
        </w:rPr>
      </w:pPr>
      <w:r w:rsidRPr="00D1550A">
        <w:rPr>
          <w:b/>
          <w:bCs/>
        </w:rPr>
        <w:t>Operational Performance</w:t>
      </w:r>
    </w:p>
    <w:p w14:paraId="053721BA" w14:textId="0963E1C0" w:rsidR="003B699B" w:rsidRPr="007064AC" w:rsidRDefault="00414F45" w:rsidP="0022126C">
      <w:pPr>
        <w:pStyle w:val="ListParagraph"/>
        <w:numPr>
          <w:ilvl w:val="0"/>
          <w:numId w:val="94"/>
        </w:numPr>
        <w:rPr>
          <w:b/>
          <w:bCs/>
        </w:rPr>
      </w:pPr>
      <w:r w:rsidRPr="007064AC">
        <w:rPr>
          <w:b/>
          <w:bCs/>
        </w:rPr>
        <w:t>Water and Sewerage Network Performance Indicators</w:t>
      </w:r>
      <w:r w:rsidR="006A67AE" w:rsidRPr="007064AC">
        <w:rPr>
          <w:b/>
          <w:bCs/>
        </w:rPr>
        <w:t xml:space="preserve"> </w:t>
      </w:r>
    </w:p>
    <w:tbl>
      <w:tblPr>
        <w:tblW w:w="9620" w:type="dxa"/>
        <w:tblInd w:w="146" w:type="dxa"/>
        <w:tblLayout w:type="fixed"/>
        <w:tblCellMar>
          <w:left w:w="0" w:type="dxa"/>
          <w:right w:w="0" w:type="dxa"/>
        </w:tblCellMar>
        <w:tblLook w:val="01E0" w:firstRow="1" w:lastRow="1" w:firstColumn="1" w:lastColumn="1" w:noHBand="0" w:noVBand="0"/>
      </w:tblPr>
      <w:tblGrid>
        <w:gridCol w:w="4957"/>
        <w:gridCol w:w="923"/>
        <w:gridCol w:w="830"/>
        <w:gridCol w:w="901"/>
        <w:gridCol w:w="901"/>
        <w:gridCol w:w="1108"/>
      </w:tblGrid>
      <w:tr w:rsidR="00613242" w:rsidRPr="00D1550A" w14:paraId="4E19CD32" w14:textId="77777777" w:rsidTr="00613242">
        <w:trPr>
          <w:trHeight w:val="601"/>
        </w:trPr>
        <w:tc>
          <w:tcPr>
            <w:tcW w:w="4957" w:type="dxa"/>
            <w:shd w:val="clear" w:color="auto" w:fill="008998" w:themeFill="accent1"/>
          </w:tcPr>
          <w:p w14:paraId="36696464" w14:textId="57DCB0A8" w:rsidR="00613242" w:rsidRPr="00860DC8" w:rsidRDefault="001943FE" w:rsidP="008A2711">
            <w:pPr>
              <w:pStyle w:val="TblHeaderNEW"/>
            </w:pPr>
            <w:r>
              <w:t xml:space="preserve">    </w:t>
            </w:r>
            <w:r w:rsidR="00613242" w:rsidRPr="00860DC8">
              <w:t>Key Performance</w:t>
            </w:r>
            <w:r w:rsidR="00613242" w:rsidRPr="00860DC8">
              <w:rPr>
                <w:spacing w:val="7"/>
              </w:rPr>
              <w:t xml:space="preserve"> </w:t>
            </w:r>
            <w:r w:rsidR="00613242" w:rsidRPr="00860DC8">
              <w:t>Indicator</w:t>
            </w:r>
          </w:p>
        </w:tc>
        <w:tc>
          <w:tcPr>
            <w:tcW w:w="923" w:type="dxa"/>
            <w:shd w:val="clear" w:color="auto" w:fill="008998" w:themeFill="accent1"/>
          </w:tcPr>
          <w:p w14:paraId="3AA9D83B" w14:textId="56130674" w:rsidR="00613242" w:rsidRPr="00860DC8" w:rsidRDefault="00A16FE9" w:rsidP="008A2711">
            <w:pPr>
              <w:pStyle w:val="TblHeaderNEW"/>
            </w:pPr>
            <w:r>
              <w:t xml:space="preserve"> </w:t>
            </w:r>
            <w:r w:rsidR="001943FE">
              <w:t xml:space="preserve">  </w:t>
            </w:r>
            <w:r w:rsidR="00613242" w:rsidRPr="00860DC8">
              <w:t>202</w:t>
            </w:r>
            <w:r w:rsidR="00613242">
              <w:t>2</w:t>
            </w:r>
            <w:r w:rsidR="00613242" w:rsidRPr="00860DC8">
              <w:t>–2</w:t>
            </w:r>
            <w:r w:rsidR="00613242">
              <w:t>3</w:t>
            </w:r>
          </w:p>
          <w:p w14:paraId="20D92E98" w14:textId="32EB60EA" w:rsidR="00613242" w:rsidRPr="00860DC8" w:rsidRDefault="00A16FE9" w:rsidP="008A2711">
            <w:pPr>
              <w:pStyle w:val="TblHeaderNEW"/>
            </w:pPr>
            <w:r>
              <w:t xml:space="preserve">   </w:t>
            </w:r>
            <w:r w:rsidR="001943FE">
              <w:t xml:space="preserve"> </w:t>
            </w:r>
            <w:r>
              <w:t xml:space="preserve">  </w:t>
            </w:r>
            <w:r w:rsidR="00613242" w:rsidRPr="00860DC8">
              <w:t>Result</w:t>
            </w:r>
          </w:p>
        </w:tc>
        <w:tc>
          <w:tcPr>
            <w:tcW w:w="830" w:type="dxa"/>
            <w:shd w:val="clear" w:color="auto" w:fill="008998" w:themeFill="accent1"/>
          </w:tcPr>
          <w:p w14:paraId="32900113" w14:textId="77E6052D" w:rsidR="00613242" w:rsidRPr="00860DC8" w:rsidRDefault="00A16FE9" w:rsidP="008A2711">
            <w:pPr>
              <w:pStyle w:val="TblHeaderNEW"/>
            </w:pPr>
            <w:r>
              <w:t xml:space="preserve"> </w:t>
            </w:r>
            <w:r w:rsidR="001943FE">
              <w:t xml:space="preserve">  </w:t>
            </w:r>
            <w:r w:rsidR="00613242" w:rsidRPr="00860DC8">
              <w:t>202</w:t>
            </w:r>
            <w:r w:rsidR="00613242">
              <w:t>3</w:t>
            </w:r>
            <w:r w:rsidR="00613242" w:rsidRPr="00860DC8">
              <w:t>–2</w:t>
            </w:r>
            <w:r w:rsidR="00613242">
              <w:t>4</w:t>
            </w:r>
          </w:p>
          <w:p w14:paraId="5985F85D" w14:textId="0D04060C" w:rsidR="00613242" w:rsidRPr="00860DC8" w:rsidRDefault="00A16FE9" w:rsidP="008A2711">
            <w:pPr>
              <w:pStyle w:val="TblHeaderNEW"/>
            </w:pPr>
            <w:r>
              <w:t xml:space="preserve">   </w:t>
            </w:r>
            <w:r w:rsidR="001943FE">
              <w:t xml:space="preserve">  </w:t>
            </w:r>
            <w:r>
              <w:t xml:space="preserve"> </w:t>
            </w:r>
            <w:r w:rsidR="00613242" w:rsidRPr="00860DC8">
              <w:t>Result</w:t>
            </w:r>
          </w:p>
        </w:tc>
        <w:tc>
          <w:tcPr>
            <w:tcW w:w="901" w:type="dxa"/>
            <w:shd w:val="clear" w:color="auto" w:fill="008998" w:themeFill="accent1"/>
          </w:tcPr>
          <w:p w14:paraId="62725984" w14:textId="55824CFB" w:rsidR="00613242" w:rsidRPr="00860DC8" w:rsidRDefault="00A16FE9" w:rsidP="008A2711">
            <w:pPr>
              <w:pStyle w:val="TblHeaderNEW"/>
            </w:pPr>
            <w:r>
              <w:t xml:space="preserve"> </w:t>
            </w:r>
            <w:r w:rsidR="001943FE">
              <w:t xml:space="preserve">  </w:t>
            </w:r>
            <w:r w:rsidR="00613242" w:rsidRPr="00860DC8">
              <w:t>Variance</w:t>
            </w:r>
            <w:r w:rsidR="00613242" w:rsidRPr="00860DC8">
              <w:rPr>
                <w:spacing w:val="-6"/>
              </w:rPr>
              <w:t xml:space="preserve"> </w:t>
            </w:r>
            <w:r w:rsidR="00613242" w:rsidRPr="00860DC8">
              <w:t>to</w:t>
            </w:r>
            <w:r w:rsidR="00613242" w:rsidRPr="00860DC8">
              <w:rPr>
                <w:spacing w:val="40"/>
              </w:rPr>
              <w:t xml:space="preserve"> </w:t>
            </w:r>
            <w:r>
              <w:rPr>
                <w:spacing w:val="40"/>
              </w:rPr>
              <w:t xml:space="preserve">        </w:t>
            </w:r>
            <w:r>
              <w:rPr>
                <w:spacing w:val="40"/>
              </w:rPr>
              <w:br/>
              <w:t xml:space="preserve">  </w:t>
            </w:r>
            <w:r w:rsidR="001943FE">
              <w:rPr>
                <w:spacing w:val="40"/>
              </w:rPr>
              <w:t xml:space="preserve">  </w:t>
            </w:r>
            <w:r w:rsidR="00613242">
              <w:t>2022-23</w:t>
            </w:r>
          </w:p>
        </w:tc>
        <w:tc>
          <w:tcPr>
            <w:tcW w:w="901" w:type="dxa"/>
            <w:shd w:val="clear" w:color="auto" w:fill="008998" w:themeFill="accent1"/>
          </w:tcPr>
          <w:p w14:paraId="28A7212B" w14:textId="05EF0267" w:rsidR="00613242" w:rsidRPr="00860DC8" w:rsidRDefault="00A16FE9" w:rsidP="008A2711">
            <w:pPr>
              <w:pStyle w:val="TblHeaderNEW"/>
            </w:pPr>
            <w:r>
              <w:t xml:space="preserve">  </w:t>
            </w:r>
            <w:r w:rsidR="001943FE">
              <w:t xml:space="preserve">  </w:t>
            </w:r>
            <w:r w:rsidR="00613242" w:rsidRPr="00860DC8">
              <w:t>202</w:t>
            </w:r>
            <w:r w:rsidR="00613242">
              <w:t>3</w:t>
            </w:r>
            <w:r w:rsidR="00613242" w:rsidRPr="00860DC8">
              <w:t>–2</w:t>
            </w:r>
            <w:r w:rsidR="00613242">
              <w:t>4</w:t>
            </w:r>
          </w:p>
          <w:p w14:paraId="2EB03B0D" w14:textId="3EA14E52" w:rsidR="00613242" w:rsidRPr="00860DC8" w:rsidRDefault="00A16FE9" w:rsidP="008A2711">
            <w:pPr>
              <w:pStyle w:val="TblHeaderNEW"/>
            </w:pPr>
            <w:r>
              <w:t xml:space="preserve">    </w:t>
            </w:r>
            <w:r w:rsidR="001943FE">
              <w:t xml:space="preserve">  </w:t>
            </w:r>
            <w:r>
              <w:t xml:space="preserve"> </w:t>
            </w:r>
            <w:r w:rsidR="00613242" w:rsidRPr="00860DC8">
              <w:t>Target</w:t>
            </w:r>
          </w:p>
        </w:tc>
        <w:tc>
          <w:tcPr>
            <w:tcW w:w="1108" w:type="dxa"/>
            <w:shd w:val="clear" w:color="auto" w:fill="008998" w:themeFill="accent1"/>
          </w:tcPr>
          <w:p w14:paraId="13B5A020" w14:textId="576B229C" w:rsidR="00613242" w:rsidRPr="00860DC8" w:rsidRDefault="00A16FE9" w:rsidP="008A2711">
            <w:pPr>
              <w:pStyle w:val="TblHeaderNEW"/>
            </w:pPr>
            <w:r>
              <w:t xml:space="preserve"> </w:t>
            </w:r>
            <w:r w:rsidR="003B37EF">
              <w:t xml:space="preserve">  </w:t>
            </w:r>
            <w:r>
              <w:t xml:space="preserve"> </w:t>
            </w:r>
            <w:r w:rsidR="00613242" w:rsidRPr="00860DC8">
              <w:t>Variance</w:t>
            </w:r>
            <w:r w:rsidR="00613242" w:rsidRPr="00860DC8">
              <w:rPr>
                <w:spacing w:val="-6"/>
              </w:rPr>
              <w:t xml:space="preserve"> </w:t>
            </w:r>
            <w:r w:rsidR="00613242" w:rsidRPr="00860DC8">
              <w:t>to</w:t>
            </w:r>
            <w:r w:rsidR="00613242" w:rsidRPr="00860DC8">
              <w:rPr>
                <w:spacing w:val="40"/>
              </w:rPr>
              <w:t xml:space="preserve"> </w:t>
            </w:r>
            <w:r>
              <w:rPr>
                <w:spacing w:val="40"/>
              </w:rPr>
              <w:t xml:space="preserve">    </w:t>
            </w:r>
            <w:r>
              <w:rPr>
                <w:spacing w:val="40"/>
              </w:rPr>
              <w:br/>
              <w:t xml:space="preserve">  </w:t>
            </w:r>
            <w:r w:rsidR="003B37EF">
              <w:rPr>
                <w:spacing w:val="40"/>
              </w:rPr>
              <w:t xml:space="preserve"> </w:t>
            </w:r>
            <w:r>
              <w:rPr>
                <w:spacing w:val="40"/>
              </w:rPr>
              <w:t xml:space="preserve">   </w:t>
            </w:r>
            <w:r w:rsidR="00613242" w:rsidRPr="00860DC8">
              <w:t>target</w:t>
            </w:r>
          </w:p>
        </w:tc>
      </w:tr>
      <w:tr w:rsidR="00613242" w:rsidRPr="00D1550A" w14:paraId="29F9E8B9" w14:textId="77777777" w:rsidTr="00613242">
        <w:trPr>
          <w:trHeight w:val="827"/>
        </w:trPr>
        <w:tc>
          <w:tcPr>
            <w:tcW w:w="4957" w:type="dxa"/>
          </w:tcPr>
          <w:p w14:paraId="4EE1C936" w14:textId="77777777" w:rsidR="00613242" w:rsidRPr="00A16FE9" w:rsidRDefault="00613242" w:rsidP="00776A62">
            <w:pPr>
              <w:pStyle w:val="TableParagraph"/>
              <w:rPr>
                <w:b/>
                <w:bCs/>
              </w:rPr>
            </w:pPr>
            <w:r w:rsidRPr="00A16FE9">
              <w:rPr>
                <w:b/>
                <w:bCs/>
              </w:rPr>
              <w:t>Water Service – minutes off supply (planned and unplanned)</w:t>
            </w:r>
          </w:p>
          <w:p w14:paraId="46F0F27C" w14:textId="508A0AC5" w:rsidR="00613242" w:rsidRPr="007B078B" w:rsidRDefault="00613242" w:rsidP="00776A62">
            <w:pPr>
              <w:pStyle w:val="TableParagraph"/>
            </w:pPr>
            <w:r w:rsidRPr="007B078B">
              <w:t xml:space="preserve">How many minutes on average a customer was without water supply </w:t>
            </w:r>
            <w:r>
              <w:br/>
            </w:r>
            <w:r w:rsidRPr="007B078B">
              <w:t>during a year</w:t>
            </w:r>
          </w:p>
        </w:tc>
        <w:tc>
          <w:tcPr>
            <w:tcW w:w="923" w:type="dxa"/>
          </w:tcPr>
          <w:p w14:paraId="6269C167" w14:textId="77777777" w:rsidR="00613242" w:rsidRPr="006E0FAD" w:rsidRDefault="00613242" w:rsidP="00776A62">
            <w:pPr>
              <w:pStyle w:val="TableParagraph"/>
              <w:ind w:left="67"/>
              <w:jc w:val="center"/>
            </w:pPr>
          </w:p>
          <w:p w14:paraId="24935F08" w14:textId="23F3EA45" w:rsidR="00613242" w:rsidRPr="006E0FAD" w:rsidRDefault="00223D37" w:rsidP="00776A62">
            <w:pPr>
              <w:pStyle w:val="TableParagraph"/>
              <w:ind w:left="67"/>
              <w:jc w:val="center"/>
            </w:pPr>
            <w:r w:rsidRPr="006E0FAD">
              <w:t>17</w:t>
            </w:r>
          </w:p>
        </w:tc>
        <w:tc>
          <w:tcPr>
            <w:tcW w:w="830" w:type="dxa"/>
          </w:tcPr>
          <w:p w14:paraId="03C36996" w14:textId="77777777" w:rsidR="00613242" w:rsidRPr="006E0FAD" w:rsidRDefault="00613242" w:rsidP="00776A62">
            <w:pPr>
              <w:pStyle w:val="TableParagraph"/>
              <w:ind w:left="16"/>
              <w:jc w:val="center"/>
            </w:pPr>
          </w:p>
          <w:p w14:paraId="44B18388" w14:textId="193AC6AB" w:rsidR="00613242" w:rsidRPr="006E0FAD" w:rsidRDefault="003963AE" w:rsidP="00776A62">
            <w:pPr>
              <w:pStyle w:val="TableParagraph"/>
              <w:ind w:left="16"/>
              <w:jc w:val="center"/>
            </w:pPr>
            <w:r w:rsidRPr="006E0FAD">
              <w:t>13</w:t>
            </w:r>
          </w:p>
        </w:tc>
        <w:tc>
          <w:tcPr>
            <w:tcW w:w="901" w:type="dxa"/>
          </w:tcPr>
          <w:p w14:paraId="3E3275EF" w14:textId="77777777" w:rsidR="00613242" w:rsidRPr="006E0FAD" w:rsidRDefault="00613242" w:rsidP="00776A62">
            <w:pPr>
              <w:pStyle w:val="TableParagraph"/>
              <w:ind w:right="34"/>
              <w:jc w:val="center"/>
              <w:rPr>
                <w:color w:val="C9252B"/>
              </w:rPr>
            </w:pPr>
          </w:p>
          <w:p w14:paraId="435F7D33" w14:textId="6AB5686C" w:rsidR="00613242" w:rsidRPr="006E0FAD" w:rsidRDefault="002E7758" w:rsidP="0043364A">
            <w:pPr>
              <w:pStyle w:val="TableParagraph"/>
              <w:jc w:val="center"/>
            </w:pPr>
            <w:r>
              <w:rPr>
                <w:color w:val="auto"/>
                <w:vertAlign w:val="superscript"/>
              </w:rPr>
              <w:t>7</w:t>
            </w:r>
            <w:r w:rsidR="0062465A" w:rsidRPr="006E0FAD">
              <w:rPr>
                <w:color w:val="00904C"/>
              </w:rPr>
              <w:t xml:space="preserve"> </w:t>
            </w:r>
            <w:r w:rsidR="0043364A" w:rsidRPr="006E0FAD">
              <w:rPr>
                <w:color w:val="00904C"/>
              </w:rPr>
              <w:t>(23.53</w:t>
            </w:r>
            <w:r w:rsidR="00613242" w:rsidRPr="006E0FAD">
              <w:rPr>
                <w:color w:val="00904C"/>
              </w:rPr>
              <w:t>%</w:t>
            </w:r>
            <w:r w:rsidR="0043364A" w:rsidRPr="006E0FAD">
              <w:rPr>
                <w:color w:val="00904C"/>
              </w:rPr>
              <w:t>)</w:t>
            </w:r>
          </w:p>
        </w:tc>
        <w:tc>
          <w:tcPr>
            <w:tcW w:w="901" w:type="dxa"/>
          </w:tcPr>
          <w:p w14:paraId="12B650F9" w14:textId="77777777" w:rsidR="00613242" w:rsidRPr="006E0FAD" w:rsidRDefault="00613242" w:rsidP="00776A62">
            <w:pPr>
              <w:pStyle w:val="TableParagraph"/>
              <w:ind w:right="34"/>
              <w:jc w:val="center"/>
            </w:pPr>
          </w:p>
          <w:p w14:paraId="690FD923" w14:textId="2C963AE9" w:rsidR="00613242" w:rsidRPr="006E0FAD" w:rsidRDefault="00613242" w:rsidP="00776A62">
            <w:pPr>
              <w:pStyle w:val="TableParagraph"/>
              <w:ind w:right="34"/>
              <w:jc w:val="center"/>
            </w:pPr>
            <w:r w:rsidRPr="006E0FAD">
              <w:t>30</w:t>
            </w:r>
          </w:p>
        </w:tc>
        <w:tc>
          <w:tcPr>
            <w:tcW w:w="1108" w:type="dxa"/>
          </w:tcPr>
          <w:p w14:paraId="6302897F" w14:textId="77777777" w:rsidR="00613242" w:rsidRPr="006E0FAD" w:rsidRDefault="00613242" w:rsidP="00776A62">
            <w:pPr>
              <w:pStyle w:val="TableParagraph"/>
              <w:jc w:val="center"/>
              <w:rPr>
                <w:color w:val="00904C"/>
              </w:rPr>
            </w:pPr>
          </w:p>
          <w:p w14:paraId="2D17617D" w14:textId="17A91835" w:rsidR="00613242" w:rsidRPr="006E0FAD" w:rsidRDefault="002E7758" w:rsidP="00776A62">
            <w:pPr>
              <w:pStyle w:val="TableParagraph"/>
              <w:jc w:val="center"/>
            </w:pPr>
            <w:r>
              <w:rPr>
                <w:color w:val="auto"/>
                <w:vertAlign w:val="superscript"/>
              </w:rPr>
              <w:t>8</w:t>
            </w:r>
            <w:r w:rsidR="0043364A" w:rsidRPr="006E0FAD">
              <w:rPr>
                <w:color w:val="auto"/>
                <w:vertAlign w:val="superscript"/>
              </w:rPr>
              <w:t xml:space="preserve"> </w:t>
            </w:r>
            <w:r w:rsidR="0043364A" w:rsidRPr="006E0FAD">
              <w:rPr>
                <w:color w:val="00904C"/>
              </w:rPr>
              <w:t>(56.67%)</w:t>
            </w:r>
          </w:p>
        </w:tc>
      </w:tr>
      <w:tr w:rsidR="00613242" w:rsidRPr="00D1550A" w14:paraId="1AC9C57E" w14:textId="77777777" w:rsidTr="00613242">
        <w:trPr>
          <w:trHeight w:val="794"/>
        </w:trPr>
        <w:tc>
          <w:tcPr>
            <w:tcW w:w="4957" w:type="dxa"/>
            <w:shd w:val="clear" w:color="auto" w:fill="BED5D7"/>
          </w:tcPr>
          <w:p w14:paraId="7361CEC1" w14:textId="77777777" w:rsidR="00613242" w:rsidRPr="00A16FE9" w:rsidRDefault="00613242" w:rsidP="00776A62">
            <w:pPr>
              <w:pStyle w:val="TableParagraph"/>
              <w:rPr>
                <w:b/>
                <w:bCs/>
              </w:rPr>
            </w:pPr>
            <w:r w:rsidRPr="00A16FE9">
              <w:rPr>
                <w:b/>
                <w:bCs/>
              </w:rPr>
              <w:t>Unplanned water supply interruptions</w:t>
            </w:r>
          </w:p>
          <w:p w14:paraId="0A45C23F" w14:textId="77777777" w:rsidR="00613242" w:rsidRPr="007B078B" w:rsidRDefault="00613242" w:rsidP="00776A62">
            <w:pPr>
              <w:pStyle w:val="TableParagraph"/>
            </w:pPr>
            <w:r w:rsidRPr="007B078B">
              <w:t>Percentage of customers receiving five unplanned interruptions in the year</w:t>
            </w:r>
          </w:p>
        </w:tc>
        <w:tc>
          <w:tcPr>
            <w:tcW w:w="923" w:type="dxa"/>
            <w:shd w:val="clear" w:color="auto" w:fill="BED5D7"/>
          </w:tcPr>
          <w:p w14:paraId="454245B6" w14:textId="77777777" w:rsidR="0062465A" w:rsidRPr="006E0FAD" w:rsidRDefault="0062465A" w:rsidP="00776A62">
            <w:pPr>
              <w:pStyle w:val="TableParagraph"/>
              <w:ind w:left="67"/>
              <w:jc w:val="center"/>
            </w:pPr>
          </w:p>
          <w:p w14:paraId="31398F61" w14:textId="4975BF8C" w:rsidR="00613242" w:rsidRPr="006E0FAD" w:rsidRDefault="00613242" w:rsidP="00776A62">
            <w:pPr>
              <w:pStyle w:val="TableParagraph"/>
              <w:ind w:left="67"/>
              <w:jc w:val="center"/>
            </w:pPr>
            <w:r w:rsidRPr="006E0FAD">
              <w:t>0.3%</w:t>
            </w:r>
          </w:p>
        </w:tc>
        <w:tc>
          <w:tcPr>
            <w:tcW w:w="830" w:type="dxa"/>
            <w:shd w:val="clear" w:color="auto" w:fill="BED5D7"/>
          </w:tcPr>
          <w:p w14:paraId="34EDC8F9" w14:textId="77777777" w:rsidR="0062465A" w:rsidRPr="006E0FAD" w:rsidRDefault="0062465A" w:rsidP="00776A62">
            <w:pPr>
              <w:pStyle w:val="TableParagraph"/>
              <w:ind w:left="16"/>
              <w:jc w:val="center"/>
            </w:pPr>
          </w:p>
          <w:p w14:paraId="083E4153" w14:textId="1A792785" w:rsidR="00613242" w:rsidRPr="006E0FAD" w:rsidRDefault="00613242" w:rsidP="00776A62">
            <w:pPr>
              <w:pStyle w:val="TableParagraph"/>
              <w:ind w:left="16"/>
              <w:jc w:val="center"/>
            </w:pPr>
            <w:r w:rsidRPr="006E0FAD">
              <w:t>0.3%</w:t>
            </w:r>
          </w:p>
        </w:tc>
        <w:tc>
          <w:tcPr>
            <w:tcW w:w="901" w:type="dxa"/>
            <w:shd w:val="clear" w:color="auto" w:fill="BED5D7"/>
          </w:tcPr>
          <w:p w14:paraId="3F2A1ED6" w14:textId="77777777" w:rsidR="0062465A" w:rsidRPr="006E0FAD" w:rsidRDefault="0062465A" w:rsidP="00776A62">
            <w:pPr>
              <w:pStyle w:val="TableParagraph"/>
              <w:ind w:left="24" w:right="34"/>
              <w:jc w:val="center"/>
            </w:pPr>
          </w:p>
          <w:p w14:paraId="4174FD5C" w14:textId="2143C004" w:rsidR="00613242" w:rsidRPr="006E0FAD" w:rsidRDefault="00613242" w:rsidP="00776A62">
            <w:pPr>
              <w:pStyle w:val="TableParagraph"/>
              <w:ind w:left="24" w:right="34"/>
              <w:jc w:val="center"/>
            </w:pPr>
            <w:r w:rsidRPr="006E0FAD">
              <w:t>0.0</w:t>
            </w:r>
            <w:r w:rsidR="0043364A" w:rsidRPr="006E0FAD">
              <w:t>0</w:t>
            </w:r>
            <w:r w:rsidRPr="006E0FAD">
              <w:t>%</w:t>
            </w:r>
          </w:p>
        </w:tc>
        <w:tc>
          <w:tcPr>
            <w:tcW w:w="901" w:type="dxa"/>
            <w:shd w:val="clear" w:color="auto" w:fill="BED5D7"/>
          </w:tcPr>
          <w:p w14:paraId="38B3459C" w14:textId="77777777" w:rsidR="0062465A" w:rsidRPr="006E0FAD" w:rsidRDefault="0062465A" w:rsidP="00776A62">
            <w:pPr>
              <w:pStyle w:val="TableParagraph"/>
              <w:ind w:left="24" w:right="34"/>
              <w:jc w:val="center"/>
            </w:pPr>
          </w:p>
          <w:p w14:paraId="575CD2C2" w14:textId="4DEDD939" w:rsidR="00613242" w:rsidRPr="006E0FAD" w:rsidRDefault="00613242" w:rsidP="00776A62">
            <w:pPr>
              <w:pStyle w:val="TableParagraph"/>
              <w:ind w:left="24" w:right="34"/>
              <w:jc w:val="center"/>
            </w:pPr>
            <w:r w:rsidRPr="006E0FAD">
              <w:t>0.4</w:t>
            </w:r>
            <w:r w:rsidR="0043364A" w:rsidRPr="006E0FAD">
              <w:t>0</w:t>
            </w:r>
            <w:r w:rsidRPr="006E0FAD">
              <w:t>%</w:t>
            </w:r>
          </w:p>
        </w:tc>
        <w:tc>
          <w:tcPr>
            <w:tcW w:w="1108" w:type="dxa"/>
            <w:shd w:val="clear" w:color="auto" w:fill="BED5D7"/>
          </w:tcPr>
          <w:p w14:paraId="31C5B032" w14:textId="77777777" w:rsidR="0062465A" w:rsidRPr="006E0FAD" w:rsidRDefault="0062465A" w:rsidP="00776A62">
            <w:pPr>
              <w:pStyle w:val="TableParagraph"/>
              <w:jc w:val="center"/>
              <w:rPr>
                <w:color w:val="auto"/>
                <w:vertAlign w:val="superscript"/>
              </w:rPr>
            </w:pPr>
          </w:p>
          <w:p w14:paraId="705197D0" w14:textId="33564983" w:rsidR="00613242" w:rsidRPr="006E0FAD" w:rsidRDefault="002E7758" w:rsidP="00776A62">
            <w:pPr>
              <w:pStyle w:val="TableParagraph"/>
              <w:jc w:val="center"/>
            </w:pPr>
            <w:r>
              <w:rPr>
                <w:color w:val="auto"/>
                <w:vertAlign w:val="superscript"/>
              </w:rPr>
              <w:t>9</w:t>
            </w:r>
            <w:r w:rsidR="0043364A" w:rsidRPr="006E0FAD">
              <w:rPr>
                <w:color w:val="00904C"/>
              </w:rPr>
              <w:t xml:space="preserve"> (</w:t>
            </w:r>
            <w:r w:rsidR="00613242" w:rsidRPr="006E0FAD">
              <w:rPr>
                <w:color w:val="00904C"/>
              </w:rPr>
              <w:t>25.</w:t>
            </w:r>
            <w:r w:rsidR="00602887">
              <w:rPr>
                <w:color w:val="00904C"/>
              </w:rPr>
              <w:t>0</w:t>
            </w:r>
            <w:r w:rsidR="00613242" w:rsidRPr="006E0FAD">
              <w:rPr>
                <w:color w:val="00904C"/>
              </w:rPr>
              <w:t>0%</w:t>
            </w:r>
            <w:r w:rsidR="0043364A" w:rsidRPr="006E0FAD">
              <w:rPr>
                <w:color w:val="00904C"/>
              </w:rPr>
              <w:t>)</w:t>
            </w:r>
          </w:p>
        </w:tc>
      </w:tr>
      <w:tr w:rsidR="00613242" w:rsidRPr="00D1550A" w14:paraId="48824A24" w14:textId="77777777" w:rsidTr="00613242">
        <w:trPr>
          <w:trHeight w:val="794"/>
        </w:trPr>
        <w:tc>
          <w:tcPr>
            <w:tcW w:w="4957" w:type="dxa"/>
          </w:tcPr>
          <w:p w14:paraId="49AA2D38" w14:textId="77777777" w:rsidR="00613242" w:rsidRPr="00A16FE9" w:rsidRDefault="00613242" w:rsidP="00776A62">
            <w:pPr>
              <w:pStyle w:val="TableParagraph"/>
              <w:rPr>
                <w:b/>
                <w:bCs/>
              </w:rPr>
            </w:pPr>
            <w:r w:rsidRPr="00A16FE9">
              <w:rPr>
                <w:b/>
                <w:bCs/>
              </w:rPr>
              <w:t>Sewerage Service – sewer blockages</w:t>
            </w:r>
          </w:p>
          <w:p w14:paraId="20958AE6" w14:textId="77777777" w:rsidR="00613242" w:rsidRPr="007B078B" w:rsidRDefault="00613242" w:rsidP="00776A62">
            <w:pPr>
              <w:pStyle w:val="TableParagraph"/>
            </w:pPr>
            <w:r w:rsidRPr="007B078B">
              <w:t>Number of sewer blockages reported per 100 kilometres of sewer main</w:t>
            </w:r>
          </w:p>
        </w:tc>
        <w:tc>
          <w:tcPr>
            <w:tcW w:w="923" w:type="dxa"/>
          </w:tcPr>
          <w:p w14:paraId="49751067" w14:textId="77777777" w:rsidR="0062465A" w:rsidRDefault="0062465A" w:rsidP="00776A62">
            <w:pPr>
              <w:pStyle w:val="TableParagraph"/>
              <w:ind w:left="67"/>
              <w:jc w:val="center"/>
            </w:pPr>
          </w:p>
          <w:p w14:paraId="23FE4CF5" w14:textId="2EFB4578" w:rsidR="00613242" w:rsidRPr="0043364A" w:rsidRDefault="00613242" w:rsidP="00776A62">
            <w:pPr>
              <w:pStyle w:val="TableParagraph"/>
              <w:ind w:left="67"/>
              <w:jc w:val="center"/>
            </w:pPr>
            <w:r w:rsidRPr="0043364A">
              <w:t>5</w:t>
            </w:r>
            <w:r w:rsidR="00223D37" w:rsidRPr="0043364A">
              <w:t>1</w:t>
            </w:r>
          </w:p>
        </w:tc>
        <w:tc>
          <w:tcPr>
            <w:tcW w:w="830" w:type="dxa"/>
          </w:tcPr>
          <w:p w14:paraId="31DE3FC9" w14:textId="77777777" w:rsidR="0062465A" w:rsidRDefault="0062465A" w:rsidP="00776A62">
            <w:pPr>
              <w:pStyle w:val="TableParagraph"/>
              <w:ind w:left="16" w:right="2"/>
              <w:jc w:val="center"/>
            </w:pPr>
          </w:p>
          <w:p w14:paraId="6DDB1DB4" w14:textId="2B031F8D" w:rsidR="00613242" w:rsidRPr="0043364A" w:rsidRDefault="00613242" w:rsidP="00776A62">
            <w:pPr>
              <w:pStyle w:val="TableParagraph"/>
              <w:ind w:left="16" w:right="2"/>
              <w:jc w:val="center"/>
            </w:pPr>
            <w:r w:rsidRPr="0043364A">
              <w:t>5</w:t>
            </w:r>
            <w:r w:rsidR="0043364A" w:rsidRPr="0043364A">
              <w:t>7</w:t>
            </w:r>
          </w:p>
        </w:tc>
        <w:tc>
          <w:tcPr>
            <w:tcW w:w="901" w:type="dxa"/>
          </w:tcPr>
          <w:p w14:paraId="17689AED" w14:textId="77777777" w:rsidR="0062465A" w:rsidRDefault="0062465A" w:rsidP="00776A62">
            <w:pPr>
              <w:pStyle w:val="TableParagraph"/>
              <w:ind w:left="24" w:right="34"/>
              <w:jc w:val="center"/>
              <w:rPr>
                <w:color w:val="FF0000"/>
              </w:rPr>
            </w:pPr>
          </w:p>
          <w:p w14:paraId="4E8B4E6B" w14:textId="0A89B54D" w:rsidR="00613242" w:rsidRPr="0043364A" w:rsidRDefault="0043364A" w:rsidP="00776A62">
            <w:pPr>
              <w:pStyle w:val="TableParagraph"/>
              <w:ind w:left="24" w:right="34"/>
              <w:jc w:val="center"/>
            </w:pPr>
            <w:r w:rsidRPr="0043364A">
              <w:rPr>
                <w:color w:val="FF0000"/>
              </w:rPr>
              <w:t xml:space="preserve"> </w:t>
            </w:r>
            <w:r w:rsidR="002E7758">
              <w:rPr>
                <w:color w:val="auto"/>
                <w:vertAlign w:val="superscript"/>
              </w:rPr>
              <w:t>10</w:t>
            </w:r>
            <w:r w:rsidRPr="0043364A">
              <w:rPr>
                <w:color w:val="FF0000"/>
              </w:rPr>
              <w:t xml:space="preserve"> </w:t>
            </w:r>
            <w:r w:rsidR="0043470D" w:rsidRPr="0043364A">
              <w:rPr>
                <w:color w:val="FF0000"/>
              </w:rPr>
              <w:t>11.76%</w:t>
            </w:r>
          </w:p>
        </w:tc>
        <w:tc>
          <w:tcPr>
            <w:tcW w:w="901" w:type="dxa"/>
          </w:tcPr>
          <w:p w14:paraId="2430C340" w14:textId="77777777" w:rsidR="0062465A" w:rsidRDefault="0062465A" w:rsidP="00776A62">
            <w:pPr>
              <w:pStyle w:val="TableParagraph"/>
              <w:ind w:left="24" w:right="34"/>
              <w:jc w:val="center"/>
            </w:pPr>
          </w:p>
          <w:p w14:paraId="0A0F8645" w14:textId="230C2694" w:rsidR="00613242" w:rsidRPr="0043364A" w:rsidRDefault="00613242" w:rsidP="00776A62">
            <w:pPr>
              <w:pStyle w:val="TableParagraph"/>
              <w:ind w:left="24" w:right="34"/>
              <w:jc w:val="center"/>
            </w:pPr>
            <w:r w:rsidRPr="0043364A">
              <w:t>54</w:t>
            </w:r>
          </w:p>
        </w:tc>
        <w:tc>
          <w:tcPr>
            <w:tcW w:w="1108" w:type="dxa"/>
          </w:tcPr>
          <w:p w14:paraId="2A215B5D" w14:textId="77777777" w:rsidR="0062465A" w:rsidRDefault="0062465A" w:rsidP="00776A62">
            <w:pPr>
              <w:pStyle w:val="TableParagraph"/>
              <w:jc w:val="center"/>
              <w:rPr>
                <w:color w:val="FF0000"/>
              </w:rPr>
            </w:pPr>
          </w:p>
          <w:p w14:paraId="0B64E282" w14:textId="7DBF2CA9" w:rsidR="00613242" w:rsidRPr="0043364A" w:rsidRDefault="00613242" w:rsidP="00776A62">
            <w:pPr>
              <w:pStyle w:val="TableParagraph"/>
              <w:jc w:val="center"/>
            </w:pPr>
            <w:r w:rsidRPr="0043364A">
              <w:rPr>
                <w:color w:val="FF0000"/>
              </w:rPr>
              <w:t>5.</w:t>
            </w:r>
            <w:r w:rsidR="0043364A" w:rsidRPr="0043364A">
              <w:rPr>
                <w:color w:val="FF0000"/>
              </w:rPr>
              <w:t>5</w:t>
            </w:r>
            <w:r w:rsidRPr="0043364A">
              <w:rPr>
                <w:color w:val="FF0000"/>
              </w:rPr>
              <w:t>6%</w:t>
            </w:r>
          </w:p>
        </w:tc>
      </w:tr>
      <w:tr w:rsidR="00613242" w:rsidRPr="00D1550A" w14:paraId="67199C68" w14:textId="77777777" w:rsidTr="00613242">
        <w:trPr>
          <w:trHeight w:val="794"/>
        </w:trPr>
        <w:tc>
          <w:tcPr>
            <w:tcW w:w="4957" w:type="dxa"/>
            <w:shd w:val="clear" w:color="auto" w:fill="BED5D7"/>
          </w:tcPr>
          <w:p w14:paraId="496310A8" w14:textId="77777777" w:rsidR="00613242" w:rsidRPr="00A16FE9" w:rsidRDefault="00613242" w:rsidP="00776A62">
            <w:pPr>
              <w:pStyle w:val="TableParagraph"/>
              <w:rPr>
                <w:b/>
                <w:bCs/>
              </w:rPr>
            </w:pPr>
            <w:r w:rsidRPr="00A16FE9">
              <w:rPr>
                <w:b/>
                <w:bCs/>
              </w:rPr>
              <w:t>Sewerage Service – sewer spills</w:t>
            </w:r>
          </w:p>
          <w:p w14:paraId="7882E51B" w14:textId="77777777" w:rsidR="00613242" w:rsidRPr="007B078B" w:rsidRDefault="00613242" w:rsidP="00776A62">
            <w:pPr>
              <w:pStyle w:val="TableParagraph"/>
            </w:pPr>
            <w:r w:rsidRPr="007B078B">
              <w:t>Number of sewer spills reported per 100 kilometres of sewer main</w:t>
            </w:r>
          </w:p>
        </w:tc>
        <w:tc>
          <w:tcPr>
            <w:tcW w:w="923" w:type="dxa"/>
            <w:shd w:val="clear" w:color="auto" w:fill="BED5D7"/>
          </w:tcPr>
          <w:p w14:paraId="0315F1D7" w14:textId="77777777" w:rsidR="0062465A" w:rsidRDefault="0062465A" w:rsidP="00776A62">
            <w:pPr>
              <w:pStyle w:val="TableParagraph"/>
              <w:ind w:left="67"/>
              <w:jc w:val="center"/>
            </w:pPr>
          </w:p>
          <w:p w14:paraId="509C221C" w14:textId="5CBABDF3" w:rsidR="00613242" w:rsidRPr="003963AE" w:rsidRDefault="00613242" w:rsidP="00776A62">
            <w:pPr>
              <w:pStyle w:val="TableParagraph"/>
              <w:ind w:left="67"/>
              <w:jc w:val="center"/>
            </w:pPr>
            <w:r w:rsidRPr="003963AE">
              <w:t>1</w:t>
            </w:r>
            <w:r w:rsidR="00223D37" w:rsidRPr="003963AE">
              <w:t>4</w:t>
            </w:r>
          </w:p>
        </w:tc>
        <w:tc>
          <w:tcPr>
            <w:tcW w:w="830" w:type="dxa"/>
            <w:shd w:val="clear" w:color="auto" w:fill="BED5D7"/>
          </w:tcPr>
          <w:p w14:paraId="14D0EE8C" w14:textId="77777777" w:rsidR="0062465A" w:rsidRDefault="0062465A" w:rsidP="00776A62">
            <w:pPr>
              <w:pStyle w:val="TableParagraph"/>
              <w:ind w:left="16"/>
              <w:jc w:val="center"/>
            </w:pPr>
          </w:p>
          <w:p w14:paraId="10D57C31" w14:textId="7BEB816B" w:rsidR="00613242" w:rsidRPr="003963AE" w:rsidRDefault="00613242" w:rsidP="00776A62">
            <w:pPr>
              <w:pStyle w:val="TableParagraph"/>
              <w:ind w:left="16"/>
              <w:jc w:val="center"/>
            </w:pPr>
            <w:r w:rsidRPr="003963AE">
              <w:t>1</w:t>
            </w:r>
            <w:r w:rsidR="00223D37" w:rsidRPr="003963AE">
              <w:t>3</w:t>
            </w:r>
          </w:p>
        </w:tc>
        <w:tc>
          <w:tcPr>
            <w:tcW w:w="901" w:type="dxa"/>
            <w:shd w:val="clear" w:color="auto" w:fill="BED5D7"/>
          </w:tcPr>
          <w:p w14:paraId="1F6C4E9B" w14:textId="77777777" w:rsidR="0062465A" w:rsidRDefault="0062465A" w:rsidP="00776A62">
            <w:pPr>
              <w:pStyle w:val="TableParagraph"/>
              <w:ind w:left="24" w:right="34"/>
              <w:jc w:val="center"/>
              <w:rPr>
                <w:color w:val="00904C"/>
              </w:rPr>
            </w:pPr>
          </w:p>
          <w:p w14:paraId="7ACD2A0C" w14:textId="2E5C210A" w:rsidR="00613242" w:rsidRPr="003963AE" w:rsidRDefault="00223D37" w:rsidP="00776A62">
            <w:pPr>
              <w:pStyle w:val="TableParagraph"/>
              <w:ind w:left="24" w:right="34"/>
              <w:jc w:val="center"/>
            </w:pPr>
            <w:r w:rsidRPr="003963AE">
              <w:rPr>
                <w:color w:val="00904C"/>
              </w:rPr>
              <w:t>(7.14</w:t>
            </w:r>
            <w:r w:rsidR="00613242" w:rsidRPr="003963AE">
              <w:rPr>
                <w:color w:val="00904C"/>
              </w:rPr>
              <w:t>%</w:t>
            </w:r>
            <w:r w:rsidRPr="003963AE">
              <w:rPr>
                <w:color w:val="00904C"/>
              </w:rPr>
              <w:t>)</w:t>
            </w:r>
          </w:p>
        </w:tc>
        <w:tc>
          <w:tcPr>
            <w:tcW w:w="901" w:type="dxa"/>
            <w:shd w:val="clear" w:color="auto" w:fill="BED5D7"/>
          </w:tcPr>
          <w:p w14:paraId="2421585C" w14:textId="77777777" w:rsidR="0062465A" w:rsidRDefault="0062465A" w:rsidP="00776A62">
            <w:pPr>
              <w:pStyle w:val="TableParagraph"/>
              <w:ind w:left="24" w:right="34"/>
              <w:jc w:val="center"/>
            </w:pPr>
          </w:p>
          <w:p w14:paraId="690A2C7B" w14:textId="19105F36" w:rsidR="00613242" w:rsidRPr="003963AE" w:rsidRDefault="00613242" w:rsidP="00776A62">
            <w:pPr>
              <w:pStyle w:val="TableParagraph"/>
              <w:ind w:left="24" w:right="34"/>
              <w:jc w:val="center"/>
            </w:pPr>
            <w:r w:rsidRPr="003963AE">
              <w:t>1</w:t>
            </w:r>
            <w:r w:rsidR="00223D37" w:rsidRPr="003963AE">
              <w:t>6</w:t>
            </w:r>
          </w:p>
        </w:tc>
        <w:tc>
          <w:tcPr>
            <w:tcW w:w="1108" w:type="dxa"/>
            <w:shd w:val="clear" w:color="auto" w:fill="BED5D7"/>
          </w:tcPr>
          <w:p w14:paraId="0A3940BE" w14:textId="77777777" w:rsidR="0062465A" w:rsidRDefault="0062465A" w:rsidP="00776A62">
            <w:pPr>
              <w:pStyle w:val="TableParagraph"/>
              <w:jc w:val="center"/>
              <w:rPr>
                <w:color w:val="auto"/>
                <w:vertAlign w:val="superscript"/>
              </w:rPr>
            </w:pPr>
          </w:p>
          <w:p w14:paraId="6E70D15E" w14:textId="3BA0D055" w:rsidR="00613242" w:rsidRPr="003963AE" w:rsidRDefault="002E7758" w:rsidP="00776A62">
            <w:pPr>
              <w:pStyle w:val="TableParagraph"/>
              <w:jc w:val="center"/>
            </w:pPr>
            <w:r>
              <w:rPr>
                <w:color w:val="auto"/>
                <w:vertAlign w:val="superscript"/>
              </w:rPr>
              <w:t>11</w:t>
            </w:r>
            <w:r w:rsidR="0043470D" w:rsidRPr="0043470D">
              <w:rPr>
                <w:color w:val="auto"/>
                <w:vertAlign w:val="superscript"/>
              </w:rPr>
              <w:t xml:space="preserve"> </w:t>
            </w:r>
            <w:r w:rsidR="003963AE">
              <w:rPr>
                <w:color w:val="00904C"/>
              </w:rPr>
              <w:t>(</w:t>
            </w:r>
            <w:r w:rsidR="00613242" w:rsidRPr="003963AE">
              <w:rPr>
                <w:color w:val="00904C"/>
              </w:rPr>
              <w:t>1</w:t>
            </w:r>
            <w:r w:rsidR="00223D37" w:rsidRPr="003963AE">
              <w:rPr>
                <w:color w:val="00904C"/>
              </w:rPr>
              <w:t>8.75</w:t>
            </w:r>
            <w:r w:rsidR="00613242" w:rsidRPr="003963AE">
              <w:rPr>
                <w:color w:val="00904C"/>
              </w:rPr>
              <w:t>%</w:t>
            </w:r>
            <w:r w:rsidR="0043470D">
              <w:rPr>
                <w:color w:val="00904C"/>
              </w:rPr>
              <w:t>)</w:t>
            </w:r>
          </w:p>
        </w:tc>
      </w:tr>
      <w:tr w:rsidR="00613242" w:rsidRPr="00D1550A" w14:paraId="407022D8" w14:textId="77777777" w:rsidTr="00613242">
        <w:trPr>
          <w:trHeight w:val="677"/>
        </w:trPr>
        <w:tc>
          <w:tcPr>
            <w:tcW w:w="4957" w:type="dxa"/>
            <w:tcBorders>
              <w:bottom w:val="single" w:sz="4" w:space="0" w:color="008998" w:themeColor="accent1"/>
            </w:tcBorders>
          </w:tcPr>
          <w:p w14:paraId="5C9229B5" w14:textId="77777777" w:rsidR="00613242" w:rsidRPr="00A16FE9" w:rsidRDefault="00613242" w:rsidP="00776A62">
            <w:pPr>
              <w:pStyle w:val="TableParagraph"/>
              <w:rPr>
                <w:b/>
                <w:bCs/>
              </w:rPr>
            </w:pPr>
            <w:r w:rsidRPr="00A16FE9">
              <w:rPr>
                <w:b/>
                <w:bCs/>
              </w:rPr>
              <w:t>Sewerage Service – containment of sewer spills</w:t>
            </w:r>
          </w:p>
          <w:p w14:paraId="6E56DC1E" w14:textId="77777777" w:rsidR="00613242" w:rsidRPr="007B078B" w:rsidRDefault="00613242" w:rsidP="00776A62">
            <w:pPr>
              <w:pStyle w:val="TableParagraph"/>
            </w:pPr>
            <w:r w:rsidRPr="007B078B">
              <w:t>Sewer spills from reticulation and branch sewers contained within 5 hours</w:t>
            </w:r>
          </w:p>
        </w:tc>
        <w:tc>
          <w:tcPr>
            <w:tcW w:w="923" w:type="dxa"/>
            <w:tcBorders>
              <w:bottom w:val="single" w:sz="4" w:space="0" w:color="008998" w:themeColor="accent1"/>
            </w:tcBorders>
          </w:tcPr>
          <w:p w14:paraId="2103F9D9" w14:textId="77777777" w:rsidR="0062465A" w:rsidRDefault="0062465A" w:rsidP="00776A62">
            <w:pPr>
              <w:pStyle w:val="TableParagraph"/>
              <w:ind w:left="67"/>
              <w:jc w:val="center"/>
            </w:pPr>
          </w:p>
          <w:p w14:paraId="15476329" w14:textId="51756DD9" w:rsidR="00613242" w:rsidRPr="003963AE" w:rsidRDefault="00613242" w:rsidP="00776A62">
            <w:pPr>
              <w:pStyle w:val="TableParagraph"/>
              <w:ind w:left="67"/>
              <w:jc w:val="center"/>
            </w:pPr>
            <w:r w:rsidRPr="003963AE">
              <w:t>9</w:t>
            </w:r>
            <w:r w:rsidR="00223D37" w:rsidRPr="003963AE">
              <w:t>9.50%</w:t>
            </w:r>
          </w:p>
        </w:tc>
        <w:tc>
          <w:tcPr>
            <w:tcW w:w="830" w:type="dxa"/>
            <w:tcBorders>
              <w:bottom w:val="single" w:sz="4" w:space="0" w:color="008998" w:themeColor="accent1"/>
            </w:tcBorders>
          </w:tcPr>
          <w:p w14:paraId="5319FDC0" w14:textId="77777777" w:rsidR="0062465A" w:rsidRDefault="0062465A" w:rsidP="00776A62">
            <w:pPr>
              <w:pStyle w:val="TableParagraph"/>
              <w:ind w:left="16"/>
              <w:jc w:val="center"/>
            </w:pPr>
          </w:p>
          <w:p w14:paraId="6EB3E3E6" w14:textId="3094AF68" w:rsidR="00613242" w:rsidRPr="003963AE" w:rsidRDefault="00223D37" w:rsidP="00776A62">
            <w:pPr>
              <w:pStyle w:val="TableParagraph"/>
              <w:ind w:left="16"/>
              <w:jc w:val="center"/>
            </w:pPr>
            <w:r w:rsidRPr="003963AE">
              <w:t>100.00</w:t>
            </w:r>
            <w:r w:rsidR="00613242" w:rsidRPr="003963AE">
              <w:t>%</w:t>
            </w:r>
          </w:p>
        </w:tc>
        <w:tc>
          <w:tcPr>
            <w:tcW w:w="901" w:type="dxa"/>
            <w:tcBorders>
              <w:bottom w:val="single" w:sz="4" w:space="0" w:color="008998" w:themeColor="accent1"/>
            </w:tcBorders>
          </w:tcPr>
          <w:p w14:paraId="58F01BD2" w14:textId="77777777" w:rsidR="0062465A" w:rsidRDefault="0062465A" w:rsidP="00776A62">
            <w:pPr>
              <w:pStyle w:val="TableParagraph"/>
              <w:ind w:left="24" w:right="34"/>
              <w:jc w:val="center"/>
              <w:rPr>
                <w:color w:val="00904C"/>
              </w:rPr>
            </w:pPr>
          </w:p>
          <w:p w14:paraId="15A24421" w14:textId="272887D7" w:rsidR="00613242" w:rsidRPr="003963AE" w:rsidRDefault="00223D37" w:rsidP="00776A62">
            <w:pPr>
              <w:pStyle w:val="TableParagraph"/>
              <w:ind w:left="24" w:right="34"/>
              <w:jc w:val="center"/>
            </w:pPr>
            <w:r w:rsidRPr="003963AE">
              <w:rPr>
                <w:color w:val="00904C"/>
              </w:rPr>
              <w:t>0.50</w:t>
            </w:r>
            <w:r w:rsidR="00613242" w:rsidRPr="003963AE">
              <w:rPr>
                <w:color w:val="00904C"/>
              </w:rPr>
              <w:t>%</w:t>
            </w:r>
          </w:p>
        </w:tc>
        <w:tc>
          <w:tcPr>
            <w:tcW w:w="901" w:type="dxa"/>
            <w:tcBorders>
              <w:bottom w:val="single" w:sz="4" w:space="0" w:color="008998" w:themeColor="accent1"/>
            </w:tcBorders>
          </w:tcPr>
          <w:p w14:paraId="4C27BC85" w14:textId="77777777" w:rsidR="0062465A" w:rsidRDefault="0062465A" w:rsidP="00776A62">
            <w:pPr>
              <w:pStyle w:val="TableParagraph"/>
              <w:ind w:left="24" w:right="34"/>
              <w:jc w:val="center"/>
            </w:pPr>
          </w:p>
          <w:p w14:paraId="063ADDC1" w14:textId="0E682387" w:rsidR="00613242" w:rsidRPr="003963AE" w:rsidRDefault="00613242" w:rsidP="00776A62">
            <w:pPr>
              <w:pStyle w:val="TableParagraph"/>
              <w:ind w:left="24" w:right="34"/>
              <w:jc w:val="center"/>
            </w:pPr>
            <w:r w:rsidRPr="003963AE">
              <w:t>98.5</w:t>
            </w:r>
            <w:r w:rsidR="003963AE">
              <w:t>0</w:t>
            </w:r>
            <w:r w:rsidRPr="003963AE">
              <w:t>%</w:t>
            </w:r>
          </w:p>
        </w:tc>
        <w:tc>
          <w:tcPr>
            <w:tcW w:w="1108" w:type="dxa"/>
            <w:tcBorders>
              <w:bottom w:val="single" w:sz="4" w:space="0" w:color="008998" w:themeColor="accent1"/>
            </w:tcBorders>
          </w:tcPr>
          <w:p w14:paraId="3BD4AFBC" w14:textId="77777777" w:rsidR="0062465A" w:rsidRDefault="0062465A" w:rsidP="00776A62">
            <w:pPr>
              <w:pStyle w:val="TableParagraph"/>
              <w:jc w:val="center"/>
              <w:rPr>
                <w:color w:val="00904C"/>
              </w:rPr>
            </w:pPr>
          </w:p>
          <w:p w14:paraId="7516575C" w14:textId="2B782949" w:rsidR="00613242" w:rsidRPr="003963AE" w:rsidRDefault="00613242" w:rsidP="00776A62">
            <w:pPr>
              <w:pStyle w:val="TableParagraph"/>
              <w:jc w:val="center"/>
            </w:pPr>
            <w:r w:rsidRPr="003963AE">
              <w:rPr>
                <w:color w:val="00904C"/>
              </w:rPr>
              <w:t>1.</w:t>
            </w:r>
            <w:r w:rsidR="00223D37" w:rsidRPr="003963AE">
              <w:rPr>
                <w:color w:val="00904C"/>
              </w:rPr>
              <w:t>52</w:t>
            </w:r>
            <w:r w:rsidRPr="003963AE">
              <w:rPr>
                <w:color w:val="00904C"/>
              </w:rPr>
              <w:t>%</w:t>
            </w:r>
          </w:p>
        </w:tc>
      </w:tr>
    </w:tbl>
    <w:p w14:paraId="5DDF4295" w14:textId="3E1EE414" w:rsidR="000F0F11" w:rsidRPr="00A30607" w:rsidRDefault="000F0F11" w:rsidP="000D33A6">
      <w:pPr>
        <w:rPr>
          <w:rStyle w:val="Strong"/>
        </w:rPr>
      </w:pPr>
      <w:r w:rsidRPr="00A30607">
        <w:rPr>
          <w:rStyle w:val="Strong"/>
        </w:rPr>
        <w:t>Note</w:t>
      </w:r>
      <w:r w:rsidR="00A30607" w:rsidRPr="00A30607">
        <w:rPr>
          <w:rStyle w:val="Strong"/>
        </w:rPr>
        <w:t>s</w:t>
      </w:r>
      <w:r w:rsidRPr="00A30607">
        <w:rPr>
          <w:rStyle w:val="Strong"/>
        </w:rPr>
        <w:t>:</w:t>
      </w:r>
    </w:p>
    <w:p w14:paraId="4AC91C4E" w14:textId="24231704" w:rsidR="00E352E1" w:rsidRPr="00A30607" w:rsidRDefault="00331D67" w:rsidP="00A30607">
      <w:pPr>
        <w:ind w:left="720" w:hanging="720"/>
      </w:pPr>
      <w:r>
        <w:rPr>
          <w:rStyle w:val="normaltextrun"/>
          <w:rFonts w:ascii="Calibri" w:hAnsi="Calibri" w:cs="Calibri"/>
          <w:sz w:val="20"/>
          <w:szCs w:val="20"/>
        </w:rPr>
        <w:t>7</w:t>
      </w:r>
      <w:r w:rsidR="00E352E1" w:rsidRPr="00A30607">
        <w:rPr>
          <w:rStyle w:val="normaltextrun"/>
          <w:rFonts w:ascii="Calibri" w:hAnsi="Calibri" w:cs="Calibri"/>
          <w:sz w:val="20"/>
          <w:szCs w:val="20"/>
        </w:rPr>
        <w:t>.</w:t>
      </w:r>
      <w:r w:rsidR="00E352E1">
        <w:rPr>
          <w:rStyle w:val="tabchar"/>
          <w:rFonts w:ascii="Calibri" w:hAnsi="Calibri" w:cs="Calibri"/>
          <w:sz w:val="20"/>
          <w:szCs w:val="20"/>
        </w:rPr>
        <w:tab/>
      </w:r>
      <w:r w:rsidR="00E352E1" w:rsidRPr="00A30607">
        <w:t>Favourable performance with little change to the interruption length and the number of unplanned interruptions, it was the number of planned interruptions that decreased greatly in 2023-24. Planned interruption length is nearly twice as long as unplanned, when the number of planned interruptions decreased greatly so did the result.</w:t>
      </w:r>
      <w:r w:rsidR="00E352E1" w:rsidRPr="00A30607">
        <w:tab/>
      </w:r>
      <w:r w:rsidR="00E352E1" w:rsidRPr="00A30607">
        <w:tab/>
      </w:r>
      <w:r w:rsidR="00E352E1" w:rsidRPr="00A30607">
        <w:tab/>
        <w:t> </w:t>
      </w:r>
    </w:p>
    <w:p w14:paraId="204FC0F8" w14:textId="5ABDD125" w:rsidR="00E352E1" w:rsidRPr="00A30607" w:rsidRDefault="00331D67" w:rsidP="00A30607">
      <w:pPr>
        <w:ind w:left="720" w:hanging="720"/>
      </w:pPr>
      <w:r>
        <w:t>8</w:t>
      </w:r>
      <w:r w:rsidR="00E352E1" w:rsidRPr="00A30607">
        <w:t>.</w:t>
      </w:r>
      <w:r w:rsidR="00E352E1" w:rsidRPr="00A30607">
        <w:tab/>
        <w:t>As above. </w:t>
      </w:r>
    </w:p>
    <w:p w14:paraId="2EAA9B66" w14:textId="46DEDEE4" w:rsidR="00E352E1" w:rsidRPr="00A30607" w:rsidRDefault="007E30DE" w:rsidP="00A30607">
      <w:pPr>
        <w:ind w:left="720" w:hanging="720"/>
      </w:pPr>
      <w:r>
        <w:t>9</w:t>
      </w:r>
      <w:r w:rsidR="00E352E1" w:rsidRPr="00A30607">
        <w:t>.</w:t>
      </w:r>
      <w:r w:rsidR="00E352E1" w:rsidRPr="00A30607">
        <w:tab/>
        <w:t xml:space="preserve">Favourable performance to target is a result of risk-based prioritisation of renewals and upgrade initiatives for water mains, resulting in a reduction in failure rates and corresponding reduction in number of customers affected by multiple unplanned water supply interruptions. </w:t>
      </w:r>
      <w:r w:rsidR="00E352E1" w:rsidRPr="00A30607">
        <w:tab/>
      </w:r>
      <w:r w:rsidR="00E352E1" w:rsidRPr="00A30607">
        <w:tab/>
      </w:r>
      <w:r w:rsidR="00E352E1" w:rsidRPr="00A30607">
        <w:tab/>
      </w:r>
      <w:r w:rsidR="00E352E1" w:rsidRPr="00A30607">
        <w:tab/>
      </w:r>
      <w:r w:rsidR="00E352E1" w:rsidRPr="00A30607">
        <w:tab/>
        <w:t> </w:t>
      </w:r>
    </w:p>
    <w:p w14:paraId="62185F76" w14:textId="6DD59338" w:rsidR="00E352E1" w:rsidRPr="00A30607" w:rsidRDefault="007E30DE" w:rsidP="00A30607">
      <w:pPr>
        <w:ind w:left="720" w:hanging="720"/>
      </w:pPr>
      <w:r>
        <w:t>10</w:t>
      </w:r>
      <w:r w:rsidR="00E352E1" w:rsidRPr="00A30607">
        <w:t>.</w:t>
      </w:r>
      <w:r w:rsidR="00E352E1" w:rsidRPr="00A30607">
        <w:tab/>
      </w:r>
      <w:r w:rsidR="007570E8" w:rsidRPr="007570E8">
        <w:t>Unfavourable performance to prior year. Largest increase was in main sewer blockages with house connection branch blockages also increasing when compared to prior year.  However, our programs have been prioritised to reduce sewer spills, which has seen a reduction in the 2023-24 year.</w:t>
      </w:r>
      <w:r w:rsidR="00E352E1" w:rsidRPr="00A30607">
        <w:tab/>
      </w:r>
      <w:r w:rsidR="00E352E1" w:rsidRPr="00A30607">
        <w:tab/>
      </w:r>
      <w:r w:rsidR="00E352E1" w:rsidRPr="00A30607">
        <w:tab/>
      </w:r>
      <w:r w:rsidR="00E352E1" w:rsidRPr="00A30607">
        <w:tab/>
        <w:t> </w:t>
      </w:r>
    </w:p>
    <w:p w14:paraId="5C130FAD" w14:textId="58777F64" w:rsidR="00E352E1" w:rsidRPr="00A30607" w:rsidRDefault="007E30DE" w:rsidP="00A30607">
      <w:pPr>
        <w:ind w:left="720" w:hanging="720"/>
      </w:pPr>
      <w:r>
        <w:t>11</w:t>
      </w:r>
      <w:r w:rsidR="00E352E1" w:rsidRPr="00A30607">
        <w:t>.</w:t>
      </w:r>
      <w:r w:rsidR="00E352E1" w:rsidRPr="00A30607">
        <w:tab/>
        <w:t>Favourable performance to Corporate Plan is a result of continued focus on reducing sewer spills toward zero. </w:t>
      </w:r>
    </w:p>
    <w:p w14:paraId="55BE108E" w14:textId="77777777" w:rsidR="00B65365" w:rsidRPr="00D1550A" w:rsidRDefault="00E352E1" w:rsidP="00B65365">
      <w:pPr>
        <w:rPr>
          <w:highlight w:val="yellow"/>
        </w:rPr>
      </w:pPr>
      <w:r w:rsidRPr="00A30607">
        <w:t> </w:t>
      </w:r>
    </w:p>
    <w:p w14:paraId="778DFE89" w14:textId="0D9273B4" w:rsidR="00B65365" w:rsidRPr="007064AC" w:rsidRDefault="00B65365" w:rsidP="0022126C">
      <w:pPr>
        <w:pStyle w:val="ListParagraph"/>
        <w:numPr>
          <w:ilvl w:val="0"/>
          <w:numId w:val="94"/>
        </w:numPr>
        <w:rPr>
          <w:b/>
          <w:bCs/>
        </w:rPr>
      </w:pPr>
      <w:r w:rsidRPr="007064AC">
        <w:rPr>
          <w:b/>
          <w:bCs/>
        </w:rPr>
        <w:t xml:space="preserve">Water Reuse Indicators </w:t>
      </w:r>
    </w:p>
    <w:tbl>
      <w:tblPr>
        <w:tblW w:w="9920" w:type="dxa"/>
        <w:tblLayout w:type="fixed"/>
        <w:tblCellMar>
          <w:left w:w="0" w:type="dxa"/>
          <w:right w:w="0" w:type="dxa"/>
        </w:tblCellMar>
        <w:tblLook w:val="01E0" w:firstRow="1" w:lastRow="1" w:firstColumn="1" w:lastColumn="1" w:noHBand="0" w:noVBand="0"/>
      </w:tblPr>
      <w:tblGrid>
        <w:gridCol w:w="4820"/>
        <w:gridCol w:w="850"/>
        <w:gridCol w:w="1083"/>
        <w:gridCol w:w="1040"/>
        <w:gridCol w:w="942"/>
        <w:gridCol w:w="1185"/>
      </w:tblGrid>
      <w:tr w:rsidR="00D81567" w:rsidRPr="00D1550A" w14:paraId="7FFC1D2D" w14:textId="77777777" w:rsidTr="007064AC">
        <w:trPr>
          <w:trHeight w:val="659"/>
        </w:trPr>
        <w:tc>
          <w:tcPr>
            <w:tcW w:w="4820" w:type="dxa"/>
            <w:shd w:val="clear" w:color="auto" w:fill="008998" w:themeFill="accent1"/>
          </w:tcPr>
          <w:p w14:paraId="1D6ABDA4" w14:textId="77777777" w:rsidR="00D81567" w:rsidRPr="00363FCE" w:rsidRDefault="00D81567" w:rsidP="008A2711">
            <w:pPr>
              <w:pStyle w:val="TblHeaderNEW"/>
            </w:pPr>
          </w:p>
          <w:p w14:paraId="22F9F766" w14:textId="1EA3772F" w:rsidR="00D81567" w:rsidRPr="00363FCE" w:rsidRDefault="002F2593" w:rsidP="008A2711">
            <w:pPr>
              <w:pStyle w:val="TblHeaderNEW"/>
            </w:pPr>
            <w:r>
              <w:t xml:space="preserve"> </w:t>
            </w:r>
            <w:r w:rsidR="003B37EF">
              <w:t xml:space="preserve">   </w:t>
            </w:r>
            <w:r w:rsidR="00D81567" w:rsidRPr="00363FCE">
              <w:t>Key</w:t>
            </w:r>
            <w:r w:rsidR="00D81567" w:rsidRPr="00363FCE">
              <w:rPr>
                <w:spacing w:val="1"/>
              </w:rPr>
              <w:t xml:space="preserve"> </w:t>
            </w:r>
            <w:r w:rsidR="00D81567" w:rsidRPr="00363FCE">
              <w:t>Performance</w:t>
            </w:r>
            <w:r w:rsidR="00D81567" w:rsidRPr="00363FCE">
              <w:rPr>
                <w:spacing w:val="15"/>
              </w:rPr>
              <w:t xml:space="preserve"> </w:t>
            </w:r>
            <w:r w:rsidR="00D81567" w:rsidRPr="00363FCE">
              <w:t>Indicator</w:t>
            </w:r>
            <w:r w:rsidR="005A19E0">
              <w:t xml:space="preserve"> </w:t>
            </w:r>
          </w:p>
        </w:tc>
        <w:tc>
          <w:tcPr>
            <w:tcW w:w="850" w:type="dxa"/>
            <w:shd w:val="clear" w:color="auto" w:fill="008998" w:themeFill="accent1"/>
          </w:tcPr>
          <w:p w14:paraId="6A94CE15" w14:textId="0652226F" w:rsidR="00D81567" w:rsidRPr="00363FCE" w:rsidRDefault="005A19E0" w:rsidP="008A2711">
            <w:pPr>
              <w:pStyle w:val="TblHeaderNEW"/>
            </w:pPr>
            <w:r>
              <w:t xml:space="preserve">  </w:t>
            </w:r>
            <w:r w:rsidR="003B37EF">
              <w:t xml:space="preserve">  </w:t>
            </w:r>
            <w:r w:rsidR="00D81567" w:rsidRPr="00363FCE">
              <w:t>202</w:t>
            </w:r>
            <w:r w:rsidR="00D81567">
              <w:t>2</w:t>
            </w:r>
            <w:r w:rsidR="00D81567" w:rsidRPr="00363FCE">
              <w:t>–2</w:t>
            </w:r>
            <w:r w:rsidR="00D81567">
              <w:t>3</w:t>
            </w:r>
            <w:r>
              <w:br/>
              <w:t xml:space="preserve">    </w:t>
            </w:r>
            <w:r w:rsidR="003B37EF">
              <w:t xml:space="preserve">  </w:t>
            </w:r>
            <w:r>
              <w:t xml:space="preserve"> </w:t>
            </w:r>
            <w:r w:rsidR="00D81567">
              <w:t>Result</w:t>
            </w:r>
          </w:p>
        </w:tc>
        <w:tc>
          <w:tcPr>
            <w:tcW w:w="1083" w:type="dxa"/>
            <w:shd w:val="clear" w:color="auto" w:fill="008998" w:themeFill="accent1"/>
          </w:tcPr>
          <w:p w14:paraId="0F5A8FBF" w14:textId="60021F90" w:rsidR="00D81567" w:rsidRPr="00363FCE" w:rsidRDefault="005A19E0" w:rsidP="008A2711">
            <w:pPr>
              <w:pStyle w:val="TblHeaderNEW"/>
            </w:pPr>
            <w:r>
              <w:t xml:space="preserve">      </w:t>
            </w:r>
            <w:r w:rsidR="003B37EF">
              <w:t xml:space="preserve">  </w:t>
            </w:r>
            <w:r w:rsidR="00D81567" w:rsidRPr="00363FCE">
              <w:t>202</w:t>
            </w:r>
            <w:r w:rsidR="00D81567">
              <w:t>3</w:t>
            </w:r>
            <w:r w:rsidR="00D81567" w:rsidRPr="00363FCE">
              <w:t>–2</w:t>
            </w:r>
            <w:r w:rsidR="00D81567">
              <w:t>4</w:t>
            </w:r>
            <w:r>
              <w:br/>
              <w:t xml:space="preserve">         </w:t>
            </w:r>
            <w:r w:rsidR="003B37EF">
              <w:t xml:space="preserve">  </w:t>
            </w:r>
            <w:r>
              <w:t xml:space="preserve"> </w:t>
            </w:r>
            <w:r w:rsidR="00D81567" w:rsidRPr="00363FCE">
              <w:t>Result</w:t>
            </w:r>
          </w:p>
        </w:tc>
        <w:tc>
          <w:tcPr>
            <w:tcW w:w="1040" w:type="dxa"/>
            <w:shd w:val="clear" w:color="auto" w:fill="008998" w:themeFill="accent1"/>
          </w:tcPr>
          <w:p w14:paraId="39B316CC" w14:textId="3DEB80F3" w:rsidR="00D81567" w:rsidRPr="00363FCE" w:rsidRDefault="002F2593" w:rsidP="008A2711">
            <w:pPr>
              <w:pStyle w:val="TblHeaderNEW"/>
            </w:pPr>
            <w:r>
              <w:t xml:space="preserve"> </w:t>
            </w:r>
            <w:r w:rsidR="003B37EF">
              <w:t xml:space="preserve">  </w:t>
            </w:r>
            <w:r w:rsidR="00D81567" w:rsidRPr="00363FCE">
              <w:t>Variance</w:t>
            </w:r>
            <w:r w:rsidR="00D81567" w:rsidRPr="00363FCE">
              <w:rPr>
                <w:spacing w:val="-6"/>
              </w:rPr>
              <w:t xml:space="preserve"> </w:t>
            </w:r>
            <w:r w:rsidR="00D81567" w:rsidRPr="00363FCE">
              <w:t>to</w:t>
            </w:r>
            <w:r w:rsidR="00D81567" w:rsidRPr="00363FCE">
              <w:rPr>
                <w:spacing w:val="40"/>
              </w:rPr>
              <w:t xml:space="preserve"> </w:t>
            </w:r>
            <w:r w:rsidR="005A19E0">
              <w:rPr>
                <w:spacing w:val="40"/>
              </w:rPr>
              <w:t xml:space="preserve">  </w:t>
            </w:r>
            <w:r w:rsidR="005A19E0">
              <w:rPr>
                <w:spacing w:val="40"/>
              </w:rPr>
              <w:br/>
              <w:t xml:space="preserve"> </w:t>
            </w:r>
            <w:r>
              <w:rPr>
                <w:spacing w:val="40"/>
              </w:rPr>
              <w:t xml:space="preserve"> </w:t>
            </w:r>
            <w:r w:rsidR="003B37EF">
              <w:rPr>
                <w:spacing w:val="40"/>
              </w:rPr>
              <w:t xml:space="preserve"> </w:t>
            </w:r>
            <w:r w:rsidR="005A19E0">
              <w:rPr>
                <w:spacing w:val="40"/>
              </w:rPr>
              <w:t xml:space="preserve"> </w:t>
            </w:r>
            <w:r w:rsidR="00D81567">
              <w:t>2022-23</w:t>
            </w:r>
          </w:p>
        </w:tc>
        <w:tc>
          <w:tcPr>
            <w:tcW w:w="942" w:type="dxa"/>
            <w:shd w:val="clear" w:color="auto" w:fill="008998" w:themeFill="accent1"/>
          </w:tcPr>
          <w:p w14:paraId="267E68C0" w14:textId="4600D562" w:rsidR="00D81567" w:rsidRPr="00363FCE" w:rsidRDefault="002F2593" w:rsidP="008A2711">
            <w:pPr>
              <w:pStyle w:val="TblHeaderNEW"/>
            </w:pPr>
            <w:r>
              <w:t xml:space="preserve">     </w:t>
            </w:r>
            <w:r w:rsidR="003B37EF">
              <w:t xml:space="preserve"> </w:t>
            </w:r>
            <w:r w:rsidR="00D81567" w:rsidRPr="00363FCE">
              <w:t>202</w:t>
            </w:r>
            <w:r w:rsidR="00D81567">
              <w:t>3</w:t>
            </w:r>
            <w:r w:rsidR="00D81567" w:rsidRPr="00363FCE">
              <w:t>–2</w:t>
            </w:r>
            <w:r>
              <w:t>4</w:t>
            </w:r>
            <w:r>
              <w:br/>
              <w:t xml:space="preserve">        </w:t>
            </w:r>
            <w:r w:rsidR="003B37EF">
              <w:t xml:space="preserve"> </w:t>
            </w:r>
            <w:r w:rsidR="00D81567" w:rsidRPr="00363FCE">
              <w:t>Target</w:t>
            </w:r>
          </w:p>
        </w:tc>
        <w:tc>
          <w:tcPr>
            <w:tcW w:w="1185" w:type="dxa"/>
            <w:shd w:val="clear" w:color="auto" w:fill="008998" w:themeFill="accent1"/>
          </w:tcPr>
          <w:p w14:paraId="4A34856A" w14:textId="0917C5D5" w:rsidR="00D81567" w:rsidRPr="00363FCE" w:rsidRDefault="00D81567" w:rsidP="008A2711">
            <w:pPr>
              <w:pStyle w:val="TblHeaderNEW"/>
            </w:pPr>
            <w:r>
              <w:t xml:space="preserve">  </w:t>
            </w:r>
            <w:r w:rsidR="002F2593">
              <w:t xml:space="preserve"> </w:t>
            </w:r>
            <w:r>
              <w:t xml:space="preserve"> </w:t>
            </w:r>
            <w:r w:rsidR="003B37EF">
              <w:t xml:space="preserve"> </w:t>
            </w:r>
            <w:r w:rsidRPr="00363FCE">
              <w:t>Variance</w:t>
            </w:r>
            <w:r w:rsidRPr="00363FCE">
              <w:rPr>
                <w:spacing w:val="40"/>
              </w:rPr>
              <w:t xml:space="preserve"> </w:t>
            </w:r>
            <w:r w:rsidRPr="00363FCE">
              <w:t>to</w:t>
            </w:r>
            <w:r w:rsidRPr="00363FCE">
              <w:rPr>
                <w:spacing w:val="-1"/>
              </w:rPr>
              <w:t xml:space="preserve"> </w:t>
            </w:r>
            <w:r>
              <w:rPr>
                <w:spacing w:val="-1"/>
              </w:rPr>
              <w:t xml:space="preserve">     </w:t>
            </w:r>
            <w:r>
              <w:rPr>
                <w:spacing w:val="-1"/>
              </w:rPr>
              <w:br/>
              <w:t xml:space="preserve">    </w:t>
            </w:r>
            <w:r w:rsidR="002F2593">
              <w:rPr>
                <w:spacing w:val="-1"/>
              </w:rPr>
              <w:t xml:space="preserve">         </w:t>
            </w:r>
            <w:r w:rsidR="003B37EF">
              <w:rPr>
                <w:spacing w:val="-1"/>
              </w:rPr>
              <w:t xml:space="preserve"> </w:t>
            </w:r>
            <w:r w:rsidRPr="00363FCE">
              <w:t>target</w:t>
            </w:r>
          </w:p>
        </w:tc>
      </w:tr>
      <w:tr w:rsidR="00D81567" w:rsidRPr="00D1550A" w14:paraId="4E9D909F" w14:textId="77777777" w:rsidTr="007064AC">
        <w:trPr>
          <w:trHeight w:val="223"/>
        </w:trPr>
        <w:tc>
          <w:tcPr>
            <w:tcW w:w="4820" w:type="dxa"/>
            <w:tcBorders>
              <w:bottom w:val="single" w:sz="4" w:space="0" w:color="008998" w:themeColor="accent1"/>
            </w:tcBorders>
          </w:tcPr>
          <w:p w14:paraId="73573330" w14:textId="77777777" w:rsidR="00D81567" w:rsidRPr="003B37EF" w:rsidRDefault="00D81567" w:rsidP="00D81567">
            <w:pPr>
              <w:pStyle w:val="TableParagraph"/>
              <w:tabs>
                <w:tab w:val="left" w:pos="3906"/>
              </w:tabs>
              <w:spacing w:before="30" w:line="174" w:lineRule="exact"/>
              <w:rPr>
                <w:rFonts w:cstheme="minorHAnsi"/>
                <w:b/>
                <w:bCs/>
                <w:spacing w:val="-2"/>
              </w:rPr>
            </w:pPr>
            <w:r w:rsidRPr="003B37EF">
              <w:rPr>
                <w:rFonts w:cstheme="minorHAnsi"/>
                <w:b/>
                <w:bCs/>
              </w:rPr>
              <w:t>Recycled</w:t>
            </w:r>
            <w:r w:rsidRPr="003B37EF">
              <w:rPr>
                <w:rFonts w:cstheme="minorHAnsi"/>
                <w:b/>
                <w:bCs/>
                <w:spacing w:val="-8"/>
              </w:rPr>
              <w:t xml:space="preserve"> </w:t>
            </w:r>
            <w:r w:rsidRPr="003B37EF">
              <w:rPr>
                <w:rFonts w:cstheme="minorHAnsi"/>
                <w:b/>
                <w:bCs/>
              </w:rPr>
              <w:t>water</w:t>
            </w:r>
            <w:r w:rsidRPr="003B37EF">
              <w:rPr>
                <w:rFonts w:cstheme="minorHAnsi"/>
                <w:b/>
                <w:bCs/>
                <w:spacing w:val="-8"/>
              </w:rPr>
              <w:t xml:space="preserve"> </w:t>
            </w:r>
            <w:r w:rsidRPr="003B37EF">
              <w:rPr>
                <w:rFonts w:cstheme="minorHAnsi"/>
                <w:b/>
                <w:bCs/>
              </w:rPr>
              <w:t>–</w:t>
            </w:r>
            <w:r w:rsidRPr="003B37EF">
              <w:rPr>
                <w:rFonts w:cstheme="minorHAnsi"/>
                <w:b/>
                <w:bCs/>
                <w:spacing w:val="-5"/>
              </w:rPr>
              <w:t xml:space="preserve"> </w:t>
            </w:r>
            <w:r w:rsidRPr="003B37EF">
              <w:rPr>
                <w:rFonts w:cstheme="minorHAnsi"/>
                <w:b/>
                <w:bCs/>
              </w:rPr>
              <w:t>effluent</w:t>
            </w:r>
            <w:r w:rsidRPr="003B37EF">
              <w:rPr>
                <w:rFonts w:cstheme="minorHAnsi"/>
                <w:b/>
                <w:bCs/>
                <w:spacing w:val="-6"/>
              </w:rPr>
              <w:t xml:space="preserve"> </w:t>
            </w:r>
            <w:r w:rsidRPr="003B37EF">
              <w:rPr>
                <w:rFonts w:cstheme="minorHAnsi"/>
                <w:b/>
                <w:bCs/>
              </w:rPr>
              <w:t>treatment</w:t>
            </w:r>
            <w:r w:rsidRPr="003B37EF">
              <w:rPr>
                <w:rFonts w:cstheme="minorHAnsi"/>
                <w:b/>
                <w:bCs/>
                <w:spacing w:val="-5"/>
              </w:rPr>
              <w:t xml:space="preserve"> </w:t>
            </w:r>
            <w:r w:rsidRPr="003B37EF">
              <w:rPr>
                <w:rFonts w:cstheme="minorHAnsi"/>
                <w:b/>
                <w:bCs/>
              </w:rPr>
              <w:t>and</w:t>
            </w:r>
            <w:r w:rsidRPr="003B37EF">
              <w:rPr>
                <w:rFonts w:cstheme="minorHAnsi"/>
                <w:b/>
                <w:bCs/>
                <w:spacing w:val="-6"/>
              </w:rPr>
              <w:t xml:space="preserve"> </w:t>
            </w:r>
            <w:r w:rsidRPr="003B37EF">
              <w:rPr>
                <w:rFonts w:cstheme="minorHAnsi"/>
                <w:b/>
                <w:bCs/>
                <w:spacing w:val="-2"/>
              </w:rPr>
              <w:t>reuse</w:t>
            </w:r>
          </w:p>
          <w:p w14:paraId="762851C7" w14:textId="24FB9FB6" w:rsidR="00D81567" w:rsidRPr="002F2593" w:rsidRDefault="00D81567" w:rsidP="00D81567">
            <w:pPr>
              <w:pStyle w:val="TableParagraph"/>
              <w:tabs>
                <w:tab w:val="left" w:pos="3906"/>
              </w:tabs>
              <w:spacing w:before="30" w:line="174" w:lineRule="exact"/>
            </w:pPr>
            <w:r w:rsidRPr="003B37EF">
              <w:rPr>
                <w:rFonts w:cstheme="minorHAnsi"/>
                <w:spacing w:val="-2"/>
              </w:rPr>
              <w:t>Proportion of water recycled as a percentage of the volume of effluent produced</w:t>
            </w:r>
            <w:r w:rsidRPr="003B37EF">
              <w:rPr>
                <w:rFonts w:cstheme="minorHAnsi"/>
              </w:rPr>
              <w:tab/>
            </w:r>
          </w:p>
        </w:tc>
        <w:tc>
          <w:tcPr>
            <w:tcW w:w="850" w:type="dxa"/>
            <w:tcBorders>
              <w:bottom w:val="single" w:sz="4" w:space="0" w:color="008998" w:themeColor="accent1"/>
            </w:tcBorders>
          </w:tcPr>
          <w:p w14:paraId="03D624E6" w14:textId="501E5A72" w:rsidR="00D81567" w:rsidRPr="002F2593" w:rsidRDefault="00D81567" w:rsidP="00D81567">
            <w:pPr>
              <w:pStyle w:val="TableParagraph"/>
              <w:tabs>
                <w:tab w:val="left" w:pos="3906"/>
              </w:tabs>
              <w:spacing w:before="30" w:line="174" w:lineRule="exact"/>
            </w:pPr>
            <w:r w:rsidRPr="002F2593">
              <w:rPr>
                <w:spacing w:val="-2"/>
              </w:rPr>
              <w:t>10.90%</w:t>
            </w:r>
          </w:p>
        </w:tc>
        <w:tc>
          <w:tcPr>
            <w:tcW w:w="1083" w:type="dxa"/>
            <w:tcBorders>
              <w:bottom w:val="single" w:sz="4" w:space="0" w:color="008998" w:themeColor="accent1"/>
            </w:tcBorders>
          </w:tcPr>
          <w:p w14:paraId="49524AB8" w14:textId="3780A0A8" w:rsidR="00D81567" w:rsidRPr="002F2593" w:rsidRDefault="00D81567" w:rsidP="00D81567">
            <w:pPr>
              <w:pStyle w:val="TableParagraph"/>
              <w:spacing w:line="149" w:lineRule="exact"/>
              <w:ind w:left="420"/>
            </w:pPr>
            <w:r w:rsidRPr="002F2593">
              <w:rPr>
                <w:spacing w:val="-2"/>
              </w:rPr>
              <w:t>13.20%</w:t>
            </w:r>
          </w:p>
        </w:tc>
        <w:tc>
          <w:tcPr>
            <w:tcW w:w="1040" w:type="dxa"/>
            <w:tcBorders>
              <w:bottom w:val="single" w:sz="4" w:space="0" w:color="008998" w:themeColor="accent1"/>
            </w:tcBorders>
          </w:tcPr>
          <w:p w14:paraId="75095366" w14:textId="5D01F476" w:rsidR="00D81567" w:rsidRPr="002F2593" w:rsidRDefault="00D81567" w:rsidP="00490FDB">
            <w:pPr>
              <w:pStyle w:val="GreenRight"/>
            </w:pPr>
            <w:r w:rsidRPr="002F2593">
              <w:t xml:space="preserve">  </w:t>
            </w:r>
            <w:r w:rsidR="007E30DE">
              <w:rPr>
                <w:color w:val="auto"/>
                <w:vertAlign w:val="superscript"/>
              </w:rPr>
              <w:t>12</w:t>
            </w:r>
            <w:r w:rsidRPr="002F2593">
              <w:t xml:space="preserve"> 21.10%</w:t>
            </w:r>
          </w:p>
        </w:tc>
        <w:tc>
          <w:tcPr>
            <w:tcW w:w="942" w:type="dxa"/>
            <w:tcBorders>
              <w:bottom w:val="single" w:sz="4" w:space="0" w:color="008998" w:themeColor="accent1"/>
            </w:tcBorders>
          </w:tcPr>
          <w:p w14:paraId="01D1791A" w14:textId="28410575" w:rsidR="00D81567" w:rsidRPr="002F2593" w:rsidRDefault="005A19E0" w:rsidP="00D81567">
            <w:pPr>
              <w:pStyle w:val="TableParagraph"/>
              <w:spacing w:line="149" w:lineRule="exact"/>
              <w:ind w:left="376"/>
            </w:pPr>
            <w:r w:rsidRPr="002F2593">
              <w:rPr>
                <w:color w:val="auto"/>
                <w:spacing w:val="-4"/>
              </w:rPr>
              <w:t>20.00%</w:t>
            </w:r>
          </w:p>
        </w:tc>
        <w:tc>
          <w:tcPr>
            <w:tcW w:w="1185" w:type="dxa"/>
            <w:tcBorders>
              <w:bottom w:val="single" w:sz="4" w:space="0" w:color="008998" w:themeColor="accent1"/>
            </w:tcBorders>
          </w:tcPr>
          <w:p w14:paraId="42DC19AA" w14:textId="6DBB0EE3" w:rsidR="00D81567" w:rsidRPr="002F2593" w:rsidRDefault="00D81567" w:rsidP="00D81567">
            <w:pPr>
              <w:pStyle w:val="TableParagraph"/>
              <w:spacing w:line="149" w:lineRule="exact"/>
              <w:ind w:left="87"/>
            </w:pPr>
            <w:r w:rsidRPr="002F2593">
              <w:rPr>
                <w:color w:val="auto"/>
                <w:vertAlign w:val="superscript"/>
              </w:rPr>
              <w:t xml:space="preserve">   </w:t>
            </w:r>
            <w:r w:rsidR="002F2593" w:rsidRPr="002F2593">
              <w:rPr>
                <w:color w:val="auto"/>
                <w:vertAlign w:val="superscript"/>
              </w:rPr>
              <w:t xml:space="preserve">   </w:t>
            </w:r>
            <w:r w:rsidRPr="002F2593">
              <w:rPr>
                <w:color w:val="auto"/>
                <w:vertAlign w:val="superscript"/>
              </w:rPr>
              <w:t xml:space="preserve"> </w:t>
            </w:r>
            <w:r w:rsidR="007E30DE">
              <w:rPr>
                <w:color w:val="auto"/>
                <w:vertAlign w:val="superscript"/>
              </w:rPr>
              <w:t>13</w:t>
            </w:r>
            <w:r w:rsidRPr="002F2593">
              <w:rPr>
                <w:color w:val="auto"/>
              </w:rPr>
              <w:t xml:space="preserve"> </w:t>
            </w:r>
            <w:r w:rsidR="005A19E0" w:rsidRPr="002F2593">
              <w:rPr>
                <w:color w:val="C9252B"/>
              </w:rPr>
              <w:t>(34.00%)</w:t>
            </w:r>
          </w:p>
        </w:tc>
      </w:tr>
    </w:tbl>
    <w:p w14:paraId="26EFE347" w14:textId="7AC1A9FC" w:rsidR="00B65365" w:rsidRPr="007064AC" w:rsidRDefault="00B65365" w:rsidP="00B65365">
      <w:pPr>
        <w:rPr>
          <w:rStyle w:val="Strong"/>
        </w:rPr>
      </w:pPr>
      <w:r w:rsidRPr="007064AC">
        <w:rPr>
          <w:rStyle w:val="Strong"/>
        </w:rPr>
        <w:t>Note</w:t>
      </w:r>
      <w:r w:rsidR="002F2593" w:rsidRPr="007064AC">
        <w:rPr>
          <w:rStyle w:val="Strong"/>
        </w:rPr>
        <w:t>s</w:t>
      </w:r>
      <w:r w:rsidRPr="007064AC">
        <w:rPr>
          <w:rStyle w:val="Strong"/>
        </w:rPr>
        <w:t>:</w:t>
      </w:r>
    </w:p>
    <w:p w14:paraId="6AD6CB49" w14:textId="34C9FEEB" w:rsidR="007064AC" w:rsidRDefault="007E30DE" w:rsidP="007064AC">
      <w:pPr>
        <w:ind w:left="720" w:hanging="720"/>
      </w:pPr>
      <w:r>
        <w:t>12</w:t>
      </w:r>
      <w:r w:rsidR="007064AC">
        <w:t>.</w:t>
      </w:r>
      <w:r w:rsidR="007064AC">
        <w:tab/>
        <w:t xml:space="preserve">Favourable performance to previous year is a direct result of increased recycled water from Portarlington Water Reclamation Plant. </w:t>
      </w:r>
    </w:p>
    <w:p w14:paraId="624D4992" w14:textId="371318A2" w:rsidR="00E352E1" w:rsidRPr="00A30607" w:rsidRDefault="007E30DE" w:rsidP="007064AC">
      <w:pPr>
        <w:ind w:left="720" w:hanging="720"/>
      </w:pPr>
      <w:r>
        <w:t>13</w:t>
      </w:r>
      <w:r w:rsidR="007064AC">
        <w:t>.</w:t>
      </w:r>
      <w:r w:rsidR="007064AC">
        <w:tab/>
        <w:t>Unfavourable performance to Corporate Plan is a result of ambitious Corporate Plan set, although performance is improving towards Corporate Plan.</w:t>
      </w:r>
    </w:p>
    <w:p w14:paraId="0F51A0B7" w14:textId="18504346" w:rsidR="000F0F11" w:rsidRPr="00D1550A" w:rsidRDefault="000F0F11" w:rsidP="00CC08A8">
      <w:pPr>
        <w:pStyle w:val="Bulletlist"/>
        <w:rPr>
          <w:highlight w:val="yellow"/>
        </w:rPr>
      </w:pPr>
      <w:r w:rsidRPr="00D1550A">
        <w:rPr>
          <w:highlight w:val="yellow"/>
        </w:rPr>
        <w:br w:type="page"/>
      </w:r>
    </w:p>
    <w:p w14:paraId="5A318821" w14:textId="77777777" w:rsidR="000F0F11" w:rsidRPr="00D1550A" w:rsidRDefault="000F0F11" w:rsidP="000D33A6">
      <w:pPr>
        <w:rPr>
          <w:highlight w:val="yellow"/>
        </w:rPr>
      </w:pPr>
    </w:p>
    <w:p w14:paraId="7F3D8B87" w14:textId="0EB42207" w:rsidR="00D55BAB" w:rsidRPr="007064AC" w:rsidRDefault="00D55BAB" w:rsidP="0022126C">
      <w:pPr>
        <w:pStyle w:val="ListParagraph"/>
        <w:numPr>
          <w:ilvl w:val="0"/>
          <w:numId w:val="94"/>
        </w:numPr>
        <w:rPr>
          <w:b/>
          <w:bCs/>
        </w:rPr>
      </w:pPr>
      <w:r w:rsidRPr="007064AC">
        <w:rPr>
          <w:b/>
          <w:bCs/>
        </w:rPr>
        <w:t>Customer Responsiveness Performance Indicators</w:t>
      </w:r>
    </w:p>
    <w:tbl>
      <w:tblPr>
        <w:tblW w:w="0" w:type="auto"/>
        <w:tblLayout w:type="fixed"/>
        <w:tblCellMar>
          <w:left w:w="0" w:type="dxa"/>
          <w:right w:w="0" w:type="dxa"/>
        </w:tblCellMar>
        <w:tblLook w:val="01E0" w:firstRow="1" w:lastRow="1" w:firstColumn="1" w:lastColumn="1" w:noHBand="0" w:noVBand="0"/>
      </w:tblPr>
      <w:tblGrid>
        <w:gridCol w:w="4962"/>
        <w:gridCol w:w="972"/>
        <w:gridCol w:w="1086"/>
        <w:gridCol w:w="1019"/>
        <w:gridCol w:w="1019"/>
        <w:gridCol w:w="1007"/>
      </w:tblGrid>
      <w:tr w:rsidR="002C2482" w:rsidRPr="00D1550A" w14:paraId="6F430F6C" w14:textId="77777777" w:rsidTr="00DF43DB">
        <w:trPr>
          <w:trHeight w:val="601"/>
        </w:trPr>
        <w:tc>
          <w:tcPr>
            <w:tcW w:w="4962" w:type="dxa"/>
            <w:shd w:val="clear" w:color="auto" w:fill="008998" w:themeFill="accent1"/>
          </w:tcPr>
          <w:p w14:paraId="4DBD06D9" w14:textId="734B05E0" w:rsidR="002C2482" w:rsidRPr="004E35FC" w:rsidRDefault="007612BF" w:rsidP="008A2711">
            <w:pPr>
              <w:pStyle w:val="TblHeaderNEW"/>
            </w:pPr>
            <w:r>
              <w:t xml:space="preserve"> </w:t>
            </w:r>
          </w:p>
          <w:p w14:paraId="67BC918A" w14:textId="09624750" w:rsidR="002C2482" w:rsidRPr="004E35FC" w:rsidRDefault="00F53384" w:rsidP="008A2711">
            <w:pPr>
              <w:pStyle w:val="TblHeaderNEW"/>
            </w:pPr>
            <w:r>
              <w:t xml:space="preserve"> </w:t>
            </w:r>
            <w:r w:rsidR="00DF43DB">
              <w:t xml:space="preserve">   </w:t>
            </w:r>
            <w:r w:rsidR="002C2482" w:rsidRPr="004E35FC">
              <w:t>Key Performance</w:t>
            </w:r>
            <w:r w:rsidR="002C2482" w:rsidRPr="004E35FC">
              <w:rPr>
                <w:spacing w:val="7"/>
              </w:rPr>
              <w:t xml:space="preserve"> </w:t>
            </w:r>
            <w:r w:rsidR="002C2482" w:rsidRPr="004E35FC">
              <w:t>Indicator</w:t>
            </w:r>
          </w:p>
        </w:tc>
        <w:tc>
          <w:tcPr>
            <w:tcW w:w="972" w:type="dxa"/>
            <w:shd w:val="clear" w:color="auto" w:fill="008998" w:themeFill="accent1"/>
          </w:tcPr>
          <w:p w14:paraId="02E6B825" w14:textId="2D466514" w:rsidR="002C2482" w:rsidRPr="004E35FC" w:rsidRDefault="007612BF" w:rsidP="008A2711">
            <w:pPr>
              <w:pStyle w:val="TblHeaderNEW"/>
            </w:pPr>
            <w:r>
              <w:t xml:space="preserve">  </w:t>
            </w:r>
            <w:r w:rsidR="00DF43DB">
              <w:t xml:space="preserve">  </w:t>
            </w:r>
            <w:r w:rsidR="002C2482" w:rsidRPr="004E35FC">
              <w:t>202</w:t>
            </w:r>
            <w:r w:rsidR="002C2482">
              <w:t>2</w:t>
            </w:r>
            <w:r w:rsidR="002C2482" w:rsidRPr="004E35FC">
              <w:t>–2</w:t>
            </w:r>
            <w:r w:rsidR="002C2482">
              <w:t>3</w:t>
            </w:r>
            <w:r>
              <w:br/>
              <w:t xml:space="preserve">    </w:t>
            </w:r>
            <w:r w:rsidR="00DF43DB">
              <w:t xml:space="preserve">  </w:t>
            </w:r>
            <w:r>
              <w:t xml:space="preserve">  </w:t>
            </w:r>
            <w:r w:rsidR="002C2482" w:rsidRPr="004E35FC">
              <w:t>Result</w:t>
            </w:r>
          </w:p>
        </w:tc>
        <w:tc>
          <w:tcPr>
            <w:tcW w:w="1086" w:type="dxa"/>
            <w:shd w:val="clear" w:color="auto" w:fill="008998" w:themeFill="accent1"/>
          </w:tcPr>
          <w:p w14:paraId="65296615" w14:textId="11C615A2" w:rsidR="002C2482" w:rsidRPr="004E35FC" w:rsidRDefault="007612BF" w:rsidP="008A2711">
            <w:pPr>
              <w:pStyle w:val="TblHeaderNEW"/>
            </w:pPr>
            <w:r>
              <w:t xml:space="preserve">   </w:t>
            </w:r>
            <w:r w:rsidR="00DF43DB">
              <w:t xml:space="preserve">  </w:t>
            </w:r>
            <w:r w:rsidR="002C2482" w:rsidRPr="004E35FC">
              <w:t>202</w:t>
            </w:r>
            <w:r w:rsidR="002C2482">
              <w:t>3</w:t>
            </w:r>
            <w:r w:rsidR="002C2482" w:rsidRPr="004E35FC">
              <w:t>–2</w:t>
            </w:r>
            <w:r w:rsidR="002C2482">
              <w:t>4</w:t>
            </w:r>
            <w:r>
              <w:br/>
              <w:t xml:space="preserve">      </w:t>
            </w:r>
            <w:r w:rsidR="00DF43DB">
              <w:t xml:space="preserve">  </w:t>
            </w:r>
            <w:r w:rsidR="002C2482" w:rsidRPr="004E35FC">
              <w:t>Result</w:t>
            </w:r>
          </w:p>
        </w:tc>
        <w:tc>
          <w:tcPr>
            <w:tcW w:w="1019" w:type="dxa"/>
            <w:shd w:val="clear" w:color="auto" w:fill="008998" w:themeFill="accent1"/>
          </w:tcPr>
          <w:p w14:paraId="3F9A2D1C" w14:textId="38FBD266" w:rsidR="002C2482" w:rsidRPr="004E35FC" w:rsidRDefault="00DF43DB" w:rsidP="008A2711">
            <w:pPr>
              <w:pStyle w:val="TblHeaderNEW"/>
            </w:pPr>
            <w:r>
              <w:t xml:space="preserve">   </w:t>
            </w:r>
            <w:r w:rsidR="002C2482" w:rsidRPr="004E35FC">
              <w:t>Variance</w:t>
            </w:r>
            <w:r w:rsidR="002C2482" w:rsidRPr="004E35FC">
              <w:rPr>
                <w:spacing w:val="-6"/>
              </w:rPr>
              <w:t xml:space="preserve"> </w:t>
            </w:r>
            <w:r w:rsidR="002C2482" w:rsidRPr="004E35FC">
              <w:t>to</w:t>
            </w:r>
            <w:r w:rsidR="002C2482" w:rsidRPr="004E35FC">
              <w:rPr>
                <w:spacing w:val="40"/>
              </w:rPr>
              <w:t xml:space="preserve"> </w:t>
            </w:r>
            <w:r w:rsidR="007612BF">
              <w:rPr>
                <w:spacing w:val="40"/>
              </w:rPr>
              <w:t xml:space="preserve">      </w:t>
            </w:r>
            <w:r w:rsidR="007612BF">
              <w:rPr>
                <w:spacing w:val="40"/>
              </w:rPr>
              <w:br/>
              <w:t xml:space="preserve">  </w:t>
            </w:r>
            <w:r>
              <w:rPr>
                <w:spacing w:val="40"/>
              </w:rPr>
              <w:t xml:space="preserve">  </w:t>
            </w:r>
            <w:r w:rsidR="002C2482">
              <w:t>2022-23</w:t>
            </w:r>
          </w:p>
        </w:tc>
        <w:tc>
          <w:tcPr>
            <w:tcW w:w="1019" w:type="dxa"/>
            <w:shd w:val="clear" w:color="auto" w:fill="008998" w:themeFill="accent1"/>
          </w:tcPr>
          <w:p w14:paraId="306C3DD0" w14:textId="133E62EE" w:rsidR="002C2482" w:rsidRPr="004E35FC" w:rsidRDefault="007612BF" w:rsidP="008A2711">
            <w:pPr>
              <w:pStyle w:val="TblHeaderNEW"/>
            </w:pPr>
            <w:r>
              <w:t xml:space="preserve"> </w:t>
            </w:r>
            <w:r w:rsidR="00DF43DB">
              <w:t xml:space="preserve">   </w:t>
            </w:r>
            <w:r>
              <w:t xml:space="preserve"> </w:t>
            </w:r>
            <w:r w:rsidR="00DF43DB">
              <w:t xml:space="preserve"> </w:t>
            </w:r>
            <w:r w:rsidR="002C2482" w:rsidRPr="004E35FC">
              <w:t>202</w:t>
            </w:r>
            <w:r w:rsidR="002C2482">
              <w:t>3</w:t>
            </w:r>
            <w:r w:rsidR="002C2482" w:rsidRPr="004E35FC">
              <w:t>–2</w:t>
            </w:r>
            <w:r w:rsidR="002C2482">
              <w:t xml:space="preserve">4  </w:t>
            </w:r>
            <w:r>
              <w:t xml:space="preserve">    </w:t>
            </w:r>
            <w:r>
              <w:br/>
              <w:t xml:space="preserve">    </w:t>
            </w:r>
            <w:r w:rsidR="00DF43DB">
              <w:t xml:space="preserve">   </w:t>
            </w:r>
            <w:r>
              <w:t xml:space="preserve"> </w:t>
            </w:r>
            <w:r w:rsidR="002C2482" w:rsidRPr="004E35FC">
              <w:t>Target</w:t>
            </w:r>
          </w:p>
        </w:tc>
        <w:tc>
          <w:tcPr>
            <w:tcW w:w="1007" w:type="dxa"/>
            <w:shd w:val="clear" w:color="auto" w:fill="008998" w:themeFill="accent1"/>
          </w:tcPr>
          <w:p w14:paraId="6D16A117" w14:textId="51A194FA" w:rsidR="002C2482" w:rsidRPr="004E35FC" w:rsidRDefault="00DF43DB" w:rsidP="008A2711">
            <w:pPr>
              <w:pStyle w:val="TblHeaderNEW"/>
            </w:pPr>
            <w:r>
              <w:t xml:space="preserve">   </w:t>
            </w:r>
            <w:r w:rsidR="002C2482" w:rsidRPr="004E35FC">
              <w:t>Variance</w:t>
            </w:r>
            <w:r w:rsidR="007612BF">
              <w:t xml:space="preserve"> </w:t>
            </w:r>
            <w:r w:rsidR="002C2482" w:rsidRPr="004E35FC">
              <w:t>to</w:t>
            </w:r>
            <w:r w:rsidR="002C2482" w:rsidRPr="004E35FC">
              <w:rPr>
                <w:spacing w:val="-1"/>
              </w:rPr>
              <w:t xml:space="preserve"> </w:t>
            </w:r>
            <w:r w:rsidR="007612BF">
              <w:rPr>
                <w:spacing w:val="-1"/>
              </w:rPr>
              <w:t xml:space="preserve">  </w:t>
            </w:r>
            <w:r w:rsidR="007612BF">
              <w:rPr>
                <w:spacing w:val="-1"/>
              </w:rPr>
              <w:br/>
              <w:t xml:space="preserve">   </w:t>
            </w:r>
            <w:r>
              <w:rPr>
                <w:spacing w:val="-1"/>
              </w:rPr>
              <w:t xml:space="preserve">    </w:t>
            </w:r>
            <w:r w:rsidR="007612BF">
              <w:rPr>
                <w:spacing w:val="-1"/>
              </w:rPr>
              <w:t xml:space="preserve">   T</w:t>
            </w:r>
            <w:r w:rsidR="002C2482" w:rsidRPr="004E35FC">
              <w:t>arget</w:t>
            </w:r>
          </w:p>
        </w:tc>
      </w:tr>
      <w:tr w:rsidR="002C2482" w:rsidRPr="00D1550A" w14:paraId="3303FB1F" w14:textId="77777777" w:rsidTr="00DF43DB">
        <w:trPr>
          <w:trHeight w:val="491"/>
        </w:trPr>
        <w:tc>
          <w:tcPr>
            <w:tcW w:w="4962" w:type="dxa"/>
          </w:tcPr>
          <w:p w14:paraId="46AAE345" w14:textId="2033015A" w:rsidR="002C2482" w:rsidRPr="002C2482" w:rsidRDefault="002C2482" w:rsidP="002C2482">
            <w:pPr>
              <w:pStyle w:val="TableParagraph"/>
              <w:rPr>
                <w:b/>
                <w:bCs/>
              </w:rPr>
            </w:pPr>
            <w:r w:rsidRPr="002C2482">
              <w:rPr>
                <w:b/>
                <w:bCs/>
              </w:rPr>
              <w:t>Water bills - customers on flexible payment plans*</w:t>
            </w:r>
          </w:p>
          <w:p w14:paraId="24DDB625" w14:textId="77777777" w:rsidR="002C2482" w:rsidRPr="00095C9B" w:rsidRDefault="002C2482" w:rsidP="002C2482">
            <w:pPr>
              <w:pStyle w:val="TableParagraph"/>
            </w:pPr>
            <w:r w:rsidRPr="00095C9B">
              <w:t>No. of customers with instalment plans</w:t>
            </w:r>
          </w:p>
        </w:tc>
        <w:tc>
          <w:tcPr>
            <w:tcW w:w="972" w:type="dxa"/>
          </w:tcPr>
          <w:p w14:paraId="68A16861" w14:textId="4BF3E6C6" w:rsidR="002C2482" w:rsidRPr="007612BF" w:rsidRDefault="002C2482" w:rsidP="002C2482">
            <w:pPr>
              <w:pStyle w:val="TableParagraph"/>
              <w:ind w:right="358"/>
              <w:jc w:val="right"/>
            </w:pPr>
            <w:r w:rsidRPr="007612BF">
              <w:t>8,884</w:t>
            </w:r>
          </w:p>
        </w:tc>
        <w:tc>
          <w:tcPr>
            <w:tcW w:w="1086" w:type="dxa"/>
          </w:tcPr>
          <w:p w14:paraId="132E4142" w14:textId="15F56FA3" w:rsidR="002C2482" w:rsidRPr="007612BF" w:rsidRDefault="002C2482" w:rsidP="002C2482">
            <w:pPr>
              <w:pStyle w:val="TableRightBl"/>
            </w:pPr>
            <w:r w:rsidRPr="007612BF">
              <w:rPr>
                <w:spacing w:val="0"/>
              </w:rPr>
              <w:t>10,000</w:t>
            </w:r>
          </w:p>
        </w:tc>
        <w:tc>
          <w:tcPr>
            <w:tcW w:w="1019" w:type="dxa"/>
          </w:tcPr>
          <w:p w14:paraId="11E4B1DC" w14:textId="44ADF76D" w:rsidR="002C2482" w:rsidRPr="00EB4949" w:rsidRDefault="00207D52" w:rsidP="00207D52">
            <w:pPr>
              <w:pStyle w:val="TableParagraph"/>
              <w:ind w:left="63"/>
            </w:pPr>
            <w:r>
              <w:rPr>
                <w:color w:val="auto"/>
                <w:vertAlign w:val="superscript"/>
              </w:rPr>
              <w:t xml:space="preserve">       </w:t>
            </w:r>
            <w:r w:rsidR="007E30DE">
              <w:rPr>
                <w:color w:val="auto"/>
                <w:vertAlign w:val="superscript"/>
              </w:rPr>
              <w:t>14</w:t>
            </w:r>
            <w:r>
              <w:rPr>
                <w:color w:val="auto"/>
                <w:vertAlign w:val="superscript"/>
              </w:rPr>
              <w:t xml:space="preserve"> </w:t>
            </w:r>
            <w:r w:rsidR="002C2482" w:rsidRPr="00EB4949">
              <w:rPr>
                <w:color w:val="00904C"/>
              </w:rPr>
              <w:t>12.</w:t>
            </w:r>
            <w:r w:rsidR="00351724" w:rsidRPr="00EB4949">
              <w:rPr>
                <w:color w:val="00904C"/>
              </w:rPr>
              <w:t>5</w:t>
            </w:r>
            <w:r w:rsidR="002C2482" w:rsidRPr="00EB4949">
              <w:rPr>
                <w:color w:val="00904C"/>
              </w:rPr>
              <w:t>6%</w:t>
            </w:r>
          </w:p>
        </w:tc>
        <w:tc>
          <w:tcPr>
            <w:tcW w:w="1019" w:type="dxa"/>
          </w:tcPr>
          <w:p w14:paraId="708A49A8" w14:textId="1E923B3B" w:rsidR="002C2482" w:rsidRPr="00EB4949" w:rsidRDefault="00351724" w:rsidP="002C2482">
            <w:pPr>
              <w:pStyle w:val="TableRightBl"/>
              <w:rPr>
                <w:spacing w:val="0"/>
              </w:rPr>
            </w:pPr>
            <w:r w:rsidRPr="00EB4949">
              <w:rPr>
                <w:spacing w:val="0"/>
              </w:rPr>
              <w:t>N/A</w:t>
            </w:r>
          </w:p>
        </w:tc>
        <w:tc>
          <w:tcPr>
            <w:tcW w:w="1007" w:type="dxa"/>
          </w:tcPr>
          <w:p w14:paraId="52D66B1E" w14:textId="35B6F2AE" w:rsidR="002C2482" w:rsidRPr="007612BF" w:rsidRDefault="00351724" w:rsidP="002C2482">
            <w:pPr>
              <w:pStyle w:val="TableRightBl"/>
              <w:ind w:right="300"/>
              <w:rPr>
                <w:spacing w:val="0"/>
              </w:rPr>
            </w:pPr>
            <w:r>
              <w:rPr>
                <w:spacing w:val="0"/>
              </w:rPr>
              <w:t>N/A</w:t>
            </w:r>
          </w:p>
        </w:tc>
      </w:tr>
      <w:tr w:rsidR="002C2482" w:rsidRPr="00D1550A" w14:paraId="40BDF3D5" w14:textId="77777777" w:rsidTr="00DF43DB">
        <w:trPr>
          <w:trHeight w:val="491"/>
        </w:trPr>
        <w:tc>
          <w:tcPr>
            <w:tcW w:w="4962" w:type="dxa"/>
            <w:shd w:val="clear" w:color="auto" w:fill="BED5D7"/>
          </w:tcPr>
          <w:p w14:paraId="3AC5AAA8" w14:textId="66A94C5A" w:rsidR="002C2482" w:rsidRPr="002C2482" w:rsidRDefault="002C2482" w:rsidP="002C2482">
            <w:pPr>
              <w:pStyle w:val="TableParagraph"/>
              <w:rPr>
                <w:b/>
                <w:bCs/>
              </w:rPr>
            </w:pPr>
            <w:r w:rsidRPr="002C2482">
              <w:rPr>
                <w:b/>
                <w:bCs/>
              </w:rPr>
              <w:t>Customers awarded hardship grants</w:t>
            </w:r>
            <w:r w:rsidR="00F249FA">
              <w:rPr>
                <w:b/>
                <w:bCs/>
              </w:rPr>
              <w:t xml:space="preserve"> </w:t>
            </w:r>
            <w:r w:rsidRPr="002C2482">
              <w:rPr>
                <w:b/>
                <w:bCs/>
              </w:rPr>
              <w:t>~</w:t>
            </w:r>
          </w:p>
          <w:p w14:paraId="4C30B311" w14:textId="77777777" w:rsidR="002C2482" w:rsidRPr="00A25C61" w:rsidRDefault="002C2482" w:rsidP="002C2482">
            <w:pPr>
              <w:pStyle w:val="TableParagraph"/>
            </w:pPr>
            <w:r w:rsidRPr="00A25C61">
              <w:t>No. of customers awarded hardship grants</w:t>
            </w:r>
          </w:p>
        </w:tc>
        <w:tc>
          <w:tcPr>
            <w:tcW w:w="972" w:type="dxa"/>
            <w:shd w:val="clear" w:color="auto" w:fill="BED5D7"/>
          </w:tcPr>
          <w:p w14:paraId="03526A52" w14:textId="473894FA" w:rsidR="002C2482" w:rsidRPr="00090778" w:rsidRDefault="002C2482" w:rsidP="002C2482">
            <w:pPr>
              <w:pStyle w:val="TableParagraph"/>
              <w:ind w:right="353"/>
              <w:jc w:val="right"/>
            </w:pPr>
            <w:r w:rsidRPr="00090778">
              <w:t>3,287</w:t>
            </w:r>
          </w:p>
        </w:tc>
        <w:tc>
          <w:tcPr>
            <w:tcW w:w="1086" w:type="dxa"/>
            <w:shd w:val="clear" w:color="auto" w:fill="BED5D7"/>
          </w:tcPr>
          <w:p w14:paraId="0BC588C9" w14:textId="75D7E6EF" w:rsidR="002C2482" w:rsidRPr="00090778" w:rsidRDefault="00351724" w:rsidP="002C2482">
            <w:pPr>
              <w:pStyle w:val="TableRightBl"/>
              <w:rPr>
                <w:spacing w:val="0"/>
              </w:rPr>
            </w:pPr>
            <w:r w:rsidRPr="00090778">
              <w:rPr>
                <w:spacing w:val="0"/>
              </w:rPr>
              <w:t>5</w:t>
            </w:r>
            <w:r w:rsidR="002C2482" w:rsidRPr="00090778">
              <w:rPr>
                <w:spacing w:val="0"/>
              </w:rPr>
              <w:t>,</w:t>
            </w:r>
            <w:r w:rsidRPr="00090778">
              <w:rPr>
                <w:spacing w:val="0"/>
              </w:rPr>
              <w:t>175</w:t>
            </w:r>
          </w:p>
        </w:tc>
        <w:tc>
          <w:tcPr>
            <w:tcW w:w="1019" w:type="dxa"/>
            <w:shd w:val="clear" w:color="auto" w:fill="BED5D7"/>
          </w:tcPr>
          <w:p w14:paraId="04B77FF5" w14:textId="56486986" w:rsidR="002C2482" w:rsidRPr="00090778" w:rsidRDefault="007E30DE" w:rsidP="00EB4949">
            <w:pPr>
              <w:pStyle w:val="TableParagraph"/>
              <w:ind w:left="63"/>
              <w:jc w:val="center"/>
            </w:pPr>
            <w:r>
              <w:rPr>
                <w:color w:val="auto"/>
                <w:vertAlign w:val="superscript"/>
              </w:rPr>
              <w:t>15</w:t>
            </w:r>
            <w:r w:rsidR="00207D52" w:rsidRPr="00207D52">
              <w:rPr>
                <w:color w:val="auto"/>
                <w:vertAlign w:val="superscript"/>
              </w:rPr>
              <w:t xml:space="preserve"> </w:t>
            </w:r>
            <w:r w:rsidR="00774D8A" w:rsidRPr="00090778">
              <w:rPr>
                <w:color w:val="00904C"/>
              </w:rPr>
              <w:t>5</w:t>
            </w:r>
            <w:r w:rsidR="00351724" w:rsidRPr="00090778">
              <w:rPr>
                <w:color w:val="00904C"/>
              </w:rPr>
              <w:t>7.44</w:t>
            </w:r>
            <w:r w:rsidR="002C2482" w:rsidRPr="00090778">
              <w:rPr>
                <w:color w:val="00904C"/>
              </w:rPr>
              <w:t>%</w:t>
            </w:r>
          </w:p>
        </w:tc>
        <w:tc>
          <w:tcPr>
            <w:tcW w:w="1019" w:type="dxa"/>
            <w:shd w:val="clear" w:color="auto" w:fill="BED5D7"/>
          </w:tcPr>
          <w:p w14:paraId="341D34F4" w14:textId="380EE3D3" w:rsidR="002C2482" w:rsidRPr="00090778" w:rsidRDefault="00351724" w:rsidP="002C2482">
            <w:pPr>
              <w:pStyle w:val="TableRightBl"/>
              <w:rPr>
                <w:spacing w:val="0"/>
              </w:rPr>
            </w:pPr>
            <w:r w:rsidRPr="00090778">
              <w:rPr>
                <w:spacing w:val="0"/>
              </w:rPr>
              <w:t>N/A</w:t>
            </w:r>
          </w:p>
        </w:tc>
        <w:tc>
          <w:tcPr>
            <w:tcW w:w="1007" w:type="dxa"/>
            <w:shd w:val="clear" w:color="auto" w:fill="BED5D7"/>
          </w:tcPr>
          <w:p w14:paraId="17B8F44C" w14:textId="19C7C109" w:rsidR="002C2482" w:rsidRPr="00090778" w:rsidRDefault="00351724" w:rsidP="002C2482">
            <w:pPr>
              <w:pStyle w:val="TableRightBl"/>
              <w:ind w:right="300"/>
              <w:rPr>
                <w:spacing w:val="0"/>
              </w:rPr>
            </w:pPr>
            <w:r w:rsidRPr="00090778">
              <w:rPr>
                <w:spacing w:val="0"/>
              </w:rPr>
              <w:t>N/A</w:t>
            </w:r>
          </w:p>
        </w:tc>
      </w:tr>
      <w:tr w:rsidR="002C2482" w:rsidRPr="00D1550A" w14:paraId="5ADFC524" w14:textId="77777777" w:rsidTr="00DF43DB">
        <w:trPr>
          <w:trHeight w:val="659"/>
        </w:trPr>
        <w:tc>
          <w:tcPr>
            <w:tcW w:w="4962" w:type="dxa"/>
          </w:tcPr>
          <w:p w14:paraId="52401A27" w14:textId="77777777" w:rsidR="002C2482" w:rsidRPr="00090778" w:rsidRDefault="002C2482" w:rsidP="002C2482">
            <w:pPr>
              <w:pStyle w:val="TableParagraph"/>
              <w:rPr>
                <w:b/>
                <w:bCs/>
              </w:rPr>
            </w:pPr>
            <w:r w:rsidRPr="00090778">
              <w:rPr>
                <w:b/>
                <w:bCs/>
              </w:rPr>
              <w:t>Customer Responsiveness – water quality complaints</w:t>
            </w:r>
          </w:p>
          <w:p w14:paraId="003839F7" w14:textId="77777777" w:rsidR="002C2482" w:rsidRPr="00090778" w:rsidRDefault="002C2482" w:rsidP="002C2482">
            <w:pPr>
              <w:pStyle w:val="TableParagraph"/>
            </w:pPr>
            <w:r w:rsidRPr="00090778">
              <w:t>No. of complaints per 100 customers</w:t>
            </w:r>
          </w:p>
        </w:tc>
        <w:tc>
          <w:tcPr>
            <w:tcW w:w="972" w:type="dxa"/>
          </w:tcPr>
          <w:p w14:paraId="08146C82" w14:textId="77777777" w:rsidR="002C2482" w:rsidRPr="00090778" w:rsidRDefault="002C2482" w:rsidP="002C2482">
            <w:pPr>
              <w:pStyle w:val="TableParagraph"/>
              <w:ind w:left="318"/>
            </w:pPr>
            <w:r w:rsidRPr="00090778">
              <w:t>0.12</w:t>
            </w:r>
          </w:p>
        </w:tc>
        <w:tc>
          <w:tcPr>
            <w:tcW w:w="1086" w:type="dxa"/>
          </w:tcPr>
          <w:p w14:paraId="12937E6A" w14:textId="49CF563D" w:rsidR="002C2482" w:rsidRPr="00090778" w:rsidRDefault="002C2482" w:rsidP="002C2482">
            <w:pPr>
              <w:pStyle w:val="TableParagraph"/>
              <w:ind w:left="6"/>
              <w:jc w:val="center"/>
            </w:pPr>
            <w:r w:rsidRPr="00090778">
              <w:t>0.1</w:t>
            </w:r>
            <w:r w:rsidR="00774D8A" w:rsidRPr="00090778">
              <w:t>5</w:t>
            </w:r>
          </w:p>
        </w:tc>
        <w:tc>
          <w:tcPr>
            <w:tcW w:w="1019" w:type="dxa"/>
          </w:tcPr>
          <w:p w14:paraId="12B4D7C8" w14:textId="6388B579" w:rsidR="002C2482" w:rsidRPr="00090778" w:rsidRDefault="00207D52" w:rsidP="002C2482">
            <w:pPr>
              <w:pStyle w:val="TableParagraph"/>
              <w:ind w:left="63"/>
              <w:jc w:val="center"/>
            </w:pPr>
            <w:r>
              <w:rPr>
                <w:color w:val="auto"/>
                <w:vertAlign w:val="superscript"/>
              </w:rPr>
              <w:t xml:space="preserve">  1</w:t>
            </w:r>
            <w:r w:rsidR="007E30DE">
              <w:rPr>
                <w:color w:val="auto"/>
                <w:vertAlign w:val="superscript"/>
              </w:rPr>
              <w:t>6</w:t>
            </w:r>
            <w:r w:rsidRPr="00207D52">
              <w:rPr>
                <w:color w:val="auto"/>
                <w:vertAlign w:val="superscript"/>
              </w:rPr>
              <w:t xml:space="preserve"> </w:t>
            </w:r>
            <w:r w:rsidR="00774D8A" w:rsidRPr="00090778">
              <w:rPr>
                <w:color w:val="FF0000"/>
              </w:rPr>
              <w:t>25.0</w:t>
            </w:r>
            <w:r w:rsidR="002C2482" w:rsidRPr="00090778">
              <w:rPr>
                <w:color w:val="FF0000"/>
              </w:rPr>
              <w:t>0%</w:t>
            </w:r>
          </w:p>
        </w:tc>
        <w:tc>
          <w:tcPr>
            <w:tcW w:w="1019" w:type="dxa"/>
          </w:tcPr>
          <w:p w14:paraId="3F65596D" w14:textId="2FB33483" w:rsidR="002C2482" w:rsidRPr="00090778" w:rsidRDefault="002C2482" w:rsidP="002C2482">
            <w:pPr>
              <w:pStyle w:val="TableParagraph"/>
              <w:ind w:left="63"/>
              <w:jc w:val="center"/>
            </w:pPr>
            <w:r w:rsidRPr="00090778">
              <w:t>0.</w:t>
            </w:r>
            <w:r w:rsidR="00774D8A" w:rsidRPr="00090778">
              <w:t>2</w:t>
            </w:r>
            <w:r w:rsidRPr="00090778">
              <w:t>0</w:t>
            </w:r>
          </w:p>
        </w:tc>
        <w:tc>
          <w:tcPr>
            <w:tcW w:w="1007" w:type="dxa"/>
          </w:tcPr>
          <w:p w14:paraId="30F6F3C7" w14:textId="2DC26E7D" w:rsidR="002C2482" w:rsidRPr="00090778" w:rsidRDefault="007C0E73" w:rsidP="002C2482">
            <w:pPr>
              <w:pStyle w:val="TableParagraph"/>
              <w:ind w:left="4" w:right="4"/>
              <w:jc w:val="center"/>
            </w:pPr>
            <w:r>
              <w:rPr>
                <w:color w:val="auto"/>
                <w:vertAlign w:val="superscript"/>
              </w:rPr>
              <w:t>1</w:t>
            </w:r>
            <w:r w:rsidR="007E30DE">
              <w:rPr>
                <w:color w:val="auto"/>
                <w:vertAlign w:val="superscript"/>
              </w:rPr>
              <w:t>7</w:t>
            </w:r>
            <w:r w:rsidRPr="00207D52">
              <w:rPr>
                <w:color w:val="auto"/>
                <w:vertAlign w:val="superscript"/>
              </w:rPr>
              <w:t xml:space="preserve"> </w:t>
            </w:r>
            <w:r w:rsidR="00EB4949" w:rsidRPr="00090778">
              <w:rPr>
                <w:color w:val="00904C"/>
              </w:rPr>
              <w:t>(</w:t>
            </w:r>
            <w:r w:rsidR="00774D8A" w:rsidRPr="00090778">
              <w:rPr>
                <w:color w:val="00904C"/>
              </w:rPr>
              <w:t>25</w:t>
            </w:r>
            <w:r w:rsidR="002C2482" w:rsidRPr="00090778">
              <w:rPr>
                <w:color w:val="00904C"/>
              </w:rPr>
              <w:t>.0%</w:t>
            </w:r>
            <w:r w:rsidR="00EB4949" w:rsidRPr="00090778">
              <w:rPr>
                <w:color w:val="00904C"/>
              </w:rPr>
              <w:t>)</w:t>
            </w:r>
          </w:p>
        </w:tc>
      </w:tr>
      <w:tr w:rsidR="002C2482" w:rsidRPr="00D1550A" w14:paraId="2395EA9C" w14:textId="77777777" w:rsidTr="00DF43DB">
        <w:trPr>
          <w:trHeight w:val="659"/>
        </w:trPr>
        <w:tc>
          <w:tcPr>
            <w:tcW w:w="4962" w:type="dxa"/>
            <w:shd w:val="clear" w:color="auto" w:fill="BED5D7"/>
          </w:tcPr>
          <w:p w14:paraId="559ADAA2" w14:textId="77777777" w:rsidR="002C2482" w:rsidRPr="00090778" w:rsidRDefault="002C2482" w:rsidP="002C2482">
            <w:pPr>
              <w:pStyle w:val="TableParagraph"/>
              <w:rPr>
                <w:b/>
                <w:bCs/>
              </w:rPr>
            </w:pPr>
            <w:r w:rsidRPr="00090778">
              <w:rPr>
                <w:b/>
                <w:bCs/>
              </w:rPr>
              <w:t>Customer Responsiveness – number of payment issue complaints</w:t>
            </w:r>
          </w:p>
          <w:p w14:paraId="30C2498D" w14:textId="77777777" w:rsidR="002C2482" w:rsidRPr="00090778" w:rsidRDefault="002C2482" w:rsidP="002C2482">
            <w:pPr>
              <w:pStyle w:val="TableParagraph"/>
            </w:pPr>
            <w:r w:rsidRPr="00090778">
              <w:t>No. of complaints per 100 customers</w:t>
            </w:r>
          </w:p>
        </w:tc>
        <w:tc>
          <w:tcPr>
            <w:tcW w:w="972" w:type="dxa"/>
            <w:shd w:val="clear" w:color="auto" w:fill="BED5D7"/>
          </w:tcPr>
          <w:p w14:paraId="288C71C1" w14:textId="7180CB39" w:rsidR="002C2482" w:rsidRPr="00090778" w:rsidRDefault="002C2482" w:rsidP="002C2482">
            <w:pPr>
              <w:pStyle w:val="TableParagraph"/>
              <w:ind w:left="316"/>
            </w:pPr>
            <w:r w:rsidRPr="00090778">
              <w:t>0.1</w:t>
            </w:r>
            <w:r w:rsidR="00090778" w:rsidRPr="00090778">
              <w:t>4</w:t>
            </w:r>
          </w:p>
        </w:tc>
        <w:tc>
          <w:tcPr>
            <w:tcW w:w="1086" w:type="dxa"/>
            <w:shd w:val="clear" w:color="auto" w:fill="BED5D7"/>
          </w:tcPr>
          <w:p w14:paraId="2EF4B030" w14:textId="464FFFCC" w:rsidR="002C2482" w:rsidRPr="00090778" w:rsidRDefault="002C2482" w:rsidP="002C2482">
            <w:pPr>
              <w:pStyle w:val="TableParagraph"/>
              <w:ind w:left="6"/>
              <w:jc w:val="center"/>
            </w:pPr>
            <w:r w:rsidRPr="00090778">
              <w:t>0.</w:t>
            </w:r>
            <w:r w:rsidR="00090778" w:rsidRPr="00090778">
              <w:t>21</w:t>
            </w:r>
          </w:p>
        </w:tc>
        <w:tc>
          <w:tcPr>
            <w:tcW w:w="1019" w:type="dxa"/>
            <w:shd w:val="clear" w:color="auto" w:fill="BED5D7"/>
          </w:tcPr>
          <w:p w14:paraId="0F7AB757" w14:textId="300D6D9D" w:rsidR="002C2482" w:rsidRPr="00090778" w:rsidRDefault="00207D52" w:rsidP="002C2482">
            <w:pPr>
              <w:pStyle w:val="TableParagraph"/>
              <w:ind w:left="63"/>
              <w:jc w:val="center"/>
            </w:pPr>
            <w:r>
              <w:rPr>
                <w:color w:val="auto"/>
                <w:vertAlign w:val="superscript"/>
              </w:rPr>
              <w:t xml:space="preserve">   1</w:t>
            </w:r>
            <w:r w:rsidR="007E30DE">
              <w:rPr>
                <w:color w:val="auto"/>
                <w:vertAlign w:val="superscript"/>
              </w:rPr>
              <w:t>8</w:t>
            </w:r>
            <w:r w:rsidRPr="00207D52">
              <w:rPr>
                <w:color w:val="auto"/>
                <w:vertAlign w:val="superscript"/>
              </w:rPr>
              <w:t xml:space="preserve"> </w:t>
            </w:r>
            <w:r w:rsidR="00EB4949" w:rsidRPr="00090778">
              <w:rPr>
                <w:color w:val="FF0000"/>
              </w:rPr>
              <w:t>50.00</w:t>
            </w:r>
            <w:r w:rsidR="002C2482" w:rsidRPr="00090778">
              <w:rPr>
                <w:color w:val="FF0000"/>
              </w:rPr>
              <w:t>%</w:t>
            </w:r>
          </w:p>
        </w:tc>
        <w:tc>
          <w:tcPr>
            <w:tcW w:w="1019" w:type="dxa"/>
            <w:shd w:val="clear" w:color="auto" w:fill="BED5D7"/>
          </w:tcPr>
          <w:p w14:paraId="7C17E851" w14:textId="48D43178" w:rsidR="002C2482" w:rsidRPr="00090778" w:rsidRDefault="002C2482" w:rsidP="002C2482">
            <w:pPr>
              <w:pStyle w:val="TableParagraph"/>
              <w:ind w:left="63"/>
              <w:jc w:val="center"/>
            </w:pPr>
            <w:r w:rsidRPr="00090778">
              <w:t>0.12</w:t>
            </w:r>
          </w:p>
        </w:tc>
        <w:tc>
          <w:tcPr>
            <w:tcW w:w="1007" w:type="dxa"/>
            <w:shd w:val="clear" w:color="auto" w:fill="BED5D7"/>
          </w:tcPr>
          <w:p w14:paraId="2C11388F" w14:textId="53052AED" w:rsidR="002C2482" w:rsidRPr="00090778" w:rsidRDefault="007C0E73" w:rsidP="002C2482">
            <w:pPr>
              <w:pStyle w:val="TableParagraph"/>
              <w:ind w:left="4" w:right="4"/>
              <w:jc w:val="center"/>
            </w:pPr>
            <w:r>
              <w:rPr>
                <w:color w:val="auto"/>
                <w:vertAlign w:val="superscript"/>
              </w:rPr>
              <w:t xml:space="preserve"> 1</w:t>
            </w:r>
            <w:r w:rsidR="007E30DE">
              <w:rPr>
                <w:color w:val="auto"/>
                <w:vertAlign w:val="superscript"/>
              </w:rPr>
              <w:t>9</w:t>
            </w:r>
            <w:r w:rsidRPr="00207D52">
              <w:rPr>
                <w:color w:val="auto"/>
                <w:vertAlign w:val="superscript"/>
              </w:rPr>
              <w:t xml:space="preserve"> </w:t>
            </w:r>
            <w:r w:rsidR="00EB4949" w:rsidRPr="00090778">
              <w:rPr>
                <w:color w:val="C9252B"/>
              </w:rPr>
              <w:t>75.00</w:t>
            </w:r>
            <w:r w:rsidR="002C2482" w:rsidRPr="00090778">
              <w:rPr>
                <w:color w:val="C9252B"/>
              </w:rPr>
              <w:t>%</w:t>
            </w:r>
          </w:p>
        </w:tc>
      </w:tr>
      <w:tr w:rsidR="002C2482" w:rsidRPr="00D1550A" w14:paraId="199C784F" w14:textId="77777777" w:rsidTr="00DF43DB">
        <w:trPr>
          <w:trHeight w:val="488"/>
        </w:trPr>
        <w:tc>
          <w:tcPr>
            <w:tcW w:w="4962" w:type="dxa"/>
            <w:tcBorders>
              <w:bottom w:val="single" w:sz="4" w:space="0" w:color="008998" w:themeColor="accent1"/>
            </w:tcBorders>
          </w:tcPr>
          <w:p w14:paraId="49563278" w14:textId="77777777" w:rsidR="002C2482" w:rsidRPr="00090778" w:rsidRDefault="002C2482" w:rsidP="002C2482">
            <w:pPr>
              <w:pStyle w:val="TableParagraph"/>
              <w:rPr>
                <w:b/>
                <w:bCs/>
              </w:rPr>
            </w:pPr>
            <w:r w:rsidRPr="00090778">
              <w:rPr>
                <w:b/>
                <w:bCs/>
              </w:rPr>
              <w:t>Customer Responsiveness – total complaints</w:t>
            </w:r>
          </w:p>
          <w:p w14:paraId="0ADB1098" w14:textId="77777777" w:rsidR="002C2482" w:rsidRPr="00090778" w:rsidRDefault="002C2482" w:rsidP="002C2482">
            <w:pPr>
              <w:pStyle w:val="TableParagraph"/>
            </w:pPr>
            <w:r w:rsidRPr="00090778">
              <w:t>No. of complaints per 100 customers</w:t>
            </w:r>
          </w:p>
        </w:tc>
        <w:tc>
          <w:tcPr>
            <w:tcW w:w="972" w:type="dxa"/>
            <w:tcBorders>
              <w:bottom w:val="single" w:sz="4" w:space="0" w:color="008998" w:themeColor="accent1"/>
            </w:tcBorders>
          </w:tcPr>
          <w:p w14:paraId="11185962" w14:textId="77777777" w:rsidR="002C2482" w:rsidRPr="00090778" w:rsidRDefault="002C2482" w:rsidP="002C2482">
            <w:pPr>
              <w:pStyle w:val="TableParagraph"/>
              <w:ind w:right="404"/>
              <w:jc w:val="right"/>
            </w:pPr>
            <w:r w:rsidRPr="00090778">
              <w:t>0.75</w:t>
            </w:r>
          </w:p>
        </w:tc>
        <w:tc>
          <w:tcPr>
            <w:tcW w:w="1086" w:type="dxa"/>
            <w:tcBorders>
              <w:bottom w:val="single" w:sz="4" w:space="0" w:color="008998" w:themeColor="accent1"/>
            </w:tcBorders>
          </w:tcPr>
          <w:p w14:paraId="6E29C6FC" w14:textId="7970FBBB" w:rsidR="002C2482" w:rsidRPr="00090778" w:rsidRDefault="00EB4949" w:rsidP="002C2482">
            <w:pPr>
              <w:pStyle w:val="TableParagraph"/>
              <w:ind w:left="6"/>
              <w:jc w:val="center"/>
            </w:pPr>
            <w:r w:rsidRPr="00090778">
              <w:t>1.07</w:t>
            </w:r>
          </w:p>
        </w:tc>
        <w:tc>
          <w:tcPr>
            <w:tcW w:w="1019" w:type="dxa"/>
            <w:tcBorders>
              <w:bottom w:val="single" w:sz="4" w:space="0" w:color="008998" w:themeColor="accent1"/>
            </w:tcBorders>
          </w:tcPr>
          <w:p w14:paraId="41784C45" w14:textId="5DFBA10A" w:rsidR="002C2482" w:rsidRPr="00090778" w:rsidRDefault="007C0E73" w:rsidP="002C2482">
            <w:pPr>
              <w:pStyle w:val="TableParagraph"/>
              <w:ind w:left="63"/>
              <w:jc w:val="center"/>
            </w:pPr>
            <w:r>
              <w:rPr>
                <w:color w:val="auto"/>
                <w:vertAlign w:val="superscript"/>
              </w:rPr>
              <w:t xml:space="preserve">  </w:t>
            </w:r>
            <w:r w:rsidR="007E30DE">
              <w:rPr>
                <w:color w:val="auto"/>
                <w:vertAlign w:val="superscript"/>
              </w:rPr>
              <w:t>20</w:t>
            </w:r>
            <w:r>
              <w:rPr>
                <w:color w:val="FF0000"/>
              </w:rPr>
              <w:t xml:space="preserve"> </w:t>
            </w:r>
            <w:r w:rsidR="00EB4949" w:rsidRPr="00090778">
              <w:rPr>
                <w:color w:val="FF0000"/>
              </w:rPr>
              <w:t>42.67</w:t>
            </w:r>
            <w:r w:rsidR="002C2482" w:rsidRPr="00090778">
              <w:rPr>
                <w:color w:val="FF0000"/>
              </w:rPr>
              <w:t>%</w:t>
            </w:r>
          </w:p>
        </w:tc>
        <w:tc>
          <w:tcPr>
            <w:tcW w:w="1019" w:type="dxa"/>
            <w:tcBorders>
              <w:bottom w:val="single" w:sz="4" w:space="0" w:color="008998" w:themeColor="accent1"/>
            </w:tcBorders>
          </w:tcPr>
          <w:p w14:paraId="53C3AF33" w14:textId="20218858" w:rsidR="002C2482" w:rsidRPr="00090778" w:rsidRDefault="002C2482" w:rsidP="002C2482">
            <w:pPr>
              <w:pStyle w:val="TableParagraph"/>
              <w:ind w:left="63"/>
              <w:jc w:val="center"/>
            </w:pPr>
            <w:r w:rsidRPr="00090778">
              <w:t>0.67</w:t>
            </w:r>
          </w:p>
        </w:tc>
        <w:tc>
          <w:tcPr>
            <w:tcW w:w="1007" w:type="dxa"/>
            <w:tcBorders>
              <w:bottom w:val="single" w:sz="4" w:space="0" w:color="008998" w:themeColor="accent1"/>
            </w:tcBorders>
          </w:tcPr>
          <w:p w14:paraId="5B417758" w14:textId="3EAF7B53" w:rsidR="002C2482" w:rsidRPr="00090778" w:rsidRDefault="007C0E73" w:rsidP="002C2482">
            <w:pPr>
              <w:pStyle w:val="TableParagraph"/>
              <w:ind w:left="4" w:right="4"/>
              <w:jc w:val="center"/>
            </w:pPr>
            <w:r>
              <w:rPr>
                <w:color w:val="auto"/>
                <w:vertAlign w:val="superscript"/>
              </w:rPr>
              <w:t xml:space="preserve"> </w:t>
            </w:r>
            <w:r w:rsidR="005A25F9">
              <w:rPr>
                <w:color w:val="auto"/>
                <w:vertAlign w:val="superscript"/>
              </w:rPr>
              <w:t>21</w:t>
            </w:r>
            <w:r w:rsidRPr="00207D52">
              <w:rPr>
                <w:color w:val="auto"/>
                <w:vertAlign w:val="superscript"/>
              </w:rPr>
              <w:t xml:space="preserve"> </w:t>
            </w:r>
            <w:r w:rsidR="00EB4949" w:rsidRPr="00090778">
              <w:rPr>
                <w:color w:val="C9252B"/>
              </w:rPr>
              <w:t>59.70</w:t>
            </w:r>
            <w:r w:rsidR="002C2482" w:rsidRPr="00090778">
              <w:rPr>
                <w:color w:val="C9252B"/>
              </w:rPr>
              <w:t>%</w:t>
            </w:r>
          </w:p>
        </w:tc>
      </w:tr>
    </w:tbl>
    <w:p w14:paraId="4F6B4D87" w14:textId="01E1709E" w:rsidR="009C4819" w:rsidRPr="00B11D53" w:rsidRDefault="00090778" w:rsidP="00924B01">
      <w:pPr>
        <w:pStyle w:val="LoE"/>
      </w:pPr>
      <w:r>
        <w:br/>
      </w:r>
      <w:r w:rsidR="00F249FA" w:rsidRPr="00B11D53">
        <w:t>*</w:t>
      </w:r>
      <w:r w:rsidR="00F249FA" w:rsidRPr="00B11D53">
        <w:rPr>
          <w:rFonts w:ascii="Calibri" w:hAnsi="Calibri" w:cs="Calibri"/>
          <w:color w:val="000000"/>
          <w:sz w:val="16"/>
          <w:szCs w:val="16"/>
          <w:shd w:val="clear" w:color="auto" w:fill="FFFFFF"/>
        </w:rPr>
        <w:t xml:space="preserve"> </w:t>
      </w:r>
      <w:r w:rsidR="00F249FA" w:rsidRPr="00B11D53">
        <w:t>An increase in customers provided with flexible payment plans has been interpreted to be a favourable variance as this indicator is based on customer focus rather than financial factors and reflects the position that customers consistently support greater help for vulnerable customers, including those in hardship</w:t>
      </w:r>
      <w:r w:rsidR="008D413A" w:rsidRPr="00B11D53">
        <w:t xml:space="preserve">. </w:t>
      </w:r>
      <w:r w:rsidR="00F249FA" w:rsidRPr="00B11D53">
        <w:t>This is also consistent with government policy.</w:t>
      </w:r>
    </w:p>
    <w:p w14:paraId="6432550F" w14:textId="77777777" w:rsidR="009C4819" w:rsidRDefault="009C4819" w:rsidP="00924B01">
      <w:pPr>
        <w:pStyle w:val="LoE"/>
      </w:pPr>
      <w:r w:rsidRPr="00B11D53">
        <w:t>~ A decrease in customers provided with hardship grants has been interpreted to be an unfavourable variance as this indicator is based on customer focus rather than financial factors and reflects the position that customers consistently support greater help for vulnerable customers, including those in hardship. This is also consistent with government policy.</w:t>
      </w:r>
    </w:p>
    <w:p w14:paraId="40A50B13" w14:textId="77777777" w:rsidR="00E14502" w:rsidRPr="00B11D53" w:rsidRDefault="00E14502" w:rsidP="00924B01">
      <w:pPr>
        <w:pStyle w:val="LoE"/>
      </w:pPr>
    </w:p>
    <w:p w14:paraId="79F601B4" w14:textId="4F0FD361" w:rsidR="009C4819" w:rsidRPr="00090778" w:rsidRDefault="009C4819" w:rsidP="009C4819">
      <w:pPr>
        <w:rPr>
          <w:rStyle w:val="Strong"/>
        </w:rPr>
      </w:pPr>
      <w:r w:rsidRPr="00090778">
        <w:rPr>
          <w:rStyle w:val="Strong"/>
        </w:rPr>
        <w:t>Note</w:t>
      </w:r>
      <w:r w:rsidR="00B11D53" w:rsidRPr="00090778">
        <w:rPr>
          <w:rStyle w:val="Strong"/>
        </w:rPr>
        <w:t>s</w:t>
      </w:r>
      <w:r w:rsidRPr="00090778">
        <w:rPr>
          <w:rStyle w:val="Strong"/>
        </w:rPr>
        <w:t>:</w:t>
      </w:r>
    </w:p>
    <w:p w14:paraId="6D47D70F" w14:textId="7CB90968" w:rsidR="00950C78" w:rsidRDefault="007E30DE" w:rsidP="00E14502">
      <w:pPr>
        <w:ind w:left="720" w:hanging="720"/>
      </w:pPr>
      <w:r>
        <w:t>14</w:t>
      </w:r>
      <w:r w:rsidR="00950C78">
        <w:t>.</w:t>
      </w:r>
      <w:r w:rsidR="00950C78">
        <w:tab/>
        <w:t>Favourable to previous year due to the outcome of an ongoing focus on soft skills training, as well as continual refinement in our proactive outbound communication with customers, encouraging them to engage with support mechanisms. An increased focus on identifying and contacting significantly overdue customers has also helped to lift this result.</w:t>
      </w:r>
      <w:r w:rsidR="00950C78">
        <w:tab/>
      </w:r>
      <w:r w:rsidR="00950C78">
        <w:tab/>
      </w:r>
      <w:r w:rsidR="00950C78">
        <w:tab/>
      </w:r>
      <w:r w:rsidR="00950C78">
        <w:tab/>
      </w:r>
      <w:r w:rsidR="00950C78">
        <w:tab/>
        <w:t xml:space="preserve"> </w:t>
      </w:r>
    </w:p>
    <w:p w14:paraId="6E4D028A" w14:textId="53787699" w:rsidR="00950C78" w:rsidRDefault="007E30DE" w:rsidP="00E14502">
      <w:pPr>
        <w:ind w:left="720" w:hanging="720"/>
      </w:pPr>
      <w:r>
        <w:t>15</w:t>
      </w:r>
      <w:r w:rsidR="00950C78">
        <w:t>.</w:t>
      </w:r>
      <w:r w:rsidR="00950C78">
        <w:tab/>
        <w:t xml:space="preserve">Favourable to previous year, increased efforts under our Customer Support (hardship) Program to link customers with support or grants appropriate to their circumstances. The sustained success of our customer support offering has been led by an industry-leading Customer Support Program, bolstered by ongoing staff capability uplift. Initiatives include improved customer awareness via bill and reminder inserts, improved direct communication, staff cross-training and recruitment, and data-led outbound calling campaigns to encourage assistance program uptake. These passive and proactive measures are expected to result in ongoing stable growth in these numbers.  </w:t>
      </w:r>
    </w:p>
    <w:p w14:paraId="67E9CAB2" w14:textId="3D594AC2" w:rsidR="00950C78" w:rsidRDefault="00950C78" w:rsidP="00E14502">
      <w:pPr>
        <w:ind w:left="720" w:hanging="720"/>
      </w:pPr>
      <w:r>
        <w:t>1</w:t>
      </w:r>
      <w:r w:rsidR="005A25F9">
        <w:t>6</w:t>
      </w:r>
      <w:r>
        <w:t>.</w:t>
      </w:r>
      <w:r>
        <w:tab/>
        <w:t>Unfavourable to target due to operational changes to reduce demand at Wurdee Boluc WTP during Blue Green Algae issues resulted in increased complaints compared to the previous year.</w:t>
      </w:r>
      <w:r>
        <w:tab/>
      </w:r>
      <w:r>
        <w:tab/>
      </w:r>
      <w:r>
        <w:tab/>
      </w:r>
      <w:r>
        <w:tab/>
        <w:t xml:space="preserve"> </w:t>
      </w:r>
    </w:p>
    <w:p w14:paraId="4044A9AD" w14:textId="7ED3CE33" w:rsidR="00950C78" w:rsidRDefault="00950C78" w:rsidP="00E14502">
      <w:pPr>
        <w:ind w:left="720" w:hanging="720"/>
      </w:pPr>
      <w:r>
        <w:t>1</w:t>
      </w:r>
      <w:r w:rsidR="005A25F9">
        <w:t>7</w:t>
      </w:r>
      <w:r>
        <w:t>.</w:t>
      </w:r>
      <w:r>
        <w:tab/>
        <w:t>Favourable to Corporate Plan due to operational changes to reduce demand at Wurdee Boluc WTP during Blue Green Algae issues resulted in increased complaints compared to the previous year, however the impact of those changes were minimised as much as possible via a proactive communication campaign.</w:t>
      </w:r>
      <w:r>
        <w:tab/>
      </w:r>
      <w:r>
        <w:tab/>
      </w:r>
      <w:r>
        <w:tab/>
        <w:t xml:space="preserve"> </w:t>
      </w:r>
    </w:p>
    <w:p w14:paraId="7973D7E8" w14:textId="24E50665" w:rsidR="00950C78" w:rsidRDefault="00950C78" w:rsidP="00E14502">
      <w:pPr>
        <w:ind w:left="720" w:hanging="720"/>
      </w:pPr>
      <w:r>
        <w:t>1</w:t>
      </w:r>
      <w:r w:rsidR="005A25F9">
        <w:t>8</w:t>
      </w:r>
      <w:r>
        <w:t>.</w:t>
      </w:r>
      <w:r>
        <w:tab/>
        <w:t xml:space="preserve">Unfavourable performance is a result of increased training effort to encourage complaint reporting behaviour in the organisation, complaints are considered to reflect any degree of dissatisfaction from the customer. There has also been an increase in customers querying bills </w:t>
      </w:r>
      <w:proofErr w:type="gramStart"/>
      <w:r>
        <w:t>as a result of</w:t>
      </w:r>
      <w:proofErr w:type="gramEnd"/>
      <w:r>
        <w:t xml:space="preserve"> cost-of-living pressures. </w:t>
      </w:r>
      <w:r>
        <w:tab/>
      </w:r>
      <w:r>
        <w:tab/>
      </w:r>
      <w:r>
        <w:tab/>
        <w:t xml:space="preserve"> </w:t>
      </w:r>
    </w:p>
    <w:p w14:paraId="5A356CC4" w14:textId="1D4D9622" w:rsidR="00950C78" w:rsidRDefault="00950C78" w:rsidP="00950C78">
      <w:r>
        <w:t>1</w:t>
      </w:r>
      <w:r w:rsidR="005A25F9">
        <w:t>9</w:t>
      </w:r>
      <w:r>
        <w:t>.</w:t>
      </w:r>
      <w:r>
        <w:tab/>
        <w:t xml:space="preserve">As above. </w:t>
      </w:r>
    </w:p>
    <w:p w14:paraId="171E71F2" w14:textId="5D488296" w:rsidR="00950C78" w:rsidRDefault="005A25F9" w:rsidP="00E14502">
      <w:pPr>
        <w:ind w:left="720" w:hanging="720"/>
      </w:pPr>
      <w:r>
        <w:t>20</w:t>
      </w:r>
      <w:r w:rsidR="00950C78">
        <w:t>.</w:t>
      </w:r>
      <w:r w:rsidR="00950C78">
        <w:tab/>
        <w:t>Unfavourable performance to previous year is made up of the above comments surrounding water quality and payment complaints</w:t>
      </w:r>
      <w:r w:rsidR="00E14502">
        <w:t>.</w:t>
      </w:r>
      <w:r w:rsidR="00950C78">
        <w:t xml:space="preserve"> Also other,</w:t>
      </w:r>
      <w:r w:rsidR="007A447E">
        <w:t xml:space="preserve"> wastewater</w:t>
      </w:r>
      <w:r w:rsidR="00950C78">
        <w:t xml:space="preserve"> service quality </w:t>
      </w:r>
      <w:r w:rsidR="00DC0075">
        <w:t>and</w:t>
      </w:r>
      <w:r w:rsidR="00950C78">
        <w:t xml:space="preserve"> reliability and flow rate complaints went up. Sewer odour complaints decreased. </w:t>
      </w:r>
    </w:p>
    <w:p w14:paraId="11DD78F8" w14:textId="61E96B8B" w:rsidR="00666CC1" w:rsidRPr="00D1550A" w:rsidRDefault="005A25F9" w:rsidP="00E14502">
      <w:pPr>
        <w:ind w:left="720" w:hanging="720"/>
        <w:rPr>
          <w:highlight w:val="yellow"/>
        </w:rPr>
      </w:pPr>
      <w:r>
        <w:t>21</w:t>
      </w:r>
      <w:r w:rsidR="00950C78">
        <w:t>.</w:t>
      </w:r>
      <w:r w:rsidR="00950C78">
        <w:tab/>
        <w:t xml:space="preserve">Unfavourable performance to Corporate Plan. We continue to focus closely on ensuring that complaints undergo root cause analysis and that we take action to mitigate the systemic issues uncovered.  </w:t>
      </w:r>
    </w:p>
    <w:p w14:paraId="3B897356" w14:textId="77777777" w:rsidR="00666CC1" w:rsidRPr="00D1550A" w:rsidRDefault="00666CC1" w:rsidP="009C4819">
      <w:pPr>
        <w:rPr>
          <w:highlight w:val="yellow"/>
        </w:rPr>
      </w:pPr>
    </w:p>
    <w:p w14:paraId="32A8770B" w14:textId="77777777" w:rsidR="00C97A47" w:rsidRDefault="00C97A47" w:rsidP="009C4819">
      <w:pPr>
        <w:rPr>
          <w:highlight w:val="yellow"/>
        </w:rPr>
      </w:pPr>
    </w:p>
    <w:p w14:paraId="0143E545" w14:textId="77777777" w:rsidR="00C97A47" w:rsidRPr="00D1550A" w:rsidRDefault="00C97A47" w:rsidP="009C4819">
      <w:pPr>
        <w:rPr>
          <w:highlight w:val="yellow"/>
        </w:rPr>
      </w:pPr>
    </w:p>
    <w:p w14:paraId="54886ECE" w14:textId="6BC33FCA" w:rsidR="00336167" w:rsidRDefault="00336167" w:rsidP="00ED6FEC">
      <w:r>
        <w:br w:type="page"/>
      </w:r>
    </w:p>
    <w:p w14:paraId="3C731661" w14:textId="77777777" w:rsidR="00ED6FEC" w:rsidRDefault="00ED6FEC" w:rsidP="00ED6FEC"/>
    <w:p w14:paraId="79555A1A" w14:textId="153D8CA4" w:rsidR="00E20099" w:rsidRPr="00711B3F" w:rsidRDefault="00E20099" w:rsidP="005775F8">
      <w:pPr>
        <w:pStyle w:val="HeaderFooter"/>
      </w:pPr>
      <w:r w:rsidRPr="00711B3F">
        <w:t>Certification of Performance Report for 202</w:t>
      </w:r>
      <w:r w:rsidR="00711B3F" w:rsidRPr="00711B3F">
        <w:t>3</w:t>
      </w:r>
      <w:r w:rsidRPr="00711B3F">
        <w:t>–2</w:t>
      </w:r>
      <w:r w:rsidR="00711B3F" w:rsidRPr="00711B3F">
        <w:t>4</w:t>
      </w:r>
    </w:p>
    <w:p w14:paraId="4C763EB2" w14:textId="77777777" w:rsidR="00C97A47" w:rsidRDefault="00C97A47" w:rsidP="00E20099"/>
    <w:p w14:paraId="5A6E8FDF" w14:textId="7403DC88" w:rsidR="00E20099" w:rsidRPr="00711B3F" w:rsidRDefault="00E20099" w:rsidP="00E20099">
      <w:r w:rsidRPr="00711B3F">
        <w:t>We certify that the accompanying Performance Report for the Group in respect of the 202</w:t>
      </w:r>
      <w:r w:rsidR="00711B3F">
        <w:t>3</w:t>
      </w:r>
      <w:r w:rsidRPr="00711B3F">
        <w:t>–2</w:t>
      </w:r>
      <w:r w:rsidR="00711B3F">
        <w:t>4</w:t>
      </w:r>
      <w:r w:rsidRPr="00711B3F">
        <w:t xml:space="preserve"> financial year is presented fairly in accordance with the </w:t>
      </w:r>
      <w:r w:rsidRPr="00234D98">
        <w:rPr>
          <w:rStyle w:val="ActsChar"/>
        </w:rPr>
        <w:t>Financial Management Act 1994.</w:t>
      </w:r>
    </w:p>
    <w:p w14:paraId="5E925286" w14:textId="6A31EAAE" w:rsidR="00E20099" w:rsidRPr="00A248C0" w:rsidRDefault="00E20099" w:rsidP="00E20099">
      <w:r w:rsidRPr="00A248C0">
        <w:t>The Performance Report outlines the relevant performance indicators for the financial year as determined by the responsible Minister as set out in the 202</w:t>
      </w:r>
      <w:r w:rsidR="00711B3F" w:rsidRPr="00A248C0">
        <w:t>3</w:t>
      </w:r>
      <w:r w:rsidRPr="00A248C0">
        <w:t>–2</w:t>
      </w:r>
      <w:r w:rsidR="00711B3F" w:rsidRPr="00A248C0">
        <w:t>4</w:t>
      </w:r>
      <w:r w:rsidRPr="00A248C0">
        <w:t xml:space="preserve"> Corporate Plan, the actual and comparative results achieved for the financial year against predetermined performance targets and these indicators, and an explanation of any significant variance between the actual results and performance targets and/or between the actual results in the current year and the previous year.</w:t>
      </w:r>
    </w:p>
    <w:p w14:paraId="2E74C9D4" w14:textId="77777777" w:rsidR="00E20099" w:rsidRPr="00711B3F" w:rsidRDefault="00E20099" w:rsidP="00E20099">
      <w:r w:rsidRPr="00711B3F">
        <w:t>As at the date of signing, we are not aware of any circumstances which would render any particulars in the Performance Report to be misleading or inaccurate.</w:t>
      </w:r>
    </w:p>
    <w:p w14:paraId="516F9A1D" w14:textId="77777777" w:rsidR="00E20099" w:rsidRPr="00D1550A" w:rsidRDefault="00E20099" w:rsidP="00E20099">
      <w:pPr>
        <w:rPr>
          <w:highlight w:val="yellow"/>
        </w:rPr>
      </w:pPr>
    </w:p>
    <w:p w14:paraId="41782B0B" w14:textId="77777777" w:rsidR="00E20099" w:rsidRPr="00D1550A" w:rsidRDefault="00E20099" w:rsidP="00E20099">
      <w:pPr>
        <w:rPr>
          <w:highlight w:val="yellow"/>
        </w:rPr>
      </w:pPr>
    </w:p>
    <w:p w14:paraId="3A181D0A" w14:textId="79DD29A4" w:rsidR="00E20099" w:rsidRPr="00D1550A" w:rsidRDefault="00DC0075" w:rsidP="00E20099">
      <w:pPr>
        <w:rPr>
          <w:highlight w:val="yellow"/>
        </w:rPr>
      </w:pPr>
      <w:r>
        <w:rPr>
          <w:noProof/>
        </w:rPr>
        <w:drawing>
          <wp:inline distT="0" distB="0" distL="0" distR="0" wp14:anchorId="32C30FBB" wp14:editId="0DEA1D0A">
            <wp:extent cx="1420371" cy="371857"/>
            <wp:effectExtent l="0" t="0" r="0" b="9525"/>
            <wp:docPr id="177448766" name="Picture 47"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8766" name="Picture 47" descr="A black background with a black square&#10;&#10;Description automatically generated with medium confidence"/>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1420371" cy="371857"/>
                    </a:xfrm>
                    <a:prstGeom prst="rect">
                      <a:avLst/>
                    </a:prstGeom>
                  </pic:spPr>
                </pic:pic>
              </a:graphicData>
            </a:graphic>
          </wp:inline>
        </w:drawing>
      </w:r>
    </w:p>
    <w:p w14:paraId="7919648D" w14:textId="77777777" w:rsidR="00E20099" w:rsidRPr="003B3ED7" w:rsidRDefault="00E20099" w:rsidP="00E20099">
      <w:r w:rsidRPr="003B3ED7">
        <w:t>Jo Plummer</w:t>
      </w:r>
    </w:p>
    <w:p w14:paraId="5E336371" w14:textId="77777777" w:rsidR="00E20099" w:rsidRPr="003B3ED7" w:rsidRDefault="00E20099" w:rsidP="00E20099">
      <w:r w:rsidRPr="003B3ED7">
        <w:t>Chair</w:t>
      </w:r>
    </w:p>
    <w:p w14:paraId="747AC761" w14:textId="77777777" w:rsidR="00E20099" w:rsidRPr="003B3ED7" w:rsidRDefault="00E20099" w:rsidP="00E20099"/>
    <w:p w14:paraId="253FD292" w14:textId="77777777" w:rsidR="00E20099" w:rsidRPr="003B3ED7" w:rsidRDefault="00E20099" w:rsidP="00E20099"/>
    <w:p w14:paraId="18DFB9FD" w14:textId="77777777" w:rsidR="00E20099" w:rsidRPr="003B3ED7" w:rsidRDefault="00EC485E" w:rsidP="00E20099">
      <w:r>
        <w:rPr>
          <w:noProof/>
        </w:rPr>
        <w:drawing>
          <wp:inline distT="0" distB="0" distL="0" distR="0" wp14:anchorId="6ADE55DE" wp14:editId="50B3FA66">
            <wp:extent cx="1371600" cy="363071"/>
            <wp:effectExtent l="0" t="0" r="0" b="0"/>
            <wp:docPr id="703065151"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3065151" name="Picture 703065151"/>
                    <pic:cNvPicPr/>
                  </pic:nvPicPr>
                  <pic:blipFill>
                    <a:blip r:embed="rId150" cstate="print">
                      <a:duotone>
                        <a:prstClr val="black"/>
                        <a:schemeClr val="tx1">
                          <a:tint val="45000"/>
                          <a:satMod val="400000"/>
                        </a:schemeClr>
                      </a:duotone>
                      <a:extLst>
                        <a:ext uri="{BEBA8EAE-BF5A-486C-A8C5-ECC9F3942E4B}">
                          <a14:imgProps xmlns:a14="http://schemas.microsoft.com/office/drawing/2010/main">
                            <a14:imgLayer r:embed="rId151">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1390463" cy="368064"/>
                    </a:xfrm>
                    <a:prstGeom prst="rect">
                      <a:avLst/>
                    </a:prstGeom>
                  </pic:spPr>
                </pic:pic>
              </a:graphicData>
            </a:graphic>
          </wp:inline>
        </w:drawing>
      </w:r>
    </w:p>
    <w:p w14:paraId="4A89C3B2" w14:textId="26BC1789" w:rsidR="00E20099" w:rsidRPr="003B3ED7" w:rsidRDefault="00E20099" w:rsidP="00E20099">
      <w:r w:rsidRPr="003B3ED7">
        <w:t>Shaun Cumming</w:t>
      </w:r>
    </w:p>
    <w:p w14:paraId="517FC1B5" w14:textId="3C5C7475" w:rsidR="00BB73ED" w:rsidRDefault="00E20099" w:rsidP="00E20099">
      <w:r w:rsidRPr="003B3ED7">
        <w:t>Managing Director</w:t>
      </w:r>
      <w:r w:rsidR="007612BF">
        <w:br/>
      </w:r>
      <w:r w:rsidR="00BB73ED">
        <w:t xml:space="preserve">(Accountable </w:t>
      </w:r>
      <w:r w:rsidR="00D82F07">
        <w:t>O</w:t>
      </w:r>
      <w:r w:rsidR="00BB73ED">
        <w:t>fficer)</w:t>
      </w:r>
    </w:p>
    <w:p w14:paraId="0DDFF6C8" w14:textId="77777777" w:rsidR="00E20099" w:rsidRDefault="00E20099" w:rsidP="00E20099"/>
    <w:p w14:paraId="640B0A48" w14:textId="77777777" w:rsidR="00E20099" w:rsidRDefault="00E20099" w:rsidP="00E20099"/>
    <w:p w14:paraId="2CEDD44C" w14:textId="191D1BF0" w:rsidR="00E20099" w:rsidRDefault="008A2FF7" w:rsidP="00E20099">
      <w:r>
        <w:rPr>
          <w:noProof/>
        </w:rPr>
        <w:drawing>
          <wp:inline distT="0" distB="0" distL="0" distR="0" wp14:anchorId="29E46E4D" wp14:editId="07F8F68C">
            <wp:extent cx="1371603" cy="451105"/>
            <wp:effectExtent l="0" t="0" r="0" b="6350"/>
            <wp:docPr id="1215785062" name="Picture 48" descr="A black background with a black squar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5785062" name="Picture 48" descr="A black background with a black square&#10;&#10;Description automatically generated with medium confidence"/>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1371603" cy="451105"/>
                    </a:xfrm>
                    <a:prstGeom prst="rect">
                      <a:avLst/>
                    </a:prstGeom>
                  </pic:spPr>
                </pic:pic>
              </a:graphicData>
            </a:graphic>
          </wp:inline>
        </w:drawing>
      </w:r>
    </w:p>
    <w:p w14:paraId="3CFA41AD" w14:textId="77777777" w:rsidR="007612BF" w:rsidRPr="007612BF" w:rsidRDefault="00BB73ED" w:rsidP="007612BF">
      <w:r w:rsidRPr="007612BF">
        <w:t>Melissa Stephens</w:t>
      </w:r>
    </w:p>
    <w:p w14:paraId="7E149F66" w14:textId="4E73D640" w:rsidR="00E20099" w:rsidRPr="007612BF" w:rsidRDefault="007612BF" w:rsidP="007612BF">
      <w:r w:rsidRPr="007612BF">
        <w:t xml:space="preserve">General Manager People and Corporate </w:t>
      </w:r>
      <w:r w:rsidRPr="007612BF">
        <w:br/>
        <w:t>(Chief Financial Officer)</w:t>
      </w:r>
    </w:p>
    <w:p w14:paraId="381B25A0" w14:textId="77777777" w:rsidR="00BB73ED" w:rsidRPr="00B10F4E" w:rsidRDefault="00BB73ED" w:rsidP="00E20099">
      <w:pPr>
        <w:rPr>
          <w:highlight w:val="yellow"/>
        </w:rPr>
      </w:pPr>
    </w:p>
    <w:p w14:paraId="7834103A" w14:textId="68006C63" w:rsidR="00E20099" w:rsidRDefault="00E20099" w:rsidP="00E20099">
      <w:r w:rsidRPr="008A2FF7">
        <w:t xml:space="preserve">Dated </w:t>
      </w:r>
      <w:r w:rsidR="007612BF" w:rsidRPr="008A2FF7">
        <w:t xml:space="preserve">this </w:t>
      </w:r>
      <w:r w:rsidRPr="008A2FF7">
        <w:t>1</w:t>
      </w:r>
      <w:r w:rsidR="00EA427D" w:rsidRPr="008A2FF7">
        <w:t>9</w:t>
      </w:r>
      <w:r w:rsidR="007612BF" w:rsidRPr="008A2FF7">
        <w:rPr>
          <w:vertAlign w:val="superscript"/>
        </w:rPr>
        <w:t>th</w:t>
      </w:r>
      <w:r w:rsidR="007612BF" w:rsidRPr="008A2FF7">
        <w:t xml:space="preserve"> day of</w:t>
      </w:r>
      <w:r w:rsidRPr="008A2FF7">
        <w:t xml:space="preserve"> September 202</w:t>
      </w:r>
      <w:r w:rsidR="00EA427D" w:rsidRPr="008A2FF7">
        <w:t>4</w:t>
      </w:r>
    </w:p>
    <w:p w14:paraId="72C05C7D" w14:textId="77777777" w:rsidR="00336167" w:rsidRDefault="00336167" w:rsidP="00ED6FEC"/>
    <w:p w14:paraId="76C2531D" w14:textId="77777777" w:rsidR="00D11CD3" w:rsidRDefault="00D11CD3" w:rsidP="00ED6FEC"/>
    <w:p w14:paraId="0E6D8847" w14:textId="77777777" w:rsidR="00FC042C" w:rsidRDefault="00FC042C" w:rsidP="00ED6FEC">
      <w:pPr>
        <w:sectPr w:rsidR="00FC042C" w:rsidSect="003E2FE8">
          <w:headerReference w:type="even" r:id="rId153"/>
          <w:headerReference w:type="default" r:id="rId154"/>
          <w:footerReference w:type="even" r:id="rId155"/>
          <w:footerReference w:type="default" r:id="rId156"/>
          <w:headerReference w:type="first" r:id="rId157"/>
          <w:footerReference w:type="first" r:id="rId158"/>
          <w:pgSz w:w="11906" w:h="16838" w:code="9"/>
          <w:pgMar w:top="567" w:right="794" w:bottom="284" w:left="794" w:header="397" w:footer="340" w:gutter="0"/>
          <w:cols w:space="708"/>
          <w:titlePg/>
          <w:docGrid w:linePitch="360"/>
        </w:sectPr>
      </w:pPr>
    </w:p>
    <w:p w14:paraId="23A2E6F7" w14:textId="1BAB25D8" w:rsidR="00D11CD3" w:rsidRDefault="00145614" w:rsidP="00ED6FEC">
      <w:r>
        <w:rPr>
          <w:noProof/>
        </w:rPr>
        <w:lastRenderedPageBreak/>
        <w:drawing>
          <wp:anchor distT="0" distB="0" distL="114300" distR="114300" simplePos="0" relativeHeight="251658267" behindDoc="0" locked="0" layoutInCell="1" allowOverlap="1" wp14:anchorId="417D632D" wp14:editId="79B76ABC">
            <wp:simplePos x="0" y="0"/>
            <wp:positionH relativeFrom="column">
              <wp:posOffset>-529590</wp:posOffset>
            </wp:positionH>
            <wp:positionV relativeFrom="paragraph">
              <wp:posOffset>-370205</wp:posOffset>
            </wp:positionV>
            <wp:extent cx="7525071" cy="10642600"/>
            <wp:effectExtent l="0" t="0" r="0" b="6350"/>
            <wp:wrapNone/>
            <wp:docPr id="1117743769" name="Picture 35" descr="A blue and white cover with a picture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7743769" name="Picture 35" descr="A blue and white cover with a picture of a building&#10;&#10;Description automatically generated"/>
                    <pic:cNvPicPr/>
                  </pic:nvPicPr>
                  <pic:blipFill>
                    <a:blip r:embed="rId159">
                      <a:extLst>
                        <a:ext uri="{28A0092B-C50C-407E-A947-70E740481C1C}">
                          <a14:useLocalDpi xmlns:a14="http://schemas.microsoft.com/office/drawing/2010/main" val="0"/>
                        </a:ext>
                      </a:extLst>
                    </a:blip>
                    <a:stretch>
                      <a:fillRect/>
                    </a:stretch>
                  </pic:blipFill>
                  <pic:spPr>
                    <a:xfrm>
                      <a:off x="0" y="0"/>
                      <a:ext cx="7525071" cy="10642600"/>
                    </a:xfrm>
                    <a:prstGeom prst="rect">
                      <a:avLst/>
                    </a:prstGeom>
                  </pic:spPr>
                </pic:pic>
              </a:graphicData>
            </a:graphic>
            <wp14:sizeRelH relativeFrom="margin">
              <wp14:pctWidth>0</wp14:pctWidth>
            </wp14:sizeRelH>
            <wp14:sizeRelV relativeFrom="margin">
              <wp14:pctHeight>0</wp14:pctHeight>
            </wp14:sizeRelV>
          </wp:anchor>
        </w:drawing>
      </w:r>
    </w:p>
    <w:p w14:paraId="38335AB5" w14:textId="77777777" w:rsidR="00D11CD3" w:rsidRDefault="00D11CD3" w:rsidP="00ED6FEC"/>
    <w:p w14:paraId="179F152D" w14:textId="77777777" w:rsidR="00D11CD3" w:rsidRDefault="00D11CD3" w:rsidP="00ED6FEC"/>
    <w:p w14:paraId="01A0E9D5" w14:textId="77777777" w:rsidR="00D11CD3" w:rsidRDefault="00D11CD3" w:rsidP="00ED6FEC"/>
    <w:p w14:paraId="0280EDC4" w14:textId="77777777" w:rsidR="00D11CD3" w:rsidRDefault="00D11CD3" w:rsidP="00ED6FEC"/>
    <w:p w14:paraId="2E7B9469" w14:textId="77777777" w:rsidR="00D11CD3" w:rsidRDefault="00D11CD3" w:rsidP="00ED6FEC"/>
    <w:p w14:paraId="5A97B34C" w14:textId="17AB24B0" w:rsidR="00D11CD3" w:rsidRDefault="00D11CD3" w:rsidP="00ED6FEC"/>
    <w:p w14:paraId="3D7E306F" w14:textId="77777777" w:rsidR="00D11CD3" w:rsidRDefault="00D11CD3" w:rsidP="00ED6FEC"/>
    <w:p w14:paraId="184A26B3" w14:textId="77777777" w:rsidR="00D11CD3" w:rsidRDefault="00D11CD3" w:rsidP="00ED6FEC"/>
    <w:p w14:paraId="3E5D78E2" w14:textId="77777777" w:rsidR="00D11CD3" w:rsidRDefault="00D11CD3" w:rsidP="00D11CD3">
      <w:r>
        <w:t>Section divider page</w:t>
      </w:r>
    </w:p>
    <w:p w14:paraId="22F33A70" w14:textId="77777777" w:rsidR="00D11CD3" w:rsidRDefault="00D11CD3" w:rsidP="00D11CD3">
      <w:r>
        <w:t>WITH IMAGE</w:t>
      </w:r>
    </w:p>
    <w:p w14:paraId="6815A756" w14:textId="77777777" w:rsidR="00D11CD3" w:rsidRDefault="00D11CD3" w:rsidP="00D11CD3">
      <w:pPr>
        <w:rPr>
          <w:sz w:val="72"/>
          <w:szCs w:val="144"/>
        </w:rPr>
      </w:pPr>
    </w:p>
    <w:p w14:paraId="21C1877A" w14:textId="77777777" w:rsidR="00D11CD3" w:rsidRDefault="00D11CD3" w:rsidP="00D11CD3">
      <w:pPr>
        <w:rPr>
          <w:sz w:val="72"/>
          <w:szCs w:val="144"/>
        </w:rPr>
      </w:pPr>
    </w:p>
    <w:p w14:paraId="1877291E" w14:textId="5C0882EB" w:rsidR="00D11CD3" w:rsidRPr="00B538D2" w:rsidRDefault="00D11CD3" w:rsidP="00D11CD3">
      <w:pPr>
        <w:rPr>
          <w:sz w:val="72"/>
          <w:szCs w:val="144"/>
        </w:rPr>
      </w:pPr>
      <w:r w:rsidRPr="00B538D2">
        <w:rPr>
          <w:sz w:val="72"/>
          <w:szCs w:val="144"/>
        </w:rPr>
        <w:t xml:space="preserve">Part </w:t>
      </w:r>
      <w:r w:rsidR="00124039">
        <w:rPr>
          <w:sz w:val="72"/>
          <w:szCs w:val="144"/>
        </w:rPr>
        <w:t>10</w:t>
      </w:r>
      <w:r w:rsidRPr="00B538D2">
        <w:rPr>
          <w:sz w:val="72"/>
          <w:szCs w:val="144"/>
        </w:rPr>
        <w:t>.</w:t>
      </w:r>
    </w:p>
    <w:p w14:paraId="7FBCD502" w14:textId="43CDED4C" w:rsidR="00D11CD3" w:rsidRDefault="00D11CD3" w:rsidP="00ED6FEC">
      <w:pPr>
        <w:rPr>
          <w:sz w:val="72"/>
          <w:szCs w:val="144"/>
        </w:rPr>
      </w:pPr>
      <w:r>
        <w:rPr>
          <w:sz w:val="72"/>
          <w:szCs w:val="144"/>
        </w:rPr>
        <w:t xml:space="preserve">Financials </w:t>
      </w:r>
    </w:p>
    <w:p w14:paraId="3F951B9E" w14:textId="77777777" w:rsidR="00D11CD3" w:rsidRDefault="00D11CD3" w:rsidP="00ED6FEC">
      <w:pPr>
        <w:rPr>
          <w:sz w:val="72"/>
          <w:szCs w:val="144"/>
        </w:rPr>
      </w:pPr>
    </w:p>
    <w:p w14:paraId="07C84675" w14:textId="77777777" w:rsidR="00D11CD3" w:rsidRDefault="00D11CD3" w:rsidP="00ED6FEC">
      <w:pPr>
        <w:rPr>
          <w:sz w:val="72"/>
          <w:szCs w:val="144"/>
        </w:rPr>
      </w:pPr>
    </w:p>
    <w:p w14:paraId="267D7598" w14:textId="77777777" w:rsidR="00D11CD3" w:rsidRDefault="00D11CD3" w:rsidP="00ED6FEC">
      <w:pPr>
        <w:rPr>
          <w:sz w:val="72"/>
          <w:szCs w:val="144"/>
        </w:rPr>
      </w:pPr>
    </w:p>
    <w:p w14:paraId="08807D66" w14:textId="77777777" w:rsidR="00C21E1A" w:rsidRDefault="00C21E1A" w:rsidP="00C21E1A"/>
    <w:p w14:paraId="3C6091E1" w14:textId="77777777" w:rsidR="00C21E1A" w:rsidRDefault="00C21E1A" w:rsidP="00C21E1A"/>
    <w:p w14:paraId="4847105B" w14:textId="77777777" w:rsidR="00C21E1A" w:rsidRDefault="00C21E1A" w:rsidP="00C21E1A"/>
    <w:p w14:paraId="0B92258C" w14:textId="77777777" w:rsidR="00C21E1A" w:rsidRDefault="00C21E1A" w:rsidP="00C21E1A"/>
    <w:p w14:paraId="0A542DC6" w14:textId="77777777" w:rsidR="00C21E1A" w:rsidRDefault="00C21E1A" w:rsidP="00C21E1A"/>
    <w:p w14:paraId="18BD2184" w14:textId="77777777" w:rsidR="00C21E1A" w:rsidRDefault="00C21E1A" w:rsidP="00C21E1A"/>
    <w:p w14:paraId="7812E295" w14:textId="77777777" w:rsidR="00C21E1A" w:rsidRDefault="00C21E1A" w:rsidP="00C21E1A"/>
    <w:p w14:paraId="0A5F6CB4" w14:textId="77777777" w:rsidR="00C21E1A" w:rsidRDefault="00C21E1A" w:rsidP="00C21E1A"/>
    <w:p w14:paraId="06600E7D" w14:textId="77777777" w:rsidR="00C21E1A" w:rsidRDefault="00C21E1A" w:rsidP="00C21E1A"/>
    <w:p w14:paraId="00130E98" w14:textId="62D33F35" w:rsidR="00C21E1A" w:rsidRDefault="00DF43DB" w:rsidP="00C21E1A">
      <w:r>
        <w:rPr>
          <w:highlight w:val="yellow"/>
        </w:rPr>
        <w:t>Will</w:t>
      </w:r>
      <w:r w:rsidR="00A248C0" w:rsidRPr="00A248C0">
        <w:rPr>
          <w:highlight w:val="yellow"/>
        </w:rPr>
        <w:t xml:space="preserve"> be formatted and inserted here when complete.</w:t>
      </w:r>
      <w:r w:rsidR="00A248C0">
        <w:t xml:space="preserve"> </w:t>
      </w:r>
    </w:p>
    <w:p w14:paraId="4E10E739" w14:textId="77777777" w:rsidR="00C21E1A" w:rsidRDefault="00C21E1A" w:rsidP="00C21E1A"/>
    <w:p w14:paraId="40136290" w14:textId="77777777" w:rsidR="00C21E1A" w:rsidRDefault="00C21E1A" w:rsidP="00C21E1A"/>
    <w:p w14:paraId="4F13167F" w14:textId="77777777" w:rsidR="00C21E1A" w:rsidRDefault="00C21E1A" w:rsidP="00C21E1A"/>
    <w:p w14:paraId="47929510" w14:textId="77777777" w:rsidR="00C21E1A" w:rsidRDefault="00C21E1A" w:rsidP="00C21E1A"/>
    <w:p w14:paraId="47C5BC7A" w14:textId="77777777" w:rsidR="00C21E1A" w:rsidRDefault="00C21E1A" w:rsidP="00C21E1A"/>
    <w:p w14:paraId="30ED9060" w14:textId="77777777" w:rsidR="00C21E1A" w:rsidRDefault="00C21E1A" w:rsidP="00C21E1A"/>
    <w:p w14:paraId="3A52B69B" w14:textId="77777777" w:rsidR="00C21E1A" w:rsidRDefault="00C21E1A" w:rsidP="00C21E1A"/>
    <w:p w14:paraId="75470690" w14:textId="77777777" w:rsidR="00C21E1A" w:rsidRDefault="00C21E1A" w:rsidP="00C21E1A"/>
    <w:p w14:paraId="15DD1F15" w14:textId="77777777" w:rsidR="00C21E1A" w:rsidRDefault="00C21E1A" w:rsidP="00C21E1A"/>
    <w:p w14:paraId="591E0039" w14:textId="77777777" w:rsidR="00C21E1A" w:rsidRDefault="00C21E1A" w:rsidP="00C21E1A"/>
    <w:p w14:paraId="4171D0CF" w14:textId="77777777" w:rsidR="00C21E1A" w:rsidRDefault="00C21E1A" w:rsidP="00C21E1A"/>
    <w:p w14:paraId="180A0D07" w14:textId="77777777" w:rsidR="00C21E1A" w:rsidRDefault="00C21E1A" w:rsidP="00C21E1A"/>
    <w:p w14:paraId="7BC99B4A" w14:textId="77777777" w:rsidR="00C21E1A" w:rsidRDefault="00C21E1A" w:rsidP="00C21E1A"/>
    <w:p w14:paraId="3495247F" w14:textId="77777777" w:rsidR="00C21E1A" w:rsidRDefault="00C21E1A" w:rsidP="00C21E1A"/>
    <w:p w14:paraId="72BD6DA9" w14:textId="77777777" w:rsidR="00C21E1A" w:rsidRDefault="00C21E1A" w:rsidP="00C21E1A"/>
    <w:p w14:paraId="68008482" w14:textId="77777777" w:rsidR="00C21E1A" w:rsidRDefault="00C21E1A" w:rsidP="00C21E1A"/>
    <w:p w14:paraId="49C071E8" w14:textId="77777777" w:rsidR="00C21E1A" w:rsidRDefault="00C21E1A" w:rsidP="00C21E1A"/>
    <w:p w14:paraId="56DEDB5D" w14:textId="77777777" w:rsidR="00C21E1A" w:rsidRDefault="00C21E1A" w:rsidP="00C21E1A"/>
    <w:p w14:paraId="123EA2B1" w14:textId="77777777" w:rsidR="00C21E1A" w:rsidRDefault="00C21E1A" w:rsidP="00C21E1A"/>
    <w:p w14:paraId="3C762AA2" w14:textId="77777777" w:rsidR="00C21E1A" w:rsidRDefault="00C21E1A" w:rsidP="00C21E1A"/>
    <w:p w14:paraId="06F0692F" w14:textId="77777777" w:rsidR="00C21E1A" w:rsidRDefault="00C21E1A" w:rsidP="00C21E1A"/>
    <w:p w14:paraId="24F7BED9" w14:textId="77777777" w:rsidR="00C21E1A" w:rsidRDefault="00C21E1A" w:rsidP="00C21E1A"/>
    <w:p w14:paraId="62DF1481" w14:textId="77777777" w:rsidR="00C21E1A" w:rsidRDefault="00C21E1A" w:rsidP="00C21E1A"/>
    <w:p w14:paraId="7E7CD3B1" w14:textId="77777777" w:rsidR="00C21E1A" w:rsidRDefault="00C21E1A" w:rsidP="00C21E1A"/>
    <w:p w14:paraId="3CBAED81" w14:textId="77777777" w:rsidR="00C21E1A" w:rsidRDefault="00C21E1A" w:rsidP="00C21E1A"/>
    <w:p w14:paraId="0C54932D" w14:textId="77777777" w:rsidR="00C21E1A" w:rsidRDefault="00C21E1A" w:rsidP="00C21E1A">
      <w:pPr>
        <w:sectPr w:rsidR="00C21E1A" w:rsidSect="003E2FE8">
          <w:headerReference w:type="even" r:id="rId160"/>
          <w:headerReference w:type="default" r:id="rId161"/>
          <w:footerReference w:type="default" r:id="rId162"/>
          <w:headerReference w:type="first" r:id="rId163"/>
          <w:pgSz w:w="11906" w:h="16838" w:code="9"/>
          <w:pgMar w:top="567" w:right="794" w:bottom="284" w:left="794" w:header="397" w:footer="340" w:gutter="0"/>
          <w:cols w:space="708"/>
          <w:titlePg/>
          <w:docGrid w:linePitch="360"/>
        </w:sectPr>
      </w:pPr>
    </w:p>
    <w:p w14:paraId="62EDF4F3" w14:textId="6BC665B7" w:rsidR="00D11CD3" w:rsidRDefault="00145614" w:rsidP="00ED6FEC">
      <w:r>
        <w:rPr>
          <w:noProof/>
          <w:sz w:val="72"/>
          <w:szCs w:val="144"/>
        </w:rPr>
        <w:lastRenderedPageBreak/>
        <w:drawing>
          <wp:anchor distT="0" distB="0" distL="114300" distR="114300" simplePos="0" relativeHeight="251658268" behindDoc="0" locked="0" layoutInCell="1" allowOverlap="1" wp14:anchorId="08EE6EB1" wp14:editId="0C86A0A4">
            <wp:simplePos x="0" y="0"/>
            <wp:positionH relativeFrom="column">
              <wp:posOffset>-489926</wp:posOffset>
            </wp:positionH>
            <wp:positionV relativeFrom="paragraph">
              <wp:posOffset>-397501</wp:posOffset>
            </wp:positionV>
            <wp:extent cx="7550726" cy="10680625"/>
            <wp:effectExtent l="0" t="0" r="0" b="6985"/>
            <wp:wrapNone/>
            <wp:docPr id="239931501"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931501" name="Picture 36"/>
                    <pic:cNvPicPr/>
                  </pic:nvPicPr>
                  <pic:blipFill>
                    <a:blip r:embed="rId164">
                      <a:extLst>
                        <a:ext uri="{28A0092B-C50C-407E-A947-70E740481C1C}">
                          <a14:useLocalDpi xmlns:a14="http://schemas.microsoft.com/office/drawing/2010/main" val="0"/>
                        </a:ext>
                      </a:extLst>
                    </a:blip>
                    <a:stretch>
                      <a:fillRect/>
                    </a:stretch>
                  </pic:blipFill>
                  <pic:spPr>
                    <a:xfrm>
                      <a:off x="0" y="0"/>
                      <a:ext cx="7550726" cy="10680625"/>
                    </a:xfrm>
                    <a:prstGeom prst="rect">
                      <a:avLst/>
                    </a:prstGeom>
                  </pic:spPr>
                </pic:pic>
              </a:graphicData>
            </a:graphic>
            <wp14:sizeRelH relativeFrom="margin">
              <wp14:pctWidth>0</wp14:pctWidth>
            </wp14:sizeRelH>
            <wp14:sizeRelV relativeFrom="margin">
              <wp14:pctHeight>0</wp14:pctHeight>
            </wp14:sizeRelV>
          </wp:anchor>
        </w:drawing>
      </w:r>
    </w:p>
    <w:p w14:paraId="01E935E8" w14:textId="77777777" w:rsidR="00D11CD3" w:rsidRDefault="00D11CD3" w:rsidP="00ED6FEC"/>
    <w:p w14:paraId="16D96670" w14:textId="77777777" w:rsidR="00B13505" w:rsidRDefault="00B13505" w:rsidP="00ED6FEC"/>
    <w:p w14:paraId="6C591E96" w14:textId="77777777" w:rsidR="00D11CD3" w:rsidRDefault="00D11CD3" w:rsidP="00D11CD3">
      <w:r>
        <w:t>Section divider page</w:t>
      </w:r>
    </w:p>
    <w:p w14:paraId="31F760EC" w14:textId="77777777" w:rsidR="00D11CD3" w:rsidRDefault="00D11CD3" w:rsidP="00D11CD3">
      <w:r>
        <w:t>WITH IMAGE</w:t>
      </w:r>
    </w:p>
    <w:p w14:paraId="7A4DFE18" w14:textId="77777777" w:rsidR="00D11CD3" w:rsidRDefault="00D11CD3" w:rsidP="00D11CD3">
      <w:pPr>
        <w:rPr>
          <w:sz w:val="72"/>
          <w:szCs w:val="144"/>
        </w:rPr>
      </w:pPr>
    </w:p>
    <w:p w14:paraId="1D19E00C" w14:textId="24FBD27A" w:rsidR="00D11CD3" w:rsidRDefault="00D11CD3" w:rsidP="00D11CD3">
      <w:pPr>
        <w:rPr>
          <w:sz w:val="72"/>
          <w:szCs w:val="144"/>
        </w:rPr>
      </w:pPr>
    </w:p>
    <w:p w14:paraId="609D9FCF" w14:textId="2A487EA4" w:rsidR="00D11CD3" w:rsidRDefault="00E42221" w:rsidP="00ED6FEC">
      <w:pPr>
        <w:rPr>
          <w:sz w:val="72"/>
          <w:szCs w:val="144"/>
        </w:rPr>
      </w:pPr>
      <w:r>
        <w:rPr>
          <w:sz w:val="72"/>
          <w:szCs w:val="144"/>
        </w:rPr>
        <w:t>Appendices</w:t>
      </w:r>
    </w:p>
    <w:p w14:paraId="5A651279" w14:textId="166A5CBB" w:rsidR="00D11CD3" w:rsidRDefault="00D11CD3" w:rsidP="00ED6FEC">
      <w:pPr>
        <w:rPr>
          <w:sz w:val="72"/>
          <w:szCs w:val="144"/>
        </w:rPr>
      </w:pPr>
      <w:r>
        <w:rPr>
          <w:sz w:val="72"/>
          <w:szCs w:val="144"/>
        </w:rPr>
        <w:br w:type="page"/>
      </w:r>
    </w:p>
    <w:p w14:paraId="097425B6" w14:textId="77777777" w:rsidR="00D11CD3" w:rsidRDefault="00D11CD3" w:rsidP="00ED6FEC"/>
    <w:p w14:paraId="4621E124" w14:textId="598ECDBD" w:rsidR="00C8223C" w:rsidRPr="00C8223C" w:rsidRDefault="00C8223C" w:rsidP="00C8223C">
      <w:pPr>
        <w:rPr>
          <w:b/>
          <w:bCs/>
        </w:rPr>
      </w:pPr>
      <w:r w:rsidRPr="00C8223C">
        <w:rPr>
          <w:b/>
          <w:bCs/>
        </w:rPr>
        <w:t>Disclosure Index</w:t>
      </w:r>
      <w:r w:rsidR="004C1DBD">
        <w:rPr>
          <w:b/>
          <w:bCs/>
        </w:rPr>
        <w:t xml:space="preserve"> </w:t>
      </w:r>
    </w:p>
    <w:p w14:paraId="311518E1" w14:textId="7E984809" w:rsidR="00D11CD3" w:rsidRDefault="00C8223C" w:rsidP="00C8223C">
      <w:r w:rsidRPr="00124039">
        <w:t>The 202</w:t>
      </w:r>
      <w:r w:rsidR="0024752E" w:rsidRPr="00124039">
        <w:t>3</w:t>
      </w:r>
      <w:r w:rsidRPr="00124039">
        <w:t>-2</w:t>
      </w:r>
      <w:r w:rsidR="0024752E" w:rsidRPr="00124039">
        <w:t>4</w:t>
      </w:r>
      <w:r w:rsidRPr="00124039">
        <w:t xml:space="preserve"> Annual Report of Barwon Water Region Water Corporation is prepared in accordance with all relevant Victorian legislation. This index has been prepared to facilitate identification of the authority’s compliance with statutory disclosure requirements.</w:t>
      </w:r>
    </w:p>
    <w:tbl>
      <w:tblPr>
        <w:tblW w:w="0" w:type="auto"/>
        <w:tblInd w:w="137" w:type="dxa"/>
        <w:tblLayout w:type="fixed"/>
        <w:tblCellMar>
          <w:left w:w="0" w:type="dxa"/>
          <w:right w:w="0" w:type="dxa"/>
        </w:tblCellMar>
        <w:tblLook w:val="01E0" w:firstRow="1" w:lastRow="1" w:firstColumn="1" w:lastColumn="1" w:noHBand="0" w:noVBand="0"/>
      </w:tblPr>
      <w:tblGrid>
        <w:gridCol w:w="1163"/>
        <w:gridCol w:w="6492"/>
        <w:gridCol w:w="2107"/>
      </w:tblGrid>
      <w:tr w:rsidR="00665847" w14:paraId="2F74488A" w14:textId="77777777" w:rsidTr="00507BDD">
        <w:trPr>
          <w:trHeight w:val="453"/>
        </w:trPr>
        <w:tc>
          <w:tcPr>
            <w:tcW w:w="1163" w:type="dxa"/>
            <w:shd w:val="clear" w:color="auto" w:fill="008998" w:themeFill="accent1"/>
          </w:tcPr>
          <w:p w14:paraId="10FAD047" w14:textId="77777777" w:rsidR="00665847" w:rsidRPr="0009328B" w:rsidRDefault="00665847" w:rsidP="002A31EB">
            <w:pPr>
              <w:pStyle w:val="TableHeadLWht"/>
              <w:framePr w:wrap="around"/>
            </w:pPr>
          </w:p>
          <w:p w14:paraId="0114E94C" w14:textId="072D41BA" w:rsidR="00665847" w:rsidRPr="0009328B" w:rsidRDefault="00665847" w:rsidP="002A31EB">
            <w:pPr>
              <w:pStyle w:val="TableHeadLWht"/>
              <w:framePr w:wrap="around"/>
            </w:pPr>
            <w:r w:rsidRPr="0009328B">
              <w:t>Legislation</w:t>
            </w:r>
            <w:r w:rsidR="00A03C4D">
              <w:br/>
            </w:r>
          </w:p>
        </w:tc>
        <w:tc>
          <w:tcPr>
            <w:tcW w:w="6492" w:type="dxa"/>
            <w:shd w:val="clear" w:color="auto" w:fill="008998" w:themeFill="accent1"/>
          </w:tcPr>
          <w:p w14:paraId="1A46B040" w14:textId="77777777" w:rsidR="00665847" w:rsidRPr="0009328B" w:rsidRDefault="00665847" w:rsidP="002A31EB">
            <w:pPr>
              <w:pStyle w:val="TableHeadLWht"/>
              <w:framePr w:wrap="around"/>
            </w:pPr>
          </w:p>
          <w:p w14:paraId="24E43E1A" w14:textId="77777777" w:rsidR="00665847" w:rsidRPr="0009328B" w:rsidRDefault="00665847" w:rsidP="002A31EB">
            <w:pPr>
              <w:pStyle w:val="TableHeadLWht"/>
              <w:framePr w:wrap="around"/>
            </w:pPr>
            <w:r w:rsidRPr="0009328B">
              <w:t>Requirement</w:t>
            </w:r>
          </w:p>
        </w:tc>
        <w:tc>
          <w:tcPr>
            <w:tcW w:w="2107" w:type="dxa"/>
            <w:shd w:val="clear" w:color="auto" w:fill="008998" w:themeFill="accent1"/>
          </w:tcPr>
          <w:p w14:paraId="632F28EC" w14:textId="77777777" w:rsidR="00665847" w:rsidRPr="0009328B" w:rsidRDefault="00665847" w:rsidP="002A31EB">
            <w:pPr>
              <w:pStyle w:val="TableHeadLWht"/>
              <w:framePr w:wrap="around"/>
            </w:pPr>
          </w:p>
          <w:p w14:paraId="2341D425" w14:textId="6757935C" w:rsidR="00665847" w:rsidRPr="0009328B" w:rsidRDefault="00192659" w:rsidP="002A31EB">
            <w:pPr>
              <w:pStyle w:val="TableHeadLWht"/>
              <w:framePr w:wrap="around"/>
            </w:pPr>
            <w:r>
              <w:t xml:space="preserve">                     </w:t>
            </w:r>
            <w:r w:rsidR="00665847" w:rsidRPr="0009328B">
              <w:t>Page No.</w:t>
            </w:r>
          </w:p>
        </w:tc>
      </w:tr>
    </w:tbl>
    <w:tbl>
      <w:tblPr>
        <w:tblW w:w="0" w:type="auto"/>
        <w:tblInd w:w="137" w:type="dxa"/>
        <w:tblLayout w:type="fixed"/>
        <w:tblCellMar>
          <w:left w:w="0" w:type="dxa"/>
          <w:right w:w="0" w:type="dxa"/>
        </w:tblCellMar>
        <w:tblLook w:val="01E0" w:firstRow="1" w:lastRow="1" w:firstColumn="1" w:lastColumn="1" w:noHBand="0" w:noVBand="0"/>
      </w:tblPr>
      <w:tblGrid>
        <w:gridCol w:w="1163"/>
        <w:gridCol w:w="6492"/>
        <w:gridCol w:w="2107"/>
      </w:tblGrid>
      <w:tr w:rsidR="00665847" w14:paraId="407A9C30" w14:textId="77777777" w:rsidTr="009B151A">
        <w:trPr>
          <w:trHeight w:val="340"/>
        </w:trPr>
        <w:tc>
          <w:tcPr>
            <w:tcW w:w="9762" w:type="dxa"/>
            <w:gridSpan w:val="3"/>
            <w:shd w:val="clear" w:color="auto" w:fill="BED5D7"/>
          </w:tcPr>
          <w:p w14:paraId="1B0F9959" w14:textId="5D2CBCED" w:rsidR="00665847" w:rsidRDefault="00DF43DB" w:rsidP="000D41FA">
            <w:pPr>
              <w:pStyle w:val="Subhead2"/>
            </w:pPr>
            <w:r>
              <w:t xml:space="preserve"> </w:t>
            </w:r>
            <w:r w:rsidR="00665847">
              <w:t>Charter</w:t>
            </w:r>
            <w:r w:rsidR="00665847">
              <w:rPr>
                <w:spacing w:val="-5"/>
              </w:rPr>
              <w:t xml:space="preserve"> </w:t>
            </w:r>
            <w:r w:rsidR="00665847">
              <w:t>and</w:t>
            </w:r>
            <w:r w:rsidR="00665847">
              <w:rPr>
                <w:spacing w:val="-1"/>
              </w:rPr>
              <w:t xml:space="preserve"> </w:t>
            </w:r>
            <w:r w:rsidR="00665847">
              <w:t>purpose</w:t>
            </w:r>
          </w:p>
        </w:tc>
      </w:tr>
      <w:tr w:rsidR="00665847" w14:paraId="5BB7CCDA" w14:textId="77777777" w:rsidTr="00831682">
        <w:trPr>
          <w:trHeight w:val="337"/>
        </w:trPr>
        <w:tc>
          <w:tcPr>
            <w:tcW w:w="1163" w:type="dxa"/>
            <w:tcBorders>
              <w:bottom w:val="single" w:sz="4" w:space="0" w:color="008998" w:themeColor="accent1"/>
            </w:tcBorders>
          </w:tcPr>
          <w:p w14:paraId="3AC6A166" w14:textId="77777777" w:rsidR="00665847" w:rsidRPr="00990C62" w:rsidRDefault="00665847">
            <w:pPr>
              <w:pStyle w:val="TableParagraph"/>
              <w:spacing w:before="80"/>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bottom w:val="single" w:sz="4" w:space="0" w:color="008998" w:themeColor="accent1"/>
            </w:tcBorders>
          </w:tcPr>
          <w:p w14:paraId="712A963A" w14:textId="77777777" w:rsidR="00665847" w:rsidRPr="00990C62" w:rsidRDefault="00665847">
            <w:pPr>
              <w:pStyle w:val="TableParagraph"/>
              <w:spacing w:before="80"/>
              <w:ind w:left="326"/>
              <w:rPr>
                <w:rFonts w:cstheme="minorHAnsi"/>
                <w:sz w:val="16"/>
              </w:rPr>
            </w:pPr>
            <w:r w:rsidRPr="00990C62">
              <w:rPr>
                <w:rFonts w:cstheme="minorHAnsi"/>
                <w:sz w:val="16"/>
              </w:rPr>
              <w:t>Manner</w:t>
            </w:r>
            <w:r w:rsidRPr="00990C62">
              <w:rPr>
                <w:rFonts w:cstheme="minorHAnsi"/>
                <w:spacing w:val="1"/>
                <w:sz w:val="16"/>
              </w:rPr>
              <w:t xml:space="preserve"> </w:t>
            </w:r>
            <w:r w:rsidRPr="00990C62">
              <w:rPr>
                <w:rFonts w:cstheme="minorHAnsi"/>
                <w:sz w:val="16"/>
              </w:rPr>
              <w:t>of</w:t>
            </w:r>
            <w:r w:rsidRPr="00990C62">
              <w:rPr>
                <w:rFonts w:cstheme="minorHAnsi"/>
                <w:spacing w:val="1"/>
                <w:sz w:val="16"/>
              </w:rPr>
              <w:t xml:space="preserve"> </w:t>
            </w:r>
            <w:r w:rsidRPr="00990C62">
              <w:rPr>
                <w:rFonts w:cstheme="minorHAnsi"/>
                <w:sz w:val="16"/>
              </w:rPr>
              <w:t>establishment</w:t>
            </w:r>
            <w:r w:rsidRPr="00990C62">
              <w:rPr>
                <w:rFonts w:cstheme="minorHAnsi"/>
                <w:spacing w:val="7"/>
                <w:sz w:val="16"/>
              </w:rPr>
              <w:t xml:space="preserve"> </w:t>
            </w:r>
            <w:r w:rsidRPr="00990C62">
              <w:rPr>
                <w:rFonts w:cstheme="minorHAnsi"/>
                <w:sz w:val="16"/>
              </w:rPr>
              <w:t>and</w:t>
            </w:r>
            <w:r w:rsidRPr="00990C62">
              <w:rPr>
                <w:rFonts w:cstheme="minorHAnsi"/>
                <w:spacing w:val="7"/>
                <w:sz w:val="16"/>
              </w:rPr>
              <w:t xml:space="preserve"> </w:t>
            </w:r>
            <w:r w:rsidRPr="00990C62">
              <w:rPr>
                <w:rFonts w:cstheme="minorHAnsi"/>
                <w:sz w:val="16"/>
              </w:rPr>
              <w:t>the</w:t>
            </w:r>
            <w:r w:rsidRPr="00990C62">
              <w:rPr>
                <w:rFonts w:cstheme="minorHAnsi"/>
                <w:spacing w:val="7"/>
                <w:sz w:val="16"/>
              </w:rPr>
              <w:t xml:space="preserve"> </w:t>
            </w:r>
            <w:r w:rsidRPr="00990C62">
              <w:rPr>
                <w:rFonts w:cstheme="minorHAnsi"/>
                <w:sz w:val="16"/>
              </w:rPr>
              <w:t>relevant</w:t>
            </w:r>
            <w:r w:rsidRPr="00990C62">
              <w:rPr>
                <w:rFonts w:cstheme="minorHAnsi"/>
                <w:spacing w:val="7"/>
                <w:sz w:val="16"/>
              </w:rPr>
              <w:t xml:space="preserve"> </w:t>
            </w:r>
            <w:r w:rsidRPr="00990C62">
              <w:rPr>
                <w:rFonts w:cstheme="minorHAnsi"/>
                <w:spacing w:val="-2"/>
                <w:sz w:val="16"/>
              </w:rPr>
              <w:t>Ministers</w:t>
            </w:r>
          </w:p>
        </w:tc>
        <w:tc>
          <w:tcPr>
            <w:tcW w:w="2107" w:type="dxa"/>
            <w:tcBorders>
              <w:bottom w:val="single" w:sz="4" w:space="0" w:color="008998" w:themeColor="accent1"/>
            </w:tcBorders>
          </w:tcPr>
          <w:p w14:paraId="09D2168D" w14:textId="7C797761" w:rsidR="00665847" w:rsidRPr="00990C62" w:rsidRDefault="00386D8C" w:rsidP="00E37B40">
            <w:pPr>
              <w:pStyle w:val="TableParagraph"/>
              <w:spacing w:before="78"/>
              <w:ind w:left="533"/>
              <w:jc w:val="center"/>
              <w:rPr>
                <w:rFonts w:cstheme="minorHAnsi"/>
                <w:sz w:val="16"/>
              </w:rPr>
            </w:pPr>
            <w:r w:rsidRPr="00990C62">
              <w:rPr>
                <w:rFonts w:cstheme="minorHAnsi"/>
                <w:sz w:val="16"/>
              </w:rPr>
              <w:t>19</w:t>
            </w:r>
          </w:p>
        </w:tc>
      </w:tr>
      <w:tr w:rsidR="00665847" w14:paraId="6A0BB90D" w14:textId="77777777" w:rsidTr="00831682">
        <w:trPr>
          <w:trHeight w:val="335"/>
        </w:trPr>
        <w:tc>
          <w:tcPr>
            <w:tcW w:w="1163" w:type="dxa"/>
            <w:tcBorders>
              <w:top w:val="single" w:sz="4" w:space="0" w:color="008998" w:themeColor="accent1"/>
              <w:bottom w:val="single" w:sz="4" w:space="0" w:color="008998" w:themeColor="accent1"/>
            </w:tcBorders>
          </w:tcPr>
          <w:p w14:paraId="353AB8CA"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28CFDEF2" w14:textId="77777777" w:rsidR="00665847" w:rsidRPr="00990C62" w:rsidRDefault="00665847">
            <w:pPr>
              <w:pStyle w:val="TableParagraph"/>
              <w:spacing w:before="78"/>
              <w:ind w:left="326"/>
              <w:rPr>
                <w:rFonts w:cstheme="minorHAnsi"/>
                <w:sz w:val="16"/>
              </w:rPr>
            </w:pPr>
            <w:r w:rsidRPr="00990C62">
              <w:rPr>
                <w:rFonts w:cstheme="minorHAnsi"/>
                <w:sz w:val="16"/>
              </w:rPr>
              <w:t>Purpose,</w:t>
            </w:r>
            <w:r w:rsidRPr="00990C62">
              <w:rPr>
                <w:rFonts w:cstheme="minorHAnsi"/>
                <w:spacing w:val="-6"/>
                <w:sz w:val="16"/>
              </w:rPr>
              <w:t xml:space="preserve"> </w:t>
            </w:r>
            <w:r w:rsidRPr="00990C62">
              <w:rPr>
                <w:rFonts w:cstheme="minorHAnsi"/>
                <w:sz w:val="16"/>
              </w:rPr>
              <w:t>functions,</w:t>
            </w:r>
            <w:r w:rsidRPr="00990C62">
              <w:rPr>
                <w:rFonts w:cstheme="minorHAnsi"/>
                <w:spacing w:val="-6"/>
                <w:sz w:val="16"/>
              </w:rPr>
              <w:t xml:space="preserve"> </w:t>
            </w:r>
            <w:r w:rsidRPr="00990C62">
              <w:rPr>
                <w:rFonts w:cstheme="minorHAnsi"/>
                <w:sz w:val="16"/>
              </w:rPr>
              <w:t>powers</w:t>
            </w:r>
            <w:r w:rsidRPr="00990C62">
              <w:rPr>
                <w:rFonts w:cstheme="minorHAnsi"/>
                <w:spacing w:val="-6"/>
                <w:sz w:val="16"/>
              </w:rPr>
              <w:t xml:space="preserve"> </w:t>
            </w:r>
            <w:r w:rsidRPr="00990C62">
              <w:rPr>
                <w:rFonts w:cstheme="minorHAnsi"/>
                <w:sz w:val="16"/>
              </w:rPr>
              <w:t>and</w:t>
            </w:r>
            <w:r w:rsidRPr="00990C62">
              <w:rPr>
                <w:rFonts w:cstheme="minorHAnsi"/>
                <w:spacing w:val="-6"/>
                <w:sz w:val="16"/>
              </w:rPr>
              <w:t xml:space="preserve"> </w:t>
            </w:r>
            <w:r w:rsidRPr="00990C62">
              <w:rPr>
                <w:rFonts w:cstheme="minorHAnsi"/>
                <w:spacing w:val="-2"/>
                <w:sz w:val="16"/>
              </w:rPr>
              <w:t>duties</w:t>
            </w:r>
          </w:p>
        </w:tc>
        <w:tc>
          <w:tcPr>
            <w:tcW w:w="2107" w:type="dxa"/>
            <w:tcBorders>
              <w:top w:val="single" w:sz="4" w:space="0" w:color="008998" w:themeColor="accent1"/>
              <w:bottom w:val="single" w:sz="4" w:space="0" w:color="008998" w:themeColor="accent1"/>
            </w:tcBorders>
          </w:tcPr>
          <w:p w14:paraId="49A8C148" w14:textId="22370596" w:rsidR="00665847" w:rsidRPr="00990C62" w:rsidRDefault="00CE629C" w:rsidP="00E37B40">
            <w:pPr>
              <w:pStyle w:val="TableParagraph"/>
              <w:spacing w:before="78"/>
              <w:ind w:left="533"/>
              <w:jc w:val="center"/>
              <w:rPr>
                <w:rFonts w:cstheme="minorHAnsi"/>
                <w:sz w:val="16"/>
              </w:rPr>
            </w:pPr>
            <w:r w:rsidRPr="00990C62">
              <w:rPr>
                <w:rFonts w:cstheme="minorHAnsi"/>
                <w:sz w:val="16"/>
              </w:rPr>
              <w:t>5</w:t>
            </w:r>
            <w:r w:rsidR="00A83B66" w:rsidRPr="00990C62">
              <w:rPr>
                <w:rFonts w:cstheme="minorHAnsi"/>
                <w:sz w:val="16"/>
              </w:rPr>
              <w:t>,</w:t>
            </w:r>
            <w:r w:rsidR="009F7A6B" w:rsidRPr="00990C62">
              <w:rPr>
                <w:rFonts w:cstheme="minorHAnsi"/>
                <w:sz w:val="16"/>
              </w:rPr>
              <w:t xml:space="preserve"> 1</w:t>
            </w:r>
            <w:r w:rsidRPr="00990C62">
              <w:rPr>
                <w:rFonts w:cstheme="minorHAnsi"/>
                <w:sz w:val="16"/>
              </w:rPr>
              <w:t>3</w:t>
            </w:r>
            <w:r w:rsidR="009F7A6B" w:rsidRPr="00990C62">
              <w:rPr>
                <w:rFonts w:cstheme="minorHAnsi"/>
                <w:sz w:val="16"/>
              </w:rPr>
              <w:t xml:space="preserve">, </w:t>
            </w:r>
            <w:r w:rsidRPr="00990C62">
              <w:rPr>
                <w:rFonts w:cstheme="minorHAnsi"/>
                <w:sz w:val="16"/>
              </w:rPr>
              <w:t>19</w:t>
            </w:r>
          </w:p>
        </w:tc>
      </w:tr>
      <w:tr w:rsidR="00665847" w14:paraId="375A4AC5" w14:textId="77777777" w:rsidTr="00831682">
        <w:trPr>
          <w:trHeight w:val="335"/>
        </w:trPr>
        <w:tc>
          <w:tcPr>
            <w:tcW w:w="1163" w:type="dxa"/>
            <w:tcBorders>
              <w:top w:val="single" w:sz="4" w:space="0" w:color="008998" w:themeColor="accent1"/>
              <w:bottom w:val="single" w:sz="4" w:space="0" w:color="008998" w:themeColor="accent1"/>
            </w:tcBorders>
          </w:tcPr>
          <w:p w14:paraId="5EC71604"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16A47FAE" w14:textId="77777777" w:rsidR="00665847" w:rsidRPr="00990C62" w:rsidRDefault="00665847">
            <w:pPr>
              <w:pStyle w:val="TableParagraph"/>
              <w:spacing w:before="78"/>
              <w:ind w:left="326"/>
              <w:rPr>
                <w:rFonts w:cstheme="minorHAnsi"/>
                <w:sz w:val="16"/>
              </w:rPr>
            </w:pPr>
            <w:r w:rsidRPr="00990C62">
              <w:rPr>
                <w:rFonts w:cstheme="minorHAnsi"/>
                <w:sz w:val="16"/>
              </w:rPr>
              <w:t>Key</w:t>
            </w:r>
            <w:r w:rsidRPr="00990C62">
              <w:rPr>
                <w:rFonts w:cstheme="minorHAnsi"/>
                <w:spacing w:val="-10"/>
                <w:sz w:val="16"/>
              </w:rPr>
              <w:t xml:space="preserve"> </w:t>
            </w:r>
            <w:r w:rsidRPr="00990C62">
              <w:rPr>
                <w:rFonts w:cstheme="minorHAnsi"/>
                <w:sz w:val="16"/>
              </w:rPr>
              <w:t>initiatives</w:t>
            </w:r>
            <w:r w:rsidRPr="00990C62">
              <w:rPr>
                <w:rFonts w:cstheme="minorHAnsi"/>
                <w:spacing w:val="-6"/>
                <w:sz w:val="16"/>
              </w:rPr>
              <w:t xml:space="preserve"> </w:t>
            </w:r>
            <w:r w:rsidRPr="00990C62">
              <w:rPr>
                <w:rFonts w:cstheme="minorHAnsi"/>
                <w:sz w:val="16"/>
              </w:rPr>
              <w:t>and</w:t>
            </w:r>
            <w:r w:rsidRPr="00990C62">
              <w:rPr>
                <w:rFonts w:cstheme="minorHAnsi"/>
                <w:spacing w:val="-7"/>
                <w:sz w:val="16"/>
              </w:rPr>
              <w:t xml:space="preserve"> </w:t>
            </w:r>
            <w:r w:rsidRPr="00990C62">
              <w:rPr>
                <w:rFonts w:cstheme="minorHAnsi"/>
                <w:spacing w:val="-2"/>
                <w:sz w:val="16"/>
              </w:rPr>
              <w:t>projects</w:t>
            </w:r>
          </w:p>
        </w:tc>
        <w:tc>
          <w:tcPr>
            <w:tcW w:w="2107" w:type="dxa"/>
            <w:tcBorders>
              <w:top w:val="single" w:sz="4" w:space="0" w:color="008998" w:themeColor="accent1"/>
              <w:bottom w:val="single" w:sz="4" w:space="0" w:color="008998" w:themeColor="accent1"/>
            </w:tcBorders>
          </w:tcPr>
          <w:p w14:paraId="3FC30316" w14:textId="78D8458E" w:rsidR="00665847" w:rsidRPr="00990C62" w:rsidRDefault="006A3E32" w:rsidP="00E37B40">
            <w:pPr>
              <w:pStyle w:val="TableParagraph"/>
              <w:spacing w:before="78"/>
              <w:ind w:left="533"/>
              <w:jc w:val="center"/>
              <w:rPr>
                <w:rFonts w:cstheme="minorHAnsi"/>
                <w:sz w:val="16"/>
              </w:rPr>
            </w:pPr>
            <w:r w:rsidRPr="00990C62">
              <w:rPr>
                <w:rFonts w:cstheme="minorHAnsi"/>
                <w:sz w:val="16"/>
              </w:rPr>
              <w:t>5</w:t>
            </w:r>
            <w:r w:rsidR="00316553" w:rsidRPr="00990C62">
              <w:rPr>
                <w:rFonts w:cstheme="minorHAnsi"/>
                <w:sz w:val="16"/>
              </w:rPr>
              <w:t>-</w:t>
            </w:r>
            <w:r w:rsidR="00FD7745" w:rsidRPr="00990C62">
              <w:rPr>
                <w:rFonts w:cstheme="minorHAnsi"/>
                <w:sz w:val="16"/>
              </w:rPr>
              <w:t>1</w:t>
            </w:r>
            <w:r w:rsidR="00CE629C" w:rsidRPr="00990C62">
              <w:rPr>
                <w:rFonts w:cstheme="minorHAnsi"/>
                <w:sz w:val="16"/>
              </w:rPr>
              <w:t>1</w:t>
            </w:r>
          </w:p>
        </w:tc>
      </w:tr>
      <w:tr w:rsidR="00665847" w14:paraId="6D762639" w14:textId="77777777" w:rsidTr="00831682">
        <w:trPr>
          <w:trHeight w:val="337"/>
        </w:trPr>
        <w:tc>
          <w:tcPr>
            <w:tcW w:w="1163" w:type="dxa"/>
            <w:tcBorders>
              <w:top w:val="single" w:sz="4" w:space="0" w:color="008998" w:themeColor="accent1"/>
            </w:tcBorders>
          </w:tcPr>
          <w:p w14:paraId="1DF33100"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tcBorders>
          </w:tcPr>
          <w:p w14:paraId="15AB80C7" w14:textId="77777777" w:rsidR="00665847" w:rsidRPr="00990C62" w:rsidRDefault="00665847">
            <w:pPr>
              <w:pStyle w:val="TableParagraph"/>
              <w:spacing w:before="78"/>
              <w:ind w:left="326"/>
              <w:rPr>
                <w:rFonts w:cstheme="minorHAnsi"/>
                <w:sz w:val="16"/>
              </w:rPr>
            </w:pPr>
            <w:r w:rsidRPr="00990C62">
              <w:rPr>
                <w:rFonts w:cstheme="minorHAnsi"/>
                <w:sz w:val="16"/>
              </w:rPr>
              <w:t>Nature</w:t>
            </w:r>
            <w:r w:rsidRPr="00990C62">
              <w:rPr>
                <w:rFonts w:cstheme="minorHAnsi"/>
                <w:spacing w:val="-5"/>
                <w:sz w:val="16"/>
              </w:rPr>
              <w:t xml:space="preserve"> </w:t>
            </w:r>
            <w:r w:rsidRPr="00990C62">
              <w:rPr>
                <w:rFonts w:cstheme="minorHAnsi"/>
                <w:sz w:val="16"/>
              </w:rPr>
              <w:t>and</w:t>
            </w:r>
            <w:r w:rsidRPr="00990C62">
              <w:rPr>
                <w:rFonts w:cstheme="minorHAnsi"/>
                <w:spacing w:val="-4"/>
                <w:sz w:val="16"/>
              </w:rPr>
              <w:t xml:space="preserve"> </w:t>
            </w:r>
            <w:r w:rsidRPr="00990C62">
              <w:rPr>
                <w:rFonts w:cstheme="minorHAnsi"/>
                <w:sz w:val="16"/>
              </w:rPr>
              <w:t>range</w:t>
            </w:r>
            <w:r w:rsidRPr="00990C62">
              <w:rPr>
                <w:rFonts w:cstheme="minorHAnsi"/>
                <w:spacing w:val="-4"/>
                <w:sz w:val="16"/>
              </w:rPr>
              <w:t xml:space="preserve"> </w:t>
            </w:r>
            <w:r w:rsidRPr="00990C62">
              <w:rPr>
                <w:rFonts w:cstheme="minorHAnsi"/>
                <w:sz w:val="16"/>
              </w:rPr>
              <w:t>of</w:t>
            </w:r>
            <w:r w:rsidRPr="00990C62">
              <w:rPr>
                <w:rFonts w:cstheme="minorHAnsi"/>
                <w:spacing w:val="-9"/>
                <w:sz w:val="16"/>
              </w:rPr>
              <w:t xml:space="preserve"> </w:t>
            </w:r>
            <w:r w:rsidRPr="00990C62">
              <w:rPr>
                <w:rFonts w:cstheme="minorHAnsi"/>
                <w:sz w:val="16"/>
              </w:rPr>
              <w:t>services</w:t>
            </w:r>
            <w:r w:rsidRPr="00990C62">
              <w:rPr>
                <w:rFonts w:cstheme="minorHAnsi"/>
                <w:spacing w:val="-5"/>
                <w:sz w:val="16"/>
              </w:rPr>
              <w:t xml:space="preserve"> </w:t>
            </w:r>
            <w:r w:rsidRPr="00990C62">
              <w:rPr>
                <w:rFonts w:cstheme="minorHAnsi"/>
                <w:spacing w:val="-2"/>
                <w:sz w:val="16"/>
              </w:rPr>
              <w:t>provided</w:t>
            </w:r>
          </w:p>
        </w:tc>
        <w:tc>
          <w:tcPr>
            <w:tcW w:w="2107" w:type="dxa"/>
            <w:tcBorders>
              <w:top w:val="single" w:sz="4" w:space="0" w:color="008998" w:themeColor="accent1"/>
            </w:tcBorders>
          </w:tcPr>
          <w:p w14:paraId="6F781979" w14:textId="2E0D95CA" w:rsidR="00665847" w:rsidRPr="00990C62" w:rsidRDefault="00FE70EB" w:rsidP="00E37B40">
            <w:pPr>
              <w:pStyle w:val="TableParagraph"/>
              <w:spacing w:before="78"/>
              <w:ind w:left="533"/>
              <w:jc w:val="center"/>
              <w:rPr>
                <w:rFonts w:cstheme="minorHAnsi"/>
                <w:sz w:val="16"/>
              </w:rPr>
            </w:pPr>
            <w:r w:rsidRPr="00990C62">
              <w:rPr>
                <w:rFonts w:cstheme="minorHAnsi"/>
                <w:sz w:val="16"/>
              </w:rPr>
              <w:t>6,</w:t>
            </w:r>
            <w:r w:rsidR="00860276" w:rsidRPr="00990C62">
              <w:rPr>
                <w:rFonts w:cstheme="minorHAnsi"/>
                <w:sz w:val="16"/>
              </w:rPr>
              <w:t>1</w:t>
            </w:r>
            <w:r w:rsidRPr="00990C62">
              <w:rPr>
                <w:rFonts w:cstheme="minorHAnsi"/>
                <w:sz w:val="16"/>
              </w:rPr>
              <w:t>3</w:t>
            </w:r>
            <w:r w:rsidR="00665847" w:rsidRPr="00990C62">
              <w:rPr>
                <w:rFonts w:cstheme="minorHAnsi"/>
                <w:sz w:val="16"/>
              </w:rPr>
              <w:t>-</w:t>
            </w:r>
            <w:r w:rsidR="00860276" w:rsidRPr="00990C62">
              <w:rPr>
                <w:rFonts w:cstheme="minorHAnsi"/>
                <w:sz w:val="16"/>
              </w:rPr>
              <w:t>1</w:t>
            </w:r>
            <w:r w:rsidRPr="00990C62">
              <w:rPr>
                <w:rFonts w:cstheme="minorHAnsi"/>
                <w:sz w:val="16"/>
              </w:rPr>
              <w:t>5</w:t>
            </w:r>
            <w:r w:rsidR="008F54A0" w:rsidRPr="00990C62">
              <w:rPr>
                <w:rFonts w:cstheme="minorHAnsi"/>
                <w:sz w:val="16"/>
              </w:rPr>
              <w:t xml:space="preserve"> &amp; 1</w:t>
            </w:r>
            <w:r w:rsidRPr="00990C62">
              <w:rPr>
                <w:rFonts w:cstheme="minorHAnsi"/>
                <w:sz w:val="16"/>
              </w:rPr>
              <w:t>7</w:t>
            </w:r>
          </w:p>
        </w:tc>
      </w:tr>
      <w:tr w:rsidR="00665847" w14:paraId="28CF85B9" w14:textId="77777777" w:rsidTr="009B151A">
        <w:trPr>
          <w:trHeight w:val="340"/>
        </w:trPr>
        <w:tc>
          <w:tcPr>
            <w:tcW w:w="9762" w:type="dxa"/>
            <w:gridSpan w:val="3"/>
            <w:shd w:val="clear" w:color="auto" w:fill="BED5D7"/>
          </w:tcPr>
          <w:p w14:paraId="68A54EDE" w14:textId="1858C6C9" w:rsidR="00665847" w:rsidRPr="00D1550A" w:rsidRDefault="00DF43DB" w:rsidP="000D41FA">
            <w:pPr>
              <w:pStyle w:val="Subhead2"/>
              <w:rPr>
                <w:highlight w:val="yellow"/>
              </w:rPr>
            </w:pPr>
            <w:r>
              <w:t xml:space="preserve"> </w:t>
            </w:r>
            <w:r w:rsidR="00665847" w:rsidRPr="00ED3DF1">
              <w:t>Management</w:t>
            </w:r>
            <w:r w:rsidR="00665847" w:rsidRPr="00ED3DF1">
              <w:rPr>
                <w:spacing w:val="-3"/>
              </w:rPr>
              <w:t xml:space="preserve"> </w:t>
            </w:r>
            <w:r w:rsidR="00665847" w:rsidRPr="00ED3DF1">
              <w:t>and structure</w:t>
            </w:r>
          </w:p>
        </w:tc>
      </w:tr>
      <w:tr w:rsidR="00665847" w14:paraId="643232C4" w14:textId="77777777" w:rsidTr="00C0778F">
        <w:trPr>
          <w:trHeight w:val="340"/>
        </w:trPr>
        <w:tc>
          <w:tcPr>
            <w:tcW w:w="1163" w:type="dxa"/>
          </w:tcPr>
          <w:p w14:paraId="3C49D356" w14:textId="77777777" w:rsidR="00665847" w:rsidRPr="00990C62" w:rsidRDefault="00665847">
            <w:pPr>
              <w:pStyle w:val="TableParagraph"/>
              <w:spacing w:before="81"/>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Pr>
          <w:p w14:paraId="773D6EDE" w14:textId="77777777" w:rsidR="00665847" w:rsidRPr="00990C62" w:rsidRDefault="00665847">
            <w:pPr>
              <w:pStyle w:val="TableParagraph"/>
              <w:spacing w:before="81"/>
              <w:ind w:left="326"/>
              <w:rPr>
                <w:rFonts w:cstheme="minorHAnsi"/>
                <w:sz w:val="16"/>
              </w:rPr>
            </w:pPr>
            <w:r w:rsidRPr="00990C62">
              <w:rPr>
                <w:rFonts w:cstheme="minorHAnsi"/>
                <w:sz w:val="16"/>
              </w:rPr>
              <w:t>Organisational</w:t>
            </w:r>
            <w:r w:rsidRPr="00990C62">
              <w:rPr>
                <w:rFonts w:cstheme="minorHAnsi"/>
                <w:spacing w:val="1"/>
                <w:sz w:val="16"/>
              </w:rPr>
              <w:t xml:space="preserve"> </w:t>
            </w:r>
            <w:r w:rsidRPr="00990C62">
              <w:rPr>
                <w:rFonts w:cstheme="minorHAnsi"/>
                <w:spacing w:val="-2"/>
                <w:sz w:val="16"/>
              </w:rPr>
              <w:t>structure</w:t>
            </w:r>
          </w:p>
        </w:tc>
        <w:tc>
          <w:tcPr>
            <w:tcW w:w="2107" w:type="dxa"/>
          </w:tcPr>
          <w:p w14:paraId="0AD338AE" w14:textId="3A1EA6BA" w:rsidR="00665847" w:rsidRPr="00990C62" w:rsidRDefault="00CD778F">
            <w:pPr>
              <w:pStyle w:val="TableParagraph"/>
              <w:spacing w:before="81"/>
              <w:ind w:left="533"/>
              <w:jc w:val="center"/>
              <w:rPr>
                <w:rFonts w:cstheme="minorHAnsi"/>
                <w:sz w:val="16"/>
                <w:highlight w:val="yellow"/>
              </w:rPr>
            </w:pPr>
            <w:r w:rsidRPr="00990C62">
              <w:rPr>
                <w:rFonts w:cstheme="minorHAnsi"/>
                <w:spacing w:val="-5"/>
                <w:sz w:val="16"/>
              </w:rPr>
              <w:t>6</w:t>
            </w:r>
            <w:r w:rsidR="00FE70EB" w:rsidRPr="00990C62">
              <w:rPr>
                <w:rFonts w:cstheme="minorHAnsi"/>
                <w:spacing w:val="-5"/>
                <w:sz w:val="16"/>
              </w:rPr>
              <w:t>0</w:t>
            </w:r>
          </w:p>
        </w:tc>
      </w:tr>
      <w:tr w:rsidR="00665847" w14:paraId="48DD6FC2" w14:textId="77777777" w:rsidTr="009B151A">
        <w:trPr>
          <w:trHeight w:val="340"/>
        </w:trPr>
        <w:tc>
          <w:tcPr>
            <w:tcW w:w="9762" w:type="dxa"/>
            <w:gridSpan w:val="3"/>
            <w:shd w:val="clear" w:color="auto" w:fill="BED5D7"/>
          </w:tcPr>
          <w:p w14:paraId="74D274F2" w14:textId="20CEDC12" w:rsidR="00665847" w:rsidRPr="00D1550A" w:rsidRDefault="00DF43DB" w:rsidP="000D41FA">
            <w:pPr>
              <w:pStyle w:val="Subhead2"/>
              <w:rPr>
                <w:highlight w:val="yellow"/>
              </w:rPr>
            </w:pPr>
            <w:r>
              <w:t xml:space="preserve"> </w:t>
            </w:r>
            <w:r w:rsidR="00665847" w:rsidRPr="00ED3DF1">
              <w:t>Financial</w:t>
            </w:r>
            <w:r w:rsidR="00665847" w:rsidRPr="00ED3DF1">
              <w:rPr>
                <w:spacing w:val="-1"/>
              </w:rPr>
              <w:t xml:space="preserve"> </w:t>
            </w:r>
            <w:r w:rsidR="00665847" w:rsidRPr="00ED3DF1">
              <w:t>and</w:t>
            </w:r>
            <w:r w:rsidR="00665847" w:rsidRPr="00ED3DF1">
              <w:rPr>
                <w:spacing w:val="-1"/>
              </w:rPr>
              <w:t xml:space="preserve"> </w:t>
            </w:r>
            <w:r w:rsidR="00665847" w:rsidRPr="00ED3DF1">
              <w:t>other</w:t>
            </w:r>
            <w:r w:rsidR="00665847" w:rsidRPr="00ED3DF1">
              <w:rPr>
                <w:spacing w:val="-5"/>
              </w:rPr>
              <w:t xml:space="preserve"> </w:t>
            </w:r>
            <w:r w:rsidR="00665847" w:rsidRPr="00ED3DF1">
              <w:t>information</w:t>
            </w:r>
          </w:p>
        </w:tc>
      </w:tr>
      <w:tr w:rsidR="00665847" w14:paraId="3C1C8108" w14:textId="77777777" w:rsidTr="00831682">
        <w:trPr>
          <w:trHeight w:val="337"/>
        </w:trPr>
        <w:tc>
          <w:tcPr>
            <w:tcW w:w="1163" w:type="dxa"/>
            <w:tcBorders>
              <w:bottom w:val="single" w:sz="4" w:space="0" w:color="008998" w:themeColor="accent1"/>
            </w:tcBorders>
          </w:tcPr>
          <w:p w14:paraId="72154B74" w14:textId="77777777" w:rsidR="00665847" w:rsidRPr="00990C62" w:rsidRDefault="00665847">
            <w:pPr>
              <w:pStyle w:val="TableParagraph"/>
              <w:spacing w:before="80"/>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10</w:t>
            </w:r>
          </w:p>
        </w:tc>
        <w:tc>
          <w:tcPr>
            <w:tcW w:w="6492" w:type="dxa"/>
            <w:tcBorders>
              <w:bottom w:val="single" w:sz="4" w:space="0" w:color="008998" w:themeColor="accent1"/>
            </w:tcBorders>
          </w:tcPr>
          <w:p w14:paraId="35FC8326" w14:textId="77777777" w:rsidR="00665847" w:rsidRPr="00990C62" w:rsidRDefault="00665847">
            <w:pPr>
              <w:pStyle w:val="TableParagraph"/>
              <w:spacing w:before="80"/>
              <w:ind w:left="326"/>
              <w:rPr>
                <w:rFonts w:cstheme="minorHAnsi"/>
                <w:sz w:val="16"/>
              </w:rPr>
            </w:pPr>
            <w:r w:rsidRPr="00990C62">
              <w:rPr>
                <w:rFonts w:cstheme="minorHAnsi"/>
                <w:sz w:val="16"/>
              </w:rPr>
              <w:t>Disclosure</w:t>
            </w:r>
            <w:r w:rsidRPr="00990C62">
              <w:rPr>
                <w:rFonts w:cstheme="minorHAnsi"/>
                <w:spacing w:val="-11"/>
                <w:sz w:val="16"/>
              </w:rPr>
              <w:t xml:space="preserve"> </w:t>
            </w:r>
            <w:r w:rsidRPr="00990C62">
              <w:rPr>
                <w:rFonts w:cstheme="minorHAnsi"/>
                <w:spacing w:val="-2"/>
                <w:sz w:val="16"/>
              </w:rPr>
              <w:t>index</w:t>
            </w:r>
          </w:p>
        </w:tc>
        <w:tc>
          <w:tcPr>
            <w:tcW w:w="2107" w:type="dxa"/>
            <w:tcBorders>
              <w:bottom w:val="single" w:sz="4" w:space="0" w:color="008998" w:themeColor="accent1"/>
            </w:tcBorders>
          </w:tcPr>
          <w:p w14:paraId="334012C3" w14:textId="6E5B3067" w:rsidR="00665847" w:rsidRPr="00990C62" w:rsidRDefault="00FC6063">
            <w:pPr>
              <w:pStyle w:val="TableParagraph"/>
              <w:spacing w:before="80"/>
              <w:ind w:left="533" w:right="36"/>
              <w:jc w:val="center"/>
              <w:rPr>
                <w:rFonts w:cstheme="minorHAnsi"/>
                <w:sz w:val="16"/>
                <w:highlight w:val="yellow"/>
              </w:rPr>
            </w:pPr>
            <w:r w:rsidRPr="00990C62">
              <w:rPr>
                <w:rFonts w:cstheme="minorHAnsi"/>
                <w:spacing w:val="-4"/>
                <w:sz w:val="16"/>
              </w:rPr>
              <w:t>1</w:t>
            </w:r>
            <w:r w:rsidR="005C3D4B" w:rsidRPr="00990C62">
              <w:rPr>
                <w:rFonts w:cstheme="minorHAnsi"/>
                <w:spacing w:val="-4"/>
                <w:sz w:val="16"/>
              </w:rPr>
              <w:t>6</w:t>
            </w:r>
            <w:r w:rsidR="00FE70EB" w:rsidRPr="00990C62">
              <w:rPr>
                <w:rFonts w:cstheme="minorHAnsi"/>
                <w:spacing w:val="-4"/>
                <w:sz w:val="16"/>
              </w:rPr>
              <w:t>1</w:t>
            </w:r>
          </w:p>
        </w:tc>
      </w:tr>
      <w:tr w:rsidR="00665847" w14:paraId="65A3CB98" w14:textId="77777777" w:rsidTr="00831682">
        <w:trPr>
          <w:trHeight w:val="335"/>
        </w:trPr>
        <w:tc>
          <w:tcPr>
            <w:tcW w:w="1163" w:type="dxa"/>
            <w:tcBorders>
              <w:top w:val="single" w:sz="4" w:space="0" w:color="008998" w:themeColor="accent1"/>
              <w:bottom w:val="single" w:sz="4" w:space="0" w:color="008998" w:themeColor="accent1"/>
            </w:tcBorders>
          </w:tcPr>
          <w:p w14:paraId="2C8EE09B"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12</w:t>
            </w:r>
          </w:p>
        </w:tc>
        <w:tc>
          <w:tcPr>
            <w:tcW w:w="6492" w:type="dxa"/>
            <w:tcBorders>
              <w:top w:val="single" w:sz="4" w:space="0" w:color="008998" w:themeColor="accent1"/>
              <w:bottom w:val="single" w:sz="4" w:space="0" w:color="008998" w:themeColor="accent1"/>
            </w:tcBorders>
          </w:tcPr>
          <w:p w14:paraId="004B65D7" w14:textId="77777777" w:rsidR="00665847" w:rsidRPr="00990C62" w:rsidRDefault="00665847">
            <w:pPr>
              <w:pStyle w:val="TableParagraph"/>
              <w:spacing w:before="78"/>
              <w:ind w:left="326"/>
              <w:rPr>
                <w:rFonts w:cstheme="minorHAnsi"/>
                <w:sz w:val="16"/>
              </w:rPr>
            </w:pPr>
            <w:r w:rsidRPr="00990C62">
              <w:rPr>
                <w:rFonts w:cstheme="minorHAnsi"/>
                <w:sz w:val="16"/>
              </w:rPr>
              <w:t>Disclosure</w:t>
            </w:r>
            <w:r w:rsidRPr="00990C62">
              <w:rPr>
                <w:rFonts w:cstheme="minorHAnsi"/>
                <w:spacing w:val="2"/>
                <w:sz w:val="16"/>
              </w:rPr>
              <w:t xml:space="preserve"> </w:t>
            </w:r>
            <w:r w:rsidRPr="00990C62">
              <w:rPr>
                <w:rFonts w:cstheme="minorHAnsi"/>
                <w:sz w:val="16"/>
              </w:rPr>
              <w:t>of</w:t>
            </w:r>
            <w:r w:rsidRPr="00990C62">
              <w:rPr>
                <w:rFonts w:cstheme="minorHAnsi"/>
                <w:spacing w:val="-2"/>
                <w:sz w:val="16"/>
              </w:rPr>
              <w:t xml:space="preserve"> </w:t>
            </w:r>
            <w:r w:rsidRPr="00990C62">
              <w:rPr>
                <w:rFonts w:cstheme="minorHAnsi"/>
                <w:sz w:val="16"/>
              </w:rPr>
              <w:t>major</w:t>
            </w:r>
            <w:r w:rsidRPr="00990C62">
              <w:rPr>
                <w:rFonts w:cstheme="minorHAnsi"/>
                <w:spacing w:val="-3"/>
                <w:sz w:val="16"/>
              </w:rPr>
              <w:t xml:space="preserve"> </w:t>
            </w:r>
            <w:r w:rsidRPr="00990C62">
              <w:rPr>
                <w:rFonts w:cstheme="minorHAnsi"/>
                <w:spacing w:val="-2"/>
                <w:sz w:val="16"/>
              </w:rPr>
              <w:t>contracts</w:t>
            </w:r>
          </w:p>
        </w:tc>
        <w:tc>
          <w:tcPr>
            <w:tcW w:w="2107" w:type="dxa"/>
            <w:tcBorders>
              <w:top w:val="single" w:sz="4" w:space="0" w:color="008998" w:themeColor="accent1"/>
              <w:bottom w:val="single" w:sz="4" w:space="0" w:color="008998" w:themeColor="accent1"/>
            </w:tcBorders>
          </w:tcPr>
          <w:p w14:paraId="678EA02D" w14:textId="5B8F5DFC" w:rsidR="00665847" w:rsidRPr="00990C62" w:rsidRDefault="00157A04">
            <w:pPr>
              <w:pStyle w:val="TableParagraph"/>
              <w:spacing w:before="78"/>
              <w:ind w:left="533"/>
              <w:jc w:val="center"/>
              <w:rPr>
                <w:rFonts w:cstheme="minorHAnsi"/>
                <w:sz w:val="16"/>
                <w:highlight w:val="yellow"/>
              </w:rPr>
            </w:pPr>
            <w:r w:rsidRPr="00990C62">
              <w:rPr>
                <w:rFonts w:cstheme="minorHAnsi"/>
                <w:sz w:val="16"/>
              </w:rPr>
              <w:t>80</w:t>
            </w:r>
          </w:p>
        </w:tc>
      </w:tr>
      <w:tr w:rsidR="00665847" w14:paraId="460F0976" w14:textId="77777777" w:rsidTr="00831682">
        <w:trPr>
          <w:trHeight w:val="335"/>
        </w:trPr>
        <w:tc>
          <w:tcPr>
            <w:tcW w:w="1163" w:type="dxa"/>
            <w:tcBorders>
              <w:top w:val="single" w:sz="4" w:space="0" w:color="008998" w:themeColor="accent1"/>
              <w:bottom w:val="single" w:sz="4" w:space="0" w:color="008998" w:themeColor="accent1"/>
            </w:tcBorders>
          </w:tcPr>
          <w:p w14:paraId="57C66800"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15</w:t>
            </w:r>
          </w:p>
        </w:tc>
        <w:tc>
          <w:tcPr>
            <w:tcW w:w="6492" w:type="dxa"/>
            <w:tcBorders>
              <w:top w:val="single" w:sz="4" w:space="0" w:color="008998" w:themeColor="accent1"/>
              <w:bottom w:val="single" w:sz="4" w:space="0" w:color="008998" w:themeColor="accent1"/>
            </w:tcBorders>
          </w:tcPr>
          <w:p w14:paraId="7190A369" w14:textId="77777777" w:rsidR="00665847" w:rsidRPr="00990C62" w:rsidRDefault="00665847">
            <w:pPr>
              <w:pStyle w:val="TableParagraph"/>
              <w:spacing w:before="78"/>
              <w:ind w:left="326"/>
              <w:rPr>
                <w:rFonts w:cstheme="minorHAnsi"/>
                <w:sz w:val="16"/>
              </w:rPr>
            </w:pPr>
            <w:r w:rsidRPr="00990C62">
              <w:rPr>
                <w:rFonts w:cstheme="minorHAnsi"/>
                <w:sz w:val="16"/>
              </w:rPr>
              <w:t>Executive</w:t>
            </w:r>
            <w:r w:rsidRPr="00990C62">
              <w:rPr>
                <w:rFonts w:cstheme="minorHAnsi"/>
                <w:spacing w:val="5"/>
                <w:sz w:val="16"/>
              </w:rPr>
              <w:t xml:space="preserve"> </w:t>
            </w:r>
            <w:r w:rsidRPr="00990C62">
              <w:rPr>
                <w:rFonts w:cstheme="minorHAnsi"/>
                <w:sz w:val="16"/>
              </w:rPr>
              <w:t xml:space="preserve">Officer </w:t>
            </w:r>
            <w:r w:rsidRPr="00990C62">
              <w:rPr>
                <w:rFonts w:cstheme="minorHAnsi"/>
                <w:spacing w:val="-2"/>
                <w:sz w:val="16"/>
              </w:rPr>
              <w:t>disclosure</w:t>
            </w:r>
          </w:p>
        </w:tc>
        <w:tc>
          <w:tcPr>
            <w:tcW w:w="2107" w:type="dxa"/>
            <w:tcBorders>
              <w:top w:val="single" w:sz="4" w:space="0" w:color="008998" w:themeColor="accent1"/>
              <w:bottom w:val="single" w:sz="4" w:space="0" w:color="008998" w:themeColor="accent1"/>
            </w:tcBorders>
          </w:tcPr>
          <w:p w14:paraId="54D9E40F" w14:textId="6690F527" w:rsidR="00665847" w:rsidRPr="00990C62" w:rsidRDefault="00151FC3">
            <w:pPr>
              <w:pStyle w:val="TableParagraph"/>
              <w:spacing w:before="78"/>
              <w:ind w:left="533"/>
              <w:jc w:val="center"/>
              <w:rPr>
                <w:rFonts w:cstheme="minorHAnsi"/>
                <w:sz w:val="16"/>
                <w:highlight w:val="yellow"/>
              </w:rPr>
            </w:pPr>
            <w:r w:rsidRPr="00990C62">
              <w:rPr>
                <w:rFonts w:cstheme="minorHAnsi"/>
                <w:sz w:val="16"/>
              </w:rPr>
              <w:t>68</w:t>
            </w:r>
          </w:p>
        </w:tc>
      </w:tr>
      <w:tr w:rsidR="00665847" w14:paraId="4E7920DB" w14:textId="77777777" w:rsidTr="00831682">
        <w:trPr>
          <w:trHeight w:val="335"/>
        </w:trPr>
        <w:tc>
          <w:tcPr>
            <w:tcW w:w="1163" w:type="dxa"/>
            <w:tcBorders>
              <w:top w:val="single" w:sz="4" w:space="0" w:color="008998" w:themeColor="accent1"/>
              <w:bottom w:val="single" w:sz="4" w:space="0" w:color="008998" w:themeColor="accent1"/>
            </w:tcBorders>
          </w:tcPr>
          <w:p w14:paraId="49EAD0EE"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505E04DD" w14:textId="77777777" w:rsidR="00665847" w:rsidRPr="00990C62" w:rsidRDefault="00665847">
            <w:pPr>
              <w:pStyle w:val="TableParagraph"/>
              <w:spacing w:before="78"/>
              <w:ind w:left="326"/>
              <w:rPr>
                <w:rFonts w:cstheme="minorHAnsi"/>
                <w:sz w:val="16"/>
              </w:rPr>
            </w:pPr>
            <w:r w:rsidRPr="00990C62">
              <w:rPr>
                <w:rFonts w:cstheme="minorHAnsi"/>
                <w:sz w:val="16"/>
              </w:rPr>
              <w:t>Employment</w:t>
            </w:r>
            <w:r w:rsidRPr="00990C62">
              <w:rPr>
                <w:rFonts w:cstheme="minorHAnsi"/>
                <w:spacing w:val="12"/>
                <w:sz w:val="16"/>
              </w:rPr>
              <w:t xml:space="preserve"> </w:t>
            </w:r>
            <w:r w:rsidRPr="00990C62">
              <w:rPr>
                <w:rFonts w:cstheme="minorHAnsi"/>
                <w:sz w:val="16"/>
              </w:rPr>
              <w:t>and</w:t>
            </w:r>
            <w:r w:rsidRPr="00990C62">
              <w:rPr>
                <w:rFonts w:cstheme="minorHAnsi"/>
                <w:spacing w:val="12"/>
                <w:sz w:val="16"/>
              </w:rPr>
              <w:t xml:space="preserve"> </w:t>
            </w:r>
            <w:r w:rsidRPr="00990C62">
              <w:rPr>
                <w:rFonts w:cstheme="minorHAnsi"/>
                <w:sz w:val="16"/>
              </w:rPr>
              <w:t>conduct</w:t>
            </w:r>
            <w:r w:rsidRPr="00990C62">
              <w:rPr>
                <w:rFonts w:cstheme="minorHAnsi"/>
                <w:spacing w:val="13"/>
                <w:sz w:val="16"/>
              </w:rPr>
              <w:t xml:space="preserve"> </w:t>
            </w:r>
            <w:r w:rsidRPr="00990C62">
              <w:rPr>
                <w:rFonts w:cstheme="minorHAnsi"/>
                <w:spacing w:val="-2"/>
                <w:sz w:val="16"/>
              </w:rPr>
              <w:t>principles</w:t>
            </w:r>
          </w:p>
        </w:tc>
        <w:tc>
          <w:tcPr>
            <w:tcW w:w="2107" w:type="dxa"/>
            <w:tcBorders>
              <w:top w:val="single" w:sz="4" w:space="0" w:color="008998" w:themeColor="accent1"/>
              <w:bottom w:val="single" w:sz="4" w:space="0" w:color="008998" w:themeColor="accent1"/>
            </w:tcBorders>
          </w:tcPr>
          <w:p w14:paraId="41ED7A49" w14:textId="504B56CB" w:rsidR="00665847" w:rsidRPr="00990C62" w:rsidRDefault="00667BFA">
            <w:pPr>
              <w:pStyle w:val="TableParagraph"/>
              <w:spacing w:before="78"/>
              <w:ind w:left="533"/>
              <w:jc w:val="center"/>
              <w:rPr>
                <w:rFonts w:cstheme="minorHAnsi"/>
                <w:sz w:val="16"/>
                <w:highlight w:val="yellow"/>
              </w:rPr>
            </w:pPr>
            <w:r w:rsidRPr="00990C62">
              <w:rPr>
                <w:rFonts w:cstheme="minorHAnsi"/>
                <w:sz w:val="16"/>
              </w:rPr>
              <w:t>6</w:t>
            </w:r>
            <w:r w:rsidR="00151FC3" w:rsidRPr="00990C62">
              <w:rPr>
                <w:rFonts w:cstheme="minorHAnsi"/>
                <w:sz w:val="16"/>
              </w:rPr>
              <w:t>5</w:t>
            </w:r>
            <w:r w:rsidR="00665847" w:rsidRPr="00990C62">
              <w:rPr>
                <w:rFonts w:cstheme="minorHAnsi"/>
                <w:sz w:val="16"/>
              </w:rPr>
              <w:t>-</w:t>
            </w:r>
            <w:r w:rsidR="00410647" w:rsidRPr="00990C62">
              <w:rPr>
                <w:rFonts w:cstheme="minorHAnsi"/>
                <w:sz w:val="16"/>
              </w:rPr>
              <w:t>6</w:t>
            </w:r>
            <w:r w:rsidR="00151FC3" w:rsidRPr="00990C62">
              <w:rPr>
                <w:rFonts w:cstheme="minorHAnsi"/>
                <w:sz w:val="16"/>
              </w:rPr>
              <w:t>7</w:t>
            </w:r>
          </w:p>
        </w:tc>
      </w:tr>
      <w:tr w:rsidR="00665847" w14:paraId="52CFF3F2" w14:textId="77777777" w:rsidTr="00831682">
        <w:trPr>
          <w:trHeight w:val="335"/>
        </w:trPr>
        <w:tc>
          <w:tcPr>
            <w:tcW w:w="1163" w:type="dxa"/>
            <w:tcBorders>
              <w:top w:val="single" w:sz="4" w:space="0" w:color="008998" w:themeColor="accent1"/>
              <w:bottom w:val="single" w:sz="4" w:space="0" w:color="008998" w:themeColor="accent1"/>
            </w:tcBorders>
          </w:tcPr>
          <w:p w14:paraId="17EE3F56" w14:textId="77777777" w:rsidR="00665847" w:rsidRPr="00990C62" w:rsidRDefault="00665847">
            <w:pPr>
              <w:pStyle w:val="TableParagraph"/>
              <w:spacing w:before="78"/>
              <w:rPr>
                <w:rFonts w:cstheme="minorHAnsi"/>
                <w:sz w:val="16"/>
              </w:rPr>
            </w:pPr>
            <w:r w:rsidRPr="00990C62">
              <w:rPr>
                <w:rFonts w:cstheme="minorHAnsi"/>
                <w:sz w:val="16"/>
              </w:rPr>
              <w:t>FRD</w:t>
            </w:r>
            <w:r w:rsidRPr="00990C62">
              <w:rPr>
                <w:rFonts w:cstheme="minorHAnsi"/>
                <w:spacing w:val="-2"/>
                <w:sz w:val="16"/>
              </w:rPr>
              <w:t xml:space="preserve"> </w:t>
            </w:r>
            <w:r w:rsidRPr="00990C62">
              <w:rPr>
                <w:rFonts w:cstheme="minorHAnsi"/>
                <w:sz w:val="16"/>
              </w:rPr>
              <w:t>22,</w:t>
            </w:r>
            <w:r w:rsidRPr="00990C62">
              <w:rPr>
                <w:rFonts w:cstheme="minorHAnsi"/>
                <w:spacing w:val="-1"/>
                <w:sz w:val="16"/>
              </w:rPr>
              <w:t xml:space="preserve"> </w:t>
            </w:r>
            <w:r w:rsidRPr="00990C62">
              <w:rPr>
                <w:rFonts w:cstheme="minorHAnsi"/>
                <w:spacing w:val="-5"/>
                <w:sz w:val="16"/>
              </w:rPr>
              <w:t>29</w:t>
            </w:r>
          </w:p>
        </w:tc>
        <w:tc>
          <w:tcPr>
            <w:tcW w:w="6492" w:type="dxa"/>
            <w:tcBorders>
              <w:top w:val="single" w:sz="4" w:space="0" w:color="008998" w:themeColor="accent1"/>
              <w:bottom w:val="single" w:sz="4" w:space="0" w:color="008998" w:themeColor="accent1"/>
            </w:tcBorders>
          </w:tcPr>
          <w:p w14:paraId="2A008E8D" w14:textId="77777777" w:rsidR="00665847" w:rsidRPr="00990C62" w:rsidRDefault="00665847">
            <w:pPr>
              <w:pStyle w:val="TableParagraph"/>
              <w:spacing w:before="78"/>
              <w:ind w:left="326"/>
              <w:rPr>
                <w:rFonts w:cstheme="minorHAnsi"/>
                <w:sz w:val="16"/>
              </w:rPr>
            </w:pPr>
            <w:r w:rsidRPr="00990C62">
              <w:rPr>
                <w:rFonts w:cstheme="minorHAnsi"/>
                <w:sz w:val="16"/>
              </w:rPr>
              <w:t>Workforce</w:t>
            </w:r>
            <w:r w:rsidRPr="00990C62">
              <w:rPr>
                <w:rFonts w:cstheme="minorHAnsi"/>
                <w:spacing w:val="5"/>
                <w:sz w:val="16"/>
              </w:rPr>
              <w:t xml:space="preserve"> </w:t>
            </w:r>
            <w:r w:rsidRPr="00990C62">
              <w:rPr>
                <w:rFonts w:cstheme="minorHAnsi"/>
                <w:spacing w:val="-4"/>
                <w:sz w:val="16"/>
              </w:rPr>
              <w:t>data</w:t>
            </w:r>
          </w:p>
        </w:tc>
        <w:tc>
          <w:tcPr>
            <w:tcW w:w="2107" w:type="dxa"/>
            <w:tcBorders>
              <w:top w:val="single" w:sz="4" w:space="0" w:color="008998" w:themeColor="accent1"/>
              <w:bottom w:val="single" w:sz="4" w:space="0" w:color="008998" w:themeColor="accent1"/>
            </w:tcBorders>
          </w:tcPr>
          <w:p w14:paraId="7269758F" w14:textId="271930D8" w:rsidR="00665847" w:rsidRPr="00990C62" w:rsidRDefault="002F1558">
            <w:pPr>
              <w:pStyle w:val="TableParagraph"/>
              <w:spacing w:before="78"/>
              <w:ind w:left="533"/>
              <w:jc w:val="center"/>
              <w:rPr>
                <w:rFonts w:cstheme="minorHAnsi"/>
                <w:sz w:val="16"/>
              </w:rPr>
            </w:pPr>
            <w:r w:rsidRPr="00990C62">
              <w:rPr>
                <w:rFonts w:cstheme="minorHAnsi"/>
                <w:sz w:val="16"/>
              </w:rPr>
              <w:t>6</w:t>
            </w:r>
            <w:r w:rsidR="00D67586" w:rsidRPr="00990C62">
              <w:rPr>
                <w:rFonts w:cstheme="minorHAnsi"/>
                <w:sz w:val="16"/>
              </w:rPr>
              <w:t>5</w:t>
            </w:r>
            <w:r w:rsidR="009F0120" w:rsidRPr="00990C62">
              <w:rPr>
                <w:rFonts w:cstheme="minorHAnsi"/>
                <w:sz w:val="16"/>
              </w:rPr>
              <w:t>-68</w:t>
            </w:r>
          </w:p>
        </w:tc>
      </w:tr>
      <w:tr w:rsidR="00665847" w14:paraId="3131665B" w14:textId="77777777" w:rsidTr="00831682">
        <w:trPr>
          <w:trHeight w:val="335"/>
        </w:trPr>
        <w:tc>
          <w:tcPr>
            <w:tcW w:w="1163" w:type="dxa"/>
            <w:tcBorders>
              <w:top w:val="single" w:sz="4" w:space="0" w:color="008998" w:themeColor="accent1"/>
              <w:bottom w:val="single" w:sz="4" w:space="0" w:color="008998" w:themeColor="accent1"/>
            </w:tcBorders>
          </w:tcPr>
          <w:p w14:paraId="0ECE74A4"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215D765F" w14:textId="77777777" w:rsidR="00665847" w:rsidRPr="00990C62" w:rsidRDefault="00665847">
            <w:pPr>
              <w:pStyle w:val="TableParagraph"/>
              <w:spacing w:before="78"/>
              <w:ind w:left="326"/>
              <w:rPr>
                <w:rFonts w:cstheme="minorHAnsi"/>
                <w:sz w:val="16"/>
              </w:rPr>
            </w:pPr>
            <w:r w:rsidRPr="00990C62">
              <w:rPr>
                <w:rFonts w:cstheme="minorHAnsi"/>
                <w:sz w:val="16"/>
              </w:rPr>
              <w:t>Workforce</w:t>
            </w:r>
            <w:r w:rsidRPr="00990C62">
              <w:rPr>
                <w:rFonts w:cstheme="minorHAnsi"/>
                <w:spacing w:val="4"/>
                <w:sz w:val="16"/>
              </w:rPr>
              <w:t xml:space="preserve"> </w:t>
            </w:r>
            <w:r w:rsidRPr="00990C62">
              <w:rPr>
                <w:rFonts w:cstheme="minorHAnsi"/>
                <w:sz w:val="16"/>
              </w:rPr>
              <w:t>inclusion</w:t>
            </w:r>
            <w:r w:rsidRPr="00990C62">
              <w:rPr>
                <w:rFonts w:cstheme="minorHAnsi"/>
                <w:spacing w:val="4"/>
                <w:sz w:val="16"/>
              </w:rPr>
              <w:t xml:space="preserve"> </w:t>
            </w:r>
            <w:r w:rsidRPr="00990C62">
              <w:rPr>
                <w:rFonts w:cstheme="minorHAnsi"/>
                <w:spacing w:val="-2"/>
                <w:sz w:val="16"/>
              </w:rPr>
              <w:t>policy</w:t>
            </w:r>
          </w:p>
        </w:tc>
        <w:tc>
          <w:tcPr>
            <w:tcW w:w="2107" w:type="dxa"/>
            <w:tcBorders>
              <w:top w:val="single" w:sz="4" w:space="0" w:color="008998" w:themeColor="accent1"/>
              <w:bottom w:val="single" w:sz="4" w:space="0" w:color="008998" w:themeColor="accent1"/>
            </w:tcBorders>
          </w:tcPr>
          <w:p w14:paraId="1992D63B" w14:textId="30EC8D6B" w:rsidR="00665847" w:rsidRPr="00990C62" w:rsidRDefault="00665847">
            <w:pPr>
              <w:pStyle w:val="TableParagraph"/>
              <w:spacing w:before="78"/>
              <w:ind w:left="533"/>
              <w:jc w:val="center"/>
              <w:rPr>
                <w:rFonts w:cstheme="minorHAnsi"/>
                <w:sz w:val="16"/>
              </w:rPr>
            </w:pPr>
            <w:r w:rsidRPr="00990C62">
              <w:rPr>
                <w:rFonts w:cstheme="minorHAnsi"/>
                <w:sz w:val="16"/>
              </w:rPr>
              <w:t>6</w:t>
            </w:r>
            <w:r w:rsidR="00820EDD" w:rsidRPr="00990C62">
              <w:rPr>
                <w:rFonts w:cstheme="minorHAnsi"/>
                <w:sz w:val="16"/>
              </w:rPr>
              <w:t>5</w:t>
            </w:r>
            <w:r w:rsidRPr="00990C62">
              <w:rPr>
                <w:rFonts w:cstheme="minorHAnsi"/>
                <w:sz w:val="16"/>
              </w:rPr>
              <w:t>-6</w:t>
            </w:r>
            <w:r w:rsidR="00820EDD" w:rsidRPr="00990C62">
              <w:rPr>
                <w:rFonts w:cstheme="minorHAnsi"/>
                <w:sz w:val="16"/>
              </w:rPr>
              <w:t>6</w:t>
            </w:r>
          </w:p>
        </w:tc>
      </w:tr>
      <w:tr w:rsidR="00665847" w14:paraId="347133F0" w14:textId="77777777" w:rsidTr="00831682">
        <w:trPr>
          <w:trHeight w:val="335"/>
        </w:trPr>
        <w:tc>
          <w:tcPr>
            <w:tcW w:w="1163" w:type="dxa"/>
            <w:tcBorders>
              <w:top w:val="single" w:sz="4" w:space="0" w:color="008998" w:themeColor="accent1"/>
              <w:bottom w:val="single" w:sz="4" w:space="0" w:color="008998" w:themeColor="accent1"/>
            </w:tcBorders>
          </w:tcPr>
          <w:p w14:paraId="4F30917E"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154A5FD9" w14:textId="77777777" w:rsidR="00665847" w:rsidRPr="00990C62" w:rsidRDefault="00665847">
            <w:pPr>
              <w:pStyle w:val="TableParagraph"/>
              <w:spacing w:before="78"/>
              <w:ind w:left="326"/>
              <w:rPr>
                <w:rFonts w:cstheme="minorHAnsi"/>
                <w:sz w:val="16"/>
              </w:rPr>
            </w:pPr>
            <w:r w:rsidRPr="00990C62">
              <w:rPr>
                <w:rFonts w:cstheme="minorHAnsi"/>
                <w:sz w:val="16"/>
              </w:rPr>
              <w:t>Occupational</w:t>
            </w:r>
            <w:r w:rsidRPr="00990C62">
              <w:rPr>
                <w:rFonts w:cstheme="minorHAnsi"/>
                <w:spacing w:val="6"/>
                <w:sz w:val="16"/>
              </w:rPr>
              <w:t xml:space="preserve"> </w:t>
            </w:r>
            <w:r w:rsidRPr="00990C62">
              <w:rPr>
                <w:rFonts w:cstheme="minorHAnsi"/>
                <w:sz w:val="16"/>
              </w:rPr>
              <w:t>health</w:t>
            </w:r>
            <w:r w:rsidRPr="00990C62">
              <w:rPr>
                <w:rFonts w:cstheme="minorHAnsi"/>
                <w:spacing w:val="6"/>
                <w:sz w:val="16"/>
              </w:rPr>
              <w:t xml:space="preserve"> </w:t>
            </w:r>
            <w:r w:rsidRPr="00990C62">
              <w:rPr>
                <w:rFonts w:cstheme="minorHAnsi"/>
                <w:sz w:val="16"/>
              </w:rPr>
              <w:t>and</w:t>
            </w:r>
            <w:r w:rsidRPr="00990C62">
              <w:rPr>
                <w:rFonts w:cstheme="minorHAnsi"/>
                <w:spacing w:val="6"/>
                <w:sz w:val="16"/>
              </w:rPr>
              <w:t xml:space="preserve"> </w:t>
            </w:r>
            <w:r w:rsidRPr="00990C62">
              <w:rPr>
                <w:rFonts w:cstheme="minorHAnsi"/>
                <w:sz w:val="16"/>
              </w:rPr>
              <w:t>safety</w:t>
            </w:r>
            <w:r w:rsidRPr="00990C62">
              <w:rPr>
                <w:rFonts w:cstheme="minorHAnsi"/>
                <w:spacing w:val="2"/>
                <w:sz w:val="16"/>
              </w:rPr>
              <w:t xml:space="preserve"> </w:t>
            </w:r>
            <w:r w:rsidRPr="00990C62">
              <w:rPr>
                <w:rFonts w:cstheme="minorHAnsi"/>
                <w:spacing w:val="-2"/>
                <w:sz w:val="16"/>
              </w:rPr>
              <w:t>policy</w:t>
            </w:r>
          </w:p>
        </w:tc>
        <w:tc>
          <w:tcPr>
            <w:tcW w:w="2107" w:type="dxa"/>
            <w:tcBorders>
              <w:top w:val="single" w:sz="4" w:space="0" w:color="008998" w:themeColor="accent1"/>
              <w:bottom w:val="single" w:sz="4" w:space="0" w:color="008998" w:themeColor="accent1"/>
            </w:tcBorders>
          </w:tcPr>
          <w:p w14:paraId="614BCFD6" w14:textId="1D397073" w:rsidR="00665847" w:rsidRPr="00990C62" w:rsidRDefault="00820EDD">
            <w:pPr>
              <w:pStyle w:val="TableParagraph"/>
              <w:spacing w:before="78"/>
              <w:ind w:left="533" w:right="36"/>
              <w:jc w:val="center"/>
              <w:rPr>
                <w:rFonts w:cstheme="minorHAnsi"/>
                <w:sz w:val="16"/>
                <w:highlight w:val="yellow"/>
              </w:rPr>
            </w:pPr>
            <w:r w:rsidRPr="00990C62">
              <w:rPr>
                <w:rFonts w:cstheme="minorHAnsi"/>
                <w:sz w:val="16"/>
              </w:rPr>
              <w:t>69</w:t>
            </w:r>
            <w:r w:rsidR="00665847" w:rsidRPr="00990C62">
              <w:rPr>
                <w:rFonts w:cstheme="minorHAnsi"/>
                <w:sz w:val="16"/>
              </w:rPr>
              <w:t>-</w:t>
            </w:r>
            <w:r w:rsidR="000C0841" w:rsidRPr="00990C62">
              <w:rPr>
                <w:rFonts w:cstheme="minorHAnsi"/>
                <w:sz w:val="16"/>
              </w:rPr>
              <w:t>7</w:t>
            </w:r>
            <w:r w:rsidR="00887122" w:rsidRPr="00990C62">
              <w:rPr>
                <w:rFonts w:cstheme="minorHAnsi"/>
                <w:sz w:val="16"/>
              </w:rPr>
              <w:t>0</w:t>
            </w:r>
          </w:p>
        </w:tc>
      </w:tr>
      <w:tr w:rsidR="00665847" w14:paraId="6A31BD3F" w14:textId="77777777" w:rsidTr="00831682">
        <w:trPr>
          <w:trHeight w:val="335"/>
        </w:trPr>
        <w:tc>
          <w:tcPr>
            <w:tcW w:w="1163" w:type="dxa"/>
            <w:tcBorders>
              <w:top w:val="single" w:sz="4" w:space="0" w:color="008998" w:themeColor="accent1"/>
              <w:bottom w:val="single" w:sz="4" w:space="0" w:color="008998" w:themeColor="accent1"/>
            </w:tcBorders>
          </w:tcPr>
          <w:p w14:paraId="75E246F1"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04C873B4" w14:textId="77777777" w:rsidR="00665847" w:rsidRPr="00990C62" w:rsidRDefault="00665847">
            <w:pPr>
              <w:pStyle w:val="TableParagraph"/>
              <w:spacing w:before="78"/>
              <w:ind w:left="326"/>
              <w:rPr>
                <w:rFonts w:cstheme="minorHAnsi"/>
                <w:sz w:val="16"/>
              </w:rPr>
            </w:pPr>
            <w:r w:rsidRPr="00990C62">
              <w:rPr>
                <w:rFonts w:cstheme="minorHAnsi"/>
                <w:spacing w:val="-2"/>
                <w:w w:val="105"/>
                <w:sz w:val="16"/>
              </w:rPr>
              <w:t>Summary</w:t>
            </w:r>
            <w:r w:rsidRPr="00990C62">
              <w:rPr>
                <w:rFonts w:cstheme="minorHAnsi"/>
                <w:spacing w:val="-7"/>
                <w:w w:val="105"/>
                <w:sz w:val="16"/>
              </w:rPr>
              <w:t xml:space="preserve"> </w:t>
            </w:r>
            <w:r w:rsidRPr="00990C62">
              <w:rPr>
                <w:rFonts w:cstheme="minorHAnsi"/>
                <w:spacing w:val="-2"/>
                <w:w w:val="105"/>
                <w:sz w:val="16"/>
              </w:rPr>
              <w:t>of</w:t>
            </w:r>
            <w:r w:rsidRPr="00990C62">
              <w:rPr>
                <w:rFonts w:cstheme="minorHAnsi"/>
                <w:spacing w:val="-7"/>
                <w:w w:val="105"/>
                <w:sz w:val="16"/>
              </w:rPr>
              <w:t xml:space="preserve"> </w:t>
            </w:r>
            <w:r w:rsidRPr="00990C62">
              <w:rPr>
                <w:rFonts w:cstheme="minorHAnsi"/>
                <w:spacing w:val="-2"/>
                <w:w w:val="105"/>
                <w:sz w:val="16"/>
              </w:rPr>
              <w:t>the</w:t>
            </w:r>
            <w:r w:rsidRPr="00990C62">
              <w:rPr>
                <w:rFonts w:cstheme="minorHAnsi"/>
                <w:spacing w:val="-3"/>
                <w:w w:val="105"/>
                <w:sz w:val="16"/>
              </w:rPr>
              <w:t xml:space="preserve"> </w:t>
            </w:r>
            <w:r w:rsidRPr="00990C62">
              <w:rPr>
                <w:rFonts w:cstheme="minorHAnsi"/>
                <w:spacing w:val="-2"/>
                <w:w w:val="105"/>
                <w:sz w:val="16"/>
              </w:rPr>
              <w:t>financial results</w:t>
            </w:r>
            <w:r w:rsidRPr="00990C62">
              <w:rPr>
                <w:rFonts w:cstheme="minorHAnsi"/>
                <w:spacing w:val="-3"/>
                <w:w w:val="105"/>
                <w:sz w:val="16"/>
              </w:rPr>
              <w:t xml:space="preserve"> </w:t>
            </w:r>
            <w:r w:rsidRPr="00990C62">
              <w:rPr>
                <w:rFonts w:cstheme="minorHAnsi"/>
                <w:spacing w:val="-2"/>
                <w:w w:val="105"/>
                <w:sz w:val="16"/>
              </w:rPr>
              <w:t>for</w:t>
            </w:r>
            <w:r w:rsidRPr="00990C62">
              <w:rPr>
                <w:rFonts w:cstheme="minorHAnsi"/>
                <w:spacing w:val="-7"/>
                <w:w w:val="105"/>
                <w:sz w:val="16"/>
              </w:rPr>
              <w:t xml:space="preserve"> </w:t>
            </w:r>
            <w:r w:rsidRPr="00990C62">
              <w:rPr>
                <w:rFonts w:cstheme="minorHAnsi"/>
                <w:spacing w:val="-2"/>
                <w:w w:val="105"/>
                <w:sz w:val="16"/>
              </w:rPr>
              <w:t>the</w:t>
            </w:r>
            <w:r w:rsidRPr="00990C62">
              <w:rPr>
                <w:rFonts w:cstheme="minorHAnsi"/>
                <w:spacing w:val="-7"/>
                <w:w w:val="105"/>
                <w:sz w:val="16"/>
              </w:rPr>
              <w:t xml:space="preserve"> </w:t>
            </w:r>
            <w:r w:rsidRPr="00990C62">
              <w:rPr>
                <w:rFonts w:cstheme="minorHAnsi"/>
                <w:spacing w:val="-4"/>
                <w:w w:val="105"/>
                <w:sz w:val="16"/>
              </w:rPr>
              <w:t>year</w:t>
            </w:r>
          </w:p>
        </w:tc>
        <w:tc>
          <w:tcPr>
            <w:tcW w:w="2107" w:type="dxa"/>
            <w:tcBorders>
              <w:top w:val="single" w:sz="4" w:space="0" w:color="008998" w:themeColor="accent1"/>
              <w:bottom w:val="single" w:sz="4" w:space="0" w:color="008998" w:themeColor="accent1"/>
            </w:tcBorders>
          </w:tcPr>
          <w:p w14:paraId="190B8674" w14:textId="034A078A" w:rsidR="00665847" w:rsidRPr="00990C62" w:rsidRDefault="00A556EA">
            <w:pPr>
              <w:pStyle w:val="TableParagraph"/>
              <w:spacing w:before="78"/>
              <w:ind w:left="533" w:right="36"/>
              <w:jc w:val="center"/>
              <w:rPr>
                <w:rFonts w:cstheme="minorHAnsi"/>
                <w:sz w:val="16"/>
              </w:rPr>
            </w:pPr>
            <w:r w:rsidRPr="00990C62">
              <w:rPr>
                <w:rFonts w:cstheme="minorHAnsi"/>
                <w:sz w:val="16"/>
              </w:rPr>
              <w:t>8-</w:t>
            </w:r>
            <w:r w:rsidR="00540EC7" w:rsidRPr="00990C62">
              <w:rPr>
                <w:rFonts w:cstheme="minorHAnsi"/>
                <w:sz w:val="16"/>
              </w:rPr>
              <w:t>9</w:t>
            </w:r>
          </w:p>
        </w:tc>
      </w:tr>
      <w:tr w:rsidR="00665847" w14:paraId="38021254" w14:textId="77777777" w:rsidTr="00831682">
        <w:trPr>
          <w:trHeight w:val="335"/>
        </w:trPr>
        <w:tc>
          <w:tcPr>
            <w:tcW w:w="1163" w:type="dxa"/>
            <w:tcBorders>
              <w:top w:val="single" w:sz="4" w:space="0" w:color="008998" w:themeColor="accent1"/>
              <w:bottom w:val="single" w:sz="4" w:space="0" w:color="008998" w:themeColor="accent1"/>
            </w:tcBorders>
          </w:tcPr>
          <w:p w14:paraId="11360111" w14:textId="51C5CC27" w:rsidR="00665847" w:rsidRPr="00990C62" w:rsidRDefault="00665847">
            <w:pPr>
              <w:pStyle w:val="TableParagraph"/>
              <w:spacing w:before="78"/>
              <w:rPr>
                <w:rFonts w:cstheme="minorHAnsi"/>
                <w:sz w:val="16"/>
              </w:rPr>
            </w:pPr>
            <w:r w:rsidRPr="00990C62">
              <w:rPr>
                <w:rFonts w:cstheme="minorHAnsi"/>
                <w:spacing w:val="-4"/>
                <w:sz w:val="16"/>
              </w:rPr>
              <w:t>FRD</w:t>
            </w:r>
            <w:r w:rsidR="009117E8" w:rsidRPr="00990C62">
              <w:rPr>
                <w:rFonts w:cstheme="minorHAnsi"/>
                <w:spacing w:val="-4"/>
                <w:sz w:val="16"/>
              </w:rPr>
              <w:t xml:space="preserve"> </w:t>
            </w:r>
            <w:r w:rsidRPr="00990C62">
              <w:rPr>
                <w:rFonts w:cstheme="minorHAnsi"/>
                <w:spacing w:val="-4"/>
                <w:sz w:val="16"/>
              </w:rPr>
              <w:t>22</w:t>
            </w:r>
          </w:p>
        </w:tc>
        <w:tc>
          <w:tcPr>
            <w:tcW w:w="6492" w:type="dxa"/>
            <w:tcBorders>
              <w:top w:val="single" w:sz="4" w:space="0" w:color="008998" w:themeColor="accent1"/>
              <w:bottom w:val="single" w:sz="4" w:space="0" w:color="008998" w:themeColor="accent1"/>
            </w:tcBorders>
          </w:tcPr>
          <w:p w14:paraId="5FD3A138" w14:textId="77777777" w:rsidR="00665847" w:rsidRPr="00990C62" w:rsidRDefault="00665847">
            <w:pPr>
              <w:pStyle w:val="TableParagraph"/>
              <w:spacing w:before="78"/>
              <w:ind w:left="326"/>
              <w:rPr>
                <w:rFonts w:cstheme="minorHAnsi"/>
                <w:sz w:val="16"/>
              </w:rPr>
            </w:pPr>
            <w:r w:rsidRPr="00990C62">
              <w:rPr>
                <w:rFonts w:cstheme="minorHAnsi"/>
                <w:sz w:val="16"/>
              </w:rPr>
              <w:t>5-year</w:t>
            </w:r>
            <w:r w:rsidRPr="00990C62">
              <w:rPr>
                <w:rFonts w:cstheme="minorHAnsi"/>
                <w:spacing w:val="7"/>
                <w:sz w:val="16"/>
              </w:rPr>
              <w:t xml:space="preserve"> </w:t>
            </w:r>
            <w:r w:rsidRPr="00990C62">
              <w:rPr>
                <w:rFonts w:cstheme="minorHAnsi"/>
                <w:sz w:val="16"/>
              </w:rPr>
              <w:t>financial</w:t>
            </w:r>
            <w:r w:rsidRPr="00990C62">
              <w:rPr>
                <w:rFonts w:cstheme="minorHAnsi"/>
                <w:spacing w:val="14"/>
                <w:sz w:val="16"/>
              </w:rPr>
              <w:t xml:space="preserve"> </w:t>
            </w:r>
            <w:r w:rsidRPr="00990C62">
              <w:rPr>
                <w:rFonts w:cstheme="minorHAnsi"/>
                <w:spacing w:val="-2"/>
                <w:sz w:val="16"/>
              </w:rPr>
              <w:t>summary</w:t>
            </w:r>
          </w:p>
        </w:tc>
        <w:tc>
          <w:tcPr>
            <w:tcW w:w="2107" w:type="dxa"/>
            <w:tcBorders>
              <w:top w:val="single" w:sz="4" w:space="0" w:color="008998" w:themeColor="accent1"/>
              <w:bottom w:val="single" w:sz="4" w:space="0" w:color="008998" w:themeColor="accent1"/>
            </w:tcBorders>
          </w:tcPr>
          <w:p w14:paraId="54DCDC73" w14:textId="189D099D" w:rsidR="00665847" w:rsidRPr="00990C62" w:rsidRDefault="00A556EA">
            <w:pPr>
              <w:pStyle w:val="TableParagraph"/>
              <w:spacing w:before="78"/>
              <w:ind w:left="533"/>
              <w:jc w:val="center"/>
              <w:rPr>
                <w:rFonts w:cstheme="minorHAnsi"/>
                <w:sz w:val="16"/>
              </w:rPr>
            </w:pPr>
            <w:r w:rsidRPr="00990C62">
              <w:rPr>
                <w:rFonts w:cstheme="minorHAnsi"/>
                <w:sz w:val="16"/>
              </w:rPr>
              <w:t>8</w:t>
            </w:r>
          </w:p>
        </w:tc>
      </w:tr>
      <w:tr w:rsidR="00665847" w14:paraId="4179CDFA" w14:textId="77777777" w:rsidTr="00831682">
        <w:trPr>
          <w:trHeight w:val="335"/>
        </w:trPr>
        <w:tc>
          <w:tcPr>
            <w:tcW w:w="1163" w:type="dxa"/>
            <w:tcBorders>
              <w:top w:val="single" w:sz="4" w:space="0" w:color="008998" w:themeColor="accent1"/>
              <w:bottom w:val="single" w:sz="4" w:space="0" w:color="008998" w:themeColor="accent1"/>
            </w:tcBorders>
          </w:tcPr>
          <w:p w14:paraId="4285DF3B"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24D1B58C" w14:textId="77777777" w:rsidR="00665847" w:rsidRPr="00990C62" w:rsidRDefault="00665847">
            <w:pPr>
              <w:pStyle w:val="TableParagraph"/>
              <w:spacing w:before="78"/>
              <w:ind w:left="326"/>
              <w:rPr>
                <w:rFonts w:cstheme="minorHAnsi"/>
                <w:sz w:val="16"/>
              </w:rPr>
            </w:pPr>
            <w:r w:rsidRPr="00990C62">
              <w:rPr>
                <w:rFonts w:cstheme="minorHAnsi"/>
                <w:sz w:val="16"/>
              </w:rPr>
              <w:t>Significant</w:t>
            </w:r>
            <w:r w:rsidRPr="00990C62">
              <w:rPr>
                <w:rFonts w:cstheme="minorHAnsi"/>
                <w:spacing w:val="3"/>
                <w:sz w:val="16"/>
              </w:rPr>
              <w:t xml:space="preserve"> </w:t>
            </w:r>
            <w:r w:rsidRPr="00990C62">
              <w:rPr>
                <w:rFonts w:cstheme="minorHAnsi"/>
                <w:sz w:val="16"/>
              </w:rPr>
              <w:t>changes</w:t>
            </w:r>
            <w:r w:rsidRPr="00990C62">
              <w:rPr>
                <w:rFonts w:cstheme="minorHAnsi"/>
                <w:spacing w:val="4"/>
                <w:sz w:val="16"/>
              </w:rPr>
              <w:t xml:space="preserve"> </w:t>
            </w:r>
            <w:r w:rsidRPr="00990C62">
              <w:rPr>
                <w:rFonts w:cstheme="minorHAnsi"/>
                <w:sz w:val="16"/>
              </w:rPr>
              <w:t>in</w:t>
            </w:r>
            <w:r w:rsidRPr="00990C62">
              <w:rPr>
                <w:rFonts w:cstheme="minorHAnsi"/>
                <w:spacing w:val="3"/>
                <w:sz w:val="16"/>
              </w:rPr>
              <w:t xml:space="preserve"> </w:t>
            </w:r>
            <w:r w:rsidRPr="00990C62">
              <w:rPr>
                <w:rFonts w:cstheme="minorHAnsi"/>
                <w:sz w:val="16"/>
              </w:rPr>
              <w:t>financial</w:t>
            </w:r>
            <w:r w:rsidRPr="00990C62">
              <w:rPr>
                <w:rFonts w:cstheme="minorHAnsi"/>
                <w:spacing w:val="4"/>
                <w:sz w:val="16"/>
              </w:rPr>
              <w:t xml:space="preserve"> </w:t>
            </w:r>
            <w:r w:rsidRPr="00990C62">
              <w:rPr>
                <w:rFonts w:cstheme="minorHAnsi"/>
                <w:sz w:val="16"/>
              </w:rPr>
              <w:t>position</w:t>
            </w:r>
            <w:r w:rsidRPr="00990C62">
              <w:rPr>
                <w:rFonts w:cstheme="minorHAnsi"/>
                <w:spacing w:val="3"/>
                <w:sz w:val="16"/>
              </w:rPr>
              <w:t xml:space="preserve"> </w:t>
            </w:r>
            <w:r w:rsidRPr="00990C62">
              <w:rPr>
                <w:rFonts w:cstheme="minorHAnsi"/>
                <w:sz w:val="16"/>
              </w:rPr>
              <w:t>during</w:t>
            </w:r>
            <w:r w:rsidRPr="00990C62">
              <w:rPr>
                <w:rFonts w:cstheme="minorHAnsi"/>
                <w:spacing w:val="4"/>
                <w:sz w:val="16"/>
              </w:rPr>
              <w:t xml:space="preserve"> </w:t>
            </w:r>
            <w:r w:rsidRPr="00990C62">
              <w:rPr>
                <w:rFonts w:cstheme="minorHAnsi"/>
                <w:sz w:val="16"/>
              </w:rPr>
              <w:t>the</w:t>
            </w:r>
            <w:r w:rsidRPr="00990C62">
              <w:rPr>
                <w:rFonts w:cstheme="minorHAnsi"/>
                <w:spacing w:val="-1"/>
                <w:sz w:val="16"/>
              </w:rPr>
              <w:t xml:space="preserve"> </w:t>
            </w:r>
            <w:r w:rsidRPr="00990C62">
              <w:rPr>
                <w:rFonts w:cstheme="minorHAnsi"/>
                <w:spacing w:val="-4"/>
                <w:sz w:val="16"/>
              </w:rPr>
              <w:t>year</w:t>
            </w:r>
          </w:p>
        </w:tc>
        <w:tc>
          <w:tcPr>
            <w:tcW w:w="2107" w:type="dxa"/>
            <w:tcBorders>
              <w:top w:val="single" w:sz="4" w:space="0" w:color="008998" w:themeColor="accent1"/>
              <w:bottom w:val="single" w:sz="4" w:space="0" w:color="008998" w:themeColor="accent1"/>
            </w:tcBorders>
          </w:tcPr>
          <w:p w14:paraId="1C2E90E8" w14:textId="4D086AE0" w:rsidR="00665847" w:rsidRPr="00990C62" w:rsidRDefault="0038315C">
            <w:pPr>
              <w:pStyle w:val="TableParagraph"/>
              <w:spacing w:before="78"/>
              <w:ind w:left="533"/>
              <w:jc w:val="center"/>
              <w:rPr>
                <w:rFonts w:cstheme="minorHAnsi"/>
                <w:sz w:val="16"/>
              </w:rPr>
            </w:pPr>
            <w:r w:rsidRPr="00990C62">
              <w:rPr>
                <w:rFonts w:cstheme="minorHAnsi"/>
                <w:sz w:val="16"/>
              </w:rPr>
              <w:t>8</w:t>
            </w:r>
          </w:p>
        </w:tc>
      </w:tr>
      <w:tr w:rsidR="00665847" w14:paraId="438545B5" w14:textId="77777777" w:rsidTr="00831682">
        <w:trPr>
          <w:trHeight w:val="335"/>
        </w:trPr>
        <w:tc>
          <w:tcPr>
            <w:tcW w:w="1163" w:type="dxa"/>
            <w:tcBorders>
              <w:top w:val="single" w:sz="4" w:space="0" w:color="008998" w:themeColor="accent1"/>
              <w:bottom w:val="single" w:sz="4" w:space="0" w:color="008998" w:themeColor="accent1"/>
            </w:tcBorders>
          </w:tcPr>
          <w:p w14:paraId="78DFC469"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3B7EF31F" w14:textId="77777777" w:rsidR="00665847" w:rsidRPr="00990C62" w:rsidRDefault="00665847">
            <w:pPr>
              <w:pStyle w:val="TableParagraph"/>
              <w:spacing w:before="78"/>
              <w:ind w:left="326"/>
              <w:rPr>
                <w:rFonts w:cstheme="minorHAnsi"/>
                <w:sz w:val="16"/>
              </w:rPr>
            </w:pPr>
            <w:r w:rsidRPr="00990C62">
              <w:rPr>
                <w:rFonts w:cstheme="minorHAnsi"/>
                <w:sz w:val="16"/>
              </w:rPr>
              <w:t>Major changes</w:t>
            </w:r>
            <w:r w:rsidRPr="00990C62">
              <w:rPr>
                <w:rFonts w:cstheme="minorHAnsi"/>
                <w:spacing w:val="7"/>
                <w:sz w:val="16"/>
              </w:rPr>
              <w:t xml:space="preserve"> </w:t>
            </w:r>
            <w:r w:rsidRPr="00990C62">
              <w:rPr>
                <w:rFonts w:cstheme="minorHAnsi"/>
                <w:sz w:val="16"/>
              </w:rPr>
              <w:t>or factors</w:t>
            </w:r>
            <w:r w:rsidRPr="00990C62">
              <w:rPr>
                <w:rFonts w:cstheme="minorHAnsi"/>
                <w:spacing w:val="7"/>
                <w:sz w:val="16"/>
              </w:rPr>
              <w:t xml:space="preserve"> </w:t>
            </w:r>
            <w:r w:rsidRPr="00990C62">
              <w:rPr>
                <w:rFonts w:cstheme="minorHAnsi"/>
                <w:sz w:val="16"/>
              </w:rPr>
              <w:t>affecting</w:t>
            </w:r>
            <w:r w:rsidRPr="00990C62">
              <w:rPr>
                <w:rFonts w:cstheme="minorHAnsi"/>
                <w:spacing w:val="6"/>
                <w:sz w:val="16"/>
              </w:rPr>
              <w:t xml:space="preserve"> </w:t>
            </w:r>
            <w:r w:rsidRPr="00990C62">
              <w:rPr>
                <w:rFonts w:cstheme="minorHAnsi"/>
                <w:spacing w:val="-2"/>
                <w:sz w:val="16"/>
              </w:rPr>
              <w:t>performance</w:t>
            </w:r>
          </w:p>
        </w:tc>
        <w:tc>
          <w:tcPr>
            <w:tcW w:w="2107" w:type="dxa"/>
            <w:tcBorders>
              <w:top w:val="single" w:sz="4" w:space="0" w:color="008998" w:themeColor="accent1"/>
              <w:bottom w:val="single" w:sz="4" w:space="0" w:color="008998" w:themeColor="accent1"/>
            </w:tcBorders>
          </w:tcPr>
          <w:p w14:paraId="1041B339" w14:textId="282F7774" w:rsidR="00665847" w:rsidRPr="00990C62" w:rsidRDefault="0038315C">
            <w:pPr>
              <w:pStyle w:val="TableParagraph"/>
              <w:spacing w:before="78"/>
              <w:ind w:left="533"/>
              <w:jc w:val="center"/>
              <w:rPr>
                <w:rFonts w:cstheme="minorHAnsi"/>
                <w:sz w:val="16"/>
              </w:rPr>
            </w:pPr>
            <w:r w:rsidRPr="00990C62">
              <w:rPr>
                <w:rFonts w:cstheme="minorHAnsi"/>
                <w:sz w:val="16"/>
              </w:rPr>
              <w:t>8</w:t>
            </w:r>
          </w:p>
        </w:tc>
      </w:tr>
      <w:tr w:rsidR="00665847" w14:paraId="32BD96A7" w14:textId="77777777" w:rsidTr="00831682">
        <w:trPr>
          <w:trHeight w:val="335"/>
        </w:trPr>
        <w:tc>
          <w:tcPr>
            <w:tcW w:w="1163" w:type="dxa"/>
            <w:tcBorders>
              <w:top w:val="single" w:sz="4" w:space="0" w:color="008998" w:themeColor="accent1"/>
              <w:bottom w:val="single" w:sz="4" w:space="0" w:color="008998" w:themeColor="accent1"/>
            </w:tcBorders>
          </w:tcPr>
          <w:p w14:paraId="6AD00CD7"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4A897703" w14:textId="77777777" w:rsidR="00665847" w:rsidRPr="00990C62" w:rsidRDefault="00665847">
            <w:pPr>
              <w:pStyle w:val="TableParagraph"/>
              <w:spacing w:before="78"/>
              <w:ind w:left="326"/>
              <w:rPr>
                <w:rFonts w:cstheme="minorHAnsi"/>
                <w:sz w:val="16"/>
              </w:rPr>
            </w:pPr>
            <w:r w:rsidRPr="00990C62">
              <w:rPr>
                <w:rFonts w:cstheme="minorHAnsi"/>
                <w:sz w:val="16"/>
              </w:rPr>
              <w:t>Subsequent</w:t>
            </w:r>
            <w:r w:rsidRPr="00990C62">
              <w:rPr>
                <w:rFonts w:cstheme="minorHAnsi"/>
                <w:spacing w:val="-11"/>
                <w:sz w:val="16"/>
              </w:rPr>
              <w:t xml:space="preserve"> </w:t>
            </w:r>
            <w:r w:rsidRPr="00990C62">
              <w:rPr>
                <w:rFonts w:cstheme="minorHAnsi"/>
                <w:spacing w:val="-2"/>
                <w:sz w:val="16"/>
              </w:rPr>
              <w:t>events</w:t>
            </w:r>
          </w:p>
        </w:tc>
        <w:tc>
          <w:tcPr>
            <w:tcW w:w="2107" w:type="dxa"/>
            <w:tcBorders>
              <w:top w:val="single" w:sz="4" w:space="0" w:color="008998" w:themeColor="accent1"/>
              <w:bottom w:val="single" w:sz="4" w:space="0" w:color="008998" w:themeColor="accent1"/>
            </w:tcBorders>
          </w:tcPr>
          <w:p w14:paraId="16A77EF1" w14:textId="515780A4" w:rsidR="00665847" w:rsidRPr="00990C62" w:rsidRDefault="0038315C">
            <w:pPr>
              <w:pStyle w:val="TableParagraph"/>
              <w:spacing w:before="78"/>
              <w:ind w:left="533"/>
              <w:jc w:val="center"/>
              <w:rPr>
                <w:rFonts w:cstheme="minorHAnsi"/>
                <w:sz w:val="16"/>
              </w:rPr>
            </w:pPr>
            <w:r w:rsidRPr="00990C62">
              <w:rPr>
                <w:rFonts w:cstheme="minorHAnsi"/>
                <w:sz w:val="16"/>
              </w:rPr>
              <w:t>8</w:t>
            </w:r>
          </w:p>
        </w:tc>
      </w:tr>
      <w:tr w:rsidR="00665847" w14:paraId="401C3791" w14:textId="77777777" w:rsidTr="00831682">
        <w:trPr>
          <w:trHeight w:val="335"/>
        </w:trPr>
        <w:tc>
          <w:tcPr>
            <w:tcW w:w="1163" w:type="dxa"/>
            <w:tcBorders>
              <w:top w:val="single" w:sz="4" w:space="0" w:color="008998" w:themeColor="accent1"/>
              <w:bottom w:val="single" w:sz="4" w:space="0" w:color="008998" w:themeColor="accent1"/>
            </w:tcBorders>
          </w:tcPr>
          <w:p w14:paraId="2E4959DD"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4F093AEA" w14:textId="77777777" w:rsidR="00665847" w:rsidRPr="00990C62" w:rsidRDefault="00665847">
            <w:pPr>
              <w:pStyle w:val="TableParagraph"/>
              <w:spacing w:before="47"/>
              <w:ind w:left="326"/>
              <w:rPr>
                <w:rFonts w:cstheme="minorHAnsi"/>
                <w:i/>
                <w:sz w:val="16"/>
              </w:rPr>
            </w:pPr>
            <w:r w:rsidRPr="00990C62">
              <w:rPr>
                <w:rFonts w:cstheme="minorHAnsi"/>
                <w:sz w:val="16"/>
              </w:rPr>
              <w:t>Application</w:t>
            </w:r>
            <w:r w:rsidRPr="00990C62">
              <w:rPr>
                <w:rFonts w:cstheme="minorHAnsi"/>
                <w:spacing w:val="-3"/>
                <w:sz w:val="16"/>
              </w:rPr>
              <w:t xml:space="preserve"> </w:t>
            </w:r>
            <w:r w:rsidRPr="00990C62">
              <w:rPr>
                <w:rFonts w:cstheme="minorHAnsi"/>
                <w:sz w:val="16"/>
              </w:rPr>
              <w:t>and</w:t>
            </w:r>
            <w:r w:rsidRPr="00990C62">
              <w:rPr>
                <w:rFonts w:cstheme="minorHAnsi"/>
                <w:spacing w:val="-3"/>
                <w:sz w:val="16"/>
              </w:rPr>
              <w:t xml:space="preserve"> </w:t>
            </w:r>
            <w:r w:rsidRPr="00990C62">
              <w:rPr>
                <w:rFonts w:cstheme="minorHAnsi"/>
                <w:sz w:val="16"/>
              </w:rPr>
              <w:t>operation</w:t>
            </w:r>
            <w:r w:rsidRPr="00990C62">
              <w:rPr>
                <w:rFonts w:cstheme="minorHAnsi"/>
                <w:spacing w:val="-3"/>
                <w:sz w:val="16"/>
              </w:rPr>
              <w:t xml:space="preserve"> </w:t>
            </w:r>
            <w:r w:rsidRPr="00990C62">
              <w:rPr>
                <w:rFonts w:cstheme="minorHAnsi"/>
                <w:sz w:val="16"/>
              </w:rPr>
              <w:t>of</w:t>
            </w:r>
            <w:r w:rsidRPr="00990C62">
              <w:rPr>
                <w:rFonts w:cstheme="minorHAnsi"/>
                <w:spacing w:val="-8"/>
                <w:sz w:val="16"/>
              </w:rPr>
              <w:t xml:space="preserve"> </w:t>
            </w:r>
            <w:r w:rsidRPr="00990C62">
              <w:rPr>
                <w:rFonts w:cstheme="minorHAnsi"/>
                <w:i/>
                <w:sz w:val="16"/>
              </w:rPr>
              <w:t>Freedom</w:t>
            </w:r>
            <w:r w:rsidRPr="00990C62">
              <w:rPr>
                <w:rFonts w:cstheme="minorHAnsi"/>
                <w:i/>
                <w:spacing w:val="8"/>
                <w:sz w:val="16"/>
              </w:rPr>
              <w:t xml:space="preserve"> </w:t>
            </w:r>
            <w:r w:rsidRPr="00990C62">
              <w:rPr>
                <w:rFonts w:cstheme="minorHAnsi"/>
                <w:i/>
                <w:sz w:val="16"/>
              </w:rPr>
              <w:t>of</w:t>
            </w:r>
            <w:r w:rsidRPr="00990C62">
              <w:rPr>
                <w:rFonts w:cstheme="minorHAnsi"/>
                <w:i/>
                <w:spacing w:val="1"/>
                <w:sz w:val="16"/>
              </w:rPr>
              <w:t xml:space="preserve"> </w:t>
            </w:r>
            <w:r w:rsidRPr="00990C62">
              <w:rPr>
                <w:rFonts w:cstheme="minorHAnsi"/>
                <w:i/>
                <w:sz w:val="16"/>
              </w:rPr>
              <w:t>Information</w:t>
            </w:r>
            <w:r w:rsidRPr="00990C62">
              <w:rPr>
                <w:rFonts w:cstheme="minorHAnsi"/>
                <w:i/>
                <w:spacing w:val="1"/>
                <w:sz w:val="16"/>
              </w:rPr>
              <w:t xml:space="preserve"> </w:t>
            </w:r>
            <w:r w:rsidRPr="00990C62">
              <w:rPr>
                <w:rFonts w:cstheme="minorHAnsi"/>
                <w:i/>
                <w:sz w:val="16"/>
              </w:rPr>
              <w:t>Act</w:t>
            </w:r>
            <w:r w:rsidRPr="00990C62">
              <w:rPr>
                <w:rFonts w:cstheme="minorHAnsi"/>
                <w:i/>
                <w:spacing w:val="8"/>
                <w:sz w:val="16"/>
              </w:rPr>
              <w:t xml:space="preserve"> </w:t>
            </w:r>
            <w:r w:rsidRPr="00990C62">
              <w:rPr>
                <w:rFonts w:cstheme="minorHAnsi"/>
                <w:i/>
                <w:spacing w:val="-4"/>
                <w:sz w:val="16"/>
              </w:rPr>
              <w:t>1982</w:t>
            </w:r>
          </w:p>
        </w:tc>
        <w:tc>
          <w:tcPr>
            <w:tcW w:w="2107" w:type="dxa"/>
            <w:tcBorders>
              <w:top w:val="single" w:sz="4" w:space="0" w:color="008998" w:themeColor="accent1"/>
              <w:bottom w:val="single" w:sz="4" w:space="0" w:color="008998" w:themeColor="accent1"/>
            </w:tcBorders>
          </w:tcPr>
          <w:p w14:paraId="302615B9" w14:textId="77DA6F70" w:rsidR="00665847" w:rsidRPr="00990C62" w:rsidRDefault="00C35757">
            <w:pPr>
              <w:pStyle w:val="TableParagraph"/>
              <w:spacing w:before="78"/>
              <w:ind w:left="533"/>
              <w:jc w:val="center"/>
              <w:rPr>
                <w:rFonts w:cstheme="minorHAnsi"/>
                <w:sz w:val="16"/>
                <w:highlight w:val="yellow"/>
              </w:rPr>
            </w:pPr>
            <w:r w:rsidRPr="00990C62">
              <w:rPr>
                <w:rFonts w:cstheme="minorHAnsi"/>
                <w:sz w:val="16"/>
              </w:rPr>
              <w:t>7</w:t>
            </w:r>
            <w:r w:rsidR="006A16D2" w:rsidRPr="00990C62">
              <w:rPr>
                <w:rFonts w:cstheme="minorHAnsi"/>
                <w:sz w:val="16"/>
              </w:rPr>
              <w:t>2</w:t>
            </w:r>
          </w:p>
        </w:tc>
      </w:tr>
      <w:tr w:rsidR="00665847" w14:paraId="2F532AD7" w14:textId="77777777" w:rsidTr="00831682">
        <w:trPr>
          <w:trHeight w:val="335"/>
        </w:trPr>
        <w:tc>
          <w:tcPr>
            <w:tcW w:w="1163" w:type="dxa"/>
            <w:tcBorders>
              <w:top w:val="single" w:sz="4" w:space="0" w:color="008998" w:themeColor="accent1"/>
              <w:bottom w:val="single" w:sz="4" w:space="0" w:color="008998" w:themeColor="accent1"/>
            </w:tcBorders>
          </w:tcPr>
          <w:p w14:paraId="158C9BF5"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4E47B728" w14:textId="77777777" w:rsidR="00665847" w:rsidRPr="00990C62" w:rsidRDefault="00665847">
            <w:pPr>
              <w:pStyle w:val="TableParagraph"/>
              <w:spacing w:before="47"/>
              <w:ind w:left="326"/>
              <w:rPr>
                <w:rFonts w:cstheme="minorHAnsi"/>
                <w:i/>
                <w:sz w:val="16"/>
              </w:rPr>
            </w:pPr>
            <w:r w:rsidRPr="00990C62">
              <w:rPr>
                <w:rFonts w:cstheme="minorHAnsi"/>
                <w:sz w:val="16"/>
              </w:rPr>
              <w:t>Compliance</w:t>
            </w:r>
            <w:r w:rsidRPr="00990C62">
              <w:rPr>
                <w:rFonts w:cstheme="minorHAnsi"/>
                <w:spacing w:val="-4"/>
                <w:sz w:val="16"/>
              </w:rPr>
              <w:t xml:space="preserve"> </w:t>
            </w:r>
            <w:r w:rsidRPr="00990C62">
              <w:rPr>
                <w:rFonts w:cstheme="minorHAnsi"/>
                <w:sz w:val="16"/>
              </w:rPr>
              <w:t>with building</w:t>
            </w:r>
            <w:r w:rsidRPr="00990C62">
              <w:rPr>
                <w:rFonts w:cstheme="minorHAnsi"/>
                <w:spacing w:val="-1"/>
                <w:sz w:val="16"/>
              </w:rPr>
              <w:t xml:space="preserve"> </w:t>
            </w:r>
            <w:r w:rsidRPr="00990C62">
              <w:rPr>
                <w:rFonts w:cstheme="minorHAnsi"/>
                <w:sz w:val="16"/>
              </w:rPr>
              <w:t>and</w:t>
            </w:r>
            <w:r w:rsidRPr="00990C62">
              <w:rPr>
                <w:rFonts w:cstheme="minorHAnsi"/>
                <w:spacing w:val="-1"/>
                <w:sz w:val="16"/>
              </w:rPr>
              <w:t xml:space="preserve"> </w:t>
            </w:r>
            <w:r w:rsidRPr="00990C62">
              <w:rPr>
                <w:rFonts w:cstheme="minorHAnsi"/>
                <w:sz w:val="16"/>
              </w:rPr>
              <w:t>maintenance provisions</w:t>
            </w:r>
            <w:r w:rsidRPr="00990C62">
              <w:rPr>
                <w:rFonts w:cstheme="minorHAnsi"/>
                <w:spacing w:val="-1"/>
                <w:sz w:val="16"/>
              </w:rPr>
              <w:t xml:space="preserve"> </w:t>
            </w:r>
            <w:r w:rsidRPr="00990C62">
              <w:rPr>
                <w:rFonts w:cstheme="minorHAnsi"/>
                <w:sz w:val="16"/>
              </w:rPr>
              <w:t>of</w:t>
            </w:r>
            <w:r w:rsidRPr="00990C62">
              <w:rPr>
                <w:rFonts w:cstheme="minorHAnsi"/>
                <w:spacing w:val="-5"/>
                <w:sz w:val="16"/>
              </w:rPr>
              <w:t xml:space="preserve"> </w:t>
            </w:r>
            <w:r w:rsidRPr="00990C62">
              <w:rPr>
                <w:rFonts w:cstheme="minorHAnsi"/>
                <w:i/>
                <w:sz w:val="16"/>
              </w:rPr>
              <w:t>Building</w:t>
            </w:r>
            <w:r w:rsidRPr="00990C62">
              <w:rPr>
                <w:rFonts w:cstheme="minorHAnsi"/>
                <w:i/>
                <w:spacing w:val="3"/>
                <w:sz w:val="16"/>
              </w:rPr>
              <w:t xml:space="preserve"> </w:t>
            </w:r>
            <w:r w:rsidRPr="00990C62">
              <w:rPr>
                <w:rFonts w:cstheme="minorHAnsi"/>
                <w:i/>
                <w:sz w:val="16"/>
              </w:rPr>
              <w:t>Act</w:t>
            </w:r>
            <w:r w:rsidRPr="00990C62">
              <w:rPr>
                <w:rFonts w:cstheme="minorHAnsi"/>
                <w:i/>
                <w:spacing w:val="9"/>
                <w:sz w:val="16"/>
              </w:rPr>
              <w:t xml:space="preserve"> </w:t>
            </w:r>
            <w:r w:rsidRPr="00990C62">
              <w:rPr>
                <w:rFonts w:cstheme="minorHAnsi"/>
                <w:i/>
                <w:spacing w:val="-4"/>
                <w:sz w:val="16"/>
              </w:rPr>
              <w:t>1993</w:t>
            </w:r>
          </w:p>
        </w:tc>
        <w:tc>
          <w:tcPr>
            <w:tcW w:w="2107" w:type="dxa"/>
            <w:tcBorders>
              <w:top w:val="single" w:sz="4" w:space="0" w:color="008998" w:themeColor="accent1"/>
              <w:bottom w:val="single" w:sz="4" w:space="0" w:color="008998" w:themeColor="accent1"/>
            </w:tcBorders>
          </w:tcPr>
          <w:p w14:paraId="304A595E" w14:textId="561BAD47" w:rsidR="00665847" w:rsidRPr="00990C62" w:rsidRDefault="00C35757">
            <w:pPr>
              <w:pStyle w:val="TableParagraph"/>
              <w:spacing w:before="78"/>
              <w:ind w:left="533"/>
              <w:jc w:val="center"/>
              <w:rPr>
                <w:rFonts w:cstheme="minorHAnsi"/>
                <w:sz w:val="16"/>
              </w:rPr>
            </w:pPr>
            <w:r w:rsidRPr="00990C62">
              <w:rPr>
                <w:rFonts w:cstheme="minorHAnsi"/>
                <w:sz w:val="16"/>
              </w:rPr>
              <w:t>7</w:t>
            </w:r>
            <w:r w:rsidR="00C63A80" w:rsidRPr="00990C62">
              <w:rPr>
                <w:rFonts w:cstheme="minorHAnsi"/>
                <w:sz w:val="16"/>
              </w:rPr>
              <w:t>3</w:t>
            </w:r>
          </w:p>
        </w:tc>
      </w:tr>
      <w:tr w:rsidR="00665847" w14:paraId="10EBD079" w14:textId="77777777" w:rsidTr="00831682">
        <w:trPr>
          <w:trHeight w:val="335"/>
        </w:trPr>
        <w:tc>
          <w:tcPr>
            <w:tcW w:w="1163" w:type="dxa"/>
            <w:tcBorders>
              <w:top w:val="single" w:sz="4" w:space="0" w:color="008998" w:themeColor="accent1"/>
              <w:bottom w:val="single" w:sz="4" w:space="0" w:color="008998" w:themeColor="accent1"/>
            </w:tcBorders>
          </w:tcPr>
          <w:p w14:paraId="249F3CB8"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0BE924AE" w14:textId="77777777" w:rsidR="00665847" w:rsidRPr="00990C62" w:rsidRDefault="00665847">
            <w:pPr>
              <w:pStyle w:val="TableParagraph"/>
              <w:spacing w:before="78"/>
              <w:ind w:left="326"/>
              <w:rPr>
                <w:rFonts w:cstheme="minorHAnsi"/>
                <w:sz w:val="16"/>
              </w:rPr>
            </w:pPr>
            <w:r w:rsidRPr="00990C62">
              <w:rPr>
                <w:rFonts w:cstheme="minorHAnsi"/>
                <w:spacing w:val="-2"/>
                <w:w w:val="105"/>
                <w:sz w:val="16"/>
              </w:rPr>
              <w:t>Statement</w:t>
            </w:r>
            <w:r w:rsidRPr="00990C62">
              <w:rPr>
                <w:rFonts w:cstheme="minorHAnsi"/>
                <w:w w:val="105"/>
                <w:sz w:val="16"/>
              </w:rPr>
              <w:t xml:space="preserve"> </w:t>
            </w:r>
            <w:r w:rsidRPr="00990C62">
              <w:rPr>
                <w:rFonts w:cstheme="minorHAnsi"/>
                <w:spacing w:val="-2"/>
                <w:w w:val="105"/>
                <w:sz w:val="16"/>
              </w:rPr>
              <w:t>on</w:t>
            </w:r>
            <w:r w:rsidRPr="00990C62">
              <w:rPr>
                <w:rFonts w:cstheme="minorHAnsi"/>
                <w:w w:val="105"/>
                <w:sz w:val="16"/>
              </w:rPr>
              <w:t xml:space="preserve"> </w:t>
            </w:r>
            <w:r w:rsidRPr="00990C62">
              <w:rPr>
                <w:rFonts w:cstheme="minorHAnsi"/>
                <w:spacing w:val="-2"/>
                <w:w w:val="105"/>
                <w:sz w:val="16"/>
              </w:rPr>
              <w:t>National</w:t>
            </w:r>
            <w:r w:rsidRPr="00990C62">
              <w:rPr>
                <w:rFonts w:cstheme="minorHAnsi"/>
                <w:w w:val="105"/>
                <w:sz w:val="16"/>
              </w:rPr>
              <w:t xml:space="preserve"> </w:t>
            </w:r>
            <w:r w:rsidRPr="00990C62">
              <w:rPr>
                <w:rFonts w:cstheme="minorHAnsi"/>
                <w:spacing w:val="-2"/>
                <w:w w:val="105"/>
                <w:sz w:val="16"/>
              </w:rPr>
              <w:t>Competition</w:t>
            </w:r>
            <w:r w:rsidRPr="00990C62">
              <w:rPr>
                <w:rFonts w:cstheme="minorHAnsi"/>
                <w:w w:val="105"/>
                <w:sz w:val="16"/>
              </w:rPr>
              <w:t xml:space="preserve"> </w:t>
            </w:r>
            <w:r w:rsidRPr="00990C62">
              <w:rPr>
                <w:rFonts w:cstheme="minorHAnsi"/>
                <w:spacing w:val="-2"/>
                <w:w w:val="105"/>
                <w:sz w:val="16"/>
              </w:rPr>
              <w:t>Policy</w:t>
            </w:r>
            <w:r w:rsidRPr="00990C62">
              <w:rPr>
                <w:rFonts w:cstheme="minorHAnsi"/>
                <w:spacing w:val="-4"/>
                <w:w w:val="105"/>
                <w:sz w:val="16"/>
              </w:rPr>
              <w:t xml:space="preserve"> </w:t>
            </w:r>
            <w:r w:rsidRPr="00990C62">
              <w:rPr>
                <w:rFonts w:cstheme="minorHAnsi"/>
                <w:spacing w:val="-2"/>
                <w:w w:val="105"/>
                <w:sz w:val="16"/>
              </w:rPr>
              <w:t>(Competitive</w:t>
            </w:r>
            <w:r w:rsidRPr="00990C62">
              <w:rPr>
                <w:rFonts w:cstheme="minorHAnsi"/>
                <w:w w:val="105"/>
                <w:sz w:val="16"/>
              </w:rPr>
              <w:t xml:space="preserve"> </w:t>
            </w:r>
            <w:r w:rsidRPr="00990C62">
              <w:rPr>
                <w:rFonts w:cstheme="minorHAnsi"/>
                <w:spacing w:val="-2"/>
                <w:w w:val="105"/>
                <w:sz w:val="16"/>
              </w:rPr>
              <w:t>Neutrality</w:t>
            </w:r>
            <w:r w:rsidRPr="00990C62">
              <w:rPr>
                <w:rFonts w:cstheme="minorHAnsi"/>
                <w:spacing w:val="-4"/>
                <w:w w:val="105"/>
                <w:sz w:val="16"/>
              </w:rPr>
              <w:t xml:space="preserve"> </w:t>
            </w:r>
            <w:r w:rsidRPr="00990C62">
              <w:rPr>
                <w:rFonts w:cstheme="minorHAnsi"/>
                <w:spacing w:val="-2"/>
                <w:w w:val="105"/>
                <w:sz w:val="16"/>
              </w:rPr>
              <w:t>Policy)</w:t>
            </w:r>
          </w:p>
        </w:tc>
        <w:tc>
          <w:tcPr>
            <w:tcW w:w="2107" w:type="dxa"/>
            <w:tcBorders>
              <w:top w:val="single" w:sz="4" w:space="0" w:color="008998" w:themeColor="accent1"/>
              <w:bottom w:val="single" w:sz="4" w:space="0" w:color="008998" w:themeColor="accent1"/>
            </w:tcBorders>
          </w:tcPr>
          <w:p w14:paraId="0A30E5C8" w14:textId="3928AECB" w:rsidR="00665847" w:rsidRPr="00990C62" w:rsidRDefault="00CC6888">
            <w:pPr>
              <w:pStyle w:val="TableParagraph"/>
              <w:spacing w:before="78"/>
              <w:ind w:left="533"/>
              <w:jc w:val="center"/>
              <w:rPr>
                <w:rFonts w:cstheme="minorHAnsi"/>
                <w:sz w:val="16"/>
              </w:rPr>
            </w:pPr>
            <w:r w:rsidRPr="00990C62">
              <w:rPr>
                <w:rFonts w:cstheme="minorHAnsi"/>
                <w:sz w:val="16"/>
              </w:rPr>
              <w:t>7</w:t>
            </w:r>
            <w:r w:rsidR="00C63A80" w:rsidRPr="00990C62">
              <w:rPr>
                <w:rFonts w:cstheme="minorHAnsi"/>
                <w:sz w:val="16"/>
              </w:rPr>
              <w:t>6</w:t>
            </w:r>
          </w:p>
        </w:tc>
      </w:tr>
      <w:tr w:rsidR="00665847" w14:paraId="5BEE5818" w14:textId="77777777" w:rsidTr="00831682">
        <w:trPr>
          <w:trHeight w:val="335"/>
        </w:trPr>
        <w:tc>
          <w:tcPr>
            <w:tcW w:w="1163" w:type="dxa"/>
            <w:tcBorders>
              <w:top w:val="single" w:sz="4" w:space="0" w:color="008998" w:themeColor="accent1"/>
              <w:bottom w:val="single" w:sz="4" w:space="0" w:color="008998" w:themeColor="accent1"/>
            </w:tcBorders>
          </w:tcPr>
          <w:p w14:paraId="41A968E1" w14:textId="77777777" w:rsidR="00665847" w:rsidRPr="00990C62" w:rsidRDefault="00665847">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1B295F0D" w14:textId="77777777" w:rsidR="00665847" w:rsidRPr="00990C62" w:rsidRDefault="00665847">
            <w:pPr>
              <w:pStyle w:val="TableParagraph"/>
              <w:spacing w:before="47"/>
              <w:ind w:left="326"/>
              <w:rPr>
                <w:rFonts w:cstheme="minorHAnsi"/>
                <w:i/>
                <w:sz w:val="16"/>
              </w:rPr>
            </w:pPr>
            <w:r w:rsidRPr="00990C62">
              <w:rPr>
                <w:rFonts w:cstheme="minorHAnsi"/>
                <w:sz w:val="16"/>
              </w:rPr>
              <w:t>Application</w:t>
            </w:r>
            <w:r w:rsidRPr="00990C62">
              <w:rPr>
                <w:rFonts w:cstheme="minorHAnsi"/>
                <w:spacing w:val="-1"/>
                <w:sz w:val="16"/>
              </w:rPr>
              <w:t xml:space="preserve"> </w:t>
            </w:r>
            <w:r w:rsidRPr="00990C62">
              <w:rPr>
                <w:rFonts w:cstheme="minorHAnsi"/>
                <w:sz w:val="16"/>
              </w:rPr>
              <w:t>and</w:t>
            </w:r>
            <w:r w:rsidRPr="00990C62">
              <w:rPr>
                <w:rFonts w:cstheme="minorHAnsi"/>
                <w:spacing w:val="-1"/>
                <w:sz w:val="16"/>
              </w:rPr>
              <w:t xml:space="preserve"> </w:t>
            </w:r>
            <w:r w:rsidRPr="00990C62">
              <w:rPr>
                <w:rFonts w:cstheme="minorHAnsi"/>
                <w:sz w:val="16"/>
              </w:rPr>
              <w:t>operation</w:t>
            </w:r>
            <w:r w:rsidRPr="00990C62">
              <w:rPr>
                <w:rFonts w:cstheme="minorHAnsi"/>
                <w:spacing w:val="-1"/>
                <w:sz w:val="16"/>
              </w:rPr>
              <w:t xml:space="preserve"> </w:t>
            </w:r>
            <w:r w:rsidRPr="00990C62">
              <w:rPr>
                <w:rFonts w:cstheme="minorHAnsi"/>
                <w:sz w:val="16"/>
              </w:rPr>
              <w:t>of</w:t>
            </w:r>
            <w:r w:rsidRPr="00990C62">
              <w:rPr>
                <w:rFonts w:cstheme="minorHAnsi"/>
                <w:spacing w:val="-6"/>
                <w:sz w:val="16"/>
              </w:rPr>
              <w:t xml:space="preserve"> </w:t>
            </w:r>
            <w:r w:rsidRPr="00990C62">
              <w:rPr>
                <w:rFonts w:cstheme="minorHAnsi"/>
                <w:sz w:val="16"/>
              </w:rPr>
              <w:t>the</w:t>
            </w:r>
            <w:r w:rsidRPr="00990C62">
              <w:rPr>
                <w:rFonts w:cstheme="minorHAnsi"/>
                <w:spacing w:val="-1"/>
                <w:sz w:val="16"/>
              </w:rPr>
              <w:t xml:space="preserve"> </w:t>
            </w:r>
            <w:r w:rsidRPr="00990C62">
              <w:rPr>
                <w:rFonts w:cstheme="minorHAnsi"/>
                <w:i/>
                <w:sz w:val="16"/>
              </w:rPr>
              <w:t>Public</w:t>
            </w:r>
            <w:r w:rsidRPr="00990C62">
              <w:rPr>
                <w:rFonts w:cstheme="minorHAnsi"/>
                <w:i/>
                <w:spacing w:val="9"/>
                <w:sz w:val="16"/>
              </w:rPr>
              <w:t xml:space="preserve"> </w:t>
            </w:r>
            <w:r w:rsidRPr="00990C62">
              <w:rPr>
                <w:rFonts w:cstheme="minorHAnsi"/>
                <w:i/>
                <w:sz w:val="16"/>
              </w:rPr>
              <w:t>Interest</w:t>
            </w:r>
            <w:r w:rsidRPr="00990C62">
              <w:rPr>
                <w:rFonts w:cstheme="minorHAnsi"/>
                <w:i/>
                <w:spacing w:val="9"/>
                <w:sz w:val="16"/>
              </w:rPr>
              <w:t xml:space="preserve"> </w:t>
            </w:r>
            <w:r w:rsidRPr="00990C62">
              <w:rPr>
                <w:rFonts w:cstheme="minorHAnsi"/>
                <w:i/>
                <w:sz w:val="16"/>
              </w:rPr>
              <w:t>Disclosures</w:t>
            </w:r>
            <w:r w:rsidRPr="00990C62">
              <w:rPr>
                <w:rFonts w:cstheme="minorHAnsi"/>
                <w:i/>
                <w:spacing w:val="3"/>
                <w:sz w:val="16"/>
              </w:rPr>
              <w:t xml:space="preserve"> </w:t>
            </w:r>
            <w:r w:rsidRPr="00990C62">
              <w:rPr>
                <w:rFonts w:cstheme="minorHAnsi"/>
                <w:i/>
                <w:sz w:val="16"/>
              </w:rPr>
              <w:t>Act</w:t>
            </w:r>
            <w:r w:rsidRPr="00990C62">
              <w:rPr>
                <w:rFonts w:cstheme="minorHAnsi"/>
                <w:i/>
                <w:spacing w:val="10"/>
                <w:sz w:val="16"/>
              </w:rPr>
              <w:t xml:space="preserve"> </w:t>
            </w:r>
            <w:r w:rsidRPr="00990C62">
              <w:rPr>
                <w:rFonts w:cstheme="minorHAnsi"/>
                <w:i/>
                <w:spacing w:val="-4"/>
                <w:sz w:val="16"/>
              </w:rPr>
              <w:t>2012</w:t>
            </w:r>
          </w:p>
        </w:tc>
        <w:tc>
          <w:tcPr>
            <w:tcW w:w="2107" w:type="dxa"/>
            <w:tcBorders>
              <w:top w:val="single" w:sz="4" w:space="0" w:color="008998" w:themeColor="accent1"/>
              <w:bottom w:val="single" w:sz="4" w:space="0" w:color="008998" w:themeColor="accent1"/>
            </w:tcBorders>
          </w:tcPr>
          <w:p w14:paraId="1D302B00" w14:textId="34B9385F" w:rsidR="00665847" w:rsidRPr="00990C62" w:rsidRDefault="005E248A">
            <w:pPr>
              <w:pStyle w:val="TableParagraph"/>
              <w:spacing w:before="78"/>
              <w:ind w:left="533"/>
              <w:jc w:val="center"/>
              <w:rPr>
                <w:rFonts w:cstheme="minorHAnsi"/>
                <w:sz w:val="16"/>
              </w:rPr>
            </w:pPr>
            <w:r w:rsidRPr="00990C62">
              <w:rPr>
                <w:rFonts w:cstheme="minorHAnsi"/>
                <w:sz w:val="16"/>
              </w:rPr>
              <w:t>7</w:t>
            </w:r>
            <w:r w:rsidR="0050330D" w:rsidRPr="00990C62">
              <w:rPr>
                <w:rFonts w:cstheme="minorHAnsi"/>
                <w:sz w:val="16"/>
              </w:rPr>
              <w:t>4</w:t>
            </w:r>
          </w:p>
        </w:tc>
      </w:tr>
      <w:tr w:rsidR="00294579" w14:paraId="4824900D" w14:textId="77777777" w:rsidTr="00831682">
        <w:trPr>
          <w:trHeight w:val="335"/>
        </w:trPr>
        <w:tc>
          <w:tcPr>
            <w:tcW w:w="1163" w:type="dxa"/>
            <w:tcBorders>
              <w:top w:val="single" w:sz="4" w:space="0" w:color="008998" w:themeColor="accent1"/>
              <w:bottom w:val="single" w:sz="4" w:space="0" w:color="008998" w:themeColor="accent1"/>
            </w:tcBorders>
          </w:tcPr>
          <w:p w14:paraId="7AB806E2" w14:textId="6360D905" w:rsidR="00294579" w:rsidRPr="00990C62" w:rsidRDefault="00294579" w:rsidP="00885445">
            <w:pPr>
              <w:pStyle w:val="TableParagraph"/>
              <w:spacing w:before="78"/>
              <w:rPr>
                <w:rFonts w:cstheme="minorHAnsi"/>
                <w:w w:val="90"/>
                <w:sz w:val="16"/>
              </w:rPr>
            </w:pPr>
            <w:r w:rsidRPr="00990C62">
              <w:rPr>
                <w:rFonts w:cstheme="minorHAnsi"/>
                <w:w w:val="90"/>
                <w:sz w:val="16"/>
              </w:rPr>
              <w:t>FRD 22</w:t>
            </w:r>
          </w:p>
        </w:tc>
        <w:tc>
          <w:tcPr>
            <w:tcW w:w="6492" w:type="dxa"/>
            <w:tcBorders>
              <w:top w:val="single" w:sz="4" w:space="0" w:color="008998" w:themeColor="accent1"/>
              <w:bottom w:val="single" w:sz="4" w:space="0" w:color="008998" w:themeColor="accent1"/>
            </w:tcBorders>
          </w:tcPr>
          <w:p w14:paraId="00ED0F01" w14:textId="3AC2DB9F" w:rsidR="00294579" w:rsidRPr="00990C62" w:rsidRDefault="009A0016" w:rsidP="00885445">
            <w:pPr>
              <w:pStyle w:val="TableParagraph"/>
              <w:spacing w:before="78"/>
              <w:ind w:left="326"/>
              <w:rPr>
                <w:rFonts w:cstheme="minorHAnsi"/>
                <w:sz w:val="16"/>
              </w:rPr>
            </w:pPr>
            <w:r w:rsidRPr="00990C62">
              <w:rPr>
                <w:rFonts w:cstheme="minorHAnsi"/>
                <w:sz w:val="16"/>
                <w:lang w:val="en-AU"/>
              </w:rPr>
              <w:t xml:space="preserve">Application and operation of the </w:t>
            </w:r>
            <w:r w:rsidRPr="00990C62">
              <w:rPr>
                <w:rFonts w:cstheme="minorHAnsi"/>
                <w:i/>
                <w:sz w:val="16"/>
                <w:lang w:val="en-AU"/>
              </w:rPr>
              <w:t>Carers Recognition Act 2012</w:t>
            </w:r>
          </w:p>
        </w:tc>
        <w:tc>
          <w:tcPr>
            <w:tcW w:w="2107" w:type="dxa"/>
            <w:tcBorders>
              <w:top w:val="single" w:sz="4" w:space="0" w:color="008998" w:themeColor="accent1"/>
              <w:bottom w:val="single" w:sz="4" w:space="0" w:color="008998" w:themeColor="accent1"/>
            </w:tcBorders>
          </w:tcPr>
          <w:p w14:paraId="2165596E" w14:textId="6D5D4909" w:rsidR="00294579" w:rsidRPr="00990C62" w:rsidRDefault="00A92644" w:rsidP="00885445">
            <w:pPr>
              <w:pStyle w:val="TableParagraph"/>
              <w:spacing w:before="78"/>
              <w:ind w:left="533"/>
              <w:jc w:val="center"/>
              <w:rPr>
                <w:rFonts w:cstheme="minorHAnsi"/>
                <w:sz w:val="16"/>
              </w:rPr>
            </w:pPr>
            <w:r w:rsidRPr="00990C62">
              <w:rPr>
                <w:rFonts w:cstheme="minorHAnsi"/>
                <w:sz w:val="16"/>
              </w:rPr>
              <w:t>n/a</w:t>
            </w:r>
          </w:p>
        </w:tc>
      </w:tr>
      <w:tr w:rsidR="006226A1" w14:paraId="4C7FDD74" w14:textId="77777777" w:rsidTr="00831682">
        <w:trPr>
          <w:trHeight w:val="335"/>
        </w:trPr>
        <w:tc>
          <w:tcPr>
            <w:tcW w:w="1163" w:type="dxa"/>
            <w:tcBorders>
              <w:top w:val="single" w:sz="4" w:space="0" w:color="008998" w:themeColor="accent1"/>
              <w:bottom w:val="single" w:sz="4" w:space="0" w:color="008998" w:themeColor="accent1"/>
            </w:tcBorders>
          </w:tcPr>
          <w:p w14:paraId="421B8675" w14:textId="4B0A6807" w:rsidR="006226A1" w:rsidRPr="00990C62" w:rsidRDefault="006226A1" w:rsidP="00885445">
            <w:pPr>
              <w:pStyle w:val="TableParagraph"/>
              <w:spacing w:before="78"/>
              <w:rPr>
                <w:rFonts w:cstheme="minorHAnsi"/>
                <w:w w:val="90"/>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35021211" w14:textId="34CE58F6" w:rsidR="006226A1" w:rsidRPr="00990C62" w:rsidRDefault="006226A1" w:rsidP="00885445">
            <w:pPr>
              <w:pStyle w:val="TableParagraph"/>
              <w:spacing w:before="78"/>
              <w:ind w:left="326"/>
              <w:rPr>
                <w:rFonts w:cstheme="minorHAnsi"/>
                <w:sz w:val="16"/>
                <w:lang w:val="en-AU"/>
              </w:rPr>
            </w:pPr>
            <w:r w:rsidRPr="00990C62">
              <w:rPr>
                <w:rFonts w:cstheme="minorHAnsi"/>
                <w:sz w:val="16"/>
                <w:lang w:val="en-AU"/>
              </w:rPr>
              <w:t>Disclosure of procurement complaints</w:t>
            </w:r>
          </w:p>
        </w:tc>
        <w:tc>
          <w:tcPr>
            <w:tcW w:w="2107" w:type="dxa"/>
            <w:tcBorders>
              <w:top w:val="single" w:sz="4" w:space="0" w:color="008998" w:themeColor="accent1"/>
              <w:bottom w:val="single" w:sz="4" w:space="0" w:color="008998" w:themeColor="accent1"/>
            </w:tcBorders>
          </w:tcPr>
          <w:p w14:paraId="2B7BEEAB" w14:textId="131546FF" w:rsidR="006226A1" w:rsidRPr="00990C62" w:rsidRDefault="006226A1" w:rsidP="00885445">
            <w:pPr>
              <w:pStyle w:val="TableParagraph"/>
              <w:spacing w:before="78"/>
              <w:ind w:left="533"/>
              <w:jc w:val="center"/>
              <w:rPr>
                <w:rFonts w:cstheme="minorHAnsi"/>
                <w:sz w:val="16"/>
              </w:rPr>
            </w:pPr>
            <w:r w:rsidRPr="00990C62">
              <w:rPr>
                <w:rFonts w:cstheme="minorHAnsi"/>
                <w:sz w:val="16"/>
              </w:rPr>
              <w:t>80</w:t>
            </w:r>
          </w:p>
        </w:tc>
      </w:tr>
      <w:tr w:rsidR="00885445" w14:paraId="7E73D2F8" w14:textId="77777777" w:rsidTr="00831682">
        <w:trPr>
          <w:trHeight w:val="335"/>
        </w:trPr>
        <w:tc>
          <w:tcPr>
            <w:tcW w:w="1163" w:type="dxa"/>
            <w:tcBorders>
              <w:top w:val="single" w:sz="4" w:space="0" w:color="008998" w:themeColor="accent1"/>
              <w:bottom w:val="single" w:sz="4" w:space="0" w:color="008998" w:themeColor="accent1"/>
            </w:tcBorders>
          </w:tcPr>
          <w:p w14:paraId="61B67A4A" w14:textId="77777777" w:rsidR="00885445" w:rsidRPr="00990C62" w:rsidRDefault="00885445" w:rsidP="00885445">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307E6677" w14:textId="77777777" w:rsidR="00885445" w:rsidRPr="00990C62" w:rsidRDefault="00885445" w:rsidP="00885445">
            <w:pPr>
              <w:pStyle w:val="TableParagraph"/>
              <w:spacing w:before="78"/>
              <w:ind w:left="326"/>
              <w:rPr>
                <w:rFonts w:cstheme="minorHAnsi"/>
                <w:sz w:val="16"/>
              </w:rPr>
            </w:pPr>
            <w:r w:rsidRPr="00990C62">
              <w:rPr>
                <w:rFonts w:cstheme="minorHAnsi"/>
                <w:sz w:val="16"/>
              </w:rPr>
              <w:t>Details</w:t>
            </w:r>
            <w:r w:rsidRPr="00990C62">
              <w:rPr>
                <w:rFonts w:cstheme="minorHAnsi"/>
                <w:spacing w:val="-1"/>
                <w:sz w:val="16"/>
              </w:rPr>
              <w:t xml:space="preserve"> </w:t>
            </w:r>
            <w:r w:rsidRPr="00990C62">
              <w:rPr>
                <w:rFonts w:cstheme="minorHAnsi"/>
                <w:sz w:val="16"/>
              </w:rPr>
              <w:t>of</w:t>
            </w:r>
            <w:r w:rsidRPr="00990C62">
              <w:rPr>
                <w:rFonts w:cstheme="minorHAnsi"/>
                <w:spacing w:val="-6"/>
                <w:sz w:val="16"/>
              </w:rPr>
              <w:t xml:space="preserve"> </w:t>
            </w:r>
            <w:r w:rsidRPr="00990C62">
              <w:rPr>
                <w:rFonts w:cstheme="minorHAnsi"/>
                <w:sz w:val="16"/>
              </w:rPr>
              <w:t>consultancies</w:t>
            </w:r>
            <w:r w:rsidRPr="00990C62">
              <w:rPr>
                <w:rFonts w:cstheme="minorHAnsi"/>
                <w:spacing w:val="-1"/>
                <w:sz w:val="16"/>
              </w:rPr>
              <w:t xml:space="preserve"> </w:t>
            </w:r>
            <w:r w:rsidRPr="00990C62">
              <w:rPr>
                <w:rFonts w:cstheme="minorHAnsi"/>
                <w:sz w:val="16"/>
              </w:rPr>
              <w:t>over</w:t>
            </w:r>
            <w:r w:rsidRPr="00990C62">
              <w:rPr>
                <w:rFonts w:cstheme="minorHAnsi"/>
                <w:spacing w:val="-6"/>
                <w:sz w:val="16"/>
              </w:rPr>
              <w:t xml:space="preserve"> </w:t>
            </w:r>
            <w:r w:rsidRPr="00990C62">
              <w:rPr>
                <w:rFonts w:cstheme="minorHAnsi"/>
                <w:sz w:val="16"/>
              </w:rPr>
              <w:t>$10</w:t>
            </w:r>
            <w:r w:rsidRPr="00990C62">
              <w:rPr>
                <w:rFonts w:cstheme="minorHAnsi"/>
                <w:spacing w:val="-1"/>
                <w:sz w:val="16"/>
              </w:rPr>
              <w:t xml:space="preserve"> </w:t>
            </w:r>
            <w:r w:rsidRPr="00990C62">
              <w:rPr>
                <w:rFonts w:cstheme="minorHAnsi"/>
                <w:sz w:val="16"/>
              </w:rPr>
              <w:t>000</w:t>
            </w:r>
            <w:r w:rsidRPr="00990C62">
              <w:rPr>
                <w:rFonts w:cstheme="minorHAnsi"/>
                <w:spacing w:val="-1"/>
                <w:sz w:val="16"/>
              </w:rPr>
              <w:t xml:space="preserve"> </w:t>
            </w:r>
            <w:r w:rsidRPr="00990C62">
              <w:rPr>
                <w:rFonts w:cstheme="minorHAnsi"/>
                <w:sz w:val="16"/>
              </w:rPr>
              <w:t>(consultancy</w:t>
            </w:r>
            <w:r w:rsidRPr="00990C62">
              <w:rPr>
                <w:rFonts w:cstheme="minorHAnsi"/>
                <w:spacing w:val="-5"/>
                <w:sz w:val="16"/>
              </w:rPr>
              <w:t xml:space="preserve"> </w:t>
            </w:r>
            <w:r w:rsidRPr="00990C62">
              <w:rPr>
                <w:rFonts w:cstheme="minorHAnsi"/>
                <w:spacing w:val="-2"/>
                <w:sz w:val="16"/>
              </w:rPr>
              <w:t>expenditure)</w:t>
            </w:r>
          </w:p>
        </w:tc>
        <w:tc>
          <w:tcPr>
            <w:tcW w:w="2107" w:type="dxa"/>
            <w:tcBorders>
              <w:top w:val="single" w:sz="4" w:space="0" w:color="008998" w:themeColor="accent1"/>
              <w:bottom w:val="single" w:sz="4" w:space="0" w:color="008998" w:themeColor="accent1"/>
            </w:tcBorders>
          </w:tcPr>
          <w:p w14:paraId="7C2DA730" w14:textId="387CCB61" w:rsidR="00885445" w:rsidRPr="00990C62" w:rsidRDefault="005E248A" w:rsidP="00885445">
            <w:pPr>
              <w:pStyle w:val="TableParagraph"/>
              <w:spacing w:before="78"/>
              <w:ind w:left="533"/>
              <w:jc w:val="center"/>
              <w:rPr>
                <w:rFonts w:cstheme="minorHAnsi"/>
                <w:sz w:val="16"/>
              </w:rPr>
            </w:pPr>
            <w:r w:rsidRPr="00990C62">
              <w:rPr>
                <w:rFonts w:cstheme="minorHAnsi"/>
                <w:sz w:val="16"/>
              </w:rPr>
              <w:t>8</w:t>
            </w:r>
            <w:r w:rsidR="00CE5A3E" w:rsidRPr="00990C62">
              <w:rPr>
                <w:rFonts w:cstheme="minorHAnsi"/>
                <w:sz w:val="16"/>
              </w:rPr>
              <w:t>0</w:t>
            </w:r>
          </w:p>
        </w:tc>
      </w:tr>
      <w:tr w:rsidR="00885445" w14:paraId="5F03F048" w14:textId="77777777" w:rsidTr="00831682">
        <w:trPr>
          <w:trHeight w:val="335"/>
        </w:trPr>
        <w:tc>
          <w:tcPr>
            <w:tcW w:w="1163" w:type="dxa"/>
            <w:tcBorders>
              <w:top w:val="single" w:sz="4" w:space="0" w:color="008998" w:themeColor="accent1"/>
              <w:bottom w:val="single" w:sz="4" w:space="0" w:color="008998" w:themeColor="accent1"/>
            </w:tcBorders>
          </w:tcPr>
          <w:p w14:paraId="3C718215" w14:textId="77777777" w:rsidR="00885445" w:rsidRPr="00990C62" w:rsidRDefault="00885445" w:rsidP="00885445">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6998418F" w14:textId="77777777" w:rsidR="00885445" w:rsidRPr="00990C62" w:rsidRDefault="00885445" w:rsidP="00885445">
            <w:pPr>
              <w:pStyle w:val="TableParagraph"/>
              <w:spacing w:before="78"/>
              <w:ind w:left="326"/>
              <w:rPr>
                <w:rFonts w:cstheme="minorHAnsi"/>
                <w:sz w:val="16"/>
              </w:rPr>
            </w:pPr>
            <w:r w:rsidRPr="00990C62">
              <w:rPr>
                <w:rFonts w:cstheme="minorHAnsi"/>
                <w:sz w:val="16"/>
              </w:rPr>
              <w:t>Details of</w:t>
            </w:r>
            <w:r w:rsidRPr="00990C62">
              <w:rPr>
                <w:rFonts w:cstheme="minorHAnsi"/>
                <w:spacing w:val="-5"/>
                <w:sz w:val="16"/>
              </w:rPr>
              <w:t xml:space="preserve"> </w:t>
            </w:r>
            <w:r w:rsidRPr="00990C62">
              <w:rPr>
                <w:rFonts w:cstheme="minorHAnsi"/>
                <w:sz w:val="16"/>
              </w:rPr>
              <w:t>consultancies under</w:t>
            </w:r>
            <w:r w:rsidRPr="00990C62">
              <w:rPr>
                <w:rFonts w:cstheme="minorHAnsi"/>
                <w:spacing w:val="-5"/>
                <w:sz w:val="16"/>
              </w:rPr>
              <w:t xml:space="preserve"> </w:t>
            </w:r>
            <w:r w:rsidRPr="00990C62">
              <w:rPr>
                <w:rFonts w:cstheme="minorHAnsi"/>
                <w:sz w:val="16"/>
              </w:rPr>
              <w:t>$10</w:t>
            </w:r>
            <w:r w:rsidRPr="00990C62">
              <w:rPr>
                <w:rFonts w:cstheme="minorHAnsi"/>
                <w:spacing w:val="1"/>
                <w:sz w:val="16"/>
              </w:rPr>
              <w:t xml:space="preserve"> </w:t>
            </w:r>
            <w:r w:rsidRPr="00990C62">
              <w:rPr>
                <w:rFonts w:cstheme="minorHAnsi"/>
                <w:sz w:val="16"/>
              </w:rPr>
              <w:t>000 (consultancy</w:t>
            </w:r>
            <w:r w:rsidRPr="00990C62">
              <w:rPr>
                <w:rFonts w:cstheme="minorHAnsi"/>
                <w:spacing w:val="-4"/>
                <w:sz w:val="16"/>
              </w:rPr>
              <w:t xml:space="preserve"> </w:t>
            </w:r>
            <w:r w:rsidRPr="00990C62">
              <w:rPr>
                <w:rFonts w:cstheme="minorHAnsi"/>
                <w:spacing w:val="-2"/>
                <w:sz w:val="16"/>
              </w:rPr>
              <w:t>expenditure)</w:t>
            </w:r>
          </w:p>
        </w:tc>
        <w:tc>
          <w:tcPr>
            <w:tcW w:w="2107" w:type="dxa"/>
            <w:tcBorders>
              <w:top w:val="single" w:sz="4" w:space="0" w:color="008998" w:themeColor="accent1"/>
              <w:bottom w:val="single" w:sz="4" w:space="0" w:color="008998" w:themeColor="accent1"/>
            </w:tcBorders>
          </w:tcPr>
          <w:p w14:paraId="1117F44D" w14:textId="72676F46" w:rsidR="00885445" w:rsidRPr="00990C62" w:rsidRDefault="005E248A" w:rsidP="00885445">
            <w:pPr>
              <w:pStyle w:val="TableParagraph"/>
              <w:spacing w:before="78"/>
              <w:ind w:left="533"/>
              <w:jc w:val="center"/>
              <w:rPr>
                <w:rFonts w:cstheme="minorHAnsi"/>
                <w:sz w:val="16"/>
              </w:rPr>
            </w:pPr>
            <w:r w:rsidRPr="00990C62">
              <w:rPr>
                <w:rFonts w:cstheme="minorHAnsi"/>
                <w:sz w:val="16"/>
              </w:rPr>
              <w:t>8</w:t>
            </w:r>
            <w:r w:rsidR="00CE5A3E" w:rsidRPr="00990C62">
              <w:rPr>
                <w:rFonts w:cstheme="minorHAnsi"/>
                <w:sz w:val="16"/>
              </w:rPr>
              <w:t>0</w:t>
            </w:r>
          </w:p>
        </w:tc>
      </w:tr>
      <w:tr w:rsidR="00885445" w14:paraId="127B35A6" w14:textId="77777777" w:rsidTr="00831682">
        <w:trPr>
          <w:trHeight w:val="335"/>
        </w:trPr>
        <w:tc>
          <w:tcPr>
            <w:tcW w:w="1163" w:type="dxa"/>
            <w:tcBorders>
              <w:top w:val="single" w:sz="4" w:space="0" w:color="008998" w:themeColor="accent1"/>
              <w:bottom w:val="single" w:sz="4" w:space="0" w:color="008998" w:themeColor="accent1"/>
            </w:tcBorders>
          </w:tcPr>
          <w:p w14:paraId="3525F0D8" w14:textId="77777777" w:rsidR="00885445" w:rsidRPr="00990C62" w:rsidRDefault="00885445" w:rsidP="00885445">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0B955D86" w14:textId="77777777" w:rsidR="00885445" w:rsidRPr="00990C62" w:rsidRDefault="00885445" w:rsidP="00885445">
            <w:pPr>
              <w:pStyle w:val="TableParagraph"/>
              <w:spacing w:before="78"/>
              <w:ind w:left="326"/>
              <w:rPr>
                <w:rFonts w:cstheme="minorHAnsi"/>
                <w:sz w:val="16"/>
              </w:rPr>
            </w:pPr>
            <w:r w:rsidRPr="00990C62">
              <w:rPr>
                <w:rFonts w:cstheme="minorHAnsi"/>
                <w:sz w:val="16"/>
              </w:rPr>
              <w:t>Disclosure</w:t>
            </w:r>
            <w:r w:rsidRPr="00990C62">
              <w:rPr>
                <w:rFonts w:cstheme="minorHAnsi"/>
                <w:spacing w:val="5"/>
                <w:sz w:val="16"/>
              </w:rPr>
              <w:t xml:space="preserve"> </w:t>
            </w:r>
            <w:r w:rsidRPr="00990C62">
              <w:rPr>
                <w:rFonts w:cstheme="minorHAnsi"/>
                <w:sz w:val="16"/>
              </w:rPr>
              <w:t>of government</w:t>
            </w:r>
            <w:r w:rsidRPr="00990C62">
              <w:rPr>
                <w:rFonts w:cstheme="minorHAnsi"/>
                <w:spacing w:val="6"/>
                <w:sz w:val="16"/>
              </w:rPr>
              <w:t xml:space="preserve"> </w:t>
            </w:r>
            <w:r w:rsidRPr="00990C62">
              <w:rPr>
                <w:rFonts w:cstheme="minorHAnsi"/>
                <w:sz w:val="16"/>
              </w:rPr>
              <w:t>advertising</w:t>
            </w:r>
            <w:r w:rsidRPr="00990C62">
              <w:rPr>
                <w:rFonts w:cstheme="minorHAnsi"/>
                <w:spacing w:val="5"/>
                <w:sz w:val="16"/>
              </w:rPr>
              <w:t xml:space="preserve"> </w:t>
            </w:r>
            <w:r w:rsidRPr="00990C62">
              <w:rPr>
                <w:rFonts w:cstheme="minorHAnsi"/>
                <w:spacing w:val="-2"/>
                <w:sz w:val="16"/>
              </w:rPr>
              <w:t>expenditure</w:t>
            </w:r>
          </w:p>
        </w:tc>
        <w:tc>
          <w:tcPr>
            <w:tcW w:w="2107" w:type="dxa"/>
            <w:tcBorders>
              <w:top w:val="single" w:sz="4" w:space="0" w:color="008998" w:themeColor="accent1"/>
              <w:bottom w:val="single" w:sz="4" w:space="0" w:color="008998" w:themeColor="accent1"/>
            </w:tcBorders>
          </w:tcPr>
          <w:p w14:paraId="7C3182FE" w14:textId="0C641C47" w:rsidR="00885445" w:rsidRPr="00990C62" w:rsidRDefault="00316553" w:rsidP="00885445">
            <w:pPr>
              <w:pStyle w:val="TableParagraph"/>
              <w:spacing w:before="78"/>
              <w:ind w:left="533"/>
              <w:jc w:val="center"/>
              <w:rPr>
                <w:rFonts w:cstheme="minorHAnsi"/>
                <w:sz w:val="16"/>
              </w:rPr>
            </w:pPr>
            <w:r w:rsidRPr="00990C62">
              <w:rPr>
                <w:rFonts w:cstheme="minorHAnsi"/>
                <w:sz w:val="16"/>
              </w:rPr>
              <w:t>8</w:t>
            </w:r>
            <w:r w:rsidR="00AC7D60" w:rsidRPr="00990C62">
              <w:rPr>
                <w:rFonts w:cstheme="minorHAnsi"/>
                <w:sz w:val="16"/>
              </w:rPr>
              <w:t>3</w:t>
            </w:r>
          </w:p>
        </w:tc>
      </w:tr>
      <w:tr w:rsidR="00885445" w14:paraId="1ED5A1EC" w14:textId="77777777" w:rsidTr="00591A2E">
        <w:trPr>
          <w:trHeight w:val="335"/>
        </w:trPr>
        <w:tc>
          <w:tcPr>
            <w:tcW w:w="1163" w:type="dxa"/>
            <w:tcBorders>
              <w:top w:val="single" w:sz="4" w:space="0" w:color="008998" w:themeColor="accent1"/>
              <w:bottom w:val="single" w:sz="4" w:space="0" w:color="008998" w:themeColor="accent1"/>
            </w:tcBorders>
          </w:tcPr>
          <w:p w14:paraId="1BC5E006" w14:textId="77777777" w:rsidR="00885445" w:rsidRPr="00990C62" w:rsidRDefault="00885445" w:rsidP="00885445">
            <w:pPr>
              <w:pStyle w:val="TableParagraph"/>
              <w:spacing w:before="78"/>
              <w:rPr>
                <w:rFonts w:cstheme="minorHAnsi"/>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112FFAEF" w14:textId="77777777" w:rsidR="00885445" w:rsidRPr="00990C62" w:rsidRDefault="00885445" w:rsidP="00885445">
            <w:pPr>
              <w:pStyle w:val="TableParagraph"/>
              <w:spacing w:before="78"/>
              <w:ind w:left="326"/>
              <w:rPr>
                <w:rFonts w:cstheme="minorHAnsi"/>
                <w:sz w:val="16"/>
              </w:rPr>
            </w:pPr>
            <w:r w:rsidRPr="00990C62">
              <w:rPr>
                <w:rFonts w:cstheme="minorHAnsi"/>
                <w:sz w:val="16"/>
              </w:rPr>
              <w:t>Disclosure</w:t>
            </w:r>
            <w:r w:rsidRPr="00990C62">
              <w:rPr>
                <w:rFonts w:cstheme="minorHAnsi"/>
                <w:spacing w:val="-8"/>
                <w:sz w:val="16"/>
              </w:rPr>
              <w:t xml:space="preserve"> </w:t>
            </w:r>
            <w:r w:rsidRPr="00990C62">
              <w:rPr>
                <w:rFonts w:cstheme="minorHAnsi"/>
                <w:sz w:val="16"/>
              </w:rPr>
              <w:t>of</w:t>
            </w:r>
            <w:r w:rsidRPr="00990C62">
              <w:rPr>
                <w:rFonts w:cstheme="minorHAnsi"/>
                <w:spacing w:val="-12"/>
                <w:sz w:val="16"/>
              </w:rPr>
              <w:t xml:space="preserve"> </w:t>
            </w:r>
            <w:r w:rsidRPr="00990C62">
              <w:rPr>
                <w:rFonts w:cstheme="minorHAnsi"/>
                <w:sz w:val="16"/>
              </w:rPr>
              <w:t>ICT</w:t>
            </w:r>
            <w:r w:rsidRPr="00990C62">
              <w:rPr>
                <w:rFonts w:cstheme="minorHAnsi"/>
                <w:spacing w:val="-13"/>
                <w:sz w:val="16"/>
              </w:rPr>
              <w:t xml:space="preserve"> </w:t>
            </w:r>
            <w:r w:rsidRPr="00990C62">
              <w:rPr>
                <w:rFonts w:cstheme="minorHAnsi"/>
                <w:spacing w:val="-2"/>
                <w:sz w:val="16"/>
              </w:rPr>
              <w:t>expenditure</w:t>
            </w:r>
          </w:p>
        </w:tc>
        <w:tc>
          <w:tcPr>
            <w:tcW w:w="2107" w:type="dxa"/>
            <w:tcBorders>
              <w:top w:val="single" w:sz="4" w:space="0" w:color="008998" w:themeColor="accent1"/>
              <w:bottom w:val="single" w:sz="4" w:space="0" w:color="008998" w:themeColor="accent1"/>
            </w:tcBorders>
          </w:tcPr>
          <w:p w14:paraId="78BA5180" w14:textId="7CAFE3A0" w:rsidR="00885445" w:rsidRPr="00990C62" w:rsidRDefault="00316553" w:rsidP="00885445">
            <w:pPr>
              <w:pStyle w:val="TableParagraph"/>
              <w:spacing w:before="78"/>
              <w:ind w:left="533"/>
              <w:jc w:val="center"/>
              <w:rPr>
                <w:rFonts w:cstheme="minorHAnsi"/>
                <w:sz w:val="16"/>
              </w:rPr>
            </w:pPr>
            <w:r w:rsidRPr="00990C62">
              <w:rPr>
                <w:rFonts w:cstheme="minorHAnsi"/>
                <w:sz w:val="16"/>
              </w:rPr>
              <w:t>8</w:t>
            </w:r>
            <w:r w:rsidR="007513F8" w:rsidRPr="00990C62">
              <w:rPr>
                <w:rFonts w:cstheme="minorHAnsi"/>
                <w:sz w:val="16"/>
              </w:rPr>
              <w:t>1</w:t>
            </w:r>
          </w:p>
        </w:tc>
      </w:tr>
      <w:tr w:rsidR="00591A2E" w14:paraId="6BDD2C2C" w14:textId="77777777" w:rsidTr="00296E5A">
        <w:trPr>
          <w:trHeight w:val="335"/>
        </w:trPr>
        <w:tc>
          <w:tcPr>
            <w:tcW w:w="1163" w:type="dxa"/>
            <w:tcBorders>
              <w:top w:val="single" w:sz="4" w:space="0" w:color="008998" w:themeColor="accent1"/>
              <w:bottom w:val="single" w:sz="4" w:space="0" w:color="008998" w:themeColor="accent1"/>
            </w:tcBorders>
          </w:tcPr>
          <w:p w14:paraId="407BE5A0" w14:textId="7B471C81" w:rsidR="00591A2E" w:rsidRPr="00990C62" w:rsidRDefault="00AF5B23" w:rsidP="00885445">
            <w:pPr>
              <w:pStyle w:val="TableParagraph"/>
              <w:spacing w:before="78"/>
              <w:rPr>
                <w:rFonts w:cstheme="minorHAnsi"/>
                <w:w w:val="90"/>
                <w:sz w:val="16"/>
              </w:rPr>
            </w:pPr>
            <w:r w:rsidRPr="00990C62">
              <w:rPr>
                <w:rFonts w:cstheme="minorHAnsi"/>
                <w:w w:val="90"/>
                <w:sz w:val="16"/>
              </w:rPr>
              <w:t>FRD 22</w:t>
            </w:r>
          </w:p>
        </w:tc>
        <w:tc>
          <w:tcPr>
            <w:tcW w:w="6492" w:type="dxa"/>
            <w:tcBorders>
              <w:top w:val="single" w:sz="4" w:space="0" w:color="008998" w:themeColor="accent1"/>
              <w:bottom w:val="single" w:sz="4" w:space="0" w:color="008998" w:themeColor="accent1"/>
            </w:tcBorders>
          </w:tcPr>
          <w:p w14:paraId="6C24F9CC" w14:textId="25520946" w:rsidR="00591A2E" w:rsidRPr="00990C62" w:rsidRDefault="00AF5B23" w:rsidP="00885445">
            <w:pPr>
              <w:pStyle w:val="TableParagraph"/>
              <w:spacing w:before="78"/>
              <w:ind w:left="326"/>
              <w:rPr>
                <w:rFonts w:cstheme="minorHAnsi"/>
                <w:sz w:val="16"/>
              </w:rPr>
            </w:pPr>
            <w:r w:rsidRPr="00990C62">
              <w:rPr>
                <w:rFonts w:cstheme="minorHAnsi"/>
                <w:sz w:val="16"/>
              </w:rPr>
              <w:t>Disclosure of review and study expenses</w:t>
            </w:r>
          </w:p>
        </w:tc>
        <w:tc>
          <w:tcPr>
            <w:tcW w:w="2107" w:type="dxa"/>
            <w:tcBorders>
              <w:top w:val="single" w:sz="4" w:space="0" w:color="008998" w:themeColor="accent1"/>
              <w:bottom w:val="single" w:sz="4" w:space="0" w:color="008998" w:themeColor="accent1"/>
            </w:tcBorders>
          </w:tcPr>
          <w:p w14:paraId="618FFCAC" w14:textId="53E0582F" w:rsidR="00591A2E" w:rsidRPr="00990C62" w:rsidRDefault="007014DE" w:rsidP="00885445">
            <w:pPr>
              <w:pStyle w:val="TableParagraph"/>
              <w:spacing w:before="78"/>
              <w:ind w:left="533"/>
              <w:jc w:val="center"/>
              <w:rPr>
                <w:rFonts w:cstheme="minorHAnsi"/>
                <w:sz w:val="16"/>
              </w:rPr>
            </w:pPr>
            <w:r w:rsidRPr="00990C62">
              <w:rPr>
                <w:rFonts w:cstheme="minorHAnsi"/>
                <w:sz w:val="16"/>
              </w:rPr>
              <w:t>78</w:t>
            </w:r>
            <w:r w:rsidR="00B47047" w:rsidRPr="00990C62">
              <w:rPr>
                <w:rFonts w:cstheme="minorHAnsi"/>
                <w:sz w:val="16"/>
              </w:rPr>
              <w:t>-8</w:t>
            </w:r>
            <w:r w:rsidRPr="00990C62">
              <w:rPr>
                <w:rFonts w:cstheme="minorHAnsi"/>
                <w:sz w:val="16"/>
              </w:rPr>
              <w:t>0</w:t>
            </w:r>
          </w:p>
        </w:tc>
      </w:tr>
      <w:tr w:rsidR="00296E5A" w14:paraId="41A5E648" w14:textId="77777777" w:rsidTr="0049132A">
        <w:trPr>
          <w:trHeight w:val="335"/>
        </w:trPr>
        <w:tc>
          <w:tcPr>
            <w:tcW w:w="1163" w:type="dxa"/>
            <w:tcBorders>
              <w:top w:val="single" w:sz="4" w:space="0" w:color="008998" w:themeColor="accent1"/>
              <w:bottom w:val="single" w:sz="4" w:space="0" w:color="008998" w:themeColor="accent1"/>
            </w:tcBorders>
          </w:tcPr>
          <w:p w14:paraId="615EE76D" w14:textId="40041438" w:rsidR="00296E5A" w:rsidRPr="00990C62" w:rsidRDefault="00296E5A" w:rsidP="00296E5A">
            <w:pPr>
              <w:pStyle w:val="TableParagraph"/>
              <w:spacing w:before="78"/>
              <w:rPr>
                <w:rFonts w:cstheme="minorHAnsi"/>
                <w:w w:val="90"/>
                <w:sz w:val="16"/>
              </w:rPr>
            </w:pPr>
            <w:r w:rsidRPr="00990C62">
              <w:rPr>
                <w:rFonts w:cstheme="minorHAnsi"/>
                <w:w w:val="90"/>
                <w:sz w:val="16"/>
              </w:rPr>
              <w:t>FRD</w:t>
            </w:r>
            <w:r w:rsidRPr="00990C62">
              <w:rPr>
                <w:rFonts w:cstheme="minorHAnsi"/>
                <w:spacing w:val="-6"/>
                <w:w w:val="90"/>
                <w:sz w:val="16"/>
              </w:rPr>
              <w:t xml:space="preserve"> </w:t>
            </w:r>
            <w:r w:rsidRPr="00990C62">
              <w:rPr>
                <w:rFonts w:cstheme="minorHAnsi"/>
                <w:spacing w:val="-5"/>
                <w:sz w:val="16"/>
              </w:rPr>
              <w:t>22</w:t>
            </w:r>
          </w:p>
        </w:tc>
        <w:tc>
          <w:tcPr>
            <w:tcW w:w="6492" w:type="dxa"/>
            <w:tcBorders>
              <w:top w:val="single" w:sz="4" w:space="0" w:color="008998" w:themeColor="accent1"/>
              <w:bottom w:val="single" w:sz="4" w:space="0" w:color="008998" w:themeColor="accent1"/>
            </w:tcBorders>
          </w:tcPr>
          <w:p w14:paraId="10E13796" w14:textId="5E5F81C2" w:rsidR="00296E5A" w:rsidRPr="00990C62" w:rsidRDefault="00E36563" w:rsidP="00296E5A">
            <w:pPr>
              <w:pStyle w:val="TableParagraph"/>
              <w:spacing w:before="78"/>
              <w:ind w:left="326"/>
              <w:rPr>
                <w:rFonts w:cstheme="minorHAnsi"/>
                <w:sz w:val="16"/>
              </w:rPr>
            </w:pPr>
            <w:r w:rsidRPr="00990C62">
              <w:rPr>
                <w:rFonts w:cstheme="minorHAnsi"/>
                <w:sz w:val="16"/>
              </w:rPr>
              <w:t>Disclosure of asset</w:t>
            </w:r>
            <w:r w:rsidR="00296E5A" w:rsidRPr="00990C62">
              <w:rPr>
                <w:rFonts w:cstheme="minorHAnsi"/>
                <w:sz w:val="16"/>
              </w:rPr>
              <w:t xml:space="preserve"> maturity assessment</w:t>
            </w:r>
          </w:p>
        </w:tc>
        <w:tc>
          <w:tcPr>
            <w:tcW w:w="2107" w:type="dxa"/>
            <w:tcBorders>
              <w:top w:val="single" w:sz="4" w:space="0" w:color="008998" w:themeColor="accent1"/>
              <w:bottom w:val="single" w:sz="4" w:space="0" w:color="008998" w:themeColor="accent1"/>
            </w:tcBorders>
          </w:tcPr>
          <w:p w14:paraId="2B1E3A0E" w14:textId="08595174" w:rsidR="00296E5A" w:rsidRPr="00990C62" w:rsidRDefault="00CC6888" w:rsidP="00296E5A">
            <w:pPr>
              <w:pStyle w:val="TableParagraph"/>
              <w:spacing w:before="78"/>
              <w:ind w:left="533"/>
              <w:jc w:val="center"/>
              <w:rPr>
                <w:rFonts w:cstheme="minorHAnsi"/>
                <w:sz w:val="16"/>
              </w:rPr>
            </w:pPr>
            <w:r w:rsidRPr="00990C62">
              <w:rPr>
                <w:rFonts w:cstheme="minorHAnsi"/>
                <w:sz w:val="16"/>
              </w:rPr>
              <w:t>7</w:t>
            </w:r>
            <w:r w:rsidR="007014DE" w:rsidRPr="00990C62">
              <w:rPr>
                <w:rFonts w:cstheme="minorHAnsi"/>
                <w:sz w:val="16"/>
              </w:rPr>
              <w:t>7</w:t>
            </w:r>
          </w:p>
        </w:tc>
      </w:tr>
    </w:tbl>
    <w:p w14:paraId="7D598A83" w14:textId="77777777" w:rsidR="00C8223C" w:rsidRDefault="00C8223C" w:rsidP="00C8223C"/>
    <w:p w14:paraId="1E7E268E" w14:textId="77777777" w:rsidR="00665847" w:rsidRDefault="00665847" w:rsidP="00C8223C"/>
    <w:p w14:paraId="72F36C3E" w14:textId="77777777" w:rsidR="00665847" w:rsidRDefault="00665847" w:rsidP="00C8223C"/>
    <w:p w14:paraId="4CA384B2" w14:textId="77777777" w:rsidR="00665847" w:rsidRDefault="00665847" w:rsidP="00C8223C"/>
    <w:p w14:paraId="6B44B652" w14:textId="77777777" w:rsidR="00C97A47" w:rsidRDefault="00C97A47" w:rsidP="00C8223C"/>
    <w:p w14:paraId="3961FE6F" w14:textId="77777777" w:rsidR="00874F4D" w:rsidRDefault="00874F4D" w:rsidP="00C8223C"/>
    <w:tbl>
      <w:tblPr>
        <w:tblW w:w="0" w:type="auto"/>
        <w:tblInd w:w="284" w:type="dxa"/>
        <w:tblLayout w:type="fixed"/>
        <w:tblCellMar>
          <w:left w:w="0" w:type="dxa"/>
          <w:right w:w="0" w:type="dxa"/>
        </w:tblCellMar>
        <w:tblLook w:val="01E0" w:firstRow="1" w:lastRow="1" w:firstColumn="1" w:lastColumn="1" w:noHBand="0" w:noVBand="0"/>
      </w:tblPr>
      <w:tblGrid>
        <w:gridCol w:w="1467"/>
        <w:gridCol w:w="6652"/>
        <w:gridCol w:w="1642"/>
      </w:tblGrid>
      <w:tr w:rsidR="00874F4D" w14:paraId="61477A1A" w14:textId="77777777" w:rsidTr="00507BDD">
        <w:trPr>
          <w:trHeight w:val="453"/>
        </w:trPr>
        <w:tc>
          <w:tcPr>
            <w:tcW w:w="1467" w:type="dxa"/>
            <w:shd w:val="clear" w:color="auto" w:fill="008998" w:themeFill="accent1"/>
          </w:tcPr>
          <w:p w14:paraId="584862E9" w14:textId="77777777" w:rsidR="00874F4D" w:rsidRPr="0009328B" w:rsidRDefault="00874F4D" w:rsidP="002A31EB">
            <w:pPr>
              <w:pStyle w:val="TableHeadLWht"/>
              <w:framePr w:wrap="around"/>
            </w:pPr>
          </w:p>
          <w:p w14:paraId="6C077256" w14:textId="6E3F2CE6" w:rsidR="00874F4D" w:rsidRPr="0009328B" w:rsidRDefault="00874F4D" w:rsidP="002A31EB">
            <w:pPr>
              <w:pStyle w:val="TableHeadLWht"/>
              <w:framePr w:wrap="around"/>
            </w:pPr>
            <w:r w:rsidRPr="0009328B">
              <w:t>Legislation</w:t>
            </w:r>
            <w:r w:rsidR="00A03C4D">
              <w:br/>
            </w:r>
          </w:p>
        </w:tc>
        <w:tc>
          <w:tcPr>
            <w:tcW w:w="6652" w:type="dxa"/>
            <w:shd w:val="clear" w:color="auto" w:fill="008998" w:themeFill="accent1"/>
          </w:tcPr>
          <w:p w14:paraId="74BA4A72" w14:textId="77777777" w:rsidR="00874F4D" w:rsidRPr="0009328B" w:rsidRDefault="00874F4D" w:rsidP="002A31EB">
            <w:pPr>
              <w:pStyle w:val="TableHeadLWht"/>
              <w:framePr w:wrap="around"/>
            </w:pPr>
          </w:p>
          <w:p w14:paraId="29C6E556" w14:textId="77777777" w:rsidR="00874F4D" w:rsidRPr="0009328B" w:rsidRDefault="00874F4D" w:rsidP="002A31EB">
            <w:pPr>
              <w:pStyle w:val="TableHeadLWht"/>
              <w:framePr w:wrap="around"/>
            </w:pPr>
            <w:r w:rsidRPr="0009328B">
              <w:t>Requirement</w:t>
            </w:r>
          </w:p>
        </w:tc>
        <w:tc>
          <w:tcPr>
            <w:tcW w:w="1642" w:type="dxa"/>
            <w:shd w:val="clear" w:color="auto" w:fill="008998" w:themeFill="accent1"/>
          </w:tcPr>
          <w:p w14:paraId="4E58D9B3" w14:textId="77777777" w:rsidR="00874F4D" w:rsidRPr="0009328B" w:rsidRDefault="00874F4D" w:rsidP="002A31EB">
            <w:pPr>
              <w:pStyle w:val="TableHeadLWht"/>
              <w:framePr w:wrap="around"/>
            </w:pPr>
          </w:p>
          <w:p w14:paraId="41A4907A" w14:textId="160AC0A5" w:rsidR="00874F4D" w:rsidRPr="0009328B" w:rsidRDefault="00192659" w:rsidP="002A31EB">
            <w:pPr>
              <w:pStyle w:val="TableHeadLWht"/>
              <w:framePr w:wrap="around"/>
            </w:pPr>
            <w:r>
              <w:t xml:space="preserve">      </w:t>
            </w:r>
            <w:r w:rsidR="00874F4D" w:rsidRPr="0009328B">
              <w:t>Page No.</w:t>
            </w:r>
          </w:p>
        </w:tc>
      </w:tr>
    </w:tbl>
    <w:tbl>
      <w:tblPr>
        <w:tblW w:w="0" w:type="auto"/>
        <w:tblInd w:w="284" w:type="dxa"/>
        <w:tblLayout w:type="fixed"/>
        <w:tblCellMar>
          <w:left w:w="0" w:type="dxa"/>
          <w:right w:w="0" w:type="dxa"/>
        </w:tblCellMar>
        <w:tblLook w:val="01E0" w:firstRow="1" w:lastRow="1" w:firstColumn="1" w:lastColumn="1" w:noHBand="0" w:noVBand="0"/>
      </w:tblPr>
      <w:tblGrid>
        <w:gridCol w:w="1467"/>
        <w:gridCol w:w="6652"/>
        <w:gridCol w:w="1642"/>
      </w:tblGrid>
      <w:tr w:rsidR="00874F4D" w14:paraId="3AD02E49" w14:textId="77777777" w:rsidTr="00831682">
        <w:trPr>
          <w:trHeight w:val="335"/>
        </w:trPr>
        <w:tc>
          <w:tcPr>
            <w:tcW w:w="1467" w:type="dxa"/>
            <w:tcBorders>
              <w:bottom w:val="single" w:sz="4" w:space="0" w:color="008998" w:themeColor="accent1"/>
            </w:tcBorders>
          </w:tcPr>
          <w:p w14:paraId="0E2412DC" w14:textId="77777777" w:rsidR="00874F4D" w:rsidRPr="00990C62" w:rsidRDefault="00874F4D">
            <w:pPr>
              <w:pStyle w:val="TableParagraph"/>
              <w:spacing w:before="78"/>
              <w:rPr>
                <w:rFonts w:cstheme="minorHAnsi"/>
                <w:sz w:val="16"/>
              </w:rPr>
            </w:pPr>
            <w:r w:rsidRPr="00990C62">
              <w:rPr>
                <w:rFonts w:cstheme="minorHAnsi"/>
                <w:sz w:val="16"/>
              </w:rPr>
              <w:t>FRD 22</w:t>
            </w:r>
          </w:p>
        </w:tc>
        <w:tc>
          <w:tcPr>
            <w:tcW w:w="6652" w:type="dxa"/>
            <w:tcBorders>
              <w:bottom w:val="single" w:sz="4" w:space="0" w:color="008998" w:themeColor="accent1"/>
            </w:tcBorders>
          </w:tcPr>
          <w:p w14:paraId="18F44C7A" w14:textId="567B09C2" w:rsidR="00874F4D" w:rsidRPr="00990C62" w:rsidRDefault="00874F4D">
            <w:pPr>
              <w:pStyle w:val="TableParagraph"/>
              <w:spacing w:before="78"/>
              <w:ind w:left="23"/>
              <w:rPr>
                <w:rFonts w:cstheme="minorHAnsi"/>
                <w:sz w:val="16"/>
              </w:rPr>
            </w:pPr>
            <w:r w:rsidRPr="00990C62">
              <w:rPr>
                <w:rFonts w:cstheme="minorHAnsi"/>
                <w:sz w:val="16"/>
              </w:rPr>
              <w:t xml:space="preserve">Disclosure of </w:t>
            </w:r>
            <w:r w:rsidR="00E36563" w:rsidRPr="00990C62">
              <w:rPr>
                <w:rFonts w:cstheme="minorHAnsi"/>
                <w:sz w:val="16"/>
              </w:rPr>
              <w:t>E</w:t>
            </w:r>
            <w:r w:rsidRPr="00990C62">
              <w:rPr>
                <w:rFonts w:cstheme="minorHAnsi"/>
                <w:sz w:val="16"/>
              </w:rPr>
              <w:t xml:space="preserve">mergency </w:t>
            </w:r>
            <w:r w:rsidR="00E36563" w:rsidRPr="00990C62">
              <w:rPr>
                <w:rFonts w:cstheme="minorHAnsi"/>
                <w:sz w:val="16"/>
              </w:rPr>
              <w:t>P</w:t>
            </w:r>
            <w:r w:rsidRPr="00990C62">
              <w:rPr>
                <w:rFonts w:cstheme="minorHAnsi"/>
                <w:sz w:val="16"/>
              </w:rPr>
              <w:t>rocurement</w:t>
            </w:r>
          </w:p>
        </w:tc>
        <w:tc>
          <w:tcPr>
            <w:tcW w:w="1642" w:type="dxa"/>
            <w:tcBorders>
              <w:bottom w:val="single" w:sz="4" w:space="0" w:color="008998" w:themeColor="accent1"/>
            </w:tcBorders>
          </w:tcPr>
          <w:p w14:paraId="6F26B3E4" w14:textId="75A1B33F" w:rsidR="00874F4D" w:rsidRPr="00990C62" w:rsidRDefault="00380C29">
            <w:pPr>
              <w:pStyle w:val="TableParagraph"/>
              <w:spacing w:before="78"/>
              <w:ind w:left="70" w:right="36"/>
              <w:jc w:val="center"/>
              <w:rPr>
                <w:rFonts w:cstheme="minorHAnsi"/>
                <w:sz w:val="16"/>
              </w:rPr>
            </w:pPr>
            <w:r w:rsidRPr="00990C62">
              <w:rPr>
                <w:rFonts w:cstheme="minorHAnsi"/>
                <w:sz w:val="16"/>
              </w:rPr>
              <w:t>7</w:t>
            </w:r>
            <w:r w:rsidR="00DE0F25" w:rsidRPr="00990C62">
              <w:rPr>
                <w:rFonts w:cstheme="minorHAnsi"/>
                <w:sz w:val="16"/>
              </w:rPr>
              <w:t>1</w:t>
            </w:r>
          </w:p>
        </w:tc>
      </w:tr>
      <w:tr w:rsidR="00874F4D" w14:paraId="25509EFC" w14:textId="77777777" w:rsidTr="00831682">
        <w:trPr>
          <w:trHeight w:val="335"/>
        </w:trPr>
        <w:tc>
          <w:tcPr>
            <w:tcW w:w="1467" w:type="dxa"/>
            <w:tcBorders>
              <w:top w:val="single" w:sz="4" w:space="0" w:color="008998" w:themeColor="accent1"/>
              <w:bottom w:val="single" w:sz="4" w:space="0" w:color="008998" w:themeColor="accent1"/>
            </w:tcBorders>
          </w:tcPr>
          <w:p w14:paraId="5F8C751E" w14:textId="77777777" w:rsidR="00874F4D" w:rsidRPr="00990C62" w:rsidRDefault="00874F4D">
            <w:pPr>
              <w:pStyle w:val="TableParagraph"/>
              <w:spacing w:before="78"/>
              <w:rPr>
                <w:rFonts w:cstheme="minorHAnsi"/>
                <w:sz w:val="16"/>
              </w:rPr>
            </w:pPr>
            <w:r w:rsidRPr="00990C62">
              <w:rPr>
                <w:rFonts w:cstheme="minorHAnsi"/>
                <w:sz w:val="16"/>
              </w:rPr>
              <w:t>FRD 22</w:t>
            </w:r>
          </w:p>
        </w:tc>
        <w:tc>
          <w:tcPr>
            <w:tcW w:w="6652" w:type="dxa"/>
            <w:tcBorders>
              <w:top w:val="single" w:sz="4" w:space="0" w:color="008998" w:themeColor="accent1"/>
              <w:bottom w:val="single" w:sz="4" w:space="0" w:color="008998" w:themeColor="accent1"/>
            </w:tcBorders>
          </w:tcPr>
          <w:p w14:paraId="2A75EE7F" w14:textId="77777777" w:rsidR="00874F4D" w:rsidRPr="00990C62" w:rsidRDefault="00874F4D">
            <w:pPr>
              <w:pStyle w:val="TableParagraph"/>
              <w:spacing w:before="78"/>
              <w:ind w:left="23"/>
              <w:rPr>
                <w:rFonts w:cstheme="minorHAnsi"/>
                <w:sz w:val="16"/>
              </w:rPr>
            </w:pPr>
            <w:r w:rsidRPr="00990C62">
              <w:rPr>
                <w:rFonts w:cstheme="minorHAnsi"/>
                <w:sz w:val="16"/>
              </w:rPr>
              <w:t>Statement of availability of other information</w:t>
            </w:r>
          </w:p>
        </w:tc>
        <w:tc>
          <w:tcPr>
            <w:tcW w:w="1642" w:type="dxa"/>
            <w:tcBorders>
              <w:top w:val="single" w:sz="4" w:space="0" w:color="008998" w:themeColor="accent1"/>
              <w:bottom w:val="single" w:sz="4" w:space="0" w:color="008998" w:themeColor="accent1"/>
            </w:tcBorders>
          </w:tcPr>
          <w:p w14:paraId="094B3583" w14:textId="101CE77C" w:rsidR="00874F4D" w:rsidRPr="00990C62" w:rsidRDefault="00380C29">
            <w:pPr>
              <w:pStyle w:val="TableParagraph"/>
              <w:spacing w:before="78"/>
              <w:ind w:left="70" w:right="36"/>
              <w:jc w:val="center"/>
              <w:rPr>
                <w:rFonts w:cstheme="minorHAnsi"/>
                <w:sz w:val="16"/>
              </w:rPr>
            </w:pPr>
            <w:r w:rsidRPr="00990C62">
              <w:rPr>
                <w:rFonts w:cstheme="minorHAnsi"/>
                <w:sz w:val="16"/>
              </w:rPr>
              <w:t>7</w:t>
            </w:r>
            <w:r w:rsidR="00DE0F25" w:rsidRPr="00990C62">
              <w:rPr>
                <w:rFonts w:cstheme="minorHAnsi"/>
                <w:sz w:val="16"/>
              </w:rPr>
              <w:t>3</w:t>
            </w:r>
          </w:p>
        </w:tc>
      </w:tr>
      <w:tr w:rsidR="00874F4D" w14:paraId="7AE3C67C" w14:textId="77777777" w:rsidTr="00831682">
        <w:trPr>
          <w:trHeight w:val="335"/>
        </w:trPr>
        <w:tc>
          <w:tcPr>
            <w:tcW w:w="1467" w:type="dxa"/>
            <w:tcBorders>
              <w:top w:val="single" w:sz="4" w:space="0" w:color="008998" w:themeColor="accent1"/>
              <w:bottom w:val="single" w:sz="4" w:space="0" w:color="008998" w:themeColor="accent1"/>
            </w:tcBorders>
          </w:tcPr>
          <w:p w14:paraId="20EFEC76" w14:textId="77777777" w:rsidR="00874F4D" w:rsidRPr="00990C62" w:rsidRDefault="00874F4D">
            <w:pPr>
              <w:pStyle w:val="TableParagraph"/>
              <w:spacing w:before="78"/>
              <w:rPr>
                <w:rFonts w:cstheme="minorHAnsi"/>
                <w:sz w:val="16"/>
              </w:rPr>
            </w:pPr>
            <w:r w:rsidRPr="00990C62">
              <w:rPr>
                <w:rFonts w:cstheme="minorHAnsi"/>
                <w:sz w:val="16"/>
              </w:rPr>
              <w:t>FRD 24</w:t>
            </w:r>
          </w:p>
        </w:tc>
        <w:tc>
          <w:tcPr>
            <w:tcW w:w="6652" w:type="dxa"/>
            <w:tcBorders>
              <w:top w:val="single" w:sz="4" w:space="0" w:color="008998" w:themeColor="accent1"/>
              <w:bottom w:val="single" w:sz="4" w:space="0" w:color="008998" w:themeColor="accent1"/>
            </w:tcBorders>
          </w:tcPr>
          <w:p w14:paraId="2F4F2636" w14:textId="51B94188" w:rsidR="00874F4D" w:rsidRPr="00990C62" w:rsidRDefault="00A703BA">
            <w:pPr>
              <w:pStyle w:val="TableParagraph"/>
              <w:spacing w:before="78"/>
              <w:ind w:left="23"/>
              <w:rPr>
                <w:rFonts w:cstheme="minorHAnsi"/>
                <w:sz w:val="16"/>
              </w:rPr>
            </w:pPr>
            <w:r w:rsidRPr="00990C62">
              <w:rPr>
                <w:rFonts w:cstheme="minorHAnsi"/>
                <w:sz w:val="16"/>
              </w:rPr>
              <w:t>Reporting of environmen</w:t>
            </w:r>
            <w:r w:rsidR="008171BE" w:rsidRPr="00990C62">
              <w:rPr>
                <w:rFonts w:cstheme="minorHAnsi"/>
                <w:sz w:val="16"/>
              </w:rPr>
              <w:t>tal data by government entities</w:t>
            </w:r>
          </w:p>
        </w:tc>
        <w:tc>
          <w:tcPr>
            <w:tcW w:w="1642" w:type="dxa"/>
            <w:tcBorders>
              <w:top w:val="single" w:sz="4" w:space="0" w:color="008998" w:themeColor="accent1"/>
              <w:bottom w:val="single" w:sz="4" w:space="0" w:color="008998" w:themeColor="accent1"/>
            </w:tcBorders>
          </w:tcPr>
          <w:p w14:paraId="0A79BA11" w14:textId="7EF4B080" w:rsidR="00874F4D" w:rsidRPr="00990C62" w:rsidRDefault="004A58BB">
            <w:pPr>
              <w:pStyle w:val="TableParagraph"/>
              <w:spacing w:before="78"/>
              <w:ind w:left="70"/>
              <w:jc w:val="center"/>
              <w:rPr>
                <w:rFonts w:cstheme="minorHAnsi"/>
                <w:sz w:val="16"/>
              </w:rPr>
            </w:pPr>
            <w:r w:rsidRPr="00990C62">
              <w:rPr>
                <w:rFonts w:cstheme="minorHAnsi"/>
                <w:sz w:val="16"/>
              </w:rPr>
              <w:t>2</w:t>
            </w:r>
            <w:r w:rsidR="001B44BB" w:rsidRPr="00990C62">
              <w:rPr>
                <w:rFonts w:cstheme="minorHAnsi"/>
                <w:sz w:val="16"/>
              </w:rPr>
              <w:t>3</w:t>
            </w:r>
            <w:r w:rsidR="00874F4D" w:rsidRPr="00990C62">
              <w:rPr>
                <w:rFonts w:cstheme="minorHAnsi"/>
                <w:sz w:val="16"/>
              </w:rPr>
              <w:t xml:space="preserve">, </w:t>
            </w:r>
            <w:r w:rsidR="00452ED6" w:rsidRPr="00990C62">
              <w:rPr>
                <w:rFonts w:cstheme="minorHAnsi"/>
                <w:sz w:val="16"/>
              </w:rPr>
              <w:t>4</w:t>
            </w:r>
            <w:r w:rsidR="001B44BB" w:rsidRPr="00990C62">
              <w:rPr>
                <w:rFonts w:cstheme="minorHAnsi"/>
                <w:sz w:val="16"/>
              </w:rPr>
              <w:t>5</w:t>
            </w:r>
            <w:r w:rsidR="00452ED6" w:rsidRPr="00990C62">
              <w:rPr>
                <w:rFonts w:cstheme="minorHAnsi"/>
                <w:sz w:val="16"/>
              </w:rPr>
              <w:t>-</w:t>
            </w:r>
            <w:r w:rsidR="001B44BB" w:rsidRPr="00990C62">
              <w:rPr>
                <w:rFonts w:cstheme="minorHAnsi"/>
                <w:sz w:val="16"/>
              </w:rPr>
              <w:t>49</w:t>
            </w:r>
          </w:p>
        </w:tc>
      </w:tr>
      <w:tr w:rsidR="00874F4D" w14:paraId="60B5B8F2" w14:textId="77777777" w:rsidTr="00831682">
        <w:trPr>
          <w:trHeight w:val="335"/>
        </w:trPr>
        <w:tc>
          <w:tcPr>
            <w:tcW w:w="1467" w:type="dxa"/>
            <w:tcBorders>
              <w:top w:val="single" w:sz="4" w:space="0" w:color="008998" w:themeColor="accent1"/>
              <w:bottom w:val="single" w:sz="4" w:space="0" w:color="008998" w:themeColor="accent1"/>
            </w:tcBorders>
          </w:tcPr>
          <w:p w14:paraId="0F42789D" w14:textId="77777777" w:rsidR="00874F4D" w:rsidRPr="00990C62" w:rsidRDefault="00874F4D">
            <w:pPr>
              <w:pStyle w:val="TableParagraph"/>
              <w:spacing w:before="78"/>
              <w:rPr>
                <w:rFonts w:cstheme="minorHAnsi"/>
                <w:sz w:val="16"/>
              </w:rPr>
            </w:pPr>
            <w:r w:rsidRPr="00990C62">
              <w:rPr>
                <w:rFonts w:cstheme="minorHAnsi"/>
                <w:sz w:val="16"/>
              </w:rPr>
              <w:t>FRD 25</w:t>
            </w:r>
          </w:p>
        </w:tc>
        <w:tc>
          <w:tcPr>
            <w:tcW w:w="6652" w:type="dxa"/>
            <w:tcBorders>
              <w:top w:val="single" w:sz="4" w:space="0" w:color="008998" w:themeColor="accent1"/>
              <w:bottom w:val="single" w:sz="4" w:space="0" w:color="008998" w:themeColor="accent1"/>
            </w:tcBorders>
          </w:tcPr>
          <w:p w14:paraId="0419D25D" w14:textId="77777777" w:rsidR="00874F4D" w:rsidRPr="00990C62" w:rsidRDefault="00874F4D">
            <w:pPr>
              <w:pStyle w:val="TableParagraph"/>
              <w:spacing w:before="78"/>
              <w:ind w:left="23"/>
              <w:rPr>
                <w:rFonts w:cstheme="minorHAnsi"/>
                <w:sz w:val="16"/>
              </w:rPr>
            </w:pPr>
            <w:r w:rsidRPr="00990C62">
              <w:rPr>
                <w:rFonts w:cstheme="minorHAnsi"/>
                <w:sz w:val="16"/>
              </w:rPr>
              <w:t>Local Jobs First</w:t>
            </w:r>
          </w:p>
        </w:tc>
        <w:tc>
          <w:tcPr>
            <w:tcW w:w="1642" w:type="dxa"/>
            <w:tcBorders>
              <w:top w:val="single" w:sz="4" w:space="0" w:color="008998" w:themeColor="accent1"/>
              <w:bottom w:val="single" w:sz="4" w:space="0" w:color="008998" w:themeColor="accent1"/>
            </w:tcBorders>
          </w:tcPr>
          <w:p w14:paraId="6DA7FD85" w14:textId="2DDCC365" w:rsidR="00874F4D" w:rsidRPr="00990C62" w:rsidRDefault="00874F4D">
            <w:pPr>
              <w:pStyle w:val="TableParagraph"/>
              <w:spacing w:before="78"/>
              <w:ind w:left="70" w:right="36"/>
              <w:jc w:val="center"/>
              <w:rPr>
                <w:rFonts w:cstheme="minorHAnsi"/>
                <w:sz w:val="16"/>
              </w:rPr>
            </w:pPr>
            <w:r w:rsidRPr="00990C62">
              <w:rPr>
                <w:rFonts w:cstheme="minorHAnsi"/>
                <w:sz w:val="16"/>
              </w:rPr>
              <w:t>7</w:t>
            </w:r>
            <w:r w:rsidR="001B44BB" w:rsidRPr="00990C62">
              <w:rPr>
                <w:rFonts w:cstheme="minorHAnsi"/>
                <w:sz w:val="16"/>
              </w:rPr>
              <w:t>5</w:t>
            </w:r>
          </w:p>
        </w:tc>
      </w:tr>
      <w:tr w:rsidR="002011AA" w14:paraId="56AF0FE7" w14:textId="77777777" w:rsidTr="00831682">
        <w:trPr>
          <w:trHeight w:val="335"/>
        </w:trPr>
        <w:tc>
          <w:tcPr>
            <w:tcW w:w="1467" w:type="dxa"/>
            <w:tcBorders>
              <w:top w:val="single" w:sz="4" w:space="0" w:color="008998" w:themeColor="accent1"/>
              <w:bottom w:val="single" w:sz="4" w:space="0" w:color="008998" w:themeColor="accent1"/>
            </w:tcBorders>
          </w:tcPr>
          <w:p w14:paraId="3C793C69" w14:textId="7F4088C8" w:rsidR="002011AA" w:rsidRPr="00990C62" w:rsidRDefault="002011AA">
            <w:pPr>
              <w:pStyle w:val="TableParagraph"/>
              <w:spacing w:before="78"/>
              <w:rPr>
                <w:rFonts w:cstheme="minorHAnsi"/>
                <w:sz w:val="16"/>
              </w:rPr>
            </w:pPr>
            <w:r w:rsidRPr="00990C62">
              <w:rPr>
                <w:rFonts w:cstheme="minorHAnsi"/>
                <w:sz w:val="16"/>
              </w:rPr>
              <w:t>FRD 27</w:t>
            </w:r>
          </w:p>
        </w:tc>
        <w:tc>
          <w:tcPr>
            <w:tcW w:w="6652" w:type="dxa"/>
            <w:tcBorders>
              <w:top w:val="single" w:sz="4" w:space="0" w:color="008998" w:themeColor="accent1"/>
              <w:bottom w:val="single" w:sz="4" w:space="0" w:color="008998" w:themeColor="accent1"/>
            </w:tcBorders>
          </w:tcPr>
          <w:p w14:paraId="120F5B05" w14:textId="4062C07D" w:rsidR="002011AA" w:rsidRPr="00990C62" w:rsidRDefault="002011AA">
            <w:pPr>
              <w:pStyle w:val="TableParagraph"/>
              <w:spacing w:before="78"/>
              <w:ind w:left="23"/>
              <w:rPr>
                <w:rFonts w:cstheme="minorHAnsi"/>
                <w:sz w:val="16"/>
              </w:rPr>
            </w:pPr>
            <w:r w:rsidRPr="00990C62">
              <w:rPr>
                <w:rFonts w:cstheme="minorHAnsi"/>
                <w:sz w:val="16"/>
              </w:rPr>
              <w:t>Performance Reporting</w:t>
            </w:r>
          </w:p>
        </w:tc>
        <w:tc>
          <w:tcPr>
            <w:tcW w:w="1642" w:type="dxa"/>
            <w:tcBorders>
              <w:top w:val="single" w:sz="4" w:space="0" w:color="008998" w:themeColor="accent1"/>
              <w:bottom w:val="single" w:sz="4" w:space="0" w:color="008998" w:themeColor="accent1"/>
            </w:tcBorders>
          </w:tcPr>
          <w:p w14:paraId="72237E3E" w14:textId="7E958591" w:rsidR="002011AA" w:rsidRPr="00990C62" w:rsidRDefault="005F31DA">
            <w:pPr>
              <w:pStyle w:val="TableParagraph"/>
              <w:spacing w:before="78"/>
              <w:ind w:left="70" w:right="36"/>
              <w:jc w:val="center"/>
              <w:rPr>
                <w:rFonts w:cstheme="minorHAnsi"/>
                <w:sz w:val="16"/>
              </w:rPr>
            </w:pPr>
            <w:r w:rsidRPr="00990C62">
              <w:rPr>
                <w:rFonts w:cstheme="minorHAnsi"/>
                <w:sz w:val="16"/>
              </w:rPr>
              <w:t>9</w:t>
            </w:r>
            <w:r w:rsidR="001B44BB" w:rsidRPr="00990C62">
              <w:rPr>
                <w:rFonts w:cstheme="minorHAnsi"/>
                <w:sz w:val="16"/>
              </w:rPr>
              <w:t>4</w:t>
            </w:r>
            <w:r w:rsidRPr="00990C62">
              <w:rPr>
                <w:rFonts w:cstheme="minorHAnsi"/>
                <w:sz w:val="16"/>
              </w:rPr>
              <w:t>-</w:t>
            </w:r>
            <w:r w:rsidR="001B44BB" w:rsidRPr="00990C62">
              <w:rPr>
                <w:rFonts w:cstheme="minorHAnsi"/>
                <w:sz w:val="16"/>
              </w:rPr>
              <w:t>97</w:t>
            </w:r>
          </w:p>
        </w:tc>
      </w:tr>
      <w:tr w:rsidR="00874F4D" w14:paraId="5C94D6EE" w14:textId="77777777" w:rsidTr="00831682">
        <w:trPr>
          <w:trHeight w:val="337"/>
        </w:trPr>
        <w:tc>
          <w:tcPr>
            <w:tcW w:w="1467" w:type="dxa"/>
            <w:tcBorders>
              <w:top w:val="single" w:sz="4" w:space="0" w:color="008998" w:themeColor="accent1"/>
            </w:tcBorders>
          </w:tcPr>
          <w:p w14:paraId="36850FD4" w14:textId="77777777" w:rsidR="00874F4D" w:rsidRPr="00990C62" w:rsidRDefault="00874F4D">
            <w:pPr>
              <w:pStyle w:val="TableParagraph"/>
              <w:spacing w:before="78"/>
              <w:rPr>
                <w:rFonts w:cstheme="minorHAnsi"/>
                <w:sz w:val="16"/>
              </w:rPr>
            </w:pPr>
            <w:r w:rsidRPr="00990C62">
              <w:rPr>
                <w:rFonts w:cstheme="minorHAnsi"/>
                <w:sz w:val="16"/>
              </w:rPr>
              <w:t>SPF</w:t>
            </w:r>
          </w:p>
        </w:tc>
        <w:tc>
          <w:tcPr>
            <w:tcW w:w="6652" w:type="dxa"/>
            <w:tcBorders>
              <w:top w:val="single" w:sz="4" w:space="0" w:color="008998" w:themeColor="accent1"/>
            </w:tcBorders>
          </w:tcPr>
          <w:p w14:paraId="29BD11C8" w14:textId="77777777" w:rsidR="00874F4D" w:rsidRPr="00990C62" w:rsidRDefault="00874F4D">
            <w:pPr>
              <w:pStyle w:val="TableParagraph"/>
              <w:spacing w:before="78"/>
              <w:ind w:left="23"/>
              <w:rPr>
                <w:rFonts w:cstheme="minorHAnsi"/>
                <w:sz w:val="16"/>
              </w:rPr>
            </w:pPr>
            <w:r w:rsidRPr="00990C62">
              <w:rPr>
                <w:rFonts w:cstheme="minorHAnsi"/>
                <w:sz w:val="16"/>
              </w:rPr>
              <w:t>Social Procurement Framework</w:t>
            </w:r>
          </w:p>
        </w:tc>
        <w:tc>
          <w:tcPr>
            <w:tcW w:w="1642" w:type="dxa"/>
            <w:tcBorders>
              <w:top w:val="single" w:sz="4" w:space="0" w:color="008998" w:themeColor="accent1"/>
            </w:tcBorders>
          </w:tcPr>
          <w:p w14:paraId="555FF05C" w14:textId="21A7F559" w:rsidR="00874F4D" w:rsidRPr="00990C62" w:rsidRDefault="00874F4D">
            <w:pPr>
              <w:pStyle w:val="TableParagraph"/>
              <w:spacing w:before="78"/>
              <w:ind w:left="70" w:right="36"/>
              <w:jc w:val="center"/>
              <w:rPr>
                <w:rFonts w:cstheme="minorHAnsi"/>
                <w:sz w:val="16"/>
                <w:highlight w:val="yellow"/>
              </w:rPr>
            </w:pPr>
            <w:r w:rsidRPr="00990C62">
              <w:rPr>
                <w:rFonts w:cstheme="minorHAnsi"/>
                <w:sz w:val="16"/>
              </w:rPr>
              <w:t>7</w:t>
            </w:r>
            <w:r w:rsidR="001B44BB" w:rsidRPr="00990C62">
              <w:rPr>
                <w:rFonts w:cstheme="minorHAnsi"/>
                <w:sz w:val="16"/>
              </w:rPr>
              <w:t>6</w:t>
            </w:r>
          </w:p>
        </w:tc>
      </w:tr>
      <w:tr w:rsidR="00874F4D" w14:paraId="701E281F" w14:textId="77777777" w:rsidTr="009B151A">
        <w:trPr>
          <w:trHeight w:val="340"/>
        </w:trPr>
        <w:tc>
          <w:tcPr>
            <w:tcW w:w="9761" w:type="dxa"/>
            <w:gridSpan w:val="3"/>
            <w:shd w:val="clear" w:color="auto" w:fill="BED5D7"/>
          </w:tcPr>
          <w:p w14:paraId="55065CAC" w14:textId="3ADD6A38" w:rsidR="00874F4D" w:rsidRPr="00D1550A" w:rsidRDefault="00DF43DB" w:rsidP="000D41FA">
            <w:pPr>
              <w:pStyle w:val="Subhead2"/>
              <w:rPr>
                <w:highlight w:val="yellow"/>
              </w:rPr>
            </w:pPr>
            <w:r>
              <w:t xml:space="preserve"> </w:t>
            </w:r>
            <w:r w:rsidR="00874F4D" w:rsidRPr="00ED3DF1">
              <w:t>Ministerial</w:t>
            </w:r>
            <w:r w:rsidR="00874F4D" w:rsidRPr="00990C62">
              <w:t xml:space="preserve"> </w:t>
            </w:r>
            <w:r w:rsidR="00874F4D" w:rsidRPr="00ED3DF1">
              <w:t>Reporting</w:t>
            </w:r>
            <w:r w:rsidR="00874F4D" w:rsidRPr="00990C62">
              <w:t xml:space="preserve"> </w:t>
            </w:r>
            <w:r w:rsidR="00874F4D" w:rsidRPr="00ED3DF1">
              <w:t>Directions</w:t>
            </w:r>
            <w:r w:rsidR="00874F4D" w:rsidRPr="00990C62">
              <w:t xml:space="preserve"> </w:t>
            </w:r>
            <w:r w:rsidR="00874F4D" w:rsidRPr="00ED3DF1">
              <w:t>-</w:t>
            </w:r>
            <w:r w:rsidR="00874F4D" w:rsidRPr="00990C62">
              <w:t xml:space="preserve"> </w:t>
            </w:r>
            <w:r w:rsidR="00874F4D" w:rsidRPr="00ED3DF1">
              <w:t>Letter</w:t>
            </w:r>
            <w:r w:rsidR="00874F4D" w:rsidRPr="00990C62">
              <w:t xml:space="preserve"> </w:t>
            </w:r>
            <w:r w:rsidR="00874F4D" w:rsidRPr="00ED3DF1">
              <w:t>of</w:t>
            </w:r>
            <w:r w:rsidR="00874F4D" w:rsidRPr="00990C62">
              <w:t xml:space="preserve"> </w:t>
            </w:r>
            <w:r w:rsidR="00874F4D" w:rsidRPr="00ED3DF1">
              <w:t>Expectation</w:t>
            </w:r>
            <w:r w:rsidR="00874F4D" w:rsidRPr="00990C62">
              <w:t xml:space="preserve"> </w:t>
            </w:r>
            <w:r w:rsidR="00874F4D" w:rsidRPr="00ED3DF1">
              <w:t>Priority</w:t>
            </w:r>
            <w:r w:rsidR="00874F4D" w:rsidRPr="00990C62">
              <w:t xml:space="preserve"> </w:t>
            </w:r>
            <w:r w:rsidR="00874F4D" w:rsidRPr="00ED3DF1">
              <w:t>Policy</w:t>
            </w:r>
            <w:r w:rsidR="00874F4D" w:rsidRPr="00990C62">
              <w:t xml:space="preserve"> </w:t>
            </w:r>
            <w:r w:rsidR="00874F4D" w:rsidRPr="00ED3DF1">
              <w:t>Areas</w:t>
            </w:r>
          </w:p>
        </w:tc>
      </w:tr>
      <w:tr w:rsidR="00874F4D" w14:paraId="45104B3F" w14:textId="77777777" w:rsidTr="00831682">
        <w:trPr>
          <w:trHeight w:val="337"/>
        </w:trPr>
        <w:tc>
          <w:tcPr>
            <w:tcW w:w="1467" w:type="dxa"/>
            <w:tcBorders>
              <w:bottom w:val="single" w:sz="4" w:space="0" w:color="008998" w:themeColor="accent1"/>
            </w:tcBorders>
          </w:tcPr>
          <w:p w14:paraId="4FF60DD8" w14:textId="77777777" w:rsidR="00874F4D" w:rsidRPr="00990C62" w:rsidRDefault="00874F4D">
            <w:pPr>
              <w:pStyle w:val="TableParagraph"/>
              <w:spacing w:before="81"/>
              <w:rPr>
                <w:rFonts w:cstheme="minorHAnsi"/>
                <w:sz w:val="16"/>
              </w:rPr>
            </w:pPr>
            <w:r w:rsidRPr="00990C62">
              <w:rPr>
                <w:rFonts w:cstheme="minorHAnsi"/>
                <w:sz w:val="16"/>
              </w:rPr>
              <w:t>MRD 01</w:t>
            </w:r>
          </w:p>
        </w:tc>
        <w:tc>
          <w:tcPr>
            <w:tcW w:w="6652" w:type="dxa"/>
            <w:tcBorders>
              <w:bottom w:val="single" w:sz="4" w:space="0" w:color="008998" w:themeColor="accent1"/>
            </w:tcBorders>
          </w:tcPr>
          <w:p w14:paraId="2D7DF68E" w14:textId="522F263E" w:rsidR="00874F4D" w:rsidRPr="00990C62" w:rsidRDefault="00874F4D">
            <w:pPr>
              <w:pStyle w:val="TableParagraph"/>
              <w:spacing w:before="81"/>
              <w:ind w:left="23"/>
              <w:rPr>
                <w:rFonts w:cstheme="minorHAnsi"/>
                <w:sz w:val="16"/>
              </w:rPr>
            </w:pPr>
            <w:r w:rsidRPr="00990C62">
              <w:rPr>
                <w:rFonts w:cstheme="minorHAnsi"/>
                <w:sz w:val="16"/>
              </w:rPr>
              <w:t>Climate Change</w:t>
            </w:r>
            <w:r w:rsidR="00A7027B" w:rsidRPr="00990C62">
              <w:rPr>
                <w:rFonts w:cstheme="minorHAnsi"/>
                <w:sz w:val="16"/>
              </w:rPr>
              <w:t xml:space="preserve"> and Energy</w:t>
            </w:r>
          </w:p>
        </w:tc>
        <w:tc>
          <w:tcPr>
            <w:tcW w:w="1642" w:type="dxa"/>
            <w:tcBorders>
              <w:bottom w:val="single" w:sz="4" w:space="0" w:color="008998" w:themeColor="accent1"/>
            </w:tcBorders>
          </w:tcPr>
          <w:p w14:paraId="54686C51" w14:textId="6E102138" w:rsidR="00874F4D" w:rsidRPr="00990C62" w:rsidRDefault="00D679D8">
            <w:pPr>
              <w:pStyle w:val="TableParagraph"/>
              <w:spacing w:before="81"/>
              <w:ind w:left="70" w:right="36"/>
              <w:jc w:val="center"/>
              <w:rPr>
                <w:rFonts w:cstheme="minorHAnsi"/>
                <w:sz w:val="16"/>
              </w:rPr>
            </w:pPr>
            <w:r w:rsidRPr="00990C62">
              <w:rPr>
                <w:rFonts w:cstheme="minorHAnsi"/>
                <w:sz w:val="16"/>
              </w:rPr>
              <w:t>8</w:t>
            </w:r>
            <w:r w:rsidR="00FA58C9" w:rsidRPr="00990C62">
              <w:rPr>
                <w:rFonts w:cstheme="minorHAnsi"/>
                <w:sz w:val="16"/>
              </w:rPr>
              <w:t>2</w:t>
            </w:r>
          </w:p>
        </w:tc>
      </w:tr>
      <w:tr w:rsidR="00874F4D" w14:paraId="6AE753C5" w14:textId="77777777" w:rsidTr="00831682">
        <w:trPr>
          <w:trHeight w:val="335"/>
        </w:trPr>
        <w:tc>
          <w:tcPr>
            <w:tcW w:w="1467" w:type="dxa"/>
            <w:tcBorders>
              <w:top w:val="single" w:sz="4" w:space="0" w:color="008998" w:themeColor="accent1"/>
              <w:bottom w:val="single" w:sz="4" w:space="0" w:color="008998" w:themeColor="accent1"/>
            </w:tcBorders>
          </w:tcPr>
          <w:p w14:paraId="1D239857" w14:textId="77777777" w:rsidR="00874F4D" w:rsidRPr="00990C62" w:rsidRDefault="00874F4D">
            <w:pPr>
              <w:pStyle w:val="TableParagraph"/>
              <w:spacing w:before="78"/>
              <w:rPr>
                <w:rFonts w:cstheme="minorHAnsi"/>
                <w:sz w:val="16"/>
              </w:rPr>
            </w:pPr>
            <w:r w:rsidRPr="00990C62">
              <w:rPr>
                <w:rFonts w:cstheme="minorHAnsi"/>
                <w:sz w:val="16"/>
              </w:rPr>
              <w:t>MRD 02</w:t>
            </w:r>
          </w:p>
        </w:tc>
        <w:tc>
          <w:tcPr>
            <w:tcW w:w="6652" w:type="dxa"/>
            <w:tcBorders>
              <w:top w:val="single" w:sz="4" w:space="0" w:color="008998" w:themeColor="accent1"/>
              <w:bottom w:val="single" w:sz="4" w:space="0" w:color="008998" w:themeColor="accent1"/>
            </w:tcBorders>
          </w:tcPr>
          <w:p w14:paraId="7997FD05" w14:textId="59C52064" w:rsidR="00874F4D" w:rsidRPr="00990C62" w:rsidRDefault="00874F4D">
            <w:pPr>
              <w:pStyle w:val="TableParagraph"/>
              <w:spacing w:before="78"/>
              <w:ind w:left="23"/>
              <w:rPr>
                <w:rFonts w:cstheme="minorHAnsi"/>
                <w:sz w:val="16"/>
              </w:rPr>
            </w:pPr>
            <w:r w:rsidRPr="00990C62">
              <w:rPr>
                <w:rFonts w:cstheme="minorHAnsi"/>
                <w:sz w:val="16"/>
              </w:rPr>
              <w:t>Customer</w:t>
            </w:r>
            <w:r w:rsidR="00A7027B" w:rsidRPr="00990C62">
              <w:rPr>
                <w:rFonts w:cstheme="minorHAnsi"/>
                <w:sz w:val="16"/>
              </w:rPr>
              <w:t xml:space="preserve">, </w:t>
            </w:r>
            <w:r w:rsidRPr="00990C62">
              <w:rPr>
                <w:rFonts w:cstheme="minorHAnsi"/>
                <w:sz w:val="16"/>
              </w:rPr>
              <w:t xml:space="preserve">Community </w:t>
            </w:r>
            <w:r w:rsidR="00A7027B" w:rsidRPr="00990C62">
              <w:rPr>
                <w:rFonts w:cstheme="minorHAnsi"/>
                <w:sz w:val="16"/>
              </w:rPr>
              <w:t>and Engagement</w:t>
            </w:r>
          </w:p>
        </w:tc>
        <w:tc>
          <w:tcPr>
            <w:tcW w:w="1642" w:type="dxa"/>
            <w:tcBorders>
              <w:top w:val="single" w:sz="4" w:space="0" w:color="008998" w:themeColor="accent1"/>
              <w:bottom w:val="single" w:sz="4" w:space="0" w:color="008998" w:themeColor="accent1"/>
            </w:tcBorders>
          </w:tcPr>
          <w:p w14:paraId="56D2AA97" w14:textId="106A0DBF" w:rsidR="00874F4D" w:rsidRPr="00990C62" w:rsidRDefault="00D679D8">
            <w:pPr>
              <w:pStyle w:val="TableParagraph"/>
              <w:spacing w:before="78"/>
              <w:ind w:left="70" w:right="36"/>
              <w:jc w:val="center"/>
              <w:rPr>
                <w:rFonts w:cstheme="minorHAnsi"/>
                <w:sz w:val="16"/>
              </w:rPr>
            </w:pPr>
            <w:r w:rsidRPr="00990C62">
              <w:rPr>
                <w:rFonts w:cstheme="minorHAnsi"/>
                <w:sz w:val="16"/>
              </w:rPr>
              <w:t>8</w:t>
            </w:r>
            <w:r w:rsidR="00FA58C9" w:rsidRPr="00990C62">
              <w:rPr>
                <w:rFonts w:cstheme="minorHAnsi"/>
                <w:sz w:val="16"/>
              </w:rPr>
              <w:t>3</w:t>
            </w:r>
          </w:p>
        </w:tc>
      </w:tr>
      <w:tr w:rsidR="00874F4D" w14:paraId="65D86B99" w14:textId="77777777" w:rsidTr="00831682">
        <w:trPr>
          <w:trHeight w:val="335"/>
        </w:trPr>
        <w:tc>
          <w:tcPr>
            <w:tcW w:w="1467" w:type="dxa"/>
            <w:tcBorders>
              <w:top w:val="single" w:sz="4" w:space="0" w:color="008998" w:themeColor="accent1"/>
              <w:bottom w:val="single" w:sz="4" w:space="0" w:color="008998" w:themeColor="accent1"/>
            </w:tcBorders>
          </w:tcPr>
          <w:p w14:paraId="4785A281" w14:textId="77777777" w:rsidR="00874F4D" w:rsidRPr="00990C62" w:rsidRDefault="00874F4D">
            <w:pPr>
              <w:pStyle w:val="TableParagraph"/>
              <w:spacing w:before="78"/>
              <w:rPr>
                <w:rFonts w:cstheme="minorHAnsi"/>
                <w:sz w:val="16"/>
              </w:rPr>
            </w:pPr>
            <w:r w:rsidRPr="00990C62">
              <w:rPr>
                <w:rFonts w:cstheme="minorHAnsi"/>
                <w:sz w:val="16"/>
              </w:rPr>
              <w:t>MRD 03</w:t>
            </w:r>
          </w:p>
        </w:tc>
        <w:tc>
          <w:tcPr>
            <w:tcW w:w="6652" w:type="dxa"/>
            <w:tcBorders>
              <w:top w:val="single" w:sz="4" w:space="0" w:color="008998" w:themeColor="accent1"/>
              <w:bottom w:val="single" w:sz="4" w:space="0" w:color="008998" w:themeColor="accent1"/>
            </w:tcBorders>
          </w:tcPr>
          <w:p w14:paraId="6CB8051A" w14:textId="03EDD1A2" w:rsidR="00874F4D" w:rsidRPr="00990C62" w:rsidRDefault="00442325">
            <w:pPr>
              <w:pStyle w:val="TableParagraph"/>
              <w:spacing w:before="78"/>
              <w:ind w:left="23"/>
              <w:rPr>
                <w:rFonts w:cstheme="minorHAnsi"/>
                <w:sz w:val="16"/>
              </w:rPr>
            </w:pPr>
            <w:r w:rsidRPr="00990C62">
              <w:rPr>
                <w:rFonts w:cstheme="minorHAnsi"/>
                <w:sz w:val="16"/>
              </w:rPr>
              <w:t xml:space="preserve">Recognise </w:t>
            </w:r>
            <w:r w:rsidR="00874F4D" w:rsidRPr="00990C62">
              <w:rPr>
                <w:rFonts w:cstheme="minorHAnsi"/>
                <w:sz w:val="16"/>
              </w:rPr>
              <w:t>Aboriginal Values</w:t>
            </w:r>
          </w:p>
        </w:tc>
        <w:tc>
          <w:tcPr>
            <w:tcW w:w="1642" w:type="dxa"/>
            <w:tcBorders>
              <w:top w:val="single" w:sz="4" w:space="0" w:color="008998" w:themeColor="accent1"/>
              <w:bottom w:val="single" w:sz="4" w:space="0" w:color="008998" w:themeColor="accent1"/>
            </w:tcBorders>
          </w:tcPr>
          <w:p w14:paraId="6AA8B945" w14:textId="05B0DE2F" w:rsidR="00874F4D" w:rsidRPr="00990C62" w:rsidRDefault="00040DE2">
            <w:pPr>
              <w:pStyle w:val="TableParagraph"/>
              <w:spacing w:before="78"/>
              <w:ind w:left="70" w:right="43"/>
              <w:jc w:val="center"/>
              <w:rPr>
                <w:rFonts w:cstheme="minorHAnsi"/>
                <w:sz w:val="16"/>
              </w:rPr>
            </w:pPr>
            <w:r w:rsidRPr="00990C62">
              <w:rPr>
                <w:rFonts w:cstheme="minorHAnsi"/>
                <w:sz w:val="16"/>
              </w:rPr>
              <w:t>8</w:t>
            </w:r>
            <w:r w:rsidR="00FA58C9" w:rsidRPr="00990C62">
              <w:rPr>
                <w:rFonts w:cstheme="minorHAnsi"/>
                <w:sz w:val="16"/>
              </w:rPr>
              <w:t>4</w:t>
            </w:r>
            <w:r w:rsidRPr="00990C62">
              <w:rPr>
                <w:rFonts w:cstheme="minorHAnsi"/>
                <w:sz w:val="16"/>
              </w:rPr>
              <w:t>-</w:t>
            </w:r>
            <w:r w:rsidR="008A33AB" w:rsidRPr="00990C62">
              <w:rPr>
                <w:rFonts w:cstheme="minorHAnsi"/>
                <w:sz w:val="16"/>
              </w:rPr>
              <w:t>8</w:t>
            </w:r>
            <w:r w:rsidR="00FA58C9" w:rsidRPr="00990C62">
              <w:rPr>
                <w:rFonts w:cstheme="minorHAnsi"/>
                <w:sz w:val="16"/>
              </w:rPr>
              <w:t>7</w:t>
            </w:r>
          </w:p>
        </w:tc>
      </w:tr>
      <w:tr w:rsidR="00874F4D" w14:paraId="3FBFC926" w14:textId="77777777" w:rsidTr="00831682">
        <w:trPr>
          <w:trHeight w:val="335"/>
        </w:trPr>
        <w:tc>
          <w:tcPr>
            <w:tcW w:w="1467" w:type="dxa"/>
            <w:tcBorders>
              <w:top w:val="single" w:sz="4" w:space="0" w:color="008998" w:themeColor="accent1"/>
              <w:bottom w:val="single" w:sz="4" w:space="0" w:color="008998" w:themeColor="accent1"/>
            </w:tcBorders>
          </w:tcPr>
          <w:p w14:paraId="3AA4BD20" w14:textId="77777777" w:rsidR="00874F4D" w:rsidRPr="00990C62" w:rsidRDefault="00874F4D">
            <w:pPr>
              <w:pStyle w:val="TableParagraph"/>
              <w:spacing w:before="78"/>
              <w:rPr>
                <w:rFonts w:cstheme="minorHAnsi"/>
                <w:sz w:val="16"/>
              </w:rPr>
            </w:pPr>
            <w:r w:rsidRPr="00990C62">
              <w:rPr>
                <w:rFonts w:cstheme="minorHAnsi"/>
                <w:sz w:val="16"/>
              </w:rPr>
              <w:t>MRD 04</w:t>
            </w:r>
          </w:p>
        </w:tc>
        <w:tc>
          <w:tcPr>
            <w:tcW w:w="6652" w:type="dxa"/>
            <w:tcBorders>
              <w:top w:val="single" w:sz="4" w:space="0" w:color="008998" w:themeColor="accent1"/>
              <w:bottom w:val="single" w:sz="4" w:space="0" w:color="008998" w:themeColor="accent1"/>
            </w:tcBorders>
          </w:tcPr>
          <w:p w14:paraId="5CF847B8" w14:textId="6AA35681" w:rsidR="00874F4D" w:rsidRPr="00990C62" w:rsidRDefault="00874F4D">
            <w:pPr>
              <w:pStyle w:val="TableParagraph"/>
              <w:spacing w:before="78"/>
              <w:ind w:left="23"/>
              <w:rPr>
                <w:rFonts w:cstheme="minorHAnsi"/>
                <w:sz w:val="16"/>
              </w:rPr>
            </w:pPr>
            <w:r w:rsidRPr="00990C62">
              <w:rPr>
                <w:rFonts w:cstheme="minorHAnsi"/>
                <w:sz w:val="16"/>
              </w:rPr>
              <w:t>Recognis</w:t>
            </w:r>
            <w:r w:rsidR="00164988" w:rsidRPr="00990C62">
              <w:rPr>
                <w:rFonts w:cstheme="minorHAnsi"/>
                <w:sz w:val="16"/>
              </w:rPr>
              <w:t>e</w:t>
            </w:r>
            <w:r w:rsidRPr="00990C62">
              <w:rPr>
                <w:rFonts w:cstheme="minorHAnsi"/>
                <w:sz w:val="16"/>
              </w:rPr>
              <w:t xml:space="preserve"> Recreational Values</w:t>
            </w:r>
          </w:p>
        </w:tc>
        <w:tc>
          <w:tcPr>
            <w:tcW w:w="1642" w:type="dxa"/>
            <w:tcBorders>
              <w:top w:val="single" w:sz="4" w:space="0" w:color="008998" w:themeColor="accent1"/>
              <w:bottom w:val="single" w:sz="4" w:space="0" w:color="008998" w:themeColor="accent1"/>
            </w:tcBorders>
          </w:tcPr>
          <w:p w14:paraId="3BE4488B" w14:textId="306EA09B" w:rsidR="00874F4D" w:rsidRPr="00990C62" w:rsidRDefault="00FA58C9">
            <w:pPr>
              <w:pStyle w:val="TableParagraph"/>
              <w:spacing w:before="78"/>
              <w:ind w:left="70" w:right="36"/>
              <w:jc w:val="center"/>
              <w:rPr>
                <w:rFonts w:cstheme="minorHAnsi"/>
                <w:sz w:val="16"/>
              </w:rPr>
            </w:pPr>
            <w:r w:rsidRPr="00990C62">
              <w:rPr>
                <w:rFonts w:cstheme="minorHAnsi"/>
                <w:sz w:val="16"/>
              </w:rPr>
              <w:t>88</w:t>
            </w:r>
          </w:p>
        </w:tc>
      </w:tr>
      <w:tr w:rsidR="00874F4D" w14:paraId="525AD3F7" w14:textId="77777777" w:rsidTr="00831682">
        <w:trPr>
          <w:trHeight w:val="335"/>
        </w:trPr>
        <w:tc>
          <w:tcPr>
            <w:tcW w:w="1467" w:type="dxa"/>
            <w:tcBorders>
              <w:top w:val="single" w:sz="4" w:space="0" w:color="008998" w:themeColor="accent1"/>
              <w:bottom w:val="single" w:sz="4" w:space="0" w:color="008998" w:themeColor="accent1"/>
            </w:tcBorders>
          </w:tcPr>
          <w:p w14:paraId="3B9489AD" w14:textId="77777777" w:rsidR="00874F4D" w:rsidRPr="00990C62" w:rsidRDefault="00874F4D">
            <w:pPr>
              <w:pStyle w:val="TableParagraph"/>
              <w:spacing w:before="78"/>
              <w:rPr>
                <w:rFonts w:cstheme="minorHAnsi"/>
                <w:sz w:val="16"/>
              </w:rPr>
            </w:pPr>
            <w:r w:rsidRPr="00990C62">
              <w:rPr>
                <w:rFonts w:cstheme="minorHAnsi"/>
                <w:sz w:val="16"/>
              </w:rPr>
              <w:t>MRD 05</w:t>
            </w:r>
          </w:p>
        </w:tc>
        <w:tc>
          <w:tcPr>
            <w:tcW w:w="6652" w:type="dxa"/>
            <w:tcBorders>
              <w:top w:val="single" w:sz="4" w:space="0" w:color="008998" w:themeColor="accent1"/>
              <w:bottom w:val="single" w:sz="4" w:space="0" w:color="008998" w:themeColor="accent1"/>
            </w:tcBorders>
          </w:tcPr>
          <w:p w14:paraId="4C7287A4" w14:textId="77777777" w:rsidR="00874F4D" w:rsidRPr="00990C62" w:rsidRDefault="00874F4D">
            <w:pPr>
              <w:pStyle w:val="TableParagraph"/>
              <w:spacing w:before="78"/>
              <w:ind w:left="23"/>
              <w:rPr>
                <w:rFonts w:cstheme="minorHAnsi"/>
                <w:sz w:val="16"/>
              </w:rPr>
            </w:pPr>
            <w:r w:rsidRPr="00990C62">
              <w:rPr>
                <w:rFonts w:cstheme="minorHAnsi"/>
                <w:sz w:val="16"/>
              </w:rPr>
              <w:t xml:space="preserve">Resilient and </w:t>
            </w:r>
            <w:proofErr w:type="spellStart"/>
            <w:r w:rsidRPr="00990C62">
              <w:rPr>
                <w:rFonts w:cstheme="minorHAnsi"/>
                <w:sz w:val="16"/>
              </w:rPr>
              <w:t>Liveable</w:t>
            </w:r>
            <w:proofErr w:type="spellEnd"/>
            <w:r w:rsidRPr="00990C62">
              <w:rPr>
                <w:rFonts w:cstheme="minorHAnsi"/>
                <w:sz w:val="16"/>
              </w:rPr>
              <w:t xml:space="preserve"> Cities and Towns</w:t>
            </w:r>
          </w:p>
        </w:tc>
        <w:tc>
          <w:tcPr>
            <w:tcW w:w="1642" w:type="dxa"/>
            <w:tcBorders>
              <w:top w:val="single" w:sz="4" w:space="0" w:color="008998" w:themeColor="accent1"/>
              <w:bottom w:val="single" w:sz="4" w:space="0" w:color="008998" w:themeColor="accent1"/>
            </w:tcBorders>
          </w:tcPr>
          <w:p w14:paraId="60CA7797" w14:textId="3D5DE50F" w:rsidR="00874F4D" w:rsidRPr="00990C62" w:rsidRDefault="00FA58C9">
            <w:pPr>
              <w:pStyle w:val="TableParagraph"/>
              <w:spacing w:before="78"/>
              <w:ind w:left="70" w:right="40"/>
              <w:jc w:val="center"/>
              <w:rPr>
                <w:rFonts w:cstheme="minorHAnsi"/>
                <w:sz w:val="16"/>
              </w:rPr>
            </w:pPr>
            <w:r w:rsidRPr="00990C62">
              <w:rPr>
                <w:rFonts w:cstheme="minorHAnsi"/>
                <w:sz w:val="16"/>
              </w:rPr>
              <w:t>89</w:t>
            </w:r>
            <w:r w:rsidR="00040DE2" w:rsidRPr="00990C62">
              <w:rPr>
                <w:rFonts w:cstheme="minorHAnsi"/>
                <w:sz w:val="16"/>
              </w:rPr>
              <w:t>-9</w:t>
            </w:r>
            <w:r w:rsidRPr="00990C62">
              <w:rPr>
                <w:rFonts w:cstheme="minorHAnsi"/>
                <w:sz w:val="16"/>
              </w:rPr>
              <w:t>0</w:t>
            </w:r>
          </w:p>
        </w:tc>
      </w:tr>
      <w:tr w:rsidR="00874F4D" w14:paraId="10912F99" w14:textId="77777777" w:rsidTr="00831682">
        <w:trPr>
          <w:trHeight w:val="335"/>
        </w:trPr>
        <w:tc>
          <w:tcPr>
            <w:tcW w:w="1467" w:type="dxa"/>
            <w:tcBorders>
              <w:top w:val="single" w:sz="4" w:space="0" w:color="008998" w:themeColor="accent1"/>
              <w:bottom w:val="single" w:sz="4" w:space="0" w:color="008998" w:themeColor="accent1"/>
            </w:tcBorders>
          </w:tcPr>
          <w:p w14:paraId="01828B18" w14:textId="77777777" w:rsidR="00874F4D" w:rsidRPr="00990C62" w:rsidRDefault="00874F4D">
            <w:pPr>
              <w:pStyle w:val="TableParagraph"/>
              <w:spacing w:before="78"/>
              <w:rPr>
                <w:rFonts w:cstheme="minorHAnsi"/>
                <w:sz w:val="16"/>
              </w:rPr>
            </w:pPr>
            <w:r w:rsidRPr="00990C62">
              <w:rPr>
                <w:rFonts w:cstheme="minorHAnsi"/>
                <w:sz w:val="16"/>
              </w:rPr>
              <w:t>MRD 06</w:t>
            </w:r>
          </w:p>
        </w:tc>
        <w:tc>
          <w:tcPr>
            <w:tcW w:w="6652" w:type="dxa"/>
            <w:tcBorders>
              <w:top w:val="single" w:sz="4" w:space="0" w:color="008998" w:themeColor="accent1"/>
              <w:bottom w:val="single" w:sz="4" w:space="0" w:color="008998" w:themeColor="accent1"/>
            </w:tcBorders>
          </w:tcPr>
          <w:p w14:paraId="081EBB77" w14:textId="066093CE" w:rsidR="00874F4D" w:rsidRPr="00990C62" w:rsidRDefault="00874F4D">
            <w:pPr>
              <w:pStyle w:val="TableParagraph"/>
              <w:spacing w:before="78"/>
              <w:ind w:left="23"/>
              <w:rPr>
                <w:rFonts w:cstheme="minorHAnsi"/>
                <w:sz w:val="16"/>
              </w:rPr>
            </w:pPr>
            <w:r w:rsidRPr="00990C62">
              <w:rPr>
                <w:rFonts w:cstheme="minorHAnsi"/>
                <w:sz w:val="16"/>
              </w:rPr>
              <w:t>Leadership</w:t>
            </w:r>
            <w:r w:rsidR="00164988" w:rsidRPr="00990C62">
              <w:rPr>
                <w:rFonts w:cstheme="minorHAnsi"/>
                <w:sz w:val="16"/>
              </w:rPr>
              <w:t>, Diversity</w:t>
            </w:r>
            <w:r w:rsidRPr="00990C62">
              <w:rPr>
                <w:rFonts w:cstheme="minorHAnsi"/>
                <w:sz w:val="16"/>
              </w:rPr>
              <w:t xml:space="preserve"> and Culture</w:t>
            </w:r>
          </w:p>
        </w:tc>
        <w:tc>
          <w:tcPr>
            <w:tcW w:w="1642" w:type="dxa"/>
            <w:tcBorders>
              <w:top w:val="single" w:sz="4" w:space="0" w:color="008998" w:themeColor="accent1"/>
              <w:bottom w:val="single" w:sz="4" w:space="0" w:color="008998" w:themeColor="accent1"/>
            </w:tcBorders>
          </w:tcPr>
          <w:p w14:paraId="1E0A69FF" w14:textId="70BEC658" w:rsidR="00874F4D" w:rsidRPr="00990C62" w:rsidRDefault="00040DE2">
            <w:pPr>
              <w:pStyle w:val="TableParagraph"/>
              <w:spacing w:before="78"/>
              <w:ind w:left="70" w:right="36"/>
              <w:jc w:val="center"/>
              <w:rPr>
                <w:rFonts w:cstheme="minorHAnsi"/>
                <w:sz w:val="16"/>
              </w:rPr>
            </w:pPr>
            <w:r w:rsidRPr="00990C62">
              <w:rPr>
                <w:rFonts w:cstheme="minorHAnsi"/>
                <w:sz w:val="16"/>
              </w:rPr>
              <w:t>9</w:t>
            </w:r>
            <w:r w:rsidR="00FA58C9" w:rsidRPr="00990C62">
              <w:rPr>
                <w:rFonts w:cstheme="minorHAnsi"/>
                <w:sz w:val="16"/>
              </w:rPr>
              <w:t>0</w:t>
            </w:r>
            <w:r w:rsidR="00874F4D" w:rsidRPr="00990C62">
              <w:rPr>
                <w:rFonts w:cstheme="minorHAnsi"/>
                <w:sz w:val="16"/>
              </w:rPr>
              <w:t>-</w:t>
            </w:r>
            <w:r w:rsidRPr="00990C62">
              <w:rPr>
                <w:rFonts w:cstheme="minorHAnsi"/>
                <w:sz w:val="16"/>
              </w:rPr>
              <w:t>9</w:t>
            </w:r>
            <w:r w:rsidR="00FA58C9" w:rsidRPr="00990C62">
              <w:rPr>
                <w:rFonts w:cstheme="minorHAnsi"/>
                <w:sz w:val="16"/>
              </w:rPr>
              <w:t>1</w:t>
            </w:r>
          </w:p>
        </w:tc>
      </w:tr>
      <w:tr w:rsidR="00874F4D" w14:paraId="675302D5" w14:textId="77777777" w:rsidTr="00831682">
        <w:trPr>
          <w:trHeight w:val="335"/>
        </w:trPr>
        <w:tc>
          <w:tcPr>
            <w:tcW w:w="1467" w:type="dxa"/>
            <w:tcBorders>
              <w:top w:val="single" w:sz="4" w:space="0" w:color="008998" w:themeColor="accent1"/>
              <w:bottom w:val="single" w:sz="4" w:space="0" w:color="008998" w:themeColor="accent1"/>
            </w:tcBorders>
          </w:tcPr>
          <w:p w14:paraId="2CDBB525" w14:textId="77777777" w:rsidR="00874F4D" w:rsidRPr="00990C62" w:rsidRDefault="00874F4D">
            <w:pPr>
              <w:pStyle w:val="TableParagraph"/>
              <w:spacing w:before="78"/>
              <w:rPr>
                <w:rFonts w:cstheme="minorHAnsi"/>
                <w:sz w:val="16"/>
              </w:rPr>
            </w:pPr>
            <w:r w:rsidRPr="00990C62">
              <w:rPr>
                <w:rFonts w:cstheme="minorHAnsi"/>
                <w:sz w:val="16"/>
              </w:rPr>
              <w:t>MRD 07</w:t>
            </w:r>
          </w:p>
        </w:tc>
        <w:tc>
          <w:tcPr>
            <w:tcW w:w="6652" w:type="dxa"/>
            <w:tcBorders>
              <w:top w:val="single" w:sz="4" w:space="0" w:color="008998" w:themeColor="accent1"/>
              <w:bottom w:val="single" w:sz="4" w:space="0" w:color="008998" w:themeColor="accent1"/>
            </w:tcBorders>
          </w:tcPr>
          <w:p w14:paraId="03C12340" w14:textId="72EC486D" w:rsidR="00874F4D" w:rsidRPr="00990C62" w:rsidRDefault="00874F4D">
            <w:pPr>
              <w:pStyle w:val="TableParagraph"/>
              <w:spacing w:before="78"/>
              <w:ind w:left="23"/>
              <w:rPr>
                <w:rFonts w:cstheme="minorHAnsi"/>
                <w:sz w:val="16"/>
              </w:rPr>
            </w:pPr>
            <w:r w:rsidRPr="00990C62">
              <w:rPr>
                <w:rFonts w:cstheme="minorHAnsi"/>
                <w:sz w:val="16"/>
              </w:rPr>
              <w:t xml:space="preserve">Performance and Financial </w:t>
            </w:r>
            <w:r w:rsidR="00164988" w:rsidRPr="00990C62">
              <w:rPr>
                <w:rFonts w:cstheme="minorHAnsi"/>
                <w:sz w:val="16"/>
              </w:rPr>
              <w:t>Management</w:t>
            </w:r>
          </w:p>
        </w:tc>
        <w:tc>
          <w:tcPr>
            <w:tcW w:w="1642" w:type="dxa"/>
            <w:tcBorders>
              <w:top w:val="single" w:sz="4" w:space="0" w:color="008998" w:themeColor="accent1"/>
              <w:bottom w:val="single" w:sz="4" w:space="0" w:color="008998" w:themeColor="accent1"/>
            </w:tcBorders>
          </w:tcPr>
          <w:p w14:paraId="2371FF11" w14:textId="6AD17C38" w:rsidR="00874F4D" w:rsidRPr="00990C62" w:rsidRDefault="00040DE2">
            <w:pPr>
              <w:pStyle w:val="TableParagraph"/>
              <w:spacing w:before="78"/>
              <w:ind w:left="70" w:right="36"/>
              <w:jc w:val="center"/>
              <w:rPr>
                <w:rFonts w:cstheme="minorHAnsi"/>
                <w:sz w:val="16"/>
              </w:rPr>
            </w:pPr>
            <w:r w:rsidRPr="00990C62">
              <w:rPr>
                <w:rFonts w:cstheme="minorHAnsi"/>
                <w:sz w:val="16"/>
              </w:rPr>
              <w:t>9</w:t>
            </w:r>
            <w:r w:rsidR="00FA58C9" w:rsidRPr="00990C62">
              <w:rPr>
                <w:rFonts w:cstheme="minorHAnsi"/>
                <w:sz w:val="16"/>
              </w:rPr>
              <w:t>2</w:t>
            </w:r>
          </w:p>
        </w:tc>
      </w:tr>
      <w:tr w:rsidR="00874F4D" w14:paraId="0C4C69D2" w14:textId="77777777" w:rsidTr="00831682">
        <w:trPr>
          <w:trHeight w:val="337"/>
        </w:trPr>
        <w:tc>
          <w:tcPr>
            <w:tcW w:w="1467" w:type="dxa"/>
            <w:tcBorders>
              <w:top w:val="single" w:sz="4" w:space="0" w:color="008998" w:themeColor="accent1"/>
            </w:tcBorders>
          </w:tcPr>
          <w:p w14:paraId="76A08ACB" w14:textId="77777777" w:rsidR="00874F4D" w:rsidRPr="00990C62" w:rsidRDefault="00874F4D">
            <w:pPr>
              <w:pStyle w:val="TableParagraph"/>
              <w:spacing w:before="78"/>
              <w:rPr>
                <w:rFonts w:cstheme="minorHAnsi"/>
                <w:sz w:val="16"/>
              </w:rPr>
            </w:pPr>
            <w:r w:rsidRPr="00990C62">
              <w:rPr>
                <w:rFonts w:cstheme="minorHAnsi"/>
                <w:sz w:val="16"/>
              </w:rPr>
              <w:t>MRD 08</w:t>
            </w:r>
          </w:p>
        </w:tc>
        <w:tc>
          <w:tcPr>
            <w:tcW w:w="6652" w:type="dxa"/>
            <w:tcBorders>
              <w:top w:val="single" w:sz="4" w:space="0" w:color="008998" w:themeColor="accent1"/>
            </w:tcBorders>
          </w:tcPr>
          <w:p w14:paraId="07F97500" w14:textId="04FF4B4D" w:rsidR="00874F4D" w:rsidRPr="00990C62" w:rsidRDefault="00874F4D">
            <w:pPr>
              <w:pStyle w:val="TableParagraph"/>
              <w:spacing w:before="78"/>
              <w:ind w:left="23"/>
              <w:rPr>
                <w:rFonts w:cstheme="minorHAnsi"/>
                <w:sz w:val="16"/>
              </w:rPr>
            </w:pPr>
            <w:r w:rsidRPr="00990C62">
              <w:rPr>
                <w:rFonts w:cstheme="minorHAnsi"/>
                <w:sz w:val="16"/>
              </w:rPr>
              <w:t>Compliance</w:t>
            </w:r>
            <w:r w:rsidR="00164988" w:rsidRPr="00990C62">
              <w:rPr>
                <w:rFonts w:cstheme="minorHAnsi"/>
                <w:sz w:val="16"/>
              </w:rPr>
              <w:t xml:space="preserve"> and Enforcement</w:t>
            </w:r>
          </w:p>
        </w:tc>
        <w:tc>
          <w:tcPr>
            <w:tcW w:w="1642" w:type="dxa"/>
            <w:tcBorders>
              <w:top w:val="single" w:sz="4" w:space="0" w:color="008998" w:themeColor="accent1"/>
            </w:tcBorders>
          </w:tcPr>
          <w:p w14:paraId="080A402B" w14:textId="24BAD6C0" w:rsidR="00874F4D" w:rsidRPr="00990C62" w:rsidRDefault="00040DE2">
            <w:pPr>
              <w:pStyle w:val="TableParagraph"/>
              <w:spacing w:before="78"/>
              <w:ind w:left="70" w:right="36"/>
              <w:jc w:val="center"/>
              <w:rPr>
                <w:rFonts w:cstheme="minorHAnsi"/>
                <w:sz w:val="16"/>
              </w:rPr>
            </w:pPr>
            <w:r w:rsidRPr="00990C62">
              <w:rPr>
                <w:rFonts w:cstheme="minorHAnsi"/>
                <w:sz w:val="16"/>
              </w:rPr>
              <w:t>9</w:t>
            </w:r>
            <w:r w:rsidR="00FA58C9" w:rsidRPr="00990C62">
              <w:rPr>
                <w:rFonts w:cstheme="minorHAnsi"/>
                <w:sz w:val="16"/>
              </w:rPr>
              <w:t>2</w:t>
            </w:r>
          </w:p>
        </w:tc>
      </w:tr>
      <w:tr w:rsidR="00874F4D" w14:paraId="726E719D" w14:textId="77777777" w:rsidTr="009B151A">
        <w:trPr>
          <w:trHeight w:val="340"/>
        </w:trPr>
        <w:tc>
          <w:tcPr>
            <w:tcW w:w="9761" w:type="dxa"/>
            <w:gridSpan w:val="3"/>
            <w:shd w:val="clear" w:color="auto" w:fill="BED5D7"/>
          </w:tcPr>
          <w:p w14:paraId="6A84599B" w14:textId="5B40AB5A" w:rsidR="00874F4D" w:rsidRPr="00D1550A" w:rsidRDefault="00DF43DB" w:rsidP="000D41FA">
            <w:pPr>
              <w:pStyle w:val="Subhead2"/>
              <w:rPr>
                <w:highlight w:val="yellow"/>
              </w:rPr>
            </w:pPr>
            <w:r>
              <w:t xml:space="preserve"> </w:t>
            </w:r>
            <w:r w:rsidR="00874F4D" w:rsidRPr="00ED3DF1">
              <w:t>Compliance</w:t>
            </w:r>
            <w:r w:rsidR="00874F4D" w:rsidRPr="00990C62">
              <w:t xml:space="preserve"> </w:t>
            </w:r>
            <w:r w:rsidR="00874F4D" w:rsidRPr="00ED3DF1">
              <w:t>attestation</w:t>
            </w:r>
            <w:r w:rsidR="00874F4D" w:rsidRPr="00990C62">
              <w:t xml:space="preserve"> </w:t>
            </w:r>
            <w:r w:rsidR="00874F4D" w:rsidRPr="00ED3DF1">
              <w:t>and</w:t>
            </w:r>
            <w:r w:rsidR="00874F4D" w:rsidRPr="00990C62">
              <w:t xml:space="preserve"> </w:t>
            </w:r>
            <w:r w:rsidR="00874F4D" w:rsidRPr="00ED3DF1">
              <w:t>declaration</w:t>
            </w:r>
          </w:p>
        </w:tc>
      </w:tr>
      <w:tr w:rsidR="00874F4D" w14:paraId="1BCBEB50" w14:textId="77777777" w:rsidTr="00831682">
        <w:trPr>
          <w:trHeight w:val="479"/>
        </w:trPr>
        <w:tc>
          <w:tcPr>
            <w:tcW w:w="1467" w:type="dxa"/>
            <w:tcBorders>
              <w:bottom w:val="single" w:sz="4" w:space="0" w:color="008998" w:themeColor="accent1"/>
            </w:tcBorders>
          </w:tcPr>
          <w:p w14:paraId="120979DE" w14:textId="77777777" w:rsidR="00874F4D" w:rsidRPr="00990C62" w:rsidRDefault="00874F4D">
            <w:pPr>
              <w:pStyle w:val="TableParagraph"/>
              <w:spacing w:before="151"/>
              <w:rPr>
                <w:rFonts w:cstheme="minorHAnsi"/>
                <w:sz w:val="16"/>
              </w:rPr>
            </w:pPr>
            <w:r w:rsidRPr="00990C62">
              <w:rPr>
                <w:rFonts w:cstheme="minorHAnsi"/>
                <w:sz w:val="16"/>
              </w:rPr>
              <w:t>SD 5.1.4</w:t>
            </w:r>
          </w:p>
        </w:tc>
        <w:tc>
          <w:tcPr>
            <w:tcW w:w="6652" w:type="dxa"/>
            <w:tcBorders>
              <w:bottom w:val="single" w:sz="4" w:space="0" w:color="008998" w:themeColor="accent1"/>
            </w:tcBorders>
          </w:tcPr>
          <w:p w14:paraId="1094E76F" w14:textId="77777777" w:rsidR="00874F4D" w:rsidRPr="00990C62" w:rsidRDefault="00874F4D">
            <w:pPr>
              <w:pStyle w:val="TableParagraph"/>
              <w:spacing w:before="51" w:line="261" w:lineRule="auto"/>
              <w:ind w:left="23"/>
              <w:rPr>
                <w:rFonts w:cstheme="minorHAnsi"/>
                <w:sz w:val="16"/>
              </w:rPr>
            </w:pPr>
            <w:r w:rsidRPr="00990C62">
              <w:rPr>
                <w:rFonts w:cstheme="minorHAnsi"/>
                <w:sz w:val="16"/>
              </w:rPr>
              <w:t>Attestation for Financial Management Compliance or Attestation for Compliance with Ministerial Standing Directions</w:t>
            </w:r>
          </w:p>
        </w:tc>
        <w:tc>
          <w:tcPr>
            <w:tcW w:w="1642" w:type="dxa"/>
            <w:tcBorders>
              <w:bottom w:val="single" w:sz="4" w:space="0" w:color="008998" w:themeColor="accent1"/>
            </w:tcBorders>
          </w:tcPr>
          <w:p w14:paraId="3B7F4020" w14:textId="50388BB9" w:rsidR="00874F4D" w:rsidRPr="00990C62" w:rsidRDefault="00E32B01">
            <w:pPr>
              <w:pStyle w:val="TableParagraph"/>
              <w:spacing w:before="151"/>
              <w:ind w:left="70"/>
              <w:jc w:val="center"/>
              <w:rPr>
                <w:rFonts w:cstheme="minorHAnsi"/>
                <w:sz w:val="16"/>
              </w:rPr>
            </w:pPr>
            <w:r w:rsidRPr="00990C62">
              <w:rPr>
                <w:rFonts w:cstheme="minorHAnsi"/>
                <w:sz w:val="16"/>
              </w:rPr>
              <w:t>8</w:t>
            </w:r>
          </w:p>
        </w:tc>
      </w:tr>
      <w:tr w:rsidR="00874F4D" w14:paraId="72820480" w14:textId="77777777" w:rsidTr="00831682">
        <w:trPr>
          <w:trHeight w:val="337"/>
        </w:trPr>
        <w:tc>
          <w:tcPr>
            <w:tcW w:w="1467" w:type="dxa"/>
            <w:tcBorders>
              <w:top w:val="single" w:sz="4" w:space="0" w:color="008998" w:themeColor="accent1"/>
            </w:tcBorders>
          </w:tcPr>
          <w:p w14:paraId="790F0DD0" w14:textId="77777777" w:rsidR="00874F4D" w:rsidRPr="00990C62" w:rsidRDefault="00874F4D">
            <w:pPr>
              <w:pStyle w:val="TableParagraph"/>
              <w:spacing w:before="78"/>
              <w:rPr>
                <w:rFonts w:cstheme="minorHAnsi"/>
                <w:sz w:val="16"/>
              </w:rPr>
            </w:pPr>
            <w:r w:rsidRPr="00990C62">
              <w:rPr>
                <w:rFonts w:cstheme="minorHAnsi"/>
                <w:sz w:val="16"/>
              </w:rPr>
              <w:t>SD 5.2.3</w:t>
            </w:r>
          </w:p>
        </w:tc>
        <w:tc>
          <w:tcPr>
            <w:tcW w:w="6652" w:type="dxa"/>
            <w:tcBorders>
              <w:top w:val="single" w:sz="4" w:space="0" w:color="008998" w:themeColor="accent1"/>
            </w:tcBorders>
          </w:tcPr>
          <w:p w14:paraId="5191D5C7" w14:textId="77777777" w:rsidR="00874F4D" w:rsidRPr="00990C62" w:rsidRDefault="00874F4D">
            <w:pPr>
              <w:pStyle w:val="TableParagraph"/>
              <w:spacing w:before="78"/>
              <w:ind w:left="23"/>
              <w:rPr>
                <w:rFonts w:cstheme="minorHAnsi"/>
                <w:sz w:val="16"/>
              </w:rPr>
            </w:pPr>
            <w:r w:rsidRPr="00990C62">
              <w:rPr>
                <w:rFonts w:cstheme="minorHAnsi"/>
                <w:sz w:val="16"/>
              </w:rPr>
              <w:t>Responsible Body Declaration in report of operations or Declaration in report of operations</w:t>
            </w:r>
          </w:p>
        </w:tc>
        <w:tc>
          <w:tcPr>
            <w:tcW w:w="1642" w:type="dxa"/>
            <w:tcBorders>
              <w:top w:val="single" w:sz="4" w:space="0" w:color="008998" w:themeColor="accent1"/>
            </w:tcBorders>
          </w:tcPr>
          <w:p w14:paraId="62C31ED0" w14:textId="0D77FAD0" w:rsidR="00874F4D" w:rsidRPr="00990C62" w:rsidRDefault="00DE355B">
            <w:pPr>
              <w:pStyle w:val="TableParagraph"/>
              <w:spacing w:before="78"/>
              <w:ind w:left="70"/>
              <w:jc w:val="center"/>
              <w:rPr>
                <w:rFonts w:cstheme="minorHAnsi"/>
                <w:sz w:val="16"/>
              </w:rPr>
            </w:pPr>
            <w:r w:rsidRPr="00990C62">
              <w:rPr>
                <w:rFonts w:cstheme="minorHAnsi"/>
                <w:sz w:val="16"/>
              </w:rPr>
              <w:t>5</w:t>
            </w:r>
          </w:p>
        </w:tc>
      </w:tr>
      <w:tr w:rsidR="00874F4D" w14:paraId="453C38CB" w14:textId="77777777" w:rsidTr="00097B09">
        <w:trPr>
          <w:trHeight w:val="340"/>
        </w:trPr>
        <w:tc>
          <w:tcPr>
            <w:tcW w:w="1467" w:type="dxa"/>
            <w:shd w:val="clear" w:color="auto" w:fill="BED5D7"/>
          </w:tcPr>
          <w:p w14:paraId="00F394C5" w14:textId="3A739C26" w:rsidR="00874F4D" w:rsidRDefault="00DF43DB" w:rsidP="000D41FA">
            <w:pPr>
              <w:pStyle w:val="Subhead2"/>
            </w:pPr>
            <w:r>
              <w:t xml:space="preserve"> </w:t>
            </w:r>
            <w:r w:rsidR="00874F4D">
              <w:t>Legislation</w:t>
            </w:r>
          </w:p>
        </w:tc>
        <w:tc>
          <w:tcPr>
            <w:tcW w:w="6652" w:type="dxa"/>
            <w:shd w:val="clear" w:color="auto" w:fill="BED5D7"/>
          </w:tcPr>
          <w:p w14:paraId="1B9EFD32" w14:textId="77777777" w:rsidR="00874F4D" w:rsidRPr="00990C62" w:rsidRDefault="00874F4D">
            <w:pPr>
              <w:pStyle w:val="TableParagraph"/>
              <w:rPr>
                <w:rFonts w:cstheme="minorHAnsi"/>
                <w:sz w:val="16"/>
              </w:rPr>
            </w:pPr>
          </w:p>
        </w:tc>
        <w:tc>
          <w:tcPr>
            <w:tcW w:w="1642" w:type="dxa"/>
            <w:shd w:val="clear" w:color="auto" w:fill="BED5D7"/>
          </w:tcPr>
          <w:p w14:paraId="3D642069" w14:textId="77777777" w:rsidR="00874F4D" w:rsidRPr="00990C62" w:rsidRDefault="00874F4D">
            <w:pPr>
              <w:pStyle w:val="TableParagraph"/>
              <w:rPr>
                <w:rFonts w:cstheme="minorHAnsi"/>
                <w:sz w:val="16"/>
                <w:highlight w:val="yellow"/>
              </w:rPr>
            </w:pPr>
          </w:p>
        </w:tc>
      </w:tr>
      <w:tr w:rsidR="00874F4D" w14:paraId="77EA79DF" w14:textId="77777777" w:rsidTr="00831682">
        <w:trPr>
          <w:trHeight w:val="337"/>
        </w:trPr>
        <w:tc>
          <w:tcPr>
            <w:tcW w:w="1467" w:type="dxa"/>
            <w:tcBorders>
              <w:bottom w:val="single" w:sz="4" w:space="0" w:color="008998" w:themeColor="accent1"/>
            </w:tcBorders>
          </w:tcPr>
          <w:p w14:paraId="325BA168" w14:textId="77777777" w:rsidR="00874F4D" w:rsidRPr="00990C62" w:rsidRDefault="00874F4D">
            <w:pPr>
              <w:pStyle w:val="TableParagraph"/>
              <w:spacing w:before="50"/>
              <w:rPr>
                <w:rFonts w:cstheme="minorHAnsi"/>
                <w:i/>
                <w:sz w:val="16"/>
              </w:rPr>
            </w:pPr>
            <w:r w:rsidRPr="00990C62">
              <w:rPr>
                <w:rFonts w:cstheme="minorHAnsi"/>
                <w:i/>
                <w:sz w:val="16"/>
              </w:rPr>
              <w:t>Building Act 1993</w:t>
            </w:r>
          </w:p>
        </w:tc>
        <w:tc>
          <w:tcPr>
            <w:tcW w:w="6652" w:type="dxa"/>
            <w:tcBorders>
              <w:bottom w:val="single" w:sz="4" w:space="0" w:color="008998" w:themeColor="accent1"/>
            </w:tcBorders>
          </w:tcPr>
          <w:p w14:paraId="004BEE93" w14:textId="77777777" w:rsidR="00874F4D" w:rsidRPr="00990C62" w:rsidRDefault="00874F4D">
            <w:pPr>
              <w:pStyle w:val="TableParagraph"/>
              <w:rPr>
                <w:rFonts w:cstheme="minorHAnsi"/>
                <w:sz w:val="16"/>
              </w:rPr>
            </w:pPr>
          </w:p>
        </w:tc>
        <w:tc>
          <w:tcPr>
            <w:tcW w:w="1642" w:type="dxa"/>
            <w:tcBorders>
              <w:bottom w:val="single" w:sz="4" w:space="0" w:color="008998" w:themeColor="accent1"/>
            </w:tcBorders>
          </w:tcPr>
          <w:p w14:paraId="7C0C1E11" w14:textId="0C33BC17" w:rsidR="00874F4D" w:rsidRPr="00990C62" w:rsidRDefault="006901BD">
            <w:pPr>
              <w:pStyle w:val="TableParagraph"/>
              <w:spacing w:before="80"/>
              <w:ind w:left="70" w:right="36"/>
              <w:jc w:val="center"/>
              <w:rPr>
                <w:rFonts w:cstheme="minorHAnsi"/>
                <w:sz w:val="16"/>
              </w:rPr>
            </w:pPr>
            <w:r w:rsidRPr="00990C62">
              <w:rPr>
                <w:rFonts w:cstheme="minorHAnsi"/>
                <w:sz w:val="16"/>
              </w:rPr>
              <w:t>7</w:t>
            </w:r>
            <w:r w:rsidR="00C63A80" w:rsidRPr="00990C62">
              <w:rPr>
                <w:rFonts w:cstheme="minorHAnsi"/>
                <w:sz w:val="16"/>
              </w:rPr>
              <w:t>3</w:t>
            </w:r>
          </w:p>
        </w:tc>
      </w:tr>
      <w:tr w:rsidR="00874F4D" w14:paraId="710698AE" w14:textId="77777777" w:rsidTr="00831682">
        <w:trPr>
          <w:trHeight w:val="335"/>
        </w:trPr>
        <w:tc>
          <w:tcPr>
            <w:tcW w:w="1467" w:type="dxa"/>
            <w:tcBorders>
              <w:top w:val="single" w:sz="4" w:space="0" w:color="008998" w:themeColor="accent1"/>
              <w:bottom w:val="single" w:sz="2" w:space="0" w:color="003F62"/>
            </w:tcBorders>
          </w:tcPr>
          <w:p w14:paraId="7952466F" w14:textId="77777777" w:rsidR="00874F4D" w:rsidRPr="00990C62" w:rsidRDefault="00874F4D">
            <w:pPr>
              <w:pStyle w:val="TableParagraph"/>
              <w:spacing w:before="47"/>
              <w:rPr>
                <w:rFonts w:cstheme="minorHAnsi"/>
                <w:i/>
                <w:sz w:val="16"/>
              </w:rPr>
            </w:pPr>
            <w:r w:rsidRPr="00990C62">
              <w:rPr>
                <w:rFonts w:cstheme="minorHAnsi"/>
                <w:i/>
                <w:sz w:val="16"/>
              </w:rPr>
              <w:t>Disability Act 2006</w:t>
            </w:r>
          </w:p>
        </w:tc>
        <w:tc>
          <w:tcPr>
            <w:tcW w:w="6652" w:type="dxa"/>
            <w:tcBorders>
              <w:top w:val="single" w:sz="4" w:space="0" w:color="008998" w:themeColor="accent1"/>
              <w:bottom w:val="single" w:sz="4" w:space="0" w:color="008998" w:themeColor="accent1"/>
            </w:tcBorders>
          </w:tcPr>
          <w:p w14:paraId="64651C37" w14:textId="77777777" w:rsidR="00874F4D" w:rsidRPr="00990C62" w:rsidRDefault="00874F4D">
            <w:pPr>
              <w:pStyle w:val="TableParagraph"/>
              <w:rPr>
                <w:rFonts w:cstheme="minorHAnsi"/>
                <w:sz w:val="16"/>
              </w:rPr>
            </w:pPr>
          </w:p>
        </w:tc>
        <w:tc>
          <w:tcPr>
            <w:tcW w:w="1642" w:type="dxa"/>
            <w:tcBorders>
              <w:top w:val="single" w:sz="4" w:space="0" w:color="008998" w:themeColor="accent1"/>
              <w:bottom w:val="single" w:sz="4" w:space="0" w:color="008998" w:themeColor="accent1"/>
            </w:tcBorders>
          </w:tcPr>
          <w:p w14:paraId="15F8489E" w14:textId="01EB8CA7" w:rsidR="00874F4D" w:rsidRPr="00990C62" w:rsidRDefault="00CB4A09">
            <w:pPr>
              <w:pStyle w:val="TableParagraph"/>
              <w:spacing w:before="78"/>
              <w:ind w:left="70" w:right="36"/>
              <w:jc w:val="center"/>
              <w:rPr>
                <w:rFonts w:cstheme="minorHAnsi"/>
                <w:sz w:val="16"/>
              </w:rPr>
            </w:pPr>
            <w:r w:rsidRPr="00990C62">
              <w:rPr>
                <w:rFonts w:cstheme="minorHAnsi"/>
                <w:sz w:val="16"/>
              </w:rPr>
              <w:t>69</w:t>
            </w:r>
          </w:p>
        </w:tc>
      </w:tr>
      <w:tr w:rsidR="00874F4D" w14:paraId="78941A52" w14:textId="77777777" w:rsidTr="00831682">
        <w:trPr>
          <w:trHeight w:val="476"/>
        </w:trPr>
        <w:tc>
          <w:tcPr>
            <w:tcW w:w="8119" w:type="dxa"/>
            <w:gridSpan w:val="2"/>
            <w:tcBorders>
              <w:top w:val="single" w:sz="4" w:space="0" w:color="008998" w:themeColor="accent1"/>
              <w:bottom w:val="single" w:sz="4" w:space="0" w:color="008998" w:themeColor="accent1"/>
            </w:tcBorders>
          </w:tcPr>
          <w:p w14:paraId="251C4FC3" w14:textId="77777777" w:rsidR="00874F4D" w:rsidRPr="00990C62" w:rsidRDefault="00874F4D">
            <w:pPr>
              <w:pStyle w:val="TableParagraph"/>
              <w:spacing w:before="118"/>
              <w:rPr>
                <w:rFonts w:cstheme="minorHAnsi"/>
                <w:i/>
                <w:sz w:val="16"/>
              </w:rPr>
            </w:pPr>
            <w:r w:rsidRPr="00990C62">
              <w:rPr>
                <w:rFonts w:cstheme="minorHAnsi"/>
                <w:i/>
                <w:sz w:val="16"/>
              </w:rPr>
              <w:t>Financial Management Act 1994</w:t>
            </w:r>
          </w:p>
        </w:tc>
        <w:tc>
          <w:tcPr>
            <w:tcW w:w="1642" w:type="dxa"/>
            <w:tcBorders>
              <w:top w:val="single" w:sz="4" w:space="0" w:color="008998" w:themeColor="accent1"/>
              <w:bottom w:val="single" w:sz="4" w:space="0" w:color="008998" w:themeColor="accent1"/>
            </w:tcBorders>
          </w:tcPr>
          <w:p w14:paraId="2EC5E2A2" w14:textId="0CA62F5C" w:rsidR="00874F4D" w:rsidRPr="00990C62" w:rsidRDefault="0084724B">
            <w:pPr>
              <w:pStyle w:val="TableParagraph"/>
              <w:spacing w:before="16"/>
              <w:ind w:left="260"/>
              <w:rPr>
                <w:rFonts w:cstheme="minorHAnsi"/>
                <w:sz w:val="16"/>
                <w:highlight w:val="yellow"/>
              </w:rPr>
            </w:pPr>
            <w:r w:rsidRPr="0019670D">
              <w:rPr>
                <w:rFonts w:cstheme="minorHAnsi"/>
                <w:sz w:val="16"/>
              </w:rPr>
              <w:t>5,</w:t>
            </w:r>
            <w:r w:rsidR="007B19CD" w:rsidRPr="0019670D">
              <w:rPr>
                <w:rFonts w:cstheme="minorHAnsi"/>
                <w:sz w:val="16"/>
              </w:rPr>
              <w:t xml:space="preserve"> </w:t>
            </w:r>
            <w:r w:rsidR="002F787D" w:rsidRPr="0019670D">
              <w:rPr>
                <w:rFonts w:cstheme="minorHAnsi"/>
                <w:sz w:val="16"/>
              </w:rPr>
              <w:t>8</w:t>
            </w:r>
            <w:r w:rsidRPr="0019670D">
              <w:rPr>
                <w:rFonts w:cstheme="minorHAnsi"/>
                <w:sz w:val="16"/>
              </w:rPr>
              <w:t>,</w:t>
            </w:r>
            <w:r w:rsidR="007B19CD" w:rsidRPr="0019670D">
              <w:rPr>
                <w:rFonts w:cstheme="minorHAnsi"/>
                <w:sz w:val="16"/>
              </w:rPr>
              <w:t xml:space="preserve"> </w:t>
            </w:r>
            <w:r w:rsidR="00EE435F" w:rsidRPr="0019670D">
              <w:rPr>
                <w:rFonts w:cstheme="minorHAnsi"/>
                <w:sz w:val="16"/>
              </w:rPr>
              <w:t>6</w:t>
            </w:r>
            <w:r w:rsidR="002F787D" w:rsidRPr="0019670D">
              <w:rPr>
                <w:rFonts w:cstheme="minorHAnsi"/>
                <w:sz w:val="16"/>
              </w:rPr>
              <w:t>1</w:t>
            </w:r>
            <w:r w:rsidR="00EE435F" w:rsidRPr="0019670D">
              <w:rPr>
                <w:rFonts w:cstheme="minorHAnsi"/>
                <w:sz w:val="16"/>
              </w:rPr>
              <w:t>,</w:t>
            </w:r>
            <w:r w:rsidR="007B19CD" w:rsidRPr="0019670D">
              <w:rPr>
                <w:rFonts w:cstheme="minorHAnsi"/>
                <w:sz w:val="16"/>
              </w:rPr>
              <w:t xml:space="preserve"> </w:t>
            </w:r>
            <w:r w:rsidR="00EE435F" w:rsidRPr="0019670D">
              <w:rPr>
                <w:rFonts w:cstheme="minorHAnsi"/>
                <w:sz w:val="16"/>
              </w:rPr>
              <w:t>7</w:t>
            </w:r>
            <w:r w:rsidR="002F787D" w:rsidRPr="0019670D">
              <w:rPr>
                <w:rFonts w:cstheme="minorHAnsi"/>
                <w:sz w:val="16"/>
              </w:rPr>
              <w:t>3</w:t>
            </w:r>
            <w:r w:rsidR="0027098A" w:rsidRPr="0019670D">
              <w:rPr>
                <w:rFonts w:cstheme="minorHAnsi"/>
                <w:sz w:val="16"/>
              </w:rPr>
              <w:t xml:space="preserve">, </w:t>
            </w:r>
            <w:r w:rsidR="002F787D" w:rsidRPr="0019670D">
              <w:rPr>
                <w:rFonts w:cstheme="minorHAnsi"/>
                <w:sz w:val="16"/>
              </w:rPr>
              <w:t>97</w:t>
            </w:r>
            <w:r w:rsidR="0027098A" w:rsidRPr="0019670D">
              <w:rPr>
                <w:rFonts w:cstheme="minorHAnsi"/>
                <w:sz w:val="16"/>
              </w:rPr>
              <w:t>, 106, 128</w:t>
            </w:r>
            <w:r w:rsidR="0019670D" w:rsidRPr="0019670D">
              <w:rPr>
                <w:rFonts w:cstheme="minorHAnsi"/>
                <w:sz w:val="16"/>
              </w:rPr>
              <w:t>, 150 &amp; 157</w:t>
            </w:r>
          </w:p>
        </w:tc>
      </w:tr>
      <w:tr w:rsidR="00874F4D" w14:paraId="1A0E1135" w14:textId="77777777" w:rsidTr="00831682">
        <w:trPr>
          <w:trHeight w:val="335"/>
        </w:trPr>
        <w:tc>
          <w:tcPr>
            <w:tcW w:w="8119" w:type="dxa"/>
            <w:gridSpan w:val="2"/>
            <w:tcBorders>
              <w:top w:val="single" w:sz="4" w:space="0" w:color="008998" w:themeColor="accent1"/>
              <w:bottom w:val="single" w:sz="4" w:space="0" w:color="008998" w:themeColor="accent1"/>
            </w:tcBorders>
          </w:tcPr>
          <w:p w14:paraId="64C2A1D7" w14:textId="77777777" w:rsidR="00874F4D" w:rsidRPr="00990C62" w:rsidRDefault="00874F4D">
            <w:pPr>
              <w:pStyle w:val="TableParagraph"/>
              <w:spacing w:before="47"/>
              <w:rPr>
                <w:rFonts w:cstheme="minorHAnsi"/>
                <w:i/>
                <w:sz w:val="16"/>
              </w:rPr>
            </w:pPr>
            <w:r w:rsidRPr="00990C62">
              <w:rPr>
                <w:rFonts w:cstheme="minorHAnsi"/>
                <w:i/>
                <w:sz w:val="16"/>
              </w:rPr>
              <w:t>Freedom of Information Act 1982</w:t>
            </w:r>
          </w:p>
        </w:tc>
        <w:tc>
          <w:tcPr>
            <w:tcW w:w="1642" w:type="dxa"/>
            <w:tcBorders>
              <w:top w:val="single" w:sz="4" w:space="0" w:color="008998" w:themeColor="accent1"/>
              <w:bottom w:val="single" w:sz="4" w:space="0" w:color="008998" w:themeColor="accent1"/>
            </w:tcBorders>
          </w:tcPr>
          <w:p w14:paraId="19C79E3C" w14:textId="0534D5B8" w:rsidR="00874F4D" w:rsidRPr="00990C62" w:rsidRDefault="00874F4D">
            <w:pPr>
              <w:pStyle w:val="TableParagraph"/>
              <w:spacing w:before="78"/>
              <w:ind w:left="70"/>
              <w:jc w:val="center"/>
              <w:rPr>
                <w:rFonts w:cstheme="minorHAnsi"/>
                <w:sz w:val="16"/>
                <w:highlight w:val="yellow"/>
              </w:rPr>
            </w:pPr>
            <w:r w:rsidRPr="00990C62">
              <w:rPr>
                <w:rFonts w:cstheme="minorHAnsi"/>
                <w:sz w:val="16"/>
              </w:rPr>
              <w:t>7</w:t>
            </w:r>
            <w:r w:rsidR="006A16D2" w:rsidRPr="00990C62">
              <w:rPr>
                <w:rFonts w:cstheme="minorHAnsi"/>
                <w:sz w:val="16"/>
              </w:rPr>
              <w:t>2</w:t>
            </w:r>
          </w:p>
        </w:tc>
      </w:tr>
      <w:tr w:rsidR="00874F4D" w14:paraId="462EFF8B" w14:textId="77777777" w:rsidTr="00831682">
        <w:trPr>
          <w:trHeight w:val="335"/>
        </w:trPr>
        <w:tc>
          <w:tcPr>
            <w:tcW w:w="8119" w:type="dxa"/>
            <w:gridSpan w:val="2"/>
            <w:tcBorders>
              <w:top w:val="single" w:sz="4" w:space="0" w:color="008998" w:themeColor="accent1"/>
              <w:bottom w:val="single" w:sz="4" w:space="0" w:color="008998" w:themeColor="accent1"/>
            </w:tcBorders>
          </w:tcPr>
          <w:p w14:paraId="28B6D494" w14:textId="77777777" w:rsidR="00874F4D" w:rsidRPr="00990C62" w:rsidRDefault="00874F4D">
            <w:pPr>
              <w:pStyle w:val="TableParagraph"/>
              <w:spacing w:before="47"/>
              <w:rPr>
                <w:rFonts w:cstheme="minorHAnsi"/>
                <w:i/>
                <w:sz w:val="16"/>
              </w:rPr>
            </w:pPr>
            <w:r w:rsidRPr="00990C62">
              <w:rPr>
                <w:rFonts w:cstheme="minorHAnsi"/>
                <w:i/>
                <w:sz w:val="16"/>
              </w:rPr>
              <w:t>Local Jobs First Act 2003</w:t>
            </w:r>
          </w:p>
        </w:tc>
        <w:tc>
          <w:tcPr>
            <w:tcW w:w="1642" w:type="dxa"/>
            <w:tcBorders>
              <w:top w:val="single" w:sz="4" w:space="0" w:color="008998" w:themeColor="accent1"/>
              <w:bottom w:val="single" w:sz="4" w:space="0" w:color="008998" w:themeColor="accent1"/>
            </w:tcBorders>
          </w:tcPr>
          <w:p w14:paraId="0905FFB2" w14:textId="5D6D9728" w:rsidR="00874F4D" w:rsidRPr="00990C62" w:rsidRDefault="00874F4D">
            <w:pPr>
              <w:pStyle w:val="TableParagraph"/>
              <w:spacing w:before="78"/>
              <w:ind w:left="70"/>
              <w:jc w:val="center"/>
              <w:rPr>
                <w:rFonts w:cstheme="minorHAnsi"/>
                <w:sz w:val="16"/>
                <w:highlight w:val="yellow"/>
              </w:rPr>
            </w:pPr>
            <w:r w:rsidRPr="00990C62">
              <w:rPr>
                <w:rFonts w:cstheme="minorHAnsi"/>
                <w:sz w:val="16"/>
              </w:rPr>
              <w:t>7</w:t>
            </w:r>
            <w:r w:rsidR="001B44BB" w:rsidRPr="00990C62">
              <w:rPr>
                <w:rFonts w:cstheme="minorHAnsi"/>
                <w:sz w:val="16"/>
              </w:rPr>
              <w:t>5</w:t>
            </w:r>
          </w:p>
        </w:tc>
      </w:tr>
      <w:tr w:rsidR="00874F4D" w14:paraId="17E96193" w14:textId="77777777" w:rsidTr="00831682">
        <w:trPr>
          <w:trHeight w:val="335"/>
        </w:trPr>
        <w:tc>
          <w:tcPr>
            <w:tcW w:w="8119" w:type="dxa"/>
            <w:gridSpan w:val="2"/>
            <w:tcBorders>
              <w:top w:val="single" w:sz="4" w:space="0" w:color="008998" w:themeColor="accent1"/>
              <w:bottom w:val="single" w:sz="4" w:space="0" w:color="008998" w:themeColor="accent1"/>
            </w:tcBorders>
          </w:tcPr>
          <w:p w14:paraId="140E53F6" w14:textId="77777777" w:rsidR="00874F4D" w:rsidRPr="00990C62" w:rsidRDefault="00874F4D">
            <w:pPr>
              <w:pStyle w:val="TableParagraph"/>
              <w:spacing w:before="47"/>
              <w:rPr>
                <w:rFonts w:cstheme="minorHAnsi"/>
                <w:i/>
                <w:sz w:val="16"/>
              </w:rPr>
            </w:pPr>
            <w:r w:rsidRPr="00990C62">
              <w:rPr>
                <w:rFonts w:cstheme="minorHAnsi"/>
                <w:i/>
                <w:sz w:val="16"/>
              </w:rPr>
              <w:t>Public Interest Disclosures Act 2012</w:t>
            </w:r>
          </w:p>
        </w:tc>
        <w:tc>
          <w:tcPr>
            <w:tcW w:w="1642" w:type="dxa"/>
            <w:tcBorders>
              <w:top w:val="single" w:sz="4" w:space="0" w:color="008998" w:themeColor="accent1"/>
              <w:bottom w:val="single" w:sz="4" w:space="0" w:color="008998" w:themeColor="accent1"/>
            </w:tcBorders>
          </w:tcPr>
          <w:p w14:paraId="04B7BD64" w14:textId="40CCAF24" w:rsidR="00874F4D" w:rsidRPr="00990C62" w:rsidRDefault="00354E8B">
            <w:pPr>
              <w:pStyle w:val="TableParagraph"/>
              <w:spacing w:before="78"/>
              <w:ind w:left="70" w:right="36"/>
              <w:jc w:val="center"/>
              <w:rPr>
                <w:rFonts w:cstheme="minorHAnsi"/>
                <w:sz w:val="16"/>
                <w:highlight w:val="yellow"/>
              </w:rPr>
            </w:pPr>
            <w:r w:rsidRPr="00990C62">
              <w:rPr>
                <w:rFonts w:cstheme="minorHAnsi"/>
                <w:sz w:val="16"/>
              </w:rPr>
              <w:t>7</w:t>
            </w:r>
            <w:r w:rsidR="0050330D" w:rsidRPr="00990C62">
              <w:rPr>
                <w:rFonts w:cstheme="minorHAnsi"/>
                <w:sz w:val="16"/>
              </w:rPr>
              <w:t>4</w:t>
            </w:r>
          </w:p>
        </w:tc>
      </w:tr>
      <w:tr w:rsidR="00874F4D" w14:paraId="60D8DECA" w14:textId="77777777" w:rsidTr="00831682">
        <w:trPr>
          <w:trHeight w:val="335"/>
        </w:trPr>
        <w:tc>
          <w:tcPr>
            <w:tcW w:w="1467" w:type="dxa"/>
            <w:tcBorders>
              <w:top w:val="single" w:sz="2" w:space="0" w:color="003F62"/>
              <w:bottom w:val="single" w:sz="4" w:space="0" w:color="008998" w:themeColor="accent1"/>
            </w:tcBorders>
          </w:tcPr>
          <w:p w14:paraId="6F50F960" w14:textId="77777777" w:rsidR="00874F4D" w:rsidRPr="00990C62" w:rsidRDefault="00874F4D">
            <w:pPr>
              <w:pStyle w:val="TableParagraph"/>
              <w:spacing w:before="47"/>
              <w:rPr>
                <w:rFonts w:cstheme="minorHAnsi"/>
                <w:i/>
                <w:sz w:val="16"/>
              </w:rPr>
            </w:pPr>
            <w:r w:rsidRPr="00990C62">
              <w:rPr>
                <w:rFonts w:cstheme="minorHAnsi"/>
                <w:i/>
                <w:sz w:val="16"/>
              </w:rPr>
              <w:t>Water Act 1989</w:t>
            </w:r>
          </w:p>
        </w:tc>
        <w:tc>
          <w:tcPr>
            <w:tcW w:w="6652" w:type="dxa"/>
            <w:tcBorders>
              <w:top w:val="single" w:sz="4" w:space="0" w:color="008998" w:themeColor="accent1"/>
              <w:bottom w:val="single" w:sz="4" w:space="0" w:color="008998" w:themeColor="accent1"/>
            </w:tcBorders>
          </w:tcPr>
          <w:p w14:paraId="107BC1D4" w14:textId="77777777" w:rsidR="00874F4D" w:rsidRPr="00990C62" w:rsidRDefault="00874F4D">
            <w:pPr>
              <w:pStyle w:val="TableParagraph"/>
              <w:rPr>
                <w:rFonts w:cstheme="minorHAnsi"/>
                <w:sz w:val="16"/>
              </w:rPr>
            </w:pPr>
          </w:p>
        </w:tc>
        <w:tc>
          <w:tcPr>
            <w:tcW w:w="1642" w:type="dxa"/>
            <w:tcBorders>
              <w:top w:val="single" w:sz="4" w:space="0" w:color="008998" w:themeColor="accent1"/>
              <w:bottom w:val="single" w:sz="4" w:space="0" w:color="008998" w:themeColor="accent1"/>
            </w:tcBorders>
          </w:tcPr>
          <w:p w14:paraId="76C78F7E" w14:textId="39A40454" w:rsidR="00874F4D" w:rsidRPr="00990C62" w:rsidRDefault="005E15A9">
            <w:pPr>
              <w:pStyle w:val="TableParagraph"/>
              <w:spacing w:before="78"/>
              <w:ind w:left="70" w:right="36"/>
              <w:jc w:val="center"/>
              <w:rPr>
                <w:rFonts w:cstheme="minorHAnsi"/>
                <w:sz w:val="16"/>
                <w:highlight w:val="yellow"/>
              </w:rPr>
            </w:pPr>
            <w:r w:rsidRPr="00990C62">
              <w:rPr>
                <w:rFonts w:cstheme="minorHAnsi"/>
                <w:sz w:val="16"/>
              </w:rPr>
              <w:t>19</w:t>
            </w:r>
            <w:r w:rsidR="00874F4D" w:rsidRPr="00990C62">
              <w:rPr>
                <w:rFonts w:cstheme="minorHAnsi"/>
                <w:sz w:val="16"/>
              </w:rPr>
              <w:t xml:space="preserve">, </w:t>
            </w:r>
            <w:r w:rsidR="00CB7CA3" w:rsidRPr="00990C62">
              <w:rPr>
                <w:rFonts w:cstheme="minorHAnsi"/>
                <w:sz w:val="16"/>
              </w:rPr>
              <w:t>4</w:t>
            </w:r>
            <w:r w:rsidRPr="00990C62">
              <w:rPr>
                <w:rFonts w:cstheme="minorHAnsi"/>
                <w:sz w:val="16"/>
              </w:rPr>
              <w:t>1</w:t>
            </w:r>
            <w:r w:rsidR="00CB7CA3" w:rsidRPr="00990C62">
              <w:rPr>
                <w:rFonts w:cstheme="minorHAnsi"/>
                <w:sz w:val="16"/>
              </w:rPr>
              <w:t>, 4</w:t>
            </w:r>
            <w:r w:rsidR="00DD3060">
              <w:rPr>
                <w:rFonts w:cstheme="minorHAnsi"/>
                <w:sz w:val="16"/>
              </w:rPr>
              <w:t>4</w:t>
            </w:r>
            <w:r w:rsidR="00CB7CA3" w:rsidRPr="00990C62">
              <w:rPr>
                <w:rFonts w:cstheme="minorHAnsi"/>
                <w:sz w:val="16"/>
              </w:rPr>
              <w:t>,</w:t>
            </w:r>
            <w:r w:rsidR="007B19CD" w:rsidRPr="00990C62">
              <w:rPr>
                <w:rFonts w:cstheme="minorHAnsi"/>
                <w:sz w:val="16"/>
              </w:rPr>
              <w:t xml:space="preserve"> </w:t>
            </w:r>
            <w:r w:rsidR="00C15CA4" w:rsidRPr="00990C62">
              <w:rPr>
                <w:rFonts w:cstheme="minorHAnsi"/>
                <w:sz w:val="16"/>
              </w:rPr>
              <w:t>5</w:t>
            </w:r>
            <w:r w:rsidR="000B0D99">
              <w:rPr>
                <w:rFonts w:cstheme="minorHAnsi"/>
                <w:sz w:val="16"/>
              </w:rPr>
              <w:t>3</w:t>
            </w:r>
            <w:r w:rsidR="00C15CA4" w:rsidRPr="00990C62">
              <w:rPr>
                <w:rFonts w:cstheme="minorHAnsi"/>
                <w:sz w:val="16"/>
              </w:rPr>
              <w:t>,</w:t>
            </w:r>
            <w:r w:rsidR="007B19CD" w:rsidRPr="00990C62">
              <w:rPr>
                <w:rFonts w:cstheme="minorHAnsi"/>
                <w:sz w:val="16"/>
              </w:rPr>
              <w:t xml:space="preserve"> </w:t>
            </w:r>
            <w:r w:rsidR="007B19CD" w:rsidRPr="00990C62">
              <w:rPr>
                <w:rFonts w:cstheme="minorHAnsi"/>
                <w:sz w:val="16"/>
              </w:rPr>
              <w:br/>
            </w:r>
            <w:r w:rsidR="000B0D99">
              <w:rPr>
                <w:rFonts w:cstheme="minorHAnsi"/>
                <w:sz w:val="16"/>
              </w:rPr>
              <w:t>61</w:t>
            </w:r>
            <w:r w:rsidR="00C15CA4" w:rsidRPr="00990C62">
              <w:rPr>
                <w:rFonts w:cstheme="minorHAnsi"/>
                <w:sz w:val="16"/>
              </w:rPr>
              <w:t>,</w:t>
            </w:r>
            <w:r w:rsidR="00ED1182">
              <w:rPr>
                <w:rFonts w:cstheme="minorHAnsi"/>
                <w:sz w:val="16"/>
              </w:rPr>
              <w:t xml:space="preserve"> </w:t>
            </w:r>
            <w:r w:rsidR="000B0D99">
              <w:rPr>
                <w:rFonts w:cstheme="minorHAnsi"/>
                <w:sz w:val="16"/>
              </w:rPr>
              <w:t>82-92</w:t>
            </w:r>
            <w:r w:rsidR="00C35C18">
              <w:rPr>
                <w:rFonts w:cstheme="minorHAnsi"/>
                <w:sz w:val="16"/>
              </w:rPr>
              <w:t xml:space="preserve"> &amp; 107</w:t>
            </w:r>
          </w:p>
        </w:tc>
      </w:tr>
    </w:tbl>
    <w:p w14:paraId="3E15BBB1" w14:textId="77777777" w:rsidR="00665847" w:rsidRDefault="00665847" w:rsidP="00C8223C"/>
    <w:p w14:paraId="3C574610" w14:textId="77777777" w:rsidR="00874F4D" w:rsidRDefault="00874F4D" w:rsidP="00C8223C"/>
    <w:p w14:paraId="7D351C37" w14:textId="77777777" w:rsidR="00EA0762" w:rsidRDefault="00EA0762" w:rsidP="00C8223C"/>
    <w:p w14:paraId="0266D2ED" w14:textId="77777777" w:rsidR="00EA0762" w:rsidRDefault="00EA0762" w:rsidP="00C8223C"/>
    <w:p w14:paraId="1F3F22F0" w14:textId="77777777" w:rsidR="00EA0762" w:rsidRDefault="00EA0762" w:rsidP="00C8223C"/>
    <w:p w14:paraId="3BB271C7" w14:textId="77777777" w:rsidR="00EA0762" w:rsidRDefault="00EA0762" w:rsidP="00C8223C"/>
    <w:p w14:paraId="3B06BA7F" w14:textId="77777777" w:rsidR="00EA0762" w:rsidRDefault="00EA0762" w:rsidP="00C8223C"/>
    <w:p w14:paraId="4817605C" w14:textId="77777777" w:rsidR="00EA0762" w:rsidRDefault="00EA0762" w:rsidP="00C8223C"/>
    <w:p w14:paraId="669A7734" w14:textId="77777777" w:rsidR="00EA0762" w:rsidRDefault="00EA0762" w:rsidP="00C8223C"/>
    <w:p w14:paraId="69447F80" w14:textId="77777777" w:rsidR="00EA0762" w:rsidRDefault="00EA0762" w:rsidP="00C8223C"/>
    <w:p w14:paraId="359EDEEB" w14:textId="77777777" w:rsidR="00EA0762" w:rsidRDefault="00EA0762" w:rsidP="00C8223C"/>
    <w:p w14:paraId="21DED95F" w14:textId="77777777" w:rsidR="00EA0762" w:rsidRDefault="00EA0762" w:rsidP="00C8223C"/>
    <w:p w14:paraId="1D00CDCE" w14:textId="37A6F476" w:rsidR="00EA0762" w:rsidRPr="00C8223C" w:rsidRDefault="00EA0762" w:rsidP="00EA0762">
      <w:pPr>
        <w:rPr>
          <w:b/>
          <w:bCs/>
        </w:rPr>
      </w:pPr>
      <w:proofErr w:type="gramStart"/>
      <w:r>
        <w:rPr>
          <w:b/>
          <w:bCs/>
        </w:rPr>
        <w:t>At a glance</w:t>
      </w:r>
      <w:proofErr w:type="gramEnd"/>
      <w:r>
        <w:rPr>
          <w:b/>
          <w:bCs/>
        </w:rPr>
        <w:t xml:space="preserve"> – data table</w:t>
      </w:r>
    </w:p>
    <w:tbl>
      <w:tblPr>
        <w:tblStyle w:val="Teal1"/>
        <w:tblW w:w="10194" w:type="dxa"/>
        <w:tblLayout w:type="fixed"/>
        <w:tblLook w:val="01E0" w:firstRow="1" w:lastRow="1" w:firstColumn="1" w:lastColumn="1" w:noHBand="0" w:noVBand="0"/>
      </w:tblPr>
      <w:tblGrid>
        <w:gridCol w:w="1418"/>
        <w:gridCol w:w="992"/>
        <w:gridCol w:w="709"/>
        <w:gridCol w:w="1058"/>
        <w:gridCol w:w="847"/>
        <w:gridCol w:w="1072"/>
        <w:gridCol w:w="708"/>
        <w:gridCol w:w="936"/>
        <w:gridCol w:w="759"/>
        <w:gridCol w:w="942"/>
        <w:gridCol w:w="753"/>
      </w:tblGrid>
      <w:tr w:rsidR="00EA0762" w14:paraId="3777A08D" w14:textId="77777777">
        <w:trPr>
          <w:cnfStyle w:val="100000000000" w:firstRow="1" w:lastRow="0" w:firstColumn="0" w:lastColumn="0" w:oddVBand="0" w:evenVBand="0" w:oddHBand="0" w:evenHBand="0" w:firstRowFirstColumn="0" w:firstRowLastColumn="0" w:lastRowFirstColumn="0" w:lastRowLastColumn="0"/>
          <w:trHeight w:val="529"/>
        </w:trPr>
        <w:tc>
          <w:tcPr>
            <w:cnfStyle w:val="001000000000" w:firstRow="0" w:lastRow="0" w:firstColumn="1" w:lastColumn="0" w:oddVBand="0" w:evenVBand="0" w:oddHBand="0" w:evenHBand="0" w:firstRowFirstColumn="0" w:firstRowLastColumn="0" w:lastRowFirstColumn="0" w:lastRowLastColumn="0"/>
            <w:tcW w:w="1418" w:type="dxa"/>
          </w:tcPr>
          <w:p w14:paraId="00EF51CB" w14:textId="77777777" w:rsidR="00EA0762" w:rsidRDefault="00EA0762">
            <w:pPr>
              <w:pStyle w:val="TableParagraph"/>
            </w:pPr>
          </w:p>
        </w:tc>
        <w:tc>
          <w:tcPr>
            <w:tcW w:w="992" w:type="dxa"/>
          </w:tcPr>
          <w:p w14:paraId="78217D4F"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 xml:space="preserve">   </w:t>
            </w:r>
            <w:r>
              <w:rPr>
                <w:b/>
              </w:rPr>
              <w:t xml:space="preserve"> </w:t>
            </w:r>
            <w:r w:rsidRPr="00CB48DB">
              <w:rPr>
                <w:b/>
              </w:rPr>
              <w:t>2023-24</w:t>
            </w:r>
          </w:p>
        </w:tc>
        <w:tc>
          <w:tcPr>
            <w:tcW w:w="709" w:type="dxa"/>
          </w:tcPr>
          <w:p w14:paraId="37D1321E"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Change</w:t>
            </w:r>
          </w:p>
          <w:p w14:paraId="6F7C75FF"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w:t>
            </w:r>
          </w:p>
        </w:tc>
        <w:tc>
          <w:tcPr>
            <w:tcW w:w="1058" w:type="dxa"/>
          </w:tcPr>
          <w:p w14:paraId="14C7B452"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2022–23</w:t>
            </w:r>
          </w:p>
        </w:tc>
        <w:tc>
          <w:tcPr>
            <w:tcW w:w="847" w:type="dxa"/>
          </w:tcPr>
          <w:p w14:paraId="4C5D6ADB"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Change</w:t>
            </w:r>
          </w:p>
          <w:p w14:paraId="36D92ED2"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w:t>
            </w:r>
          </w:p>
        </w:tc>
        <w:tc>
          <w:tcPr>
            <w:tcW w:w="1072" w:type="dxa"/>
          </w:tcPr>
          <w:p w14:paraId="44E61145"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2021–22</w:t>
            </w:r>
          </w:p>
        </w:tc>
        <w:tc>
          <w:tcPr>
            <w:tcW w:w="708" w:type="dxa"/>
          </w:tcPr>
          <w:p w14:paraId="49315BE2"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Change</w:t>
            </w:r>
          </w:p>
          <w:p w14:paraId="059EC273"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w:t>
            </w:r>
          </w:p>
        </w:tc>
        <w:tc>
          <w:tcPr>
            <w:tcW w:w="936" w:type="dxa"/>
          </w:tcPr>
          <w:p w14:paraId="369664FC"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2020–21</w:t>
            </w:r>
          </w:p>
        </w:tc>
        <w:tc>
          <w:tcPr>
            <w:tcW w:w="759" w:type="dxa"/>
          </w:tcPr>
          <w:p w14:paraId="42ACDBA8"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C</w:t>
            </w:r>
            <w:r w:rsidRPr="00CB48DB">
              <w:rPr>
                <w:b/>
              </w:rPr>
              <w:t>hange</w:t>
            </w:r>
          </w:p>
          <w:p w14:paraId="7C739A23"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w:t>
            </w:r>
          </w:p>
        </w:tc>
        <w:tc>
          <w:tcPr>
            <w:tcW w:w="942" w:type="dxa"/>
          </w:tcPr>
          <w:p w14:paraId="79ED364F"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2019–20</w:t>
            </w:r>
          </w:p>
        </w:tc>
        <w:tc>
          <w:tcPr>
            <w:tcW w:w="753" w:type="dxa"/>
          </w:tcPr>
          <w:p w14:paraId="1C496FCF"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sidRPr="00CB48DB">
              <w:rPr>
                <w:b/>
              </w:rPr>
              <w:t>Change</w:t>
            </w:r>
          </w:p>
          <w:p w14:paraId="48531C75" w14:textId="77777777" w:rsidR="00EA0762" w:rsidRPr="00CB48DB" w:rsidRDefault="00EA0762" w:rsidP="008A2711">
            <w:pPr>
              <w:pStyle w:val="TblHeaderNEW"/>
              <w:cnfStyle w:val="100000000000" w:firstRow="1" w:lastRow="0" w:firstColumn="0" w:lastColumn="0" w:oddVBand="0" w:evenVBand="0" w:oddHBand="0" w:evenHBand="0" w:firstRowFirstColumn="0" w:firstRowLastColumn="0" w:lastRowFirstColumn="0" w:lastRowLastColumn="0"/>
              <w:rPr>
                <w:b/>
              </w:rPr>
            </w:pPr>
            <w:r>
              <w:rPr>
                <w:b/>
              </w:rPr>
              <w:t xml:space="preserve">     </w:t>
            </w:r>
            <w:r w:rsidRPr="00CB48DB">
              <w:rPr>
                <w:b/>
              </w:rPr>
              <w:t>(%)</w:t>
            </w:r>
          </w:p>
        </w:tc>
      </w:tr>
      <w:tr w:rsidR="00EA0762" w14:paraId="45FAF475" w14:textId="77777777">
        <w:trPr>
          <w:trHeight w:val="431"/>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03571838" w14:textId="77777777" w:rsidR="00EA0762" w:rsidRPr="00AA4C4A" w:rsidRDefault="00EA0762">
            <w:pPr>
              <w:pStyle w:val="TableBoldLeft"/>
            </w:pPr>
            <w:r w:rsidRPr="00AA4C4A">
              <w:t>Population served (water)</w:t>
            </w:r>
          </w:p>
        </w:tc>
        <w:tc>
          <w:tcPr>
            <w:tcW w:w="992" w:type="dxa"/>
            <w:shd w:val="clear" w:color="auto" w:fill="F7F3F0" w:themeFill="accent6" w:themeFillTint="33"/>
          </w:tcPr>
          <w:p w14:paraId="3F48CB66"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6AFE497"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379,228</w:t>
            </w:r>
          </w:p>
        </w:tc>
        <w:tc>
          <w:tcPr>
            <w:tcW w:w="709" w:type="dxa"/>
            <w:shd w:val="clear" w:color="auto" w:fill="F7F3F0" w:themeFill="accent6" w:themeFillTint="33"/>
          </w:tcPr>
          <w:p w14:paraId="04E15B3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474DEBD"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2.4</w:t>
            </w:r>
          </w:p>
        </w:tc>
        <w:tc>
          <w:tcPr>
            <w:tcW w:w="1058" w:type="dxa"/>
            <w:shd w:val="clear" w:color="auto" w:fill="F7F3F0" w:themeFill="accent6" w:themeFillTint="33"/>
          </w:tcPr>
          <w:p w14:paraId="2291D460"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F8D26F0"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370,487</w:t>
            </w:r>
          </w:p>
        </w:tc>
        <w:tc>
          <w:tcPr>
            <w:tcW w:w="847" w:type="dxa"/>
            <w:shd w:val="clear" w:color="auto" w:fill="F7F3F0" w:themeFill="accent6" w:themeFillTint="33"/>
          </w:tcPr>
          <w:p w14:paraId="751BAAA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16E2D2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5.9</w:t>
            </w:r>
          </w:p>
        </w:tc>
        <w:tc>
          <w:tcPr>
            <w:tcW w:w="1072" w:type="dxa"/>
            <w:shd w:val="clear" w:color="auto" w:fill="F7F3F0" w:themeFill="accent6" w:themeFillTint="33"/>
          </w:tcPr>
          <w:p w14:paraId="3AC7B18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9F13E0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349,996</w:t>
            </w:r>
          </w:p>
        </w:tc>
        <w:tc>
          <w:tcPr>
            <w:tcW w:w="708" w:type="dxa"/>
            <w:shd w:val="clear" w:color="auto" w:fill="F7F3F0" w:themeFill="accent6" w:themeFillTint="33"/>
          </w:tcPr>
          <w:p w14:paraId="56E5C47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7B0253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2.5</w:t>
            </w:r>
          </w:p>
        </w:tc>
        <w:tc>
          <w:tcPr>
            <w:tcW w:w="936" w:type="dxa"/>
            <w:shd w:val="clear" w:color="auto" w:fill="F7F3F0" w:themeFill="accent6" w:themeFillTint="33"/>
          </w:tcPr>
          <w:p w14:paraId="4B8F6F3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8AB57F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341,410</w:t>
            </w:r>
          </w:p>
        </w:tc>
        <w:tc>
          <w:tcPr>
            <w:tcW w:w="759" w:type="dxa"/>
            <w:shd w:val="clear" w:color="auto" w:fill="F7F3F0" w:themeFill="accent6" w:themeFillTint="33"/>
          </w:tcPr>
          <w:p w14:paraId="405A92A5"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DB89DB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3.3</w:t>
            </w:r>
          </w:p>
        </w:tc>
        <w:tc>
          <w:tcPr>
            <w:tcW w:w="942" w:type="dxa"/>
            <w:shd w:val="clear" w:color="auto" w:fill="F7F3F0" w:themeFill="accent6" w:themeFillTint="33"/>
          </w:tcPr>
          <w:p w14:paraId="5E86F375"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A36AD1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330,462</w:t>
            </w:r>
          </w:p>
        </w:tc>
        <w:tc>
          <w:tcPr>
            <w:tcW w:w="753" w:type="dxa"/>
            <w:shd w:val="clear" w:color="auto" w:fill="F7F3F0" w:themeFill="accent6" w:themeFillTint="33"/>
          </w:tcPr>
          <w:p w14:paraId="1E9B202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02E298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2.8</w:t>
            </w:r>
          </w:p>
        </w:tc>
      </w:tr>
      <w:tr w:rsidR="00EA0762" w14:paraId="2195DDA1" w14:textId="77777777">
        <w:trPr>
          <w:trHeight w:val="429"/>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478107FE" w14:textId="77777777" w:rsidR="00EA0762" w:rsidRPr="00AA4C4A" w:rsidRDefault="00EA0762">
            <w:pPr>
              <w:pStyle w:val="TableBoldLeft"/>
            </w:pPr>
            <w:r w:rsidRPr="00AA4C4A">
              <w:t>Population served (sewage)</w:t>
            </w:r>
          </w:p>
        </w:tc>
        <w:tc>
          <w:tcPr>
            <w:tcW w:w="992" w:type="dxa"/>
            <w:shd w:val="clear" w:color="auto" w:fill="auto"/>
          </w:tcPr>
          <w:p w14:paraId="3C1C6CC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9869990"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350,241</w:t>
            </w:r>
          </w:p>
        </w:tc>
        <w:tc>
          <w:tcPr>
            <w:tcW w:w="709" w:type="dxa"/>
            <w:shd w:val="clear" w:color="auto" w:fill="auto"/>
          </w:tcPr>
          <w:p w14:paraId="2BBDFFC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30A66A9"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2.3</w:t>
            </w:r>
          </w:p>
        </w:tc>
        <w:tc>
          <w:tcPr>
            <w:tcW w:w="1058" w:type="dxa"/>
            <w:shd w:val="clear" w:color="auto" w:fill="auto"/>
          </w:tcPr>
          <w:p w14:paraId="3111346B"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C14AA3C"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342,239</w:t>
            </w:r>
          </w:p>
        </w:tc>
        <w:tc>
          <w:tcPr>
            <w:tcW w:w="847" w:type="dxa"/>
            <w:shd w:val="clear" w:color="auto" w:fill="auto"/>
          </w:tcPr>
          <w:p w14:paraId="3FD3B6E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81DC17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5.8</w:t>
            </w:r>
          </w:p>
        </w:tc>
        <w:tc>
          <w:tcPr>
            <w:tcW w:w="1072" w:type="dxa"/>
            <w:shd w:val="clear" w:color="auto" w:fill="auto"/>
          </w:tcPr>
          <w:p w14:paraId="6893FFD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0CAE6D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323,367</w:t>
            </w:r>
          </w:p>
        </w:tc>
        <w:tc>
          <w:tcPr>
            <w:tcW w:w="708" w:type="dxa"/>
            <w:shd w:val="clear" w:color="auto" w:fill="auto"/>
          </w:tcPr>
          <w:p w14:paraId="5306E37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A50C41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2.6</w:t>
            </w:r>
          </w:p>
        </w:tc>
        <w:tc>
          <w:tcPr>
            <w:tcW w:w="936" w:type="dxa"/>
            <w:shd w:val="clear" w:color="auto" w:fill="auto"/>
          </w:tcPr>
          <w:p w14:paraId="177E7B5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A4FB20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315,055</w:t>
            </w:r>
          </w:p>
        </w:tc>
        <w:tc>
          <w:tcPr>
            <w:tcW w:w="759" w:type="dxa"/>
            <w:shd w:val="clear" w:color="auto" w:fill="auto"/>
          </w:tcPr>
          <w:p w14:paraId="0E6D40B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0593AC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3.5</w:t>
            </w:r>
          </w:p>
        </w:tc>
        <w:tc>
          <w:tcPr>
            <w:tcW w:w="942" w:type="dxa"/>
            <w:shd w:val="clear" w:color="auto" w:fill="auto"/>
          </w:tcPr>
          <w:p w14:paraId="4A2F920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E0295F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304,411</w:t>
            </w:r>
          </w:p>
        </w:tc>
        <w:tc>
          <w:tcPr>
            <w:tcW w:w="753" w:type="dxa"/>
            <w:shd w:val="clear" w:color="auto" w:fill="auto"/>
          </w:tcPr>
          <w:p w14:paraId="6440537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2CEC63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2.8</w:t>
            </w:r>
          </w:p>
        </w:tc>
      </w:tr>
      <w:tr w:rsidR="00EA0762" w14:paraId="23E2F374" w14:textId="77777777">
        <w:trPr>
          <w:trHeight w:val="429"/>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0D643A31" w14:textId="77777777" w:rsidR="00EA0762" w:rsidRPr="00AA4C4A" w:rsidRDefault="00EA0762">
            <w:pPr>
              <w:pStyle w:val="TableBoldLeft"/>
            </w:pPr>
            <w:r w:rsidRPr="00AA4C4A">
              <w:t>Connected properties (water)</w:t>
            </w:r>
          </w:p>
        </w:tc>
        <w:tc>
          <w:tcPr>
            <w:tcW w:w="992" w:type="dxa"/>
            <w:shd w:val="clear" w:color="auto" w:fill="F7F3F0" w:themeFill="accent6" w:themeFillTint="33"/>
          </w:tcPr>
          <w:p w14:paraId="59190EF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15FF72B"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181,844</w:t>
            </w:r>
          </w:p>
        </w:tc>
        <w:tc>
          <w:tcPr>
            <w:tcW w:w="709" w:type="dxa"/>
            <w:shd w:val="clear" w:color="auto" w:fill="F7F3F0" w:themeFill="accent6" w:themeFillTint="33"/>
          </w:tcPr>
          <w:p w14:paraId="4999F38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21F6F42"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1.9</w:t>
            </w:r>
          </w:p>
        </w:tc>
        <w:tc>
          <w:tcPr>
            <w:tcW w:w="1058" w:type="dxa"/>
            <w:shd w:val="clear" w:color="auto" w:fill="F7F3F0" w:themeFill="accent6" w:themeFillTint="33"/>
          </w:tcPr>
          <w:p w14:paraId="7AFC172E"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412489B"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178,505</w:t>
            </w:r>
          </w:p>
        </w:tc>
        <w:tc>
          <w:tcPr>
            <w:tcW w:w="847" w:type="dxa"/>
            <w:shd w:val="clear" w:color="auto" w:fill="F7F3F0" w:themeFill="accent6" w:themeFillTint="33"/>
          </w:tcPr>
          <w:p w14:paraId="3C7836C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AD958C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2.3</w:t>
            </w:r>
          </w:p>
        </w:tc>
        <w:tc>
          <w:tcPr>
            <w:tcW w:w="1072" w:type="dxa"/>
            <w:shd w:val="clear" w:color="auto" w:fill="F7F3F0" w:themeFill="accent6" w:themeFillTint="33"/>
          </w:tcPr>
          <w:p w14:paraId="2F300C95"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15F89D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90"/>
              </w:rPr>
              <w:t>174,511</w:t>
            </w:r>
          </w:p>
        </w:tc>
        <w:tc>
          <w:tcPr>
            <w:tcW w:w="708" w:type="dxa"/>
            <w:shd w:val="clear" w:color="auto" w:fill="F7F3F0" w:themeFill="accent6" w:themeFillTint="33"/>
          </w:tcPr>
          <w:p w14:paraId="2937010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E2F24D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2.2</w:t>
            </w:r>
          </w:p>
        </w:tc>
        <w:tc>
          <w:tcPr>
            <w:tcW w:w="936" w:type="dxa"/>
            <w:shd w:val="clear" w:color="auto" w:fill="F7F3F0" w:themeFill="accent6" w:themeFillTint="33"/>
          </w:tcPr>
          <w:p w14:paraId="31A40D0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D950B6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170,759</w:t>
            </w:r>
          </w:p>
        </w:tc>
        <w:tc>
          <w:tcPr>
            <w:tcW w:w="759" w:type="dxa"/>
            <w:shd w:val="clear" w:color="auto" w:fill="F7F3F0" w:themeFill="accent6" w:themeFillTint="33"/>
          </w:tcPr>
          <w:p w14:paraId="59E449C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5EF812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3.0</w:t>
            </w:r>
          </w:p>
        </w:tc>
        <w:tc>
          <w:tcPr>
            <w:tcW w:w="942" w:type="dxa"/>
            <w:shd w:val="clear" w:color="auto" w:fill="F7F3F0" w:themeFill="accent6" w:themeFillTint="33"/>
          </w:tcPr>
          <w:p w14:paraId="703AACE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607FDC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165,804</w:t>
            </w:r>
          </w:p>
        </w:tc>
        <w:tc>
          <w:tcPr>
            <w:tcW w:w="753" w:type="dxa"/>
            <w:shd w:val="clear" w:color="auto" w:fill="F7F3F0" w:themeFill="accent6" w:themeFillTint="33"/>
          </w:tcPr>
          <w:p w14:paraId="4BA059E5"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1A5776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2.5</w:t>
            </w:r>
          </w:p>
        </w:tc>
      </w:tr>
      <w:tr w:rsidR="00EA0762" w14:paraId="05228B9B" w14:textId="77777777">
        <w:trPr>
          <w:trHeight w:val="597"/>
        </w:trPr>
        <w:tc>
          <w:tcPr>
            <w:cnfStyle w:val="001000000000" w:firstRow="0" w:lastRow="0" w:firstColumn="1" w:lastColumn="0" w:oddVBand="0" w:evenVBand="0" w:oddHBand="0" w:evenHBand="0" w:firstRowFirstColumn="0" w:firstRowLastColumn="0" w:lastRowFirstColumn="0" w:lastRowLastColumn="0"/>
            <w:tcW w:w="1418" w:type="dxa"/>
          </w:tcPr>
          <w:p w14:paraId="54A269BA" w14:textId="77777777" w:rsidR="00EA0762" w:rsidRPr="00AA4C4A" w:rsidRDefault="00EA0762">
            <w:pPr>
              <w:pStyle w:val="TableBoldLeft"/>
            </w:pPr>
            <w:r w:rsidRPr="00AA4C4A">
              <w:t>Connected properties (sewerage)</w:t>
            </w:r>
          </w:p>
        </w:tc>
        <w:tc>
          <w:tcPr>
            <w:tcW w:w="992" w:type="dxa"/>
          </w:tcPr>
          <w:p w14:paraId="75BEF46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9B44DCC"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165,946</w:t>
            </w:r>
          </w:p>
        </w:tc>
        <w:tc>
          <w:tcPr>
            <w:tcW w:w="709" w:type="dxa"/>
          </w:tcPr>
          <w:p w14:paraId="55194E2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6D8B744"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2.0</w:t>
            </w:r>
          </w:p>
        </w:tc>
        <w:tc>
          <w:tcPr>
            <w:tcW w:w="1058" w:type="dxa"/>
          </w:tcPr>
          <w:p w14:paraId="02FB77E9"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433CEB6"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162,725</w:t>
            </w:r>
          </w:p>
        </w:tc>
        <w:tc>
          <w:tcPr>
            <w:tcW w:w="847" w:type="dxa"/>
          </w:tcPr>
          <w:p w14:paraId="528DBDE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2BB816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2.4</w:t>
            </w:r>
          </w:p>
        </w:tc>
        <w:tc>
          <w:tcPr>
            <w:tcW w:w="1072" w:type="dxa"/>
          </w:tcPr>
          <w:p w14:paraId="0E60414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DB634F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158,879</w:t>
            </w:r>
          </w:p>
        </w:tc>
        <w:tc>
          <w:tcPr>
            <w:tcW w:w="708" w:type="dxa"/>
          </w:tcPr>
          <w:p w14:paraId="721AA33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2F4A41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2.3</w:t>
            </w:r>
          </w:p>
        </w:tc>
        <w:tc>
          <w:tcPr>
            <w:tcW w:w="936" w:type="dxa"/>
          </w:tcPr>
          <w:p w14:paraId="7E47CCD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38B1135"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155,238</w:t>
            </w:r>
          </w:p>
        </w:tc>
        <w:tc>
          <w:tcPr>
            <w:tcW w:w="759" w:type="dxa"/>
          </w:tcPr>
          <w:p w14:paraId="291FDD6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67E306E"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3.2</w:t>
            </w:r>
          </w:p>
        </w:tc>
        <w:tc>
          <w:tcPr>
            <w:tcW w:w="942" w:type="dxa"/>
          </w:tcPr>
          <w:p w14:paraId="7214CEA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3484BE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150,417</w:t>
            </w:r>
          </w:p>
        </w:tc>
        <w:tc>
          <w:tcPr>
            <w:tcW w:w="753" w:type="dxa"/>
          </w:tcPr>
          <w:p w14:paraId="279402EE"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441388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2.8</w:t>
            </w:r>
          </w:p>
        </w:tc>
      </w:tr>
      <w:tr w:rsidR="00EA0762" w14:paraId="78D14013" w14:textId="77777777" w:rsidTr="00E931CB">
        <w:trPr>
          <w:trHeight w:val="602"/>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195276D4" w14:textId="77777777" w:rsidR="00EA0762" w:rsidRPr="00AA4C4A" w:rsidRDefault="00EA0762">
            <w:pPr>
              <w:pStyle w:val="TableBoldLeft"/>
            </w:pPr>
            <w:r w:rsidRPr="00AA4C4A">
              <w:t>Water treatment plant volumes (</w:t>
            </w:r>
            <w:proofErr w:type="spellStart"/>
            <w:r w:rsidRPr="00AA4C4A">
              <w:t>megalitres</w:t>
            </w:r>
            <w:proofErr w:type="spellEnd"/>
            <w:r w:rsidRPr="00AA4C4A">
              <w:t>)</w:t>
            </w:r>
          </w:p>
        </w:tc>
        <w:tc>
          <w:tcPr>
            <w:tcW w:w="992" w:type="dxa"/>
            <w:shd w:val="clear" w:color="auto" w:fill="F7F3F0" w:themeFill="accent6" w:themeFillTint="33"/>
          </w:tcPr>
          <w:p w14:paraId="0BA55B5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1AEC90A"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41,821</w:t>
            </w:r>
          </w:p>
        </w:tc>
        <w:tc>
          <w:tcPr>
            <w:tcW w:w="709" w:type="dxa"/>
            <w:shd w:val="clear" w:color="auto" w:fill="F7F3F0" w:themeFill="accent6" w:themeFillTint="33"/>
          </w:tcPr>
          <w:p w14:paraId="09635EB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434B93E"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11.7</w:t>
            </w:r>
          </w:p>
        </w:tc>
        <w:tc>
          <w:tcPr>
            <w:tcW w:w="1058" w:type="dxa"/>
            <w:shd w:val="clear" w:color="auto" w:fill="F7F3F0" w:themeFill="accent6" w:themeFillTint="33"/>
          </w:tcPr>
          <w:p w14:paraId="35B34C8D"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A8C8C93"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37,454</w:t>
            </w:r>
          </w:p>
        </w:tc>
        <w:tc>
          <w:tcPr>
            <w:tcW w:w="847" w:type="dxa"/>
            <w:shd w:val="clear" w:color="auto" w:fill="F7F3F0" w:themeFill="accent6" w:themeFillTint="33"/>
          </w:tcPr>
          <w:p w14:paraId="3CF9A49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02C0FBE"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8.2</w:t>
            </w:r>
          </w:p>
        </w:tc>
        <w:tc>
          <w:tcPr>
            <w:tcW w:w="1072" w:type="dxa"/>
            <w:shd w:val="clear" w:color="auto" w:fill="F7F3F0" w:themeFill="accent6" w:themeFillTint="33"/>
          </w:tcPr>
          <w:p w14:paraId="4564D28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7ED4B1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34,624</w:t>
            </w:r>
          </w:p>
        </w:tc>
        <w:tc>
          <w:tcPr>
            <w:tcW w:w="708" w:type="dxa"/>
            <w:shd w:val="clear" w:color="auto" w:fill="F7F3F0" w:themeFill="accent6" w:themeFillTint="33"/>
          </w:tcPr>
          <w:p w14:paraId="7566F7E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A41B33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25"/>
              </w:rPr>
              <w:t>-</w:t>
            </w:r>
            <w:r>
              <w:rPr>
                <w:w w:val="115"/>
              </w:rPr>
              <w:t>3.3</w:t>
            </w:r>
          </w:p>
        </w:tc>
        <w:tc>
          <w:tcPr>
            <w:tcW w:w="936" w:type="dxa"/>
            <w:shd w:val="clear" w:color="auto" w:fill="F7F3F0" w:themeFill="accent6" w:themeFillTint="33"/>
          </w:tcPr>
          <w:p w14:paraId="1583F09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1B079A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35,807</w:t>
            </w:r>
          </w:p>
        </w:tc>
        <w:tc>
          <w:tcPr>
            <w:tcW w:w="759" w:type="dxa"/>
            <w:shd w:val="clear" w:color="auto" w:fill="F7F3F0" w:themeFill="accent6" w:themeFillTint="33"/>
          </w:tcPr>
          <w:p w14:paraId="6A382ED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86913B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5"/>
              </w:rPr>
              <w:t>-0.8</w:t>
            </w:r>
          </w:p>
        </w:tc>
        <w:tc>
          <w:tcPr>
            <w:tcW w:w="942" w:type="dxa"/>
            <w:shd w:val="clear" w:color="auto" w:fill="F7F3F0" w:themeFill="accent6" w:themeFillTint="33"/>
          </w:tcPr>
          <w:p w14:paraId="42274E9E"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8FFE12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36,104</w:t>
            </w:r>
          </w:p>
        </w:tc>
        <w:tc>
          <w:tcPr>
            <w:tcW w:w="753" w:type="dxa"/>
            <w:shd w:val="clear" w:color="auto" w:fill="F7F3F0" w:themeFill="accent6" w:themeFillTint="33"/>
          </w:tcPr>
          <w:p w14:paraId="0B6CB81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4DFCD3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25"/>
              </w:rPr>
              <w:t>-</w:t>
            </w:r>
            <w:r>
              <w:rPr>
                <w:w w:val="110"/>
              </w:rPr>
              <w:t>7.0</w:t>
            </w:r>
          </w:p>
        </w:tc>
      </w:tr>
      <w:tr w:rsidR="00EA0762" w14:paraId="3221F872" w14:textId="77777777">
        <w:trPr>
          <w:trHeight w:val="597"/>
        </w:trPr>
        <w:tc>
          <w:tcPr>
            <w:cnfStyle w:val="001000000000" w:firstRow="0" w:lastRow="0" w:firstColumn="1" w:lastColumn="0" w:oddVBand="0" w:evenVBand="0" w:oddHBand="0" w:evenHBand="0" w:firstRowFirstColumn="0" w:firstRowLastColumn="0" w:lastRowFirstColumn="0" w:lastRowLastColumn="0"/>
            <w:tcW w:w="1418" w:type="dxa"/>
          </w:tcPr>
          <w:p w14:paraId="0E940B79" w14:textId="5A5A6497" w:rsidR="00EA0762" w:rsidRPr="00AA4C4A" w:rsidRDefault="00EA0762">
            <w:pPr>
              <w:pStyle w:val="TableBoldLeft"/>
            </w:pPr>
            <w:r w:rsidRPr="00AA4C4A">
              <w:t>Water reclamation plant volumes (</w:t>
            </w:r>
            <w:proofErr w:type="spellStart"/>
            <w:r w:rsidRPr="00AA4C4A">
              <w:t>megalitres</w:t>
            </w:r>
            <w:proofErr w:type="spellEnd"/>
            <w:r w:rsidRPr="00AA4C4A">
              <w:t>)</w:t>
            </w:r>
            <w:r w:rsidR="000F0EB4">
              <w:br/>
            </w:r>
          </w:p>
        </w:tc>
        <w:tc>
          <w:tcPr>
            <w:tcW w:w="992" w:type="dxa"/>
          </w:tcPr>
          <w:p w14:paraId="6088CA1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ABDC9D7"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33,586</w:t>
            </w:r>
          </w:p>
        </w:tc>
        <w:tc>
          <w:tcPr>
            <w:tcW w:w="709" w:type="dxa"/>
          </w:tcPr>
          <w:p w14:paraId="5DF5361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329DDDD"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-5.0</w:t>
            </w:r>
          </w:p>
        </w:tc>
        <w:tc>
          <w:tcPr>
            <w:tcW w:w="1058" w:type="dxa"/>
          </w:tcPr>
          <w:p w14:paraId="18312D45"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1A27C92"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35,372</w:t>
            </w:r>
          </w:p>
        </w:tc>
        <w:tc>
          <w:tcPr>
            <w:tcW w:w="847" w:type="dxa"/>
          </w:tcPr>
          <w:p w14:paraId="4191B1F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D657B7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6.2</w:t>
            </w:r>
          </w:p>
        </w:tc>
        <w:tc>
          <w:tcPr>
            <w:tcW w:w="1072" w:type="dxa"/>
          </w:tcPr>
          <w:p w14:paraId="093F690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0AD7D6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33,318</w:t>
            </w:r>
          </w:p>
        </w:tc>
        <w:tc>
          <w:tcPr>
            <w:tcW w:w="708" w:type="dxa"/>
          </w:tcPr>
          <w:p w14:paraId="7AB17B7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5D9646A"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2.2</w:t>
            </w:r>
          </w:p>
        </w:tc>
        <w:tc>
          <w:tcPr>
            <w:tcW w:w="936" w:type="dxa"/>
          </w:tcPr>
          <w:p w14:paraId="7FEDD93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2B2573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32,591</w:t>
            </w:r>
          </w:p>
        </w:tc>
        <w:tc>
          <w:tcPr>
            <w:tcW w:w="759" w:type="dxa"/>
          </w:tcPr>
          <w:p w14:paraId="6EC7A85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C933FD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15.3</w:t>
            </w:r>
          </w:p>
        </w:tc>
        <w:tc>
          <w:tcPr>
            <w:tcW w:w="942" w:type="dxa"/>
          </w:tcPr>
          <w:p w14:paraId="38051AB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6DE787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30,806</w:t>
            </w:r>
          </w:p>
        </w:tc>
        <w:tc>
          <w:tcPr>
            <w:tcW w:w="753" w:type="dxa"/>
          </w:tcPr>
          <w:p w14:paraId="0FC0E1A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759D6469"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8.9</w:t>
            </w:r>
          </w:p>
        </w:tc>
      </w:tr>
      <w:tr w:rsidR="00EA0762" w14:paraId="1084F91C" w14:textId="77777777" w:rsidTr="00E931CB">
        <w:trPr>
          <w:trHeight w:val="429"/>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5C450142" w14:textId="77777777" w:rsidR="00EA0762" w:rsidRPr="00AA4C4A" w:rsidRDefault="00EA0762">
            <w:pPr>
              <w:pStyle w:val="TableBoldLeft"/>
            </w:pPr>
            <w:r w:rsidRPr="00AA4C4A">
              <w:t>Employee numbers FTE</w:t>
            </w:r>
          </w:p>
        </w:tc>
        <w:tc>
          <w:tcPr>
            <w:tcW w:w="992" w:type="dxa"/>
            <w:shd w:val="clear" w:color="auto" w:fill="F7F3F0" w:themeFill="accent6" w:themeFillTint="33"/>
            <w:vAlign w:val="center"/>
          </w:tcPr>
          <w:p w14:paraId="5E4E24A1" w14:textId="77777777" w:rsidR="00EA0762" w:rsidRPr="009F0599" w:rsidRDefault="00EA0762">
            <w:pPr>
              <w:pStyle w:val="TableRightBl"/>
              <w:ind w:right="0"/>
              <w:jc w:val="center"/>
              <w:cnfStyle w:val="000000000000" w:firstRow="0" w:lastRow="0" w:firstColumn="0" w:lastColumn="0" w:oddVBand="0" w:evenVBand="0" w:oddHBand="0" w:evenHBand="0" w:firstRowFirstColumn="0" w:firstRowLastColumn="0" w:lastRowFirstColumn="0" w:lastRowLastColumn="0"/>
            </w:pPr>
            <w:r>
              <w:t xml:space="preserve">         </w:t>
            </w:r>
            <w:r w:rsidRPr="009F0599">
              <w:t>365</w:t>
            </w:r>
          </w:p>
        </w:tc>
        <w:tc>
          <w:tcPr>
            <w:tcW w:w="709" w:type="dxa"/>
            <w:shd w:val="clear" w:color="auto" w:fill="F7F3F0" w:themeFill="accent6" w:themeFillTint="33"/>
            <w:vAlign w:val="center"/>
          </w:tcPr>
          <w:p w14:paraId="76E024A7" w14:textId="77777777" w:rsidR="00EA0762" w:rsidRPr="009F0599" w:rsidRDefault="00EA0762">
            <w:pPr>
              <w:pStyle w:val="TableRightBl"/>
              <w:ind w:right="0"/>
              <w:cnfStyle w:val="000000000000" w:firstRow="0" w:lastRow="0" w:firstColumn="0" w:lastColumn="0" w:oddVBand="0" w:evenVBand="0" w:oddHBand="0" w:evenHBand="0" w:firstRowFirstColumn="0" w:firstRowLastColumn="0" w:lastRowFirstColumn="0" w:lastRowLastColumn="0"/>
            </w:pPr>
            <w:r w:rsidRPr="009F0599">
              <w:t>10.0</w:t>
            </w:r>
          </w:p>
        </w:tc>
        <w:tc>
          <w:tcPr>
            <w:tcW w:w="1058" w:type="dxa"/>
            <w:shd w:val="clear" w:color="auto" w:fill="F7F3F0" w:themeFill="accent6" w:themeFillTint="33"/>
            <w:vAlign w:val="center"/>
          </w:tcPr>
          <w:p w14:paraId="0FEB17A7" w14:textId="77777777" w:rsidR="00EA0762" w:rsidRPr="00495619"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sidRPr="00495619">
              <w:t>338</w:t>
            </w:r>
          </w:p>
        </w:tc>
        <w:tc>
          <w:tcPr>
            <w:tcW w:w="847" w:type="dxa"/>
            <w:shd w:val="clear" w:color="auto" w:fill="F7F3F0" w:themeFill="accent6" w:themeFillTint="33"/>
            <w:vAlign w:val="center"/>
          </w:tcPr>
          <w:p w14:paraId="48F7143F"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4.8</w:t>
            </w:r>
          </w:p>
        </w:tc>
        <w:tc>
          <w:tcPr>
            <w:tcW w:w="1072" w:type="dxa"/>
            <w:shd w:val="clear" w:color="auto" w:fill="F7F3F0" w:themeFill="accent6" w:themeFillTint="33"/>
            <w:vAlign w:val="center"/>
          </w:tcPr>
          <w:p w14:paraId="49D07FAA"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322</w:t>
            </w:r>
          </w:p>
        </w:tc>
        <w:tc>
          <w:tcPr>
            <w:tcW w:w="708" w:type="dxa"/>
            <w:shd w:val="clear" w:color="auto" w:fill="F7F3F0" w:themeFill="accent6" w:themeFillTint="33"/>
            <w:vAlign w:val="center"/>
          </w:tcPr>
          <w:p w14:paraId="5EBE813C"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Pr>
                <w:w w:val="110"/>
              </w:rPr>
              <w:t>0</w:t>
            </w:r>
          </w:p>
        </w:tc>
        <w:tc>
          <w:tcPr>
            <w:tcW w:w="936" w:type="dxa"/>
            <w:shd w:val="clear" w:color="auto" w:fill="F7F3F0" w:themeFill="accent6" w:themeFillTint="33"/>
            <w:vAlign w:val="center"/>
          </w:tcPr>
          <w:p w14:paraId="4D70CAE4"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322</w:t>
            </w:r>
          </w:p>
        </w:tc>
        <w:tc>
          <w:tcPr>
            <w:tcW w:w="759" w:type="dxa"/>
            <w:shd w:val="clear" w:color="auto" w:fill="F7F3F0" w:themeFill="accent6" w:themeFillTint="33"/>
            <w:vAlign w:val="center"/>
          </w:tcPr>
          <w:p w14:paraId="7B245C79"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1.025</w:t>
            </w:r>
          </w:p>
        </w:tc>
        <w:tc>
          <w:tcPr>
            <w:tcW w:w="942" w:type="dxa"/>
            <w:shd w:val="clear" w:color="auto" w:fill="F7F3F0" w:themeFill="accent6" w:themeFillTint="33"/>
            <w:vAlign w:val="center"/>
          </w:tcPr>
          <w:p w14:paraId="3CFC9162"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314</w:t>
            </w:r>
          </w:p>
        </w:tc>
        <w:tc>
          <w:tcPr>
            <w:tcW w:w="753" w:type="dxa"/>
            <w:shd w:val="clear" w:color="auto" w:fill="F7F3F0" w:themeFill="accent6" w:themeFillTint="33"/>
            <w:vAlign w:val="center"/>
          </w:tcPr>
          <w:p w14:paraId="40622728"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Pr>
                <w:w w:val="130"/>
              </w:rPr>
              <w:t>-</w:t>
            </w:r>
            <w:r>
              <w:rPr>
                <w:w w:val="105"/>
              </w:rPr>
              <w:t>0.1</w:t>
            </w:r>
          </w:p>
        </w:tc>
      </w:tr>
      <w:tr w:rsidR="00EA0762" w14:paraId="423513F7" w14:textId="77777777">
        <w:trPr>
          <w:trHeight w:val="429"/>
        </w:trPr>
        <w:tc>
          <w:tcPr>
            <w:cnfStyle w:val="001000000000" w:firstRow="0" w:lastRow="0" w:firstColumn="1" w:lastColumn="0" w:oddVBand="0" w:evenVBand="0" w:oddHBand="0" w:evenHBand="0" w:firstRowFirstColumn="0" w:firstRowLastColumn="0" w:lastRowFirstColumn="0" w:lastRowLastColumn="0"/>
            <w:tcW w:w="1418" w:type="dxa"/>
            <w:shd w:val="clear" w:color="auto" w:fill="auto"/>
          </w:tcPr>
          <w:p w14:paraId="585556E6" w14:textId="77777777" w:rsidR="00EA0762" w:rsidRPr="00AA4C4A" w:rsidRDefault="00EA0762">
            <w:pPr>
              <w:pStyle w:val="TableBoldLeft"/>
            </w:pPr>
            <w:r w:rsidRPr="00AA4C4A">
              <w:t>Number of days lost to injury</w:t>
            </w:r>
          </w:p>
        </w:tc>
        <w:tc>
          <w:tcPr>
            <w:tcW w:w="992" w:type="dxa"/>
            <w:shd w:val="clear" w:color="auto" w:fill="auto"/>
          </w:tcPr>
          <w:p w14:paraId="5CF3AA71" w14:textId="77777777" w:rsidR="00EA0762" w:rsidRPr="00D1550A" w:rsidRDefault="00EA0762">
            <w:pPr>
              <w:pStyle w:val="TableRightBl"/>
              <w:ind w:left="0" w:right="30"/>
              <w:jc w:val="left"/>
              <w:cnfStyle w:val="000000000000" w:firstRow="0" w:lastRow="0" w:firstColumn="0" w:lastColumn="0" w:oddVBand="0" w:evenVBand="0" w:oddHBand="0" w:evenHBand="0" w:firstRowFirstColumn="0" w:firstRowLastColumn="0" w:lastRowFirstColumn="0" w:lastRowLastColumn="0"/>
            </w:pPr>
            <w:r>
              <w:t xml:space="preserve">                </w:t>
            </w:r>
            <w:r w:rsidRPr="00D1550A">
              <w:t>0</w:t>
            </w:r>
          </w:p>
        </w:tc>
        <w:tc>
          <w:tcPr>
            <w:tcW w:w="709" w:type="dxa"/>
            <w:shd w:val="clear" w:color="auto" w:fill="auto"/>
          </w:tcPr>
          <w:p w14:paraId="0ADE98AE" w14:textId="77777777" w:rsidR="00EA0762" w:rsidRPr="00D1550A"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D1550A">
              <w:t>0</w:t>
            </w:r>
          </w:p>
        </w:tc>
        <w:tc>
          <w:tcPr>
            <w:tcW w:w="1058" w:type="dxa"/>
            <w:shd w:val="clear" w:color="auto" w:fill="auto"/>
          </w:tcPr>
          <w:p w14:paraId="189406B5"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0</w:t>
            </w:r>
          </w:p>
        </w:tc>
        <w:tc>
          <w:tcPr>
            <w:tcW w:w="847" w:type="dxa"/>
            <w:shd w:val="clear" w:color="auto" w:fill="auto"/>
          </w:tcPr>
          <w:p w14:paraId="01D209C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0"/>
              </w:rPr>
              <w:t>0</w:t>
            </w:r>
          </w:p>
        </w:tc>
        <w:tc>
          <w:tcPr>
            <w:tcW w:w="1072" w:type="dxa"/>
            <w:shd w:val="clear" w:color="auto" w:fill="auto"/>
          </w:tcPr>
          <w:p w14:paraId="71CDB75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0"/>
              </w:rPr>
              <w:t>0</w:t>
            </w:r>
          </w:p>
        </w:tc>
        <w:tc>
          <w:tcPr>
            <w:tcW w:w="708" w:type="dxa"/>
            <w:shd w:val="clear" w:color="auto" w:fill="auto"/>
          </w:tcPr>
          <w:p w14:paraId="7C003AB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0"/>
              </w:rPr>
              <w:t>0</w:t>
            </w:r>
          </w:p>
        </w:tc>
        <w:tc>
          <w:tcPr>
            <w:tcW w:w="936" w:type="dxa"/>
            <w:shd w:val="clear" w:color="auto" w:fill="auto"/>
          </w:tcPr>
          <w:p w14:paraId="2FDA27D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0"/>
              </w:rPr>
              <w:t>0</w:t>
            </w:r>
          </w:p>
        </w:tc>
        <w:tc>
          <w:tcPr>
            <w:tcW w:w="759" w:type="dxa"/>
            <w:shd w:val="clear" w:color="auto" w:fill="auto"/>
          </w:tcPr>
          <w:p w14:paraId="5F386D4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5"/>
              </w:rPr>
              <w:t>-600</w:t>
            </w:r>
          </w:p>
        </w:tc>
        <w:tc>
          <w:tcPr>
            <w:tcW w:w="942" w:type="dxa"/>
            <w:shd w:val="clear" w:color="auto" w:fill="auto"/>
          </w:tcPr>
          <w:p w14:paraId="12C6144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6</w:t>
            </w:r>
          </w:p>
        </w:tc>
        <w:tc>
          <w:tcPr>
            <w:tcW w:w="753" w:type="dxa"/>
            <w:shd w:val="clear" w:color="auto" w:fill="auto"/>
          </w:tcPr>
          <w:p w14:paraId="540440C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500</w:t>
            </w:r>
          </w:p>
        </w:tc>
      </w:tr>
      <w:tr w:rsidR="00EA0762" w14:paraId="729FA9C2" w14:textId="77777777" w:rsidTr="00E931CB">
        <w:trPr>
          <w:trHeight w:val="429"/>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094BBB22" w14:textId="77777777" w:rsidR="00EA0762" w:rsidRPr="00AA4C4A" w:rsidRDefault="00EA0762">
            <w:pPr>
              <w:pStyle w:val="TableBoldLeft"/>
            </w:pPr>
            <w:r w:rsidRPr="00AA4C4A">
              <w:t>Total</w:t>
            </w:r>
          </w:p>
          <w:p w14:paraId="3956B702" w14:textId="77777777" w:rsidR="00EA0762" w:rsidRPr="00AA4C4A" w:rsidRDefault="00EA0762">
            <w:pPr>
              <w:pStyle w:val="TableBoldLeft"/>
            </w:pPr>
            <w:r w:rsidRPr="00AA4C4A">
              <w:t>revenue ($000)</w:t>
            </w:r>
          </w:p>
        </w:tc>
        <w:tc>
          <w:tcPr>
            <w:tcW w:w="992" w:type="dxa"/>
            <w:shd w:val="clear" w:color="auto" w:fill="F7F3F0" w:themeFill="accent6" w:themeFillTint="33"/>
            <w:vAlign w:val="center"/>
          </w:tcPr>
          <w:p w14:paraId="4EB78F48" w14:textId="77777777" w:rsidR="00EA0762" w:rsidRPr="00AD3D44"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sidRPr="00AD3D44">
              <w:t>292,838</w:t>
            </w:r>
          </w:p>
        </w:tc>
        <w:tc>
          <w:tcPr>
            <w:tcW w:w="709" w:type="dxa"/>
            <w:shd w:val="clear" w:color="auto" w:fill="F7F3F0" w:themeFill="accent6" w:themeFillTint="33"/>
            <w:vAlign w:val="center"/>
          </w:tcPr>
          <w:p w14:paraId="7300A8E6" w14:textId="77777777" w:rsidR="00EA0762" w:rsidRPr="00AD3D44"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sidRPr="00AD3D44">
              <w:t>13.3</w:t>
            </w:r>
          </w:p>
        </w:tc>
        <w:tc>
          <w:tcPr>
            <w:tcW w:w="1058" w:type="dxa"/>
            <w:shd w:val="clear" w:color="auto" w:fill="F7F3F0" w:themeFill="accent6" w:themeFillTint="33"/>
            <w:vAlign w:val="center"/>
          </w:tcPr>
          <w:p w14:paraId="7B5C8765" w14:textId="77777777" w:rsidR="00EA0762" w:rsidRPr="00495619"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sidRPr="00495619">
              <w:t>258,428</w:t>
            </w:r>
          </w:p>
        </w:tc>
        <w:tc>
          <w:tcPr>
            <w:tcW w:w="847" w:type="dxa"/>
            <w:shd w:val="clear" w:color="auto" w:fill="F7F3F0" w:themeFill="accent6" w:themeFillTint="33"/>
            <w:vAlign w:val="center"/>
          </w:tcPr>
          <w:p w14:paraId="27C33A09"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Pr>
                <w:w w:val="95"/>
              </w:rPr>
              <w:t>1.3</w:t>
            </w:r>
          </w:p>
        </w:tc>
        <w:tc>
          <w:tcPr>
            <w:tcW w:w="1072" w:type="dxa"/>
            <w:shd w:val="clear" w:color="auto" w:fill="F7F3F0" w:themeFill="accent6" w:themeFillTint="33"/>
            <w:vAlign w:val="center"/>
          </w:tcPr>
          <w:p w14:paraId="079626FE"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255,145</w:t>
            </w:r>
          </w:p>
        </w:tc>
        <w:tc>
          <w:tcPr>
            <w:tcW w:w="708" w:type="dxa"/>
            <w:shd w:val="clear" w:color="auto" w:fill="F7F3F0" w:themeFill="accent6" w:themeFillTint="33"/>
            <w:vAlign w:val="center"/>
          </w:tcPr>
          <w:p w14:paraId="266288D6"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2.9</w:t>
            </w:r>
          </w:p>
        </w:tc>
        <w:tc>
          <w:tcPr>
            <w:tcW w:w="936" w:type="dxa"/>
            <w:shd w:val="clear" w:color="auto" w:fill="F7F3F0" w:themeFill="accent6" w:themeFillTint="33"/>
            <w:vAlign w:val="center"/>
          </w:tcPr>
          <w:p w14:paraId="2D2833D0"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248,034</w:t>
            </w:r>
          </w:p>
        </w:tc>
        <w:tc>
          <w:tcPr>
            <w:tcW w:w="759" w:type="dxa"/>
            <w:shd w:val="clear" w:color="auto" w:fill="F7F3F0" w:themeFill="accent6" w:themeFillTint="33"/>
            <w:vAlign w:val="center"/>
          </w:tcPr>
          <w:p w14:paraId="7A5883A2"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0.2</w:t>
            </w:r>
          </w:p>
        </w:tc>
        <w:tc>
          <w:tcPr>
            <w:tcW w:w="942" w:type="dxa"/>
            <w:shd w:val="clear" w:color="auto" w:fill="F7F3F0" w:themeFill="accent6" w:themeFillTint="33"/>
            <w:vAlign w:val="center"/>
          </w:tcPr>
          <w:p w14:paraId="30BECC39"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t>249,901</w:t>
            </w:r>
          </w:p>
        </w:tc>
        <w:tc>
          <w:tcPr>
            <w:tcW w:w="753" w:type="dxa"/>
            <w:shd w:val="clear" w:color="auto" w:fill="F7F3F0" w:themeFill="accent6" w:themeFillTint="33"/>
            <w:vAlign w:val="center"/>
          </w:tcPr>
          <w:p w14:paraId="22AD6F9D" w14:textId="77777777" w:rsidR="00EA0762" w:rsidRDefault="00EA0762">
            <w:pPr>
              <w:pStyle w:val="TableRightBl"/>
              <w:ind w:left="0" w:right="30"/>
              <w:cnfStyle w:val="000000000000" w:firstRow="0" w:lastRow="0" w:firstColumn="0" w:lastColumn="0" w:oddVBand="0" w:evenVBand="0" w:oddHBand="0" w:evenHBand="0" w:firstRowFirstColumn="0" w:firstRowLastColumn="0" w:lastRowFirstColumn="0" w:lastRowLastColumn="0"/>
            </w:pPr>
            <w:r>
              <w:rPr>
                <w:w w:val="90"/>
              </w:rPr>
              <w:t>4.1</w:t>
            </w:r>
          </w:p>
        </w:tc>
      </w:tr>
      <w:tr w:rsidR="00EA0762" w14:paraId="798E093F" w14:textId="77777777">
        <w:trPr>
          <w:trHeight w:val="597"/>
        </w:trPr>
        <w:tc>
          <w:tcPr>
            <w:cnfStyle w:val="001000000000" w:firstRow="0" w:lastRow="0" w:firstColumn="1" w:lastColumn="0" w:oddVBand="0" w:evenVBand="0" w:oddHBand="0" w:evenHBand="0" w:firstRowFirstColumn="0" w:firstRowLastColumn="0" w:lastRowFirstColumn="0" w:lastRowLastColumn="0"/>
            <w:tcW w:w="1418" w:type="dxa"/>
          </w:tcPr>
          <w:p w14:paraId="72405B81" w14:textId="58D1E4CC" w:rsidR="00EA0762" w:rsidRPr="00AA4C4A" w:rsidRDefault="00EA0762">
            <w:pPr>
              <w:pStyle w:val="TableBoldLeft"/>
            </w:pPr>
            <w:r w:rsidRPr="00AA4C4A">
              <w:t>Net operating result (before income tax) ($’000)</w:t>
            </w:r>
            <w:r w:rsidR="000F0EB4">
              <w:br/>
            </w:r>
          </w:p>
        </w:tc>
        <w:tc>
          <w:tcPr>
            <w:tcW w:w="992" w:type="dxa"/>
          </w:tcPr>
          <w:p w14:paraId="2A035096"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C37538C"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13,562</w:t>
            </w:r>
          </w:p>
        </w:tc>
        <w:tc>
          <w:tcPr>
            <w:tcW w:w="709" w:type="dxa"/>
          </w:tcPr>
          <w:p w14:paraId="518CFF85"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9336D1B"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58.3</w:t>
            </w:r>
          </w:p>
        </w:tc>
        <w:tc>
          <w:tcPr>
            <w:tcW w:w="1058" w:type="dxa"/>
          </w:tcPr>
          <w:p w14:paraId="34ED6BD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34EF871"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8,565</w:t>
            </w:r>
          </w:p>
        </w:tc>
        <w:tc>
          <w:tcPr>
            <w:tcW w:w="847" w:type="dxa"/>
          </w:tcPr>
          <w:p w14:paraId="579DB8A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8C1C1F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-65.9</w:t>
            </w:r>
          </w:p>
        </w:tc>
        <w:tc>
          <w:tcPr>
            <w:tcW w:w="1072" w:type="dxa"/>
          </w:tcPr>
          <w:p w14:paraId="1C3A549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4CC832C"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25,109</w:t>
            </w:r>
          </w:p>
        </w:tc>
        <w:tc>
          <w:tcPr>
            <w:tcW w:w="708" w:type="dxa"/>
          </w:tcPr>
          <w:p w14:paraId="34D0DFB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C223F5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10"/>
              </w:rPr>
              <w:t>-8.6</w:t>
            </w:r>
          </w:p>
        </w:tc>
        <w:tc>
          <w:tcPr>
            <w:tcW w:w="936" w:type="dxa"/>
          </w:tcPr>
          <w:p w14:paraId="58E42B9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468406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27,466</w:t>
            </w:r>
          </w:p>
        </w:tc>
        <w:tc>
          <w:tcPr>
            <w:tcW w:w="759" w:type="dxa"/>
          </w:tcPr>
          <w:p w14:paraId="6E7B8A6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47898B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4.6</w:t>
            </w:r>
          </w:p>
        </w:tc>
        <w:tc>
          <w:tcPr>
            <w:tcW w:w="942" w:type="dxa"/>
          </w:tcPr>
          <w:p w14:paraId="7187402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CB40CC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26,250</w:t>
            </w:r>
          </w:p>
        </w:tc>
        <w:tc>
          <w:tcPr>
            <w:tcW w:w="753" w:type="dxa"/>
          </w:tcPr>
          <w:p w14:paraId="525BF401"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2CACBAFB"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25"/>
              </w:rPr>
              <w:t>-</w:t>
            </w:r>
            <w:r>
              <w:rPr>
                <w:w w:val="110"/>
              </w:rPr>
              <w:t>2.2</w:t>
            </w:r>
          </w:p>
        </w:tc>
      </w:tr>
      <w:tr w:rsidR="00EA0762" w14:paraId="16B14D1A" w14:textId="77777777" w:rsidTr="00E931CB">
        <w:trPr>
          <w:trHeight w:val="295"/>
        </w:trPr>
        <w:tc>
          <w:tcPr>
            <w:cnfStyle w:val="001000000000" w:firstRow="0" w:lastRow="0" w:firstColumn="1" w:lastColumn="0" w:oddVBand="0" w:evenVBand="0" w:oddHBand="0" w:evenHBand="0" w:firstRowFirstColumn="0" w:firstRowLastColumn="0" w:lastRowFirstColumn="0" w:lastRowLastColumn="0"/>
            <w:tcW w:w="1418" w:type="dxa"/>
            <w:shd w:val="clear" w:color="auto" w:fill="F7F3F0" w:themeFill="accent6" w:themeFillTint="33"/>
          </w:tcPr>
          <w:p w14:paraId="59059C76" w14:textId="07434E30" w:rsidR="00EA0762" w:rsidRPr="00AA4C4A" w:rsidRDefault="00EA0762">
            <w:pPr>
              <w:pStyle w:val="TableBoldLeft"/>
            </w:pPr>
            <w:r w:rsidRPr="00AA4C4A">
              <w:t>Total assets ($’000)</w:t>
            </w:r>
            <w:r w:rsidR="000F0EB4">
              <w:br/>
            </w:r>
          </w:p>
        </w:tc>
        <w:tc>
          <w:tcPr>
            <w:tcW w:w="992" w:type="dxa"/>
            <w:shd w:val="clear" w:color="auto" w:fill="F7F3F0" w:themeFill="accent6" w:themeFillTint="33"/>
          </w:tcPr>
          <w:p w14:paraId="47504E55"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 xml:space="preserve">3,794,268  </w:t>
            </w:r>
          </w:p>
        </w:tc>
        <w:tc>
          <w:tcPr>
            <w:tcW w:w="709" w:type="dxa"/>
            <w:shd w:val="clear" w:color="auto" w:fill="F7F3F0" w:themeFill="accent6" w:themeFillTint="33"/>
          </w:tcPr>
          <w:p w14:paraId="6ED9E932"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2.3</w:t>
            </w:r>
          </w:p>
        </w:tc>
        <w:tc>
          <w:tcPr>
            <w:tcW w:w="1058" w:type="dxa"/>
            <w:shd w:val="clear" w:color="auto" w:fill="F7F3F0" w:themeFill="accent6" w:themeFillTint="33"/>
          </w:tcPr>
          <w:p w14:paraId="38D40698"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3,710,564</w:t>
            </w:r>
          </w:p>
        </w:tc>
        <w:tc>
          <w:tcPr>
            <w:tcW w:w="847" w:type="dxa"/>
            <w:shd w:val="clear" w:color="auto" w:fill="F7F3F0" w:themeFill="accent6" w:themeFillTint="33"/>
          </w:tcPr>
          <w:p w14:paraId="390DD08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95"/>
              </w:rPr>
              <w:t>14.7</w:t>
            </w:r>
          </w:p>
        </w:tc>
        <w:tc>
          <w:tcPr>
            <w:tcW w:w="1072" w:type="dxa"/>
            <w:shd w:val="clear" w:color="auto" w:fill="F7F3F0" w:themeFill="accent6" w:themeFillTint="33"/>
          </w:tcPr>
          <w:p w14:paraId="6206C18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3,236,010</w:t>
            </w:r>
          </w:p>
        </w:tc>
        <w:tc>
          <w:tcPr>
            <w:tcW w:w="708" w:type="dxa"/>
            <w:shd w:val="clear" w:color="auto" w:fill="F7F3F0" w:themeFill="accent6" w:themeFillTint="33"/>
          </w:tcPr>
          <w:p w14:paraId="383B7877"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0.8</w:t>
            </w:r>
          </w:p>
        </w:tc>
        <w:tc>
          <w:tcPr>
            <w:tcW w:w="936" w:type="dxa"/>
            <w:shd w:val="clear" w:color="auto" w:fill="F7F3F0" w:themeFill="accent6" w:themeFillTint="33"/>
          </w:tcPr>
          <w:p w14:paraId="5C8942F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95"/>
              </w:rPr>
              <w:t>3,211,891</w:t>
            </w:r>
          </w:p>
        </w:tc>
        <w:tc>
          <w:tcPr>
            <w:tcW w:w="759" w:type="dxa"/>
            <w:shd w:val="clear" w:color="auto" w:fill="F7F3F0" w:themeFill="accent6" w:themeFillTint="33"/>
          </w:tcPr>
          <w:p w14:paraId="18DA3654"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95"/>
              </w:rPr>
              <w:t>12.9</w:t>
            </w:r>
          </w:p>
        </w:tc>
        <w:tc>
          <w:tcPr>
            <w:tcW w:w="942" w:type="dxa"/>
            <w:shd w:val="clear" w:color="auto" w:fill="F7F3F0" w:themeFill="accent6" w:themeFillTint="33"/>
          </w:tcPr>
          <w:p w14:paraId="0662E40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2,844,693</w:t>
            </w:r>
          </w:p>
        </w:tc>
        <w:tc>
          <w:tcPr>
            <w:tcW w:w="753" w:type="dxa"/>
            <w:shd w:val="clear" w:color="auto" w:fill="F7F3F0" w:themeFill="accent6" w:themeFillTint="33"/>
          </w:tcPr>
          <w:p w14:paraId="1AD273CD"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90"/>
              </w:rPr>
              <w:t>1.7</w:t>
            </w:r>
          </w:p>
        </w:tc>
      </w:tr>
      <w:tr w:rsidR="00EA0762" w14:paraId="114C8992" w14:textId="77777777">
        <w:trPr>
          <w:trHeight w:val="429"/>
        </w:trPr>
        <w:tc>
          <w:tcPr>
            <w:cnfStyle w:val="001000000000" w:firstRow="0" w:lastRow="0" w:firstColumn="1" w:lastColumn="0" w:oddVBand="0" w:evenVBand="0" w:oddHBand="0" w:evenHBand="0" w:firstRowFirstColumn="0" w:firstRowLastColumn="0" w:lastRowFirstColumn="0" w:lastRowLastColumn="0"/>
            <w:tcW w:w="1418" w:type="dxa"/>
          </w:tcPr>
          <w:p w14:paraId="2AE798D1" w14:textId="36EDC2E4" w:rsidR="00EA0762" w:rsidRPr="00AA4C4A" w:rsidRDefault="00EA0762">
            <w:pPr>
              <w:pStyle w:val="TableBoldLeft"/>
            </w:pPr>
            <w:r w:rsidRPr="00AA4C4A">
              <w:t>Capital expenditure ($’000)</w:t>
            </w:r>
            <w:r w:rsidR="000F0EB4">
              <w:br/>
            </w:r>
          </w:p>
        </w:tc>
        <w:tc>
          <w:tcPr>
            <w:tcW w:w="992" w:type="dxa"/>
          </w:tcPr>
          <w:p w14:paraId="11DE5083"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8C3691D"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135,828</w:t>
            </w:r>
          </w:p>
        </w:tc>
        <w:tc>
          <w:tcPr>
            <w:tcW w:w="709" w:type="dxa"/>
          </w:tcPr>
          <w:p w14:paraId="1BA447DE"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0865CA52" w14:textId="77777777" w:rsidR="00EA0762" w:rsidRPr="00AD3D44"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AD3D44">
              <w:t>23.8</w:t>
            </w:r>
          </w:p>
        </w:tc>
        <w:tc>
          <w:tcPr>
            <w:tcW w:w="1058" w:type="dxa"/>
          </w:tcPr>
          <w:p w14:paraId="440F67E2"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E111681" w14:textId="77777777" w:rsidR="00EA0762" w:rsidRPr="00495619"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sidRPr="00495619">
              <w:t>109,696</w:t>
            </w:r>
          </w:p>
        </w:tc>
        <w:tc>
          <w:tcPr>
            <w:tcW w:w="847" w:type="dxa"/>
          </w:tcPr>
          <w:p w14:paraId="10991EB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D3B3F3F"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200.1</w:t>
            </w:r>
          </w:p>
        </w:tc>
        <w:tc>
          <w:tcPr>
            <w:tcW w:w="1072" w:type="dxa"/>
          </w:tcPr>
          <w:p w14:paraId="44F630A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33B5253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53,174</w:t>
            </w:r>
          </w:p>
        </w:tc>
        <w:tc>
          <w:tcPr>
            <w:tcW w:w="708" w:type="dxa"/>
          </w:tcPr>
          <w:p w14:paraId="4760E7A6"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BA3A823" w14:textId="77777777" w:rsidR="00EA0762" w:rsidRDefault="00EA0762">
            <w:pPr>
              <w:pStyle w:val="TableRightBl"/>
              <w:ind w:left="0" w:right="-56"/>
              <w:jc w:val="left"/>
              <w:cnfStyle w:val="000000000000" w:firstRow="0" w:lastRow="0" w:firstColumn="0" w:lastColumn="0" w:oddVBand="0" w:evenVBand="0" w:oddHBand="0" w:evenHBand="0" w:firstRowFirstColumn="0" w:firstRowLastColumn="0" w:lastRowFirstColumn="0" w:lastRowLastColumn="0"/>
            </w:pPr>
            <w:r>
              <w:rPr>
                <w:w w:val="125"/>
              </w:rPr>
              <w:t xml:space="preserve"> -</w:t>
            </w:r>
            <w:r>
              <w:rPr>
                <w:w w:val="105"/>
              </w:rPr>
              <w:t>19.2</w:t>
            </w:r>
          </w:p>
        </w:tc>
        <w:tc>
          <w:tcPr>
            <w:tcW w:w="936" w:type="dxa"/>
          </w:tcPr>
          <w:p w14:paraId="007648F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54D913B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65,840</w:t>
            </w:r>
          </w:p>
        </w:tc>
        <w:tc>
          <w:tcPr>
            <w:tcW w:w="759" w:type="dxa"/>
          </w:tcPr>
          <w:p w14:paraId="26D5A52E"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6D2E8AE8"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25"/>
              </w:rPr>
              <w:t>-</w:t>
            </w:r>
            <w:r>
              <w:rPr>
                <w:w w:val="110"/>
              </w:rPr>
              <w:t>15.0</w:t>
            </w:r>
          </w:p>
        </w:tc>
        <w:tc>
          <w:tcPr>
            <w:tcW w:w="942" w:type="dxa"/>
          </w:tcPr>
          <w:p w14:paraId="2D93E52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1DCA3720"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t>77,438</w:t>
            </w:r>
          </w:p>
        </w:tc>
        <w:tc>
          <w:tcPr>
            <w:tcW w:w="753" w:type="dxa"/>
          </w:tcPr>
          <w:p w14:paraId="71B17E12"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p>
          <w:p w14:paraId="413E6243" w14:textId="77777777" w:rsidR="00EA0762" w:rsidRDefault="00EA0762">
            <w:pPr>
              <w:pStyle w:val="TableRightBl"/>
              <w:ind w:right="30"/>
              <w:cnfStyle w:val="000000000000" w:firstRow="0" w:lastRow="0" w:firstColumn="0" w:lastColumn="0" w:oddVBand="0" w:evenVBand="0" w:oddHBand="0" w:evenHBand="0" w:firstRowFirstColumn="0" w:firstRowLastColumn="0" w:lastRowFirstColumn="0" w:lastRowLastColumn="0"/>
            </w:pPr>
            <w:r>
              <w:rPr>
                <w:w w:val="105"/>
              </w:rPr>
              <w:t>-</w:t>
            </w:r>
            <w:r>
              <w:rPr>
                <w:w w:val="110"/>
              </w:rPr>
              <w:t>4.4</w:t>
            </w:r>
          </w:p>
        </w:tc>
      </w:tr>
    </w:tbl>
    <w:p w14:paraId="4BFD8031" w14:textId="1B528C02" w:rsidR="00EA0762" w:rsidRDefault="00EA0762" w:rsidP="00C8223C"/>
    <w:p w14:paraId="39B40E91" w14:textId="64F9020F" w:rsidR="00874F4D" w:rsidRDefault="00B636DB" w:rsidP="00C8223C">
      <w:r>
        <w:rPr>
          <w:b/>
          <w:noProof/>
        </w:rPr>
        <w:drawing>
          <wp:anchor distT="0" distB="0" distL="114300" distR="114300" simplePos="0" relativeHeight="251658327" behindDoc="0" locked="0" layoutInCell="1" allowOverlap="1" wp14:anchorId="68ECAE42" wp14:editId="5422A8D6">
            <wp:simplePos x="0" y="0"/>
            <wp:positionH relativeFrom="column">
              <wp:posOffset>1093694</wp:posOffset>
            </wp:positionH>
            <wp:positionV relativeFrom="paragraph">
              <wp:posOffset>986117</wp:posOffset>
            </wp:positionV>
            <wp:extent cx="6146312" cy="3687787"/>
            <wp:effectExtent l="0" t="0" r="0" b="0"/>
            <wp:wrapNone/>
            <wp:docPr id="876723772" name="Picture 30" descr="A blue outline of leave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236518" name="Picture 30" descr="A blue outline of leaves on a black background&#10;&#10;Description automatically generated"/>
                    <pic:cNvPicPr/>
                  </pic:nvPicPr>
                  <pic:blipFill>
                    <a:blip r:embed="rId136" cstate="print">
                      <a:extLst>
                        <a:ext uri="{28A0092B-C50C-407E-A947-70E740481C1C}">
                          <a14:useLocalDpi xmlns:a14="http://schemas.microsoft.com/office/drawing/2010/main" val="0"/>
                        </a:ext>
                      </a:extLst>
                    </a:blip>
                    <a:stretch>
                      <a:fillRect/>
                    </a:stretch>
                  </pic:blipFill>
                  <pic:spPr>
                    <a:xfrm>
                      <a:off x="0" y="0"/>
                      <a:ext cx="6146312" cy="3687787"/>
                    </a:xfrm>
                    <a:prstGeom prst="rect">
                      <a:avLst/>
                    </a:prstGeom>
                  </pic:spPr>
                </pic:pic>
              </a:graphicData>
            </a:graphic>
            <wp14:sizeRelH relativeFrom="margin">
              <wp14:pctWidth>0</wp14:pctWidth>
            </wp14:sizeRelH>
            <wp14:sizeRelV relativeFrom="margin">
              <wp14:pctHeight>0</wp14:pctHeight>
            </wp14:sizeRelV>
          </wp:anchor>
        </w:drawing>
      </w:r>
      <w:r w:rsidR="00874F4D">
        <w:br w:type="page"/>
      </w:r>
    </w:p>
    <w:p w14:paraId="78F923A4" w14:textId="6B19829C" w:rsidR="00874F4D" w:rsidRDefault="00145614" w:rsidP="00C8223C">
      <w:r>
        <w:rPr>
          <w:noProof/>
        </w:rPr>
        <w:lastRenderedPageBreak/>
        <w:drawing>
          <wp:anchor distT="0" distB="0" distL="114300" distR="114300" simplePos="0" relativeHeight="251658269" behindDoc="0" locked="0" layoutInCell="1" allowOverlap="1" wp14:anchorId="7FA203C0" wp14:editId="23CD6E40">
            <wp:simplePos x="0" y="0"/>
            <wp:positionH relativeFrom="column">
              <wp:posOffset>-491490</wp:posOffset>
            </wp:positionH>
            <wp:positionV relativeFrom="paragraph">
              <wp:posOffset>-382906</wp:posOffset>
            </wp:positionV>
            <wp:extent cx="7518400" cy="10633165"/>
            <wp:effectExtent l="0" t="0" r="6350" b="0"/>
            <wp:wrapNone/>
            <wp:docPr id="384911558" name="Picture 37" descr="A blue and white card with water drop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4911558" name="Picture 37" descr="A blue and white card with water drops&#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7532590" cy="10653233"/>
                    </a:xfrm>
                    <a:prstGeom prst="rect">
                      <a:avLst/>
                    </a:prstGeom>
                  </pic:spPr>
                </pic:pic>
              </a:graphicData>
            </a:graphic>
            <wp14:sizeRelH relativeFrom="margin">
              <wp14:pctWidth>0</wp14:pctWidth>
            </wp14:sizeRelH>
            <wp14:sizeRelV relativeFrom="margin">
              <wp14:pctHeight>0</wp14:pctHeight>
            </wp14:sizeRelV>
          </wp:anchor>
        </w:drawing>
      </w:r>
    </w:p>
    <w:p w14:paraId="133C0AA6" w14:textId="3CCA9391" w:rsidR="00874F4D" w:rsidRDefault="00874F4D" w:rsidP="00C8223C"/>
    <w:p w14:paraId="6180739A" w14:textId="678AE874" w:rsidR="00DB6ABD" w:rsidRDefault="00DB6ABD" w:rsidP="00E81E26"/>
    <w:p w14:paraId="758A8E83" w14:textId="48C1C2AB" w:rsidR="00DB6ABD" w:rsidRDefault="00DB6ABD" w:rsidP="00DB6ABD">
      <w:r>
        <w:t>Section divider page</w:t>
      </w:r>
    </w:p>
    <w:p w14:paraId="5F8A3C10" w14:textId="436093F9" w:rsidR="00DB6ABD" w:rsidRDefault="00DB6ABD" w:rsidP="00DB6ABD">
      <w:r>
        <w:t>WITH IMAGE</w:t>
      </w:r>
    </w:p>
    <w:p w14:paraId="552F110C" w14:textId="77777777" w:rsidR="00DB6ABD" w:rsidRDefault="00DB6ABD" w:rsidP="00DB6ABD">
      <w:pPr>
        <w:rPr>
          <w:sz w:val="72"/>
          <w:szCs w:val="144"/>
        </w:rPr>
      </w:pPr>
    </w:p>
    <w:p w14:paraId="09ADCE08" w14:textId="77777777" w:rsidR="00DB6ABD" w:rsidRDefault="00DB6ABD" w:rsidP="00DB6ABD">
      <w:pPr>
        <w:rPr>
          <w:sz w:val="72"/>
          <w:szCs w:val="144"/>
        </w:rPr>
      </w:pPr>
    </w:p>
    <w:p w14:paraId="1D4E7C77" w14:textId="09492DBD" w:rsidR="00DB6ABD" w:rsidRDefault="00DB6ABD" w:rsidP="00DB6ABD">
      <w:pPr>
        <w:rPr>
          <w:sz w:val="72"/>
          <w:szCs w:val="144"/>
        </w:rPr>
      </w:pPr>
      <w:r>
        <w:rPr>
          <w:sz w:val="72"/>
          <w:szCs w:val="144"/>
        </w:rPr>
        <w:t>Back Page</w:t>
      </w:r>
    </w:p>
    <w:p w14:paraId="74ACE652" w14:textId="77777777" w:rsidR="00DB6ABD" w:rsidRDefault="00DB6ABD" w:rsidP="00DB6ABD">
      <w:pPr>
        <w:rPr>
          <w:sz w:val="72"/>
          <w:szCs w:val="144"/>
        </w:rPr>
      </w:pPr>
    </w:p>
    <w:p w14:paraId="109313EB" w14:textId="4E23901E" w:rsidR="00DB6ABD" w:rsidRDefault="00DB6ABD" w:rsidP="00DB6ABD">
      <w:pPr>
        <w:rPr>
          <w:sz w:val="72"/>
          <w:szCs w:val="144"/>
        </w:rPr>
      </w:pPr>
      <w:r>
        <w:rPr>
          <w:sz w:val="72"/>
          <w:szCs w:val="144"/>
        </w:rPr>
        <w:t>ENDS</w:t>
      </w:r>
    </w:p>
    <w:p w14:paraId="7FCAAAC9" w14:textId="77777777" w:rsidR="00DB6ABD" w:rsidRDefault="00DB6ABD" w:rsidP="00E81E26"/>
    <w:p w14:paraId="2D094D4C" w14:textId="77777777" w:rsidR="00DB6ABD" w:rsidRDefault="00DB6ABD" w:rsidP="00E81E26"/>
    <w:p w14:paraId="398B06AA" w14:textId="77777777" w:rsidR="00DB6ABD" w:rsidRPr="009C4819" w:rsidRDefault="00DB6ABD" w:rsidP="00E81E26"/>
    <w:sectPr w:rsidR="00DB6ABD" w:rsidRPr="009C4819" w:rsidSect="005C3D4B">
      <w:headerReference w:type="even" r:id="rId166"/>
      <w:headerReference w:type="default" r:id="rId167"/>
      <w:footerReference w:type="even" r:id="rId168"/>
      <w:headerReference w:type="first" r:id="rId169"/>
      <w:pgSz w:w="11906" w:h="16838" w:code="9"/>
      <w:pgMar w:top="567" w:right="794" w:bottom="284" w:left="794" w:header="397" w:footer="340" w:gutter="0"/>
      <w:pgNumType w:start="16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B007AC6" w14:textId="77777777" w:rsidR="00DB5AB0" w:rsidRDefault="00DB5AB0" w:rsidP="00FD00D4">
      <w:pPr>
        <w:spacing w:after="0" w:line="240" w:lineRule="auto"/>
      </w:pPr>
      <w:r>
        <w:separator/>
      </w:r>
    </w:p>
  </w:endnote>
  <w:endnote w:type="continuationSeparator" w:id="0">
    <w:p w14:paraId="0E19E33D" w14:textId="77777777" w:rsidR="00DB5AB0" w:rsidRDefault="00DB5AB0" w:rsidP="00FD00D4">
      <w:pPr>
        <w:spacing w:after="0" w:line="240" w:lineRule="auto"/>
      </w:pPr>
      <w:r>
        <w:continuationSeparator/>
      </w:r>
    </w:p>
  </w:endnote>
  <w:endnote w:type="continuationNotice" w:id="1">
    <w:p w14:paraId="3EF671B6" w14:textId="77777777" w:rsidR="00DB5AB0" w:rsidRDefault="00DB5AB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Intelo Bold">
    <w:altName w:val="Calibri"/>
    <w:panose1 w:val="00000800000000000000"/>
    <w:charset w:val="4D"/>
    <w:family w:val="auto"/>
    <w:pitch w:val="variable"/>
    <w:sig w:usb0="00000007" w:usb1="00000001" w:usb2="00000000" w:usb3="00000000" w:csb0="00000093" w:csb1="00000000"/>
  </w:font>
  <w:font w:name="Aptos">
    <w:charset w:val="00"/>
    <w:family w:val="swiss"/>
    <w:pitch w:val="variable"/>
    <w:sig w:usb0="20000287" w:usb1="00000003" w:usb2="00000000" w:usb3="00000000" w:csb0="0000019F" w:csb1="00000000"/>
  </w:font>
  <w:font w:name="Segoe UI">
    <w:panose1 w:val="020B0502040204020203"/>
    <w:charset w:val="00"/>
    <w:family w:val="swiss"/>
    <w:pitch w:val="variable"/>
    <w:sig w:usb0="E4002EFF" w:usb1="C000E47F" w:usb2="00000009" w:usb3="00000000" w:csb0="000001FF" w:csb1="00000000"/>
  </w:font>
  <w:font w:name="Segoe UI Black">
    <w:panose1 w:val="020B0A02040204020203"/>
    <w:charset w:val="00"/>
    <w:family w:val="swiss"/>
    <w:pitch w:val="variable"/>
    <w:sig w:usb0="E00002FF" w:usb1="4000E4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8000012" w:usb3="00000000" w:csb0="0002009F" w:csb1="00000000"/>
  </w:font>
  <w:font w:name="Arial Nova">
    <w:charset w:val="00"/>
    <w:family w:val="swiss"/>
    <w:pitch w:val="variable"/>
    <w:sig w:usb0="0000028F" w:usb1="00000002" w:usb2="00000000" w:usb3="00000000" w:csb0="0000019F" w:csb1="00000000"/>
  </w:font>
  <w:font w:name="Intelo Extra Bold">
    <w:altName w:val="Calibri"/>
    <w:panose1 w:val="00000900000000000000"/>
    <w:charset w:val="4D"/>
    <w:family w:val="auto"/>
    <w:pitch w:val="variable"/>
    <w:sig w:usb0="00000007" w:usb1="00000001" w:usb2="00000000" w:usb3="00000000" w:csb0="0000009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2141D6" w14:textId="1A56D87B" w:rsidR="00481701" w:rsidRPr="00DD654A" w:rsidRDefault="006270E2" w:rsidP="00DD654A">
    <w:r>
      <w:tab/>
    </w:r>
    <w: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921FCC" w14:textId="3489CEE3" w:rsidR="00EF13BF" w:rsidRDefault="00E404D6" w:rsidP="00D14FE3">
    <w:pPr>
      <w:tabs>
        <w:tab w:val="left" w:pos="1273"/>
      </w:tabs>
    </w:pPr>
    <w:r>
      <w:rPr>
        <w:noProof/>
        <w:sz w:val="14"/>
        <w:szCs w:val="14"/>
      </w:rPr>
      <mc:AlternateContent>
        <mc:Choice Requires="wps">
          <w:drawing>
            <wp:anchor distT="0" distB="0" distL="114300" distR="114300" simplePos="0" relativeHeight="251658260" behindDoc="0" locked="0" layoutInCell="1" allowOverlap="1" wp14:anchorId="73DDADE5" wp14:editId="26BE4C6E">
              <wp:simplePos x="0" y="0"/>
              <wp:positionH relativeFrom="column">
                <wp:posOffset>-562772</wp:posOffset>
              </wp:positionH>
              <wp:positionV relativeFrom="paragraph">
                <wp:posOffset>182245</wp:posOffset>
              </wp:positionV>
              <wp:extent cx="939600" cy="46800"/>
              <wp:effectExtent l="0" t="0" r="0" b="0"/>
              <wp:wrapNone/>
              <wp:docPr id="1302161289" name="Rectangle 18"/>
              <wp:cNvGraphicFramePr/>
              <a:graphic xmlns:a="http://schemas.openxmlformats.org/drawingml/2006/main">
                <a:graphicData uri="http://schemas.microsoft.com/office/word/2010/wordprocessingShape">
                  <wps:wsp>
                    <wps:cNvSpPr/>
                    <wps:spPr>
                      <a:xfrm>
                        <a:off x="0" y="0"/>
                        <a:ext cx="939600" cy="46800"/>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B2F705E">
            <v:rect id="Rectangle 18" style="position:absolute;margin-left:-44.3pt;margin-top:14.35pt;width:74pt;height:3.7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69EE9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"/>
          </w:pict>
        </mc:Fallback>
      </mc:AlternateContent>
    </w:r>
    <w:r w:rsidR="00CB3D03">
      <w:rPr>
        <w:sz w:val="14"/>
        <w:szCs w:val="14"/>
      </w:rPr>
      <w:t xml:space="preserve"> </w:t>
    </w:r>
    <w:r w:rsidR="00EF13BF" w:rsidRPr="005E57D2">
      <w:rPr>
        <w:sz w:val="14"/>
        <w:szCs w:val="14"/>
      </w:rPr>
      <w:t xml:space="preserve">Page </w:t>
    </w:r>
    <w:r w:rsidR="00EF13BF" w:rsidRPr="005E57D2">
      <w:rPr>
        <w:noProof/>
        <w:sz w:val="14"/>
        <w:szCs w:val="14"/>
      </w:rPr>
      <w:fldChar w:fldCharType="begin"/>
    </w:r>
    <w:r w:rsidR="00EF13BF" w:rsidRPr="005E57D2">
      <w:rPr>
        <w:sz w:val="14"/>
        <w:szCs w:val="14"/>
      </w:rPr>
      <w:instrText xml:space="preserve"> PAGE   \* MERGEFORMAT </w:instrText>
    </w:r>
    <w:r w:rsidR="00EF13BF" w:rsidRPr="005E57D2">
      <w:rPr>
        <w:sz w:val="14"/>
        <w:szCs w:val="14"/>
      </w:rPr>
      <w:fldChar w:fldCharType="separate"/>
    </w:r>
    <w:r w:rsidR="00EF13BF">
      <w:rPr>
        <w:sz w:val="14"/>
        <w:szCs w:val="14"/>
      </w:rPr>
      <w:t>2</w:t>
    </w:r>
    <w:r w:rsidR="00EF13BF" w:rsidRPr="005E57D2">
      <w:rPr>
        <w:noProof/>
        <w:sz w:val="14"/>
        <w:szCs w:val="14"/>
      </w:rPr>
      <w:fldChar w:fldCharType="end"/>
    </w:r>
    <w:r w:rsidR="00D14FE3">
      <w:rPr>
        <w:noProof/>
        <w:sz w:val="14"/>
        <w:szCs w:val="14"/>
      </w:rP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07F2AC" w14:textId="69E9A8C9" w:rsidR="000C0B32" w:rsidRPr="000C0B32" w:rsidRDefault="00F14DA8" w:rsidP="000C0B32">
    <w:pPr>
      <w:pStyle w:val="Footer"/>
      <w:rPr>
        <w:sz w:val="14"/>
        <w:szCs w:val="14"/>
      </w:rPr>
    </w:pPr>
    <w:r>
      <w:rPr>
        <w:noProof/>
        <w:sz w:val="14"/>
        <w:szCs w:val="14"/>
      </w:rPr>
      <mc:AlternateContent>
        <mc:Choice Requires="wps">
          <w:drawing>
            <wp:anchor distT="0" distB="0" distL="114300" distR="114300" simplePos="0" relativeHeight="251658263" behindDoc="0" locked="0" layoutInCell="1" allowOverlap="1" wp14:anchorId="3C4687BF" wp14:editId="3820F857">
              <wp:simplePos x="0" y="0"/>
              <wp:positionH relativeFrom="column">
                <wp:posOffset>-657225</wp:posOffset>
              </wp:positionH>
              <wp:positionV relativeFrom="paragraph">
                <wp:posOffset>153197</wp:posOffset>
              </wp:positionV>
              <wp:extent cx="938254" cy="45719"/>
              <wp:effectExtent l="0" t="0" r="0" b="0"/>
              <wp:wrapNone/>
              <wp:docPr id="1627976107"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020AD329">
            <v:rect id="Rectangle 18" style="position:absolute;margin-left:-51.75pt;margin-top:12.05pt;width:73.9pt;height:3.6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74AED07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"/>
          </w:pict>
        </mc:Fallback>
      </mc:AlternateContent>
    </w:r>
    <w:r w:rsidR="000C0B32" w:rsidRPr="005E57D2">
      <w:rPr>
        <w:sz w:val="14"/>
        <w:szCs w:val="14"/>
      </w:rPr>
      <w:t xml:space="preserve">Page </w:t>
    </w:r>
    <w:r w:rsidR="000C0B32" w:rsidRPr="005E57D2">
      <w:rPr>
        <w:noProof/>
        <w:sz w:val="14"/>
        <w:szCs w:val="14"/>
      </w:rPr>
      <w:fldChar w:fldCharType="begin"/>
    </w:r>
    <w:r w:rsidR="000C0B32" w:rsidRPr="005E57D2">
      <w:rPr>
        <w:sz w:val="14"/>
        <w:szCs w:val="14"/>
      </w:rPr>
      <w:instrText xml:space="preserve"> PAGE   \* MERGEFORMAT </w:instrText>
    </w:r>
    <w:r w:rsidR="000C0B32" w:rsidRPr="005E57D2">
      <w:rPr>
        <w:sz w:val="14"/>
        <w:szCs w:val="14"/>
      </w:rPr>
      <w:fldChar w:fldCharType="separate"/>
    </w:r>
    <w:r w:rsidR="000C0B32" w:rsidRPr="005E57D2">
      <w:rPr>
        <w:noProof/>
        <w:sz w:val="14"/>
        <w:szCs w:val="14"/>
      </w:rPr>
      <w:t>1</w:t>
    </w:r>
    <w:r w:rsidR="000C0B32" w:rsidRPr="005E57D2">
      <w:rPr>
        <w:noProof/>
        <w:sz w:val="14"/>
        <w:szCs w:val="14"/>
      </w:rPr>
      <w:fldChar w:fldCharType="end"/>
    </w:r>
    <w:r w:rsidR="00DC0813">
      <w:rPr>
        <w:noProof/>
        <w:sz w:val="14"/>
        <w:szCs w:val="14"/>
      </w:rPr>
      <w:br/>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9449422" w14:textId="1BEFB000" w:rsidR="00616765" w:rsidRPr="006270E2" w:rsidRDefault="00E404D6" w:rsidP="006270E2">
    <w:pPr>
      <w:pStyle w:val="Footer"/>
      <w:rPr>
        <w:sz w:val="14"/>
        <w:szCs w:val="14"/>
      </w:rPr>
    </w:pPr>
    <w:r>
      <w:rPr>
        <w:noProof/>
        <w:sz w:val="14"/>
        <w:szCs w:val="14"/>
      </w:rPr>
      <mc:AlternateContent>
        <mc:Choice Requires="wps">
          <w:drawing>
            <wp:anchor distT="0" distB="0" distL="114300" distR="114300" simplePos="0" relativeHeight="251658259" behindDoc="0" locked="0" layoutInCell="1" allowOverlap="1" wp14:anchorId="3016DDE1" wp14:editId="51338F0D">
              <wp:simplePos x="0" y="0"/>
              <wp:positionH relativeFrom="column">
                <wp:posOffset>6185535</wp:posOffset>
              </wp:positionH>
              <wp:positionV relativeFrom="paragraph">
                <wp:posOffset>211293</wp:posOffset>
              </wp:positionV>
              <wp:extent cx="938254" cy="45719"/>
              <wp:effectExtent l="0" t="0" r="0" b="0"/>
              <wp:wrapNone/>
              <wp:docPr id="1672331113"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73F0373">
            <v:rect id="Rectangle 18" style="position:absolute;margin-left:487.05pt;margin-top:16.65pt;width:73.9pt;height:3.6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5E2319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"/>
          </w:pict>
        </mc:Fallback>
      </mc:AlternateContent>
    </w:r>
    <w:r w:rsidR="00372DC9">
      <w:tab/>
    </w:r>
    <w:r w:rsidR="00372DC9">
      <w:tab/>
    </w:r>
    <w:r w:rsidR="00372DC9">
      <w:tab/>
      <w:t xml:space="preserve">      </w:t>
    </w:r>
    <w:r w:rsidR="00530B5F">
      <w:t xml:space="preserve"> </w:t>
    </w:r>
    <w:r w:rsidR="00372DC9">
      <w:t xml:space="preserve">  </w:t>
    </w:r>
    <w:r w:rsidR="00616765" w:rsidRPr="005E57D2">
      <w:rPr>
        <w:sz w:val="14"/>
        <w:szCs w:val="14"/>
      </w:rPr>
      <w:t xml:space="preserve">Page </w:t>
    </w:r>
    <w:r w:rsidR="00616765" w:rsidRPr="1F354A73">
      <w:rPr>
        <w:sz w:val="14"/>
        <w:szCs w:val="14"/>
      </w:rPr>
      <w:fldChar w:fldCharType="begin"/>
    </w:r>
    <w:r w:rsidR="00616765" w:rsidRPr="005E57D2">
      <w:rPr>
        <w:sz w:val="14"/>
        <w:szCs w:val="14"/>
      </w:rPr>
      <w:instrText xml:space="preserve"> PAGE   \* MERGEFORMAT </w:instrText>
    </w:r>
    <w:r w:rsidR="00616765" w:rsidRPr="1F354A73">
      <w:rPr>
        <w:sz w:val="14"/>
        <w:szCs w:val="14"/>
      </w:rPr>
      <w:fldChar w:fldCharType="separate"/>
    </w:r>
    <w:r w:rsidR="00616765">
      <w:rPr>
        <w:noProof/>
        <w:sz w:val="14"/>
        <w:szCs w:val="14"/>
      </w:rPr>
      <w:t>2</w:t>
    </w:r>
    <w:r w:rsidR="00616765" w:rsidRPr="1F354A73">
      <w:rPr>
        <w:sz w:val="14"/>
        <w:szCs w:val="14"/>
      </w:rPr>
      <w:fldChar w:fldCharType="end"/>
    </w:r>
    <w:r w:rsidR="00530B5F">
      <w:rPr>
        <w:sz w:val="14"/>
        <w:szCs w:val="14"/>
      </w:rPr>
      <w:br/>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778B7D2" w14:textId="3E04A79B" w:rsidR="00616765" w:rsidRDefault="00E404D6">
    <w:r>
      <w:rPr>
        <w:noProof/>
        <w:sz w:val="14"/>
        <w:szCs w:val="14"/>
      </w:rPr>
      <mc:AlternateContent>
        <mc:Choice Requires="wps">
          <w:drawing>
            <wp:anchor distT="0" distB="0" distL="114300" distR="114300" simplePos="0" relativeHeight="251658258" behindDoc="0" locked="0" layoutInCell="1" allowOverlap="1" wp14:anchorId="5DACCD9C" wp14:editId="5BBC9DA2">
              <wp:simplePos x="0" y="0"/>
              <wp:positionH relativeFrom="column">
                <wp:posOffset>-594360</wp:posOffset>
              </wp:positionH>
              <wp:positionV relativeFrom="paragraph">
                <wp:posOffset>197323</wp:posOffset>
              </wp:positionV>
              <wp:extent cx="938254" cy="45719"/>
              <wp:effectExtent l="0" t="0" r="0" b="0"/>
              <wp:wrapNone/>
              <wp:docPr id="641081475"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54B7E72">
            <v:rect id="Rectangle 18" style="position:absolute;margin-left:-46.8pt;margin-top:15.55pt;width:73.9pt;height:3.6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4C385F0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"/>
          </w:pict>
        </mc:Fallback>
      </mc:AlternateContent>
    </w:r>
    <w:r w:rsidR="00616765" w:rsidRPr="005E57D2">
      <w:rPr>
        <w:sz w:val="14"/>
        <w:szCs w:val="14"/>
      </w:rPr>
      <w:t xml:space="preserve">Page </w:t>
    </w:r>
    <w:r w:rsidR="00616765" w:rsidRPr="005E57D2">
      <w:rPr>
        <w:noProof/>
        <w:sz w:val="14"/>
        <w:szCs w:val="14"/>
      </w:rPr>
      <w:fldChar w:fldCharType="begin"/>
    </w:r>
    <w:r w:rsidR="00616765" w:rsidRPr="005E57D2">
      <w:rPr>
        <w:sz w:val="14"/>
        <w:szCs w:val="14"/>
      </w:rPr>
      <w:instrText xml:space="preserve"> PAGE   \* MERGEFORMAT </w:instrText>
    </w:r>
    <w:r w:rsidR="00616765" w:rsidRPr="005E57D2">
      <w:rPr>
        <w:sz w:val="14"/>
        <w:szCs w:val="14"/>
      </w:rPr>
      <w:fldChar w:fldCharType="separate"/>
    </w:r>
    <w:r w:rsidR="00616765">
      <w:rPr>
        <w:sz w:val="14"/>
        <w:szCs w:val="14"/>
      </w:rPr>
      <w:t>2</w:t>
    </w:r>
    <w:r w:rsidR="00616765" w:rsidRPr="005E57D2">
      <w:rPr>
        <w:noProof/>
        <w:sz w:val="14"/>
        <w:szCs w:val="14"/>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87A1C20" w14:textId="6FCC2F20" w:rsidR="00616765" w:rsidRPr="000C0B32" w:rsidRDefault="00150B57" w:rsidP="000C0B32">
    <w:pPr>
      <w:pStyle w:val="Footer"/>
      <w:rPr>
        <w:sz w:val="14"/>
        <w:szCs w:val="14"/>
      </w:rPr>
    </w:pPr>
    <w:r>
      <w:rPr>
        <w:noProof/>
        <w:sz w:val="14"/>
        <w:szCs w:val="14"/>
      </w:rPr>
      <mc:AlternateContent>
        <mc:Choice Requires="wps">
          <w:drawing>
            <wp:anchor distT="0" distB="0" distL="114300" distR="114300" simplePos="0" relativeHeight="251658262" behindDoc="0" locked="0" layoutInCell="1" allowOverlap="1" wp14:anchorId="4494B946" wp14:editId="48CE1634">
              <wp:simplePos x="0" y="0"/>
              <wp:positionH relativeFrom="column">
                <wp:posOffset>-625475</wp:posOffset>
              </wp:positionH>
              <wp:positionV relativeFrom="paragraph">
                <wp:posOffset>157784</wp:posOffset>
              </wp:positionV>
              <wp:extent cx="938254" cy="45719"/>
              <wp:effectExtent l="0" t="0" r="0" b="0"/>
              <wp:wrapNone/>
              <wp:docPr id="2007379112"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C2BE212">
            <v:rect id="Rectangle 18" style="position:absolute;margin-left:-49.25pt;margin-top:12.4pt;width:73.9pt;height:3.6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275A47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"/>
          </w:pict>
        </mc:Fallback>
      </mc:AlternateContent>
    </w:r>
    <w:r w:rsidR="00616765" w:rsidRPr="005E57D2">
      <w:rPr>
        <w:sz w:val="14"/>
        <w:szCs w:val="14"/>
      </w:rPr>
      <w:t xml:space="preserve">Page </w:t>
    </w:r>
    <w:r w:rsidR="00616765" w:rsidRPr="005E57D2">
      <w:rPr>
        <w:noProof/>
        <w:sz w:val="14"/>
        <w:szCs w:val="14"/>
      </w:rPr>
      <w:fldChar w:fldCharType="begin"/>
    </w:r>
    <w:r w:rsidR="00616765" w:rsidRPr="005E57D2">
      <w:rPr>
        <w:sz w:val="14"/>
        <w:szCs w:val="14"/>
      </w:rPr>
      <w:instrText xml:space="preserve"> PAGE   \* MERGEFORMAT </w:instrText>
    </w:r>
    <w:r w:rsidR="00616765" w:rsidRPr="005E57D2">
      <w:rPr>
        <w:sz w:val="14"/>
        <w:szCs w:val="14"/>
      </w:rPr>
      <w:fldChar w:fldCharType="separate"/>
    </w:r>
    <w:r w:rsidR="00616765" w:rsidRPr="005E57D2">
      <w:rPr>
        <w:noProof/>
        <w:sz w:val="14"/>
        <w:szCs w:val="14"/>
      </w:rPr>
      <w:t>1</w:t>
    </w:r>
    <w:r w:rsidR="00616765" w:rsidRPr="005E57D2">
      <w:rPr>
        <w:noProof/>
        <w:sz w:val="14"/>
        <w:szCs w:val="14"/>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3D5FDE6" w14:textId="35EB2288" w:rsidR="00802CF2" w:rsidRDefault="006E017F" w:rsidP="006270E2">
    <w:pPr>
      <w:pStyle w:val="Footer"/>
      <w:rPr>
        <w:sz w:val="14"/>
        <w:szCs w:val="18"/>
      </w:rPr>
    </w:pPr>
    <w:r>
      <w:rPr>
        <w:noProof/>
        <w:sz w:val="14"/>
        <w:szCs w:val="14"/>
      </w:rPr>
      <mc:AlternateContent>
        <mc:Choice Requires="wps">
          <w:drawing>
            <wp:anchor distT="0" distB="0" distL="114300" distR="114300" simplePos="0" relativeHeight="251658243" behindDoc="0" locked="0" layoutInCell="1" allowOverlap="1" wp14:anchorId="28FDB882" wp14:editId="5C6CE1EA">
              <wp:simplePos x="0" y="0"/>
              <wp:positionH relativeFrom="column">
                <wp:posOffset>6161405</wp:posOffset>
              </wp:positionH>
              <wp:positionV relativeFrom="paragraph">
                <wp:posOffset>157176</wp:posOffset>
              </wp:positionV>
              <wp:extent cx="938254" cy="45719"/>
              <wp:effectExtent l="0" t="0" r="0" b="0"/>
              <wp:wrapNone/>
              <wp:docPr id="53032272"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081D7A59">
            <v:rect id="Rectangle 18" style="position:absolute;margin-left:485.15pt;margin-top:12.4pt;width:73.9pt;height:3.6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1AF1A0E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"/>
          </w:pict>
        </mc:Fallback>
      </mc:AlternateContent>
    </w:r>
    <w:r w:rsidR="00802CF2">
      <w:tab/>
    </w:r>
    <w:r w:rsidR="00802CF2">
      <w:tab/>
    </w:r>
    <w:r w:rsidR="00802CF2">
      <w:tab/>
      <w:t xml:space="preserve">       </w:t>
    </w:r>
    <w:r w:rsidR="00802CF2" w:rsidRPr="005E57D2">
      <w:rPr>
        <w:sz w:val="14"/>
        <w:szCs w:val="14"/>
      </w:rPr>
      <w:t xml:space="preserve">Page </w:t>
    </w:r>
    <w:r w:rsidR="00802CF2" w:rsidRPr="0082597D">
      <w:rPr>
        <w:sz w:val="14"/>
        <w:szCs w:val="18"/>
      </w:rPr>
      <w:fldChar w:fldCharType="begin"/>
    </w:r>
    <w:r w:rsidR="00802CF2" w:rsidRPr="005E57D2">
      <w:rPr>
        <w:sz w:val="14"/>
        <w:szCs w:val="14"/>
      </w:rPr>
      <w:instrText xml:space="preserve"> PAGE   \* MERGEFORMAT </w:instrText>
    </w:r>
    <w:r w:rsidR="00802CF2" w:rsidRPr="0082597D">
      <w:rPr>
        <w:sz w:val="14"/>
        <w:szCs w:val="18"/>
      </w:rPr>
      <w:fldChar w:fldCharType="separate"/>
    </w:r>
    <w:r w:rsidR="00802CF2">
      <w:rPr>
        <w:noProof/>
        <w:sz w:val="14"/>
        <w:szCs w:val="14"/>
      </w:rPr>
      <w:t>2</w:t>
    </w:r>
    <w:r w:rsidR="00802CF2" w:rsidRPr="0082597D">
      <w:rPr>
        <w:sz w:val="14"/>
        <w:szCs w:val="18"/>
      </w:rPr>
      <w:fldChar w:fldCharType="end"/>
    </w:r>
  </w:p>
  <w:p w14:paraId="376371BD" w14:textId="77777777" w:rsidR="00294E77" w:rsidRPr="006270E2" w:rsidRDefault="00294E77" w:rsidP="006270E2">
    <w:pPr>
      <w:pStyle w:val="Footer"/>
      <w:rPr>
        <w:sz w:val="14"/>
        <w:szCs w:val="14"/>
      </w:rP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8262B8" w14:textId="23532EBA" w:rsidR="00802CF2" w:rsidRDefault="006E017F">
    <w:r>
      <w:rPr>
        <w:noProof/>
        <w:sz w:val="14"/>
        <w:szCs w:val="14"/>
      </w:rPr>
      <mc:AlternateContent>
        <mc:Choice Requires="wps">
          <w:drawing>
            <wp:anchor distT="0" distB="0" distL="114300" distR="114300" simplePos="0" relativeHeight="251658244" behindDoc="0" locked="0" layoutInCell="1" allowOverlap="1" wp14:anchorId="6B5B1C75" wp14:editId="0728F6FB">
              <wp:simplePos x="0" y="0"/>
              <wp:positionH relativeFrom="column">
                <wp:posOffset>-611809</wp:posOffset>
              </wp:positionH>
              <wp:positionV relativeFrom="paragraph">
                <wp:posOffset>158750</wp:posOffset>
              </wp:positionV>
              <wp:extent cx="938254" cy="45719"/>
              <wp:effectExtent l="0" t="0" r="0" b="0"/>
              <wp:wrapNone/>
              <wp:docPr id="434752938"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40AC4AB">
            <v:rect id="Rectangle 18" style="position:absolute;margin-left:-48.15pt;margin-top:12.5pt;width:73.9pt;height:3.6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2EB11FD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"/>
          </w:pict>
        </mc:Fallback>
      </mc:AlternateContent>
    </w:r>
    <w:r w:rsidR="00802CF2" w:rsidRPr="005E57D2">
      <w:rPr>
        <w:sz w:val="14"/>
        <w:szCs w:val="14"/>
      </w:rPr>
      <w:t xml:space="preserve">Page </w:t>
    </w:r>
    <w:r w:rsidR="00802CF2" w:rsidRPr="005E57D2">
      <w:rPr>
        <w:noProof/>
        <w:sz w:val="14"/>
        <w:szCs w:val="14"/>
      </w:rPr>
      <w:fldChar w:fldCharType="begin"/>
    </w:r>
    <w:r w:rsidR="00802CF2" w:rsidRPr="005E57D2">
      <w:rPr>
        <w:sz w:val="14"/>
        <w:szCs w:val="14"/>
      </w:rPr>
      <w:instrText xml:space="preserve"> PAGE   \* MERGEFORMAT </w:instrText>
    </w:r>
    <w:r w:rsidR="00802CF2" w:rsidRPr="005E57D2">
      <w:rPr>
        <w:sz w:val="14"/>
        <w:szCs w:val="14"/>
      </w:rPr>
      <w:fldChar w:fldCharType="separate"/>
    </w:r>
    <w:r w:rsidR="00802CF2">
      <w:rPr>
        <w:sz w:val="14"/>
        <w:szCs w:val="14"/>
      </w:rPr>
      <w:t>2</w:t>
    </w:r>
    <w:r w:rsidR="00802CF2" w:rsidRPr="005E57D2">
      <w:rPr>
        <w:noProof/>
        <w:sz w:val="14"/>
        <w:szCs w:val="14"/>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807969" w14:textId="77777777" w:rsidR="00802CF2" w:rsidRPr="000C0B32" w:rsidRDefault="00802CF2" w:rsidP="000C0B32">
    <w:pPr>
      <w:pStyle w:val="Footer"/>
      <w:rPr>
        <w:sz w:val="14"/>
        <w:szCs w:val="14"/>
      </w:rPr>
    </w:pPr>
    <w:r w:rsidRPr="005E57D2">
      <w:rPr>
        <w:sz w:val="14"/>
        <w:szCs w:val="14"/>
      </w:rPr>
      <w:t xml:space="preserve">Page </w:t>
    </w:r>
    <w:r w:rsidRPr="005E57D2">
      <w:rPr>
        <w:noProof/>
        <w:sz w:val="14"/>
        <w:szCs w:val="14"/>
      </w:rPr>
      <w:fldChar w:fldCharType="begin"/>
    </w:r>
    <w:r w:rsidRPr="005E57D2">
      <w:rPr>
        <w:sz w:val="14"/>
        <w:szCs w:val="14"/>
      </w:rPr>
      <w:instrText xml:space="preserve"> PAGE   \* MERGEFORMAT </w:instrText>
    </w:r>
    <w:r w:rsidRPr="005E57D2">
      <w:rPr>
        <w:sz w:val="14"/>
        <w:szCs w:val="14"/>
      </w:rPr>
      <w:fldChar w:fldCharType="separate"/>
    </w:r>
    <w:r w:rsidRPr="005E57D2">
      <w:rPr>
        <w:noProof/>
        <w:sz w:val="14"/>
        <w:szCs w:val="14"/>
      </w:rPr>
      <w:t>1</w:t>
    </w:r>
    <w:r w:rsidRPr="005E57D2">
      <w:rPr>
        <w:noProof/>
        <w:sz w:val="14"/>
        <w:szCs w:val="14"/>
      </w:rPr>
      <w:fldChar w:fldCharType="end"/>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932ADD" w14:textId="038AE39A" w:rsidR="00802CF2" w:rsidRPr="006270E2" w:rsidRDefault="00294E77" w:rsidP="006270E2">
    <w:pPr>
      <w:pStyle w:val="Footer"/>
      <w:rPr>
        <w:sz w:val="14"/>
        <w:szCs w:val="14"/>
      </w:rPr>
    </w:pPr>
    <w:r>
      <w:rPr>
        <w:noProof/>
        <w:sz w:val="14"/>
        <w:szCs w:val="14"/>
      </w:rPr>
      <mc:AlternateContent>
        <mc:Choice Requires="wps">
          <w:drawing>
            <wp:anchor distT="0" distB="0" distL="114300" distR="114300" simplePos="0" relativeHeight="251658245" behindDoc="0" locked="0" layoutInCell="1" allowOverlap="1" wp14:anchorId="4A184C73" wp14:editId="5B01DDDB">
              <wp:simplePos x="0" y="0"/>
              <wp:positionH relativeFrom="column">
                <wp:posOffset>6229188</wp:posOffset>
              </wp:positionH>
              <wp:positionV relativeFrom="paragraph">
                <wp:posOffset>200660</wp:posOffset>
              </wp:positionV>
              <wp:extent cx="938254" cy="45719"/>
              <wp:effectExtent l="0" t="0" r="0" b="0"/>
              <wp:wrapNone/>
              <wp:docPr id="2062182650"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C4C89BE">
            <v:rect id="Rectangle 18" style="position:absolute;margin-left:490.5pt;margin-top:15.8pt;width:73.9pt;height:3.6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3279322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"/>
          </w:pict>
        </mc:Fallback>
      </mc:AlternateContent>
    </w:r>
    <w:r w:rsidR="00802CF2">
      <w:tab/>
    </w:r>
    <w:r w:rsidR="00802CF2">
      <w:tab/>
    </w:r>
    <w:r w:rsidR="00802CF2">
      <w:tab/>
      <w:t xml:space="preserve">     </w:t>
    </w:r>
    <w:r w:rsidR="001A24CF">
      <w:t xml:space="preserve">  </w:t>
    </w:r>
    <w:r w:rsidR="00802CF2">
      <w:t xml:space="preserve">  </w:t>
    </w:r>
    <w:r w:rsidR="00802CF2" w:rsidRPr="005E57D2">
      <w:rPr>
        <w:sz w:val="14"/>
        <w:szCs w:val="14"/>
      </w:rPr>
      <w:t xml:space="preserve">Page </w:t>
    </w:r>
    <w:r w:rsidR="00802CF2" w:rsidRPr="0082597D">
      <w:rPr>
        <w:sz w:val="14"/>
        <w:szCs w:val="18"/>
      </w:rPr>
      <w:fldChar w:fldCharType="begin"/>
    </w:r>
    <w:r w:rsidR="00802CF2" w:rsidRPr="005E57D2">
      <w:rPr>
        <w:sz w:val="14"/>
        <w:szCs w:val="14"/>
      </w:rPr>
      <w:instrText xml:space="preserve"> PAGE   \* MERGEFORMAT </w:instrText>
    </w:r>
    <w:r w:rsidR="00802CF2" w:rsidRPr="0082597D">
      <w:rPr>
        <w:sz w:val="14"/>
        <w:szCs w:val="18"/>
      </w:rPr>
      <w:fldChar w:fldCharType="separate"/>
    </w:r>
    <w:r w:rsidR="00802CF2">
      <w:rPr>
        <w:noProof/>
        <w:sz w:val="14"/>
        <w:szCs w:val="14"/>
      </w:rPr>
      <w:t>2</w:t>
    </w:r>
    <w:r w:rsidR="00802CF2" w:rsidRPr="0082597D">
      <w:rPr>
        <w:sz w:val="14"/>
        <w:szCs w:val="18"/>
      </w:rPr>
      <w:fldChar w:fldCharType="end"/>
    </w:r>
    <w:r w:rsidR="001A24CF">
      <w:rPr>
        <w:sz w:val="14"/>
        <w:szCs w:val="18"/>
      </w:rPr>
      <w:br/>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46B74F8" w14:textId="7C6C4A5A" w:rsidR="00447906" w:rsidRDefault="00294E77">
    <w:r>
      <w:rPr>
        <w:noProof/>
        <w:sz w:val="14"/>
        <w:szCs w:val="14"/>
      </w:rPr>
      <mc:AlternateContent>
        <mc:Choice Requires="wps">
          <w:drawing>
            <wp:anchor distT="0" distB="0" distL="114300" distR="114300" simplePos="0" relativeHeight="251658246" behindDoc="0" locked="0" layoutInCell="1" allowOverlap="1" wp14:anchorId="4C3927E5" wp14:editId="0AF3370D">
              <wp:simplePos x="0" y="0"/>
              <wp:positionH relativeFrom="column">
                <wp:posOffset>-579424</wp:posOffset>
              </wp:positionH>
              <wp:positionV relativeFrom="paragraph">
                <wp:posOffset>182880</wp:posOffset>
              </wp:positionV>
              <wp:extent cx="938254" cy="45719"/>
              <wp:effectExtent l="0" t="0" r="0" b="0"/>
              <wp:wrapNone/>
              <wp:docPr id="867106000"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1C032C3">
            <v:rect id="Rectangle 18" style="position:absolute;margin-left:-45.6pt;margin-top:14.4pt;width:73.9pt;height:3.6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30C7870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"/>
          </w:pict>
        </mc:Fallback>
      </mc:AlternateContent>
    </w:r>
    <w:r w:rsidR="00447906" w:rsidRPr="005E57D2">
      <w:rPr>
        <w:sz w:val="14"/>
        <w:szCs w:val="14"/>
      </w:rPr>
      <w:t xml:space="preserve">Page </w:t>
    </w:r>
    <w:r w:rsidR="00447906" w:rsidRPr="005E57D2">
      <w:rPr>
        <w:noProof/>
        <w:sz w:val="14"/>
        <w:szCs w:val="14"/>
      </w:rPr>
      <w:fldChar w:fldCharType="begin"/>
    </w:r>
    <w:r w:rsidR="00447906" w:rsidRPr="005E57D2">
      <w:rPr>
        <w:sz w:val="14"/>
        <w:szCs w:val="14"/>
      </w:rPr>
      <w:instrText xml:space="preserve"> PAGE   \* MERGEFORMAT </w:instrText>
    </w:r>
    <w:r w:rsidR="00447906" w:rsidRPr="005E57D2">
      <w:rPr>
        <w:sz w:val="14"/>
        <w:szCs w:val="14"/>
      </w:rPr>
      <w:fldChar w:fldCharType="separate"/>
    </w:r>
    <w:r w:rsidR="00447906">
      <w:rPr>
        <w:sz w:val="14"/>
        <w:szCs w:val="14"/>
      </w:rPr>
      <w:t>2</w:t>
    </w:r>
    <w:r w:rsidR="00447906" w:rsidRPr="005E57D2">
      <w:rPr>
        <w:noProof/>
        <w:sz w:val="14"/>
        <w:szCs w:val="14"/>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1600"/>
      <w:gridCol w:w="1600"/>
      <w:gridCol w:w="1600"/>
    </w:tblGrid>
    <w:tr w:rsidR="2E2A46B2" w14:paraId="6481089F" w14:textId="77777777" w:rsidTr="2E2A46B2">
      <w:trPr>
        <w:trHeight w:val="300"/>
      </w:trPr>
      <w:tc>
        <w:tcPr>
          <w:tcW w:w="1600" w:type="dxa"/>
        </w:tcPr>
        <w:p w14:paraId="47511388" w14:textId="5E6E6FFB" w:rsidR="2E2A46B2" w:rsidRDefault="2E2A46B2" w:rsidP="2E2A46B2">
          <w:pPr>
            <w:pStyle w:val="Header"/>
            <w:ind w:left="-115"/>
          </w:pPr>
        </w:p>
      </w:tc>
      <w:tc>
        <w:tcPr>
          <w:tcW w:w="1600" w:type="dxa"/>
        </w:tcPr>
        <w:p w14:paraId="4B92D609" w14:textId="7C80224C" w:rsidR="2E2A46B2" w:rsidRDefault="2E2A46B2" w:rsidP="2E2A46B2">
          <w:pPr>
            <w:pStyle w:val="Header"/>
            <w:jc w:val="center"/>
          </w:pPr>
        </w:p>
      </w:tc>
      <w:tc>
        <w:tcPr>
          <w:tcW w:w="1600" w:type="dxa"/>
        </w:tcPr>
        <w:p w14:paraId="05BDB3BC" w14:textId="2477750A" w:rsidR="2E2A46B2" w:rsidRDefault="2E2A46B2" w:rsidP="2E2A46B2">
          <w:pPr>
            <w:pStyle w:val="Header"/>
            <w:ind w:right="-115"/>
            <w:jc w:val="right"/>
          </w:pPr>
        </w:p>
      </w:tc>
    </w:tr>
  </w:tbl>
  <w:p w14:paraId="768455AC" w14:textId="7A059810" w:rsidR="00466C34" w:rsidRDefault="00466C34">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95DB226" w14:textId="77777777" w:rsidR="00802CF2" w:rsidRPr="000C0B32" w:rsidRDefault="00802CF2" w:rsidP="000C0B32">
    <w:pPr>
      <w:pStyle w:val="Footer"/>
      <w:rPr>
        <w:sz w:val="14"/>
        <w:szCs w:val="14"/>
      </w:rPr>
    </w:pPr>
    <w:r w:rsidRPr="005E57D2">
      <w:rPr>
        <w:sz w:val="14"/>
        <w:szCs w:val="14"/>
      </w:rPr>
      <w:t xml:space="preserve">Page </w:t>
    </w:r>
    <w:r w:rsidRPr="005E57D2">
      <w:rPr>
        <w:noProof/>
        <w:sz w:val="14"/>
        <w:szCs w:val="14"/>
      </w:rPr>
      <w:fldChar w:fldCharType="begin"/>
    </w:r>
    <w:r w:rsidRPr="005E57D2">
      <w:rPr>
        <w:sz w:val="14"/>
        <w:szCs w:val="14"/>
      </w:rPr>
      <w:instrText xml:space="preserve"> PAGE   \* MERGEFORMAT </w:instrText>
    </w:r>
    <w:r w:rsidRPr="005E57D2">
      <w:rPr>
        <w:sz w:val="14"/>
        <w:szCs w:val="14"/>
      </w:rPr>
      <w:fldChar w:fldCharType="separate"/>
    </w:r>
    <w:r w:rsidRPr="005E57D2">
      <w:rPr>
        <w:noProof/>
        <w:sz w:val="14"/>
        <w:szCs w:val="14"/>
      </w:rPr>
      <w:t>1</w:t>
    </w:r>
    <w:r w:rsidRPr="005E57D2">
      <w:rPr>
        <w:noProof/>
        <w:sz w:val="14"/>
        <w:szCs w:val="14"/>
      </w:rPr>
      <w:fldChar w:fldCharType="end"/>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AAF688" w14:textId="4F560444" w:rsidR="00447906" w:rsidRPr="006270E2" w:rsidRDefault="00294E77" w:rsidP="006270E2">
    <w:pPr>
      <w:pStyle w:val="Footer"/>
      <w:rPr>
        <w:sz w:val="14"/>
        <w:szCs w:val="14"/>
      </w:rPr>
    </w:pPr>
    <w:r>
      <w:rPr>
        <w:noProof/>
        <w:sz w:val="14"/>
        <w:szCs w:val="14"/>
      </w:rPr>
      <mc:AlternateContent>
        <mc:Choice Requires="wps">
          <w:drawing>
            <wp:anchor distT="0" distB="0" distL="114300" distR="114300" simplePos="0" relativeHeight="251658247" behindDoc="0" locked="0" layoutInCell="1" allowOverlap="1" wp14:anchorId="5067B2FF" wp14:editId="44ECE47B">
              <wp:simplePos x="0" y="0"/>
              <wp:positionH relativeFrom="column">
                <wp:posOffset>6155055</wp:posOffset>
              </wp:positionH>
              <wp:positionV relativeFrom="paragraph">
                <wp:posOffset>198593</wp:posOffset>
              </wp:positionV>
              <wp:extent cx="938254" cy="45719"/>
              <wp:effectExtent l="0" t="0" r="0" b="0"/>
              <wp:wrapNone/>
              <wp:docPr id="1759399175"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7589521">
            <v:rect id="Rectangle 18" style="position:absolute;margin-left:484.65pt;margin-top:15.65pt;width:73.9pt;height:3.6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4968F5E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"/>
          </w:pict>
        </mc:Fallback>
      </mc:AlternateContent>
    </w:r>
    <w:r w:rsidR="00447906">
      <w:tab/>
    </w:r>
    <w:r w:rsidR="00447906">
      <w:tab/>
    </w:r>
    <w:r w:rsidR="00447906">
      <w:tab/>
      <w:t xml:space="preserve">       </w:t>
    </w:r>
    <w:r w:rsidR="00447906" w:rsidRPr="005E57D2">
      <w:rPr>
        <w:sz w:val="14"/>
        <w:szCs w:val="14"/>
      </w:rPr>
      <w:t xml:space="preserve">Page </w:t>
    </w:r>
    <w:r w:rsidR="00447906" w:rsidRPr="0082597D">
      <w:rPr>
        <w:sz w:val="14"/>
        <w:szCs w:val="18"/>
      </w:rPr>
      <w:fldChar w:fldCharType="begin"/>
    </w:r>
    <w:r w:rsidR="00447906" w:rsidRPr="005E57D2">
      <w:rPr>
        <w:sz w:val="14"/>
        <w:szCs w:val="14"/>
      </w:rPr>
      <w:instrText xml:space="preserve"> PAGE   \* MERGEFORMAT </w:instrText>
    </w:r>
    <w:r w:rsidR="00447906" w:rsidRPr="0082597D">
      <w:rPr>
        <w:sz w:val="14"/>
        <w:szCs w:val="18"/>
      </w:rPr>
      <w:fldChar w:fldCharType="separate"/>
    </w:r>
    <w:r w:rsidR="00447906">
      <w:rPr>
        <w:noProof/>
        <w:sz w:val="14"/>
        <w:szCs w:val="14"/>
      </w:rPr>
      <w:t>2</w:t>
    </w:r>
    <w:r w:rsidR="00447906" w:rsidRPr="0082597D">
      <w:rPr>
        <w:sz w:val="14"/>
        <w:szCs w:val="18"/>
      </w:rPr>
      <w:fldChar w:fldCharType="end"/>
    </w:r>
    <w:r w:rsidR="002155CD">
      <w:rPr>
        <w:sz w:val="14"/>
        <w:szCs w:val="18"/>
      </w:rPr>
      <w:br/>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9494FD8" w14:textId="445ED852" w:rsidR="00447906" w:rsidRDefault="00294E77">
    <w:r>
      <w:rPr>
        <w:noProof/>
        <w:sz w:val="14"/>
        <w:szCs w:val="14"/>
      </w:rPr>
      <mc:AlternateContent>
        <mc:Choice Requires="wps">
          <w:drawing>
            <wp:anchor distT="0" distB="0" distL="114300" distR="114300" simplePos="0" relativeHeight="251658248" behindDoc="0" locked="0" layoutInCell="1" allowOverlap="1" wp14:anchorId="44268C59" wp14:editId="3EEE4080">
              <wp:simplePos x="0" y="0"/>
              <wp:positionH relativeFrom="page">
                <wp:posOffset>-86360</wp:posOffset>
              </wp:positionH>
              <wp:positionV relativeFrom="paragraph">
                <wp:posOffset>178597</wp:posOffset>
              </wp:positionV>
              <wp:extent cx="938254" cy="45719"/>
              <wp:effectExtent l="0" t="0" r="0" b="0"/>
              <wp:wrapNone/>
              <wp:docPr id="284424497"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02AC4B5F">
            <v:rect id="Rectangle 18" style="position:absolute;margin-left:-6.8pt;margin-top:14.05pt;width:73.9pt;height:3.6pt;z-index:251658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008998 [3204]" stroked="f" strokeweight="1pt" w14:anchorId="13FD6C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">
              <w10:wrap anchorx="page"/>
            </v:rect>
          </w:pict>
        </mc:Fallback>
      </mc:AlternateContent>
    </w:r>
    <w:r w:rsidR="00447906" w:rsidRPr="005E57D2">
      <w:rPr>
        <w:sz w:val="14"/>
        <w:szCs w:val="14"/>
      </w:rPr>
      <w:t xml:space="preserve">Page </w:t>
    </w:r>
    <w:r w:rsidR="00447906" w:rsidRPr="005E57D2">
      <w:rPr>
        <w:noProof/>
        <w:sz w:val="14"/>
        <w:szCs w:val="14"/>
      </w:rPr>
      <w:fldChar w:fldCharType="begin"/>
    </w:r>
    <w:r w:rsidR="00447906" w:rsidRPr="005E57D2">
      <w:rPr>
        <w:sz w:val="14"/>
        <w:szCs w:val="14"/>
      </w:rPr>
      <w:instrText xml:space="preserve"> PAGE   \* MERGEFORMAT </w:instrText>
    </w:r>
    <w:r w:rsidR="00447906" w:rsidRPr="005E57D2">
      <w:rPr>
        <w:sz w:val="14"/>
        <w:szCs w:val="14"/>
      </w:rPr>
      <w:fldChar w:fldCharType="separate"/>
    </w:r>
    <w:r w:rsidR="00447906">
      <w:rPr>
        <w:sz w:val="14"/>
        <w:szCs w:val="14"/>
      </w:rPr>
      <w:t>2</w:t>
    </w:r>
    <w:r w:rsidR="00447906" w:rsidRPr="005E57D2">
      <w:rPr>
        <w:noProof/>
        <w:sz w:val="14"/>
        <w:szCs w:val="14"/>
      </w:rPr>
      <w:fldChar w:fldCharType="end"/>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DFBD0C" w14:textId="77777777" w:rsidR="00447906" w:rsidRPr="000C0B32" w:rsidRDefault="00447906" w:rsidP="000C0B32">
    <w:pPr>
      <w:pStyle w:val="Footer"/>
      <w:rPr>
        <w:sz w:val="14"/>
        <w:szCs w:val="14"/>
      </w:rPr>
    </w:pPr>
    <w:r w:rsidRPr="005E57D2">
      <w:rPr>
        <w:sz w:val="14"/>
        <w:szCs w:val="14"/>
      </w:rPr>
      <w:t xml:space="preserve">Page </w:t>
    </w:r>
    <w:r w:rsidRPr="005E57D2">
      <w:rPr>
        <w:noProof/>
        <w:sz w:val="14"/>
        <w:szCs w:val="14"/>
      </w:rPr>
      <w:fldChar w:fldCharType="begin"/>
    </w:r>
    <w:r w:rsidRPr="005E57D2">
      <w:rPr>
        <w:sz w:val="14"/>
        <w:szCs w:val="14"/>
      </w:rPr>
      <w:instrText xml:space="preserve"> PAGE   \* MERGEFORMAT </w:instrText>
    </w:r>
    <w:r w:rsidRPr="005E57D2">
      <w:rPr>
        <w:sz w:val="14"/>
        <w:szCs w:val="14"/>
      </w:rPr>
      <w:fldChar w:fldCharType="separate"/>
    </w:r>
    <w:r w:rsidRPr="005E57D2">
      <w:rPr>
        <w:noProof/>
        <w:sz w:val="14"/>
        <w:szCs w:val="14"/>
      </w:rPr>
      <w:t>1</w:t>
    </w:r>
    <w:r w:rsidRPr="005E57D2">
      <w:rPr>
        <w:noProof/>
        <w:sz w:val="14"/>
        <w:szCs w:val="14"/>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55F209B" w14:textId="7869E355" w:rsidR="00447906" w:rsidRPr="006270E2" w:rsidRDefault="00A22D33" w:rsidP="006270E2">
    <w:pPr>
      <w:pStyle w:val="Footer"/>
      <w:rPr>
        <w:sz w:val="14"/>
        <w:szCs w:val="14"/>
      </w:rPr>
    </w:pPr>
    <w:r>
      <w:rPr>
        <w:noProof/>
        <w:sz w:val="14"/>
        <w:szCs w:val="14"/>
      </w:rPr>
      <mc:AlternateContent>
        <mc:Choice Requires="wps">
          <w:drawing>
            <wp:anchor distT="0" distB="0" distL="114300" distR="114300" simplePos="0" relativeHeight="251658250" behindDoc="0" locked="0" layoutInCell="1" allowOverlap="1" wp14:anchorId="50B8F63B" wp14:editId="5A91D0B1">
              <wp:simplePos x="0" y="0"/>
              <wp:positionH relativeFrom="column">
                <wp:posOffset>6216177</wp:posOffset>
              </wp:positionH>
              <wp:positionV relativeFrom="paragraph">
                <wp:posOffset>198120</wp:posOffset>
              </wp:positionV>
              <wp:extent cx="938254" cy="45719"/>
              <wp:effectExtent l="0" t="0" r="0" b="0"/>
              <wp:wrapNone/>
              <wp:docPr id="888652306"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DC67001">
            <v:rect id="Rectangle 18" style="position:absolute;margin-left:489.45pt;margin-top:15.6pt;width:73.9pt;height:3.6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0758A0A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"/>
          </w:pict>
        </mc:Fallback>
      </mc:AlternateContent>
    </w:r>
    <w:r w:rsidR="00447906">
      <w:tab/>
    </w:r>
    <w:r w:rsidR="00447906">
      <w:tab/>
    </w:r>
    <w:r w:rsidR="00447906">
      <w:tab/>
      <w:t xml:space="preserve">      </w:t>
    </w:r>
    <w:r w:rsidR="00434070">
      <w:t xml:space="preserve">  </w:t>
    </w:r>
    <w:r w:rsidR="00447906">
      <w:t xml:space="preserve"> </w:t>
    </w:r>
    <w:r w:rsidR="00447906" w:rsidRPr="005E57D2">
      <w:rPr>
        <w:sz w:val="14"/>
        <w:szCs w:val="14"/>
      </w:rPr>
      <w:t xml:space="preserve">Page </w:t>
    </w:r>
    <w:r w:rsidR="00447906" w:rsidRPr="0082597D">
      <w:rPr>
        <w:sz w:val="14"/>
        <w:szCs w:val="18"/>
      </w:rPr>
      <w:fldChar w:fldCharType="begin"/>
    </w:r>
    <w:r w:rsidR="00447906" w:rsidRPr="005E57D2">
      <w:rPr>
        <w:sz w:val="14"/>
        <w:szCs w:val="14"/>
      </w:rPr>
      <w:instrText xml:space="preserve"> PAGE   \* MERGEFORMAT </w:instrText>
    </w:r>
    <w:r w:rsidR="00447906" w:rsidRPr="0082597D">
      <w:rPr>
        <w:sz w:val="14"/>
        <w:szCs w:val="18"/>
      </w:rPr>
      <w:fldChar w:fldCharType="separate"/>
    </w:r>
    <w:r w:rsidR="00447906">
      <w:rPr>
        <w:noProof/>
        <w:sz w:val="14"/>
        <w:szCs w:val="14"/>
      </w:rPr>
      <w:t>2</w:t>
    </w:r>
    <w:r w:rsidR="00447906" w:rsidRPr="0082597D">
      <w:rPr>
        <w:sz w:val="14"/>
        <w:szCs w:val="18"/>
      </w:rPr>
      <w:fldChar w:fldCharType="end"/>
    </w:r>
    <w:r w:rsidR="00434070">
      <w:rPr>
        <w:sz w:val="14"/>
        <w:szCs w:val="18"/>
      </w:rPr>
      <w:br/>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B383A06" w14:textId="6EF9DBC2" w:rsidR="00447906" w:rsidRDefault="00A22D33">
    <w:r>
      <w:rPr>
        <w:noProof/>
        <w:sz w:val="14"/>
        <w:szCs w:val="14"/>
      </w:rPr>
      <mc:AlternateContent>
        <mc:Choice Requires="wps">
          <w:drawing>
            <wp:anchor distT="0" distB="0" distL="114300" distR="114300" simplePos="0" relativeHeight="251658249" behindDoc="0" locked="0" layoutInCell="1" allowOverlap="1" wp14:anchorId="0D5560D8" wp14:editId="2425487D">
              <wp:simplePos x="0" y="0"/>
              <wp:positionH relativeFrom="column">
                <wp:posOffset>-636105</wp:posOffset>
              </wp:positionH>
              <wp:positionV relativeFrom="paragraph">
                <wp:posOffset>190832</wp:posOffset>
              </wp:positionV>
              <wp:extent cx="938254" cy="45719"/>
              <wp:effectExtent l="0" t="0" r="0" b="0"/>
              <wp:wrapNone/>
              <wp:docPr id="367507789"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5204ED1">
            <v:rect id="Rectangle 18" style="position:absolute;margin-left:-50.1pt;margin-top:15.05pt;width:73.9pt;height:3.6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5E1000C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"/>
          </w:pict>
        </mc:Fallback>
      </mc:AlternateContent>
    </w:r>
    <w:r w:rsidR="00447906" w:rsidRPr="005E57D2">
      <w:rPr>
        <w:sz w:val="14"/>
        <w:szCs w:val="14"/>
      </w:rPr>
      <w:t xml:space="preserve">Page </w:t>
    </w:r>
    <w:r w:rsidR="00447906" w:rsidRPr="005E57D2">
      <w:rPr>
        <w:noProof/>
        <w:sz w:val="14"/>
        <w:szCs w:val="14"/>
      </w:rPr>
      <w:fldChar w:fldCharType="begin"/>
    </w:r>
    <w:r w:rsidR="00447906" w:rsidRPr="005E57D2">
      <w:rPr>
        <w:sz w:val="14"/>
        <w:szCs w:val="14"/>
      </w:rPr>
      <w:instrText xml:space="preserve"> PAGE   \* MERGEFORMAT </w:instrText>
    </w:r>
    <w:r w:rsidR="00447906" w:rsidRPr="005E57D2">
      <w:rPr>
        <w:sz w:val="14"/>
        <w:szCs w:val="14"/>
      </w:rPr>
      <w:fldChar w:fldCharType="separate"/>
    </w:r>
    <w:r w:rsidR="00447906">
      <w:rPr>
        <w:sz w:val="14"/>
        <w:szCs w:val="14"/>
      </w:rPr>
      <w:t>2</w:t>
    </w:r>
    <w:r w:rsidR="00447906" w:rsidRPr="005E57D2">
      <w:rPr>
        <w:noProof/>
        <w:sz w:val="14"/>
        <w:szCs w:val="14"/>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E2428A9" w14:textId="77777777" w:rsidR="00447906" w:rsidRPr="000C0B32" w:rsidRDefault="00447906" w:rsidP="000C0B32">
    <w:pPr>
      <w:pStyle w:val="Footer"/>
      <w:rPr>
        <w:sz w:val="14"/>
        <w:szCs w:val="14"/>
      </w:rPr>
    </w:pPr>
    <w:r w:rsidRPr="005E57D2">
      <w:rPr>
        <w:sz w:val="14"/>
        <w:szCs w:val="14"/>
      </w:rPr>
      <w:t xml:space="preserve">Page </w:t>
    </w:r>
    <w:r w:rsidRPr="005E57D2">
      <w:rPr>
        <w:noProof/>
        <w:sz w:val="14"/>
        <w:szCs w:val="14"/>
      </w:rPr>
      <w:fldChar w:fldCharType="begin"/>
    </w:r>
    <w:r w:rsidRPr="005E57D2">
      <w:rPr>
        <w:sz w:val="14"/>
        <w:szCs w:val="14"/>
      </w:rPr>
      <w:instrText xml:space="preserve"> PAGE   \* MERGEFORMAT </w:instrText>
    </w:r>
    <w:r w:rsidRPr="005E57D2">
      <w:rPr>
        <w:sz w:val="14"/>
        <w:szCs w:val="14"/>
      </w:rPr>
      <w:fldChar w:fldCharType="separate"/>
    </w:r>
    <w:r w:rsidRPr="005E57D2">
      <w:rPr>
        <w:noProof/>
        <w:sz w:val="14"/>
        <w:szCs w:val="14"/>
      </w:rPr>
      <w:t>1</w:t>
    </w:r>
    <w:r w:rsidRPr="005E57D2">
      <w:rPr>
        <w:noProof/>
        <w:sz w:val="14"/>
        <w:szCs w:val="14"/>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2720C52" w14:textId="558990F7" w:rsidR="00A013EA" w:rsidRPr="006270E2" w:rsidRDefault="00B62A75" w:rsidP="006270E2">
    <w:pPr>
      <w:pStyle w:val="Footer"/>
      <w:rPr>
        <w:sz w:val="14"/>
        <w:szCs w:val="14"/>
      </w:rPr>
    </w:pPr>
    <w:r>
      <w:rPr>
        <w:noProof/>
        <w:sz w:val="14"/>
        <w:szCs w:val="14"/>
      </w:rPr>
      <mc:AlternateContent>
        <mc:Choice Requires="wps">
          <w:drawing>
            <wp:anchor distT="0" distB="0" distL="114300" distR="114300" simplePos="0" relativeHeight="251658253" behindDoc="0" locked="0" layoutInCell="1" allowOverlap="1" wp14:anchorId="18CD62F0" wp14:editId="3289BEDA">
              <wp:simplePos x="0" y="0"/>
              <wp:positionH relativeFrom="column">
                <wp:posOffset>6212367</wp:posOffset>
              </wp:positionH>
              <wp:positionV relativeFrom="paragraph">
                <wp:posOffset>193040</wp:posOffset>
              </wp:positionV>
              <wp:extent cx="938254" cy="45719"/>
              <wp:effectExtent l="0" t="0" r="0" b="0"/>
              <wp:wrapNone/>
              <wp:docPr id="1480919528"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41F00DA4">
            <v:rect id="Rectangle 18" style="position:absolute;margin-left:489.15pt;margin-top:15.2pt;width:73.9pt;height:3.6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7A57D4C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"/>
          </w:pict>
        </mc:Fallback>
      </mc:AlternateContent>
    </w:r>
    <w:r w:rsidR="00A013EA">
      <w:tab/>
    </w:r>
    <w:r w:rsidR="00A013EA">
      <w:tab/>
    </w:r>
    <w:r w:rsidR="00A013EA">
      <w:tab/>
      <w:t xml:space="preserve">       </w:t>
    </w:r>
    <w:r w:rsidR="00AC3372">
      <w:t xml:space="preserve">  </w:t>
    </w:r>
    <w:r w:rsidR="00A013EA" w:rsidRPr="005E57D2">
      <w:rPr>
        <w:sz w:val="14"/>
        <w:szCs w:val="14"/>
      </w:rPr>
      <w:t xml:space="preserve">Page </w:t>
    </w:r>
    <w:r w:rsidR="00A013EA" w:rsidRPr="0082597D">
      <w:rPr>
        <w:sz w:val="14"/>
        <w:szCs w:val="18"/>
      </w:rPr>
      <w:fldChar w:fldCharType="begin"/>
    </w:r>
    <w:r w:rsidR="00A013EA" w:rsidRPr="005E57D2">
      <w:rPr>
        <w:sz w:val="14"/>
        <w:szCs w:val="14"/>
      </w:rPr>
      <w:instrText xml:space="preserve"> PAGE   \* MERGEFORMAT </w:instrText>
    </w:r>
    <w:r w:rsidR="00A013EA" w:rsidRPr="0082597D">
      <w:rPr>
        <w:sz w:val="14"/>
        <w:szCs w:val="18"/>
      </w:rPr>
      <w:fldChar w:fldCharType="separate"/>
    </w:r>
    <w:r w:rsidR="00A013EA">
      <w:rPr>
        <w:noProof/>
        <w:sz w:val="14"/>
        <w:szCs w:val="14"/>
      </w:rPr>
      <w:t>2</w:t>
    </w:r>
    <w:r w:rsidR="00A013EA" w:rsidRPr="0082597D">
      <w:rPr>
        <w:sz w:val="14"/>
        <w:szCs w:val="18"/>
      </w:rPr>
      <w:fldChar w:fldCharType="end"/>
    </w:r>
    <w:r w:rsidR="00AC3372">
      <w:rPr>
        <w:sz w:val="14"/>
        <w:szCs w:val="18"/>
      </w:rPr>
      <w:br/>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0F2EA5F" w14:textId="3535CC69" w:rsidR="00A013EA" w:rsidRDefault="00B62A75">
    <w:r>
      <w:rPr>
        <w:noProof/>
        <w:sz w:val="14"/>
        <w:szCs w:val="14"/>
      </w:rPr>
      <mc:AlternateContent>
        <mc:Choice Requires="wps">
          <w:drawing>
            <wp:anchor distT="0" distB="0" distL="114300" distR="114300" simplePos="0" relativeHeight="251658252" behindDoc="0" locked="0" layoutInCell="1" allowOverlap="1" wp14:anchorId="716EB206" wp14:editId="4BFD8223">
              <wp:simplePos x="0" y="0"/>
              <wp:positionH relativeFrom="column">
                <wp:posOffset>-592455</wp:posOffset>
              </wp:positionH>
              <wp:positionV relativeFrom="paragraph">
                <wp:posOffset>197323</wp:posOffset>
              </wp:positionV>
              <wp:extent cx="938254" cy="45719"/>
              <wp:effectExtent l="0" t="0" r="0" b="0"/>
              <wp:wrapNone/>
              <wp:docPr id="1705084530"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539E843">
            <v:rect id="Rectangle 18" style="position:absolute;margin-left:-46.65pt;margin-top:15.55pt;width:73.9pt;height:3.6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1AC0FEF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"/>
          </w:pict>
        </mc:Fallback>
      </mc:AlternateContent>
    </w:r>
    <w:r w:rsidR="00A013EA" w:rsidRPr="005E57D2">
      <w:rPr>
        <w:sz w:val="14"/>
        <w:szCs w:val="14"/>
      </w:rPr>
      <w:t xml:space="preserve">Page </w:t>
    </w:r>
    <w:r w:rsidR="00A013EA" w:rsidRPr="005E57D2">
      <w:rPr>
        <w:noProof/>
        <w:sz w:val="14"/>
        <w:szCs w:val="14"/>
      </w:rPr>
      <w:fldChar w:fldCharType="begin"/>
    </w:r>
    <w:r w:rsidR="00A013EA" w:rsidRPr="005E57D2">
      <w:rPr>
        <w:sz w:val="14"/>
        <w:szCs w:val="14"/>
      </w:rPr>
      <w:instrText xml:space="preserve"> PAGE   \* MERGEFORMAT </w:instrText>
    </w:r>
    <w:r w:rsidR="00A013EA" w:rsidRPr="005E57D2">
      <w:rPr>
        <w:sz w:val="14"/>
        <w:szCs w:val="14"/>
      </w:rPr>
      <w:fldChar w:fldCharType="separate"/>
    </w:r>
    <w:r w:rsidR="00A013EA">
      <w:rPr>
        <w:sz w:val="14"/>
        <w:szCs w:val="14"/>
      </w:rPr>
      <w:t>2</w:t>
    </w:r>
    <w:r w:rsidR="00A013EA" w:rsidRPr="005E57D2">
      <w:rPr>
        <w:noProof/>
        <w:sz w:val="14"/>
        <w:szCs w:val="14"/>
      </w:rPr>
      <w:fldChar w:fldCharType="end"/>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AFC92B7" w14:textId="6B7104EC" w:rsidR="00A013EA" w:rsidRPr="000C0B32" w:rsidRDefault="00B62A75" w:rsidP="000C0B32">
    <w:pPr>
      <w:pStyle w:val="Footer"/>
      <w:rPr>
        <w:sz w:val="14"/>
        <w:szCs w:val="14"/>
      </w:rPr>
    </w:pPr>
    <w:r>
      <w:rPr>
        <w:noProof/>
        <w:sz w:val="14"/>
        <w:szCs w:val="14"/>
      </w:rPr>
      <mc:AlternateContent>
        <mc:Choice Requires="wps">
          <w:drawing>
            <wp:anchor distT="0" distB="0" distL="114300" distR="114300" simplePos="0" relativeHeight="251658251" behindDoc="0" locked="0" layoutInCell="1" allowOverlap="1" wp14:anchorId="09204185" wp14:editId="5705E53B">
              <wp:simplePos x="0" y="0"/>
              <wp:positionH relativeFrom="column">
                <wp:posOffset>-564543</wp:posOffset>
              </wp:positionH>
              <wp:positionV relativeFrom="paragraph">
                <wp:posOffset>158391</wp:posOffset>
              </wp:positionV>
              <wp:extent cx="938254" cy="45719"/>
              <wp:effectExtent l="0" t="0" r="0" b="0"/>
              <wp:wrapNone/>
              <wp:docPr id="2019394672"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7490A5A1">
            <v:rect id="Rectangle 18" style="position:absolute;margin-left:-44.45pt;margin-top:12.45pt;width:73.9pt;height:3.6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533ADCD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"/>
          </w:pict>
        </mc:Fallback>
      </mc:AlternateContent>
    </w:r>
    <w:r w:rsidR="00A013EA" w:rsidRPr="005E57D2">
      <w:rPr>
        <w:sz w:val="14"/>
        <w:szCs w:val="14"/>
      </w:rPr>
      <w:t xml:space="preserve">Page </w:t>
    </w:r>
    <w:r w:rsidR="00A013EA" w:rsidRPr="005E57D2">
      <w:rPr>
        <w:noProof/>
        <w:sz w:val="14"/>
        <w:szCs w:val="14"/>
      </w:rPr>
      <w:fldChar w:fldCharType="begin"/>
    </w:r>
    <w:r w:rsidR="00A013EA" w:rsidRPr="005E57D2">
      <w:rPr>
        <w:sz w:val="14"/>
        <w:szCs w:val="14"/>
      </w:rPr>
      <w:instrText xml:space="preserve"> PAGE   \* MERGEFORMAT </w:instrText>
    </w:r>
    <w:r w:rsidR="00A013EA" w:rsidRPr="005E57D2">
      <w:rPr>
        <w:sz w:val="14"/>
        <w:szCs w:val="14"/>
      </w:rPr>
      <w:fldChar w:fldCharType="separate"/>
    </w:r>
    <w:r w:rsidR="00A013EA" w:rsidRPr="005E57D2">
      <w:rPr>
        <w:noProof/>
        <w:sz w:val="14"/>
        <w:szCs w:val="14"/>
      </w:rPr>
      <w:t>1</w:t>
    </w:r>
    <w:r w:rsidR="00A013EA" w:rsidRPr="005E57D2">
      <w:rPr>
        <w:noProof/>
        <w:sz w:val="14"/>
        <w:szCs w:val="14"/>
      </w:rPr>
      <w:fldChar w:fldCharType="end"/>
    </w:r>
    <w:r w:rsidR="000036AE">
      <w:rPr>
        <w:noProof/>
        <w:sz w:val="14"/>
        <w:szCs w:val="14"/>
      </w:rPr>
      <w:br/>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1600"/>
      <w:gridCol w:w="1600"/>
      <w:gridCol w:w="1600"/>
    </w:tblGrid>
    <w:tr w:rsidR="2E2A46B2" w14:paraId="7283CE2F" w14:textId="77777777" w:rsidTr="2E2A46B2">
      <w:trPr>
        <w:trHeight w:val="300"/>
      </w:trPr>
      <w:tc>
        <w:tcPr>
          <w:tcW w:w="1600" w:type="dxa"/>
        </w:tcPr>
        <w:p w14:paraId="5E40EF61" w14:textId="5A9AFEEC" w:rsidR="2E2A46B2" w:rsidRDefault="2E2A46B2" w:rsidP="2E2A46B2">
          <w:pPr>
            <w:pStyle w:val="Header"/>
            <w:ind w:left="-115"/>
          </w:pPr>
        </w:p>
      </w:tc>
      <w:tc>
        <w:tcPr>
          <w:tcW w:w="1600" w:type="dxa"/>
        </w:tcPr>
        <w:p w14:paraId="18F972CB" w14:textId="7A22588A" w:rsidR="2E2A46B2" w:rsidRDefault="2E2A46B2" w:rsidP="2E2A46B2">
          <w:pPr>
            <w:pStyle w:val="Header"/>
            <w:jc w:val="center"/>
          </w:pPr>
        </w:p>
      </w:tc>
      <w:tc>
        <w:tcPr>
          <w:tcW w:w="1600" w:type="dxa"/>
        </w:tcPr>
        <w:p w14:paraId="7D9FA42C" w14:textId="44A93C51" w:rsidR="2E2A46B2" w:rsidRDefault="2E2A46B2" w:rsidP="2E2A46B2">
          <w:pPr>
            <w:pStyle w:val="Header"/>
            <w:ind w:right="-115"/>
            <w:jc w:val="right"/>
          </w:pPr>
        </w:p>
      </w:tc>
    </w:tr>
  </w:tbl>
  <w:p w14:paraId="13F7D461" w14:textId="4C18FB72" w:rsidR="00466C34" w:rsidRDefault="00466C34">
    <w:pPr>
      <w:pStyle w:val="Footer"/>
    </w:pP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376ED8" w14:textId="09717459" w:rsidR="00233B6A" w:rsidRPr="006270E2" w:rsidRDefault="00E404D6" w:rsidP="006270E2">
    <w:pPr>
      <w:pStyle w:val="Footer"/>
      <w:rPr>
        <w:sz w:val="14"/>
        <w:szCs w:val="14"/>
      </w:rPr>
    </w:pPr>
    <w:r>
      <w:rPr>
        <w:noProof/>
        <w:sz w:val="14"/>
        <w:szCs w:val="14"/>
      </w:rPr>
      <mc:AlternateContent>
        <mc:Choice Requires="wps">
          <w:drawing>
            <wp:anchor distT="0" distB="0" distL="114300" distR="114300" simplePos="0" relativeHeight="251658255" behindDoc="0" locked="0" layoutInCell="1" allowOverlap="1" wp14:anchorId="3FB7B3CF" wp14:editId="422F472A">
              <wp:simplePos x="0" y="0"/>
              <wp:positionH relativeFrom="column">
                <wp:posOffset>6204423</wp:posOffset>
              </wp:positionH>
              <wp:positionV relativeFrom="paragraph">
                <wp:posOffset>187960</wp:posOffset>
              </wp:positionV>
              <wp:extent cx="938254" cy="45719"/>
              <wp:effectExtent l="0" t="0" r="0" b="0"/>
              <wp:wrapNone/>
              <wp:docPr id="1079096325"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1036F91A">
            <v:rect id="Rectangle 18" style="position:absolute;margin-left:488.55pt;margin-top:14.8pt;width:73.9pt;height:3.6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09A776B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"/>
          </w:pict>
        </mc:Fallback>
      </mc:AlternateContent>
    </w:r>
    <w:r w:rsidR="00233B6A">
      <w:tab/>
    </w:r>
    <w:r w:rsidR="00233B6A">
      <w:tab/>
    </w:r>
    <w:r w:rsidR="00233B6A">
      <w:tab/>
      <w:t xml:space="preserve">     </w:t>
    </w:r>
    <w:r w:rsidR="008920D4">
      <w:t xml:space="preserve">  </w:t>
    </w:r>
    <w:r w:rsidR="00233B6A" w:rsidRPr="005E57D2">
      <w:rPr>
        <w:sz w:val="14"/>
        <w:szCs w:val="14"/>
      </w:rPr>
      <w:t xml:space="preserve">Page </w:t>
    </w:r>
    <w:r w:rsidR="00233B6A" w:rsidRPr="0082597D">
      <w:rPr>
        <w:sz w:val="14"/>
        <w:szCs w:val="18"/>
      </w:rPr>
      <w:fldChar w:fldCharType="begin"/>
    </w:r>
    <w:r w:rsidR="00233B6A" w:rsidRPr="005E57D2">
      <w:rPr>
        <w:sz w:val="14"/>
        <w:szCs w:val="14"/>
      </w:rPr>
      <w:instrText xml:space="preserve"> PAGE   \* MERGEFORMAT </w:instrText>
    </w:r>
    <w:r w:rsidR="00233B6A" w:rsidRPr="0082597D">
      <w:rPr>
        <w:sz w:val="14"/>
        <w:szCs w:val="18"/>
      </w:rPr>
      <w:fldChar w:fldCharType="separate"/>
    </w:r>
    <w:r w:rsidR="00233B6A">
      <w:rPr>
        <w:noProof/>
        <w:sz w:val="14"/>
        <w:szCs w:val="14"/>
      </w:rPr>
      <w:t>2</w:t>
    </w:r>
    <w:r w:rsidR="00233B6A" w:rsidRPr="0082597D">
      <w:rPr>
        <w:sz w:val="14"/>
        <w:szCs w:val="18"/>
      </w:rPr>
      <w:fldChar w:fldCharType="end"/>
    </w:r>
    <w:r w:rsidR="008920D4">
      <w:rPr>
        <w:sz w:val="14"/>
        <w:szCs w:val="18"/>
      </w:rPr>
      <w:br/>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B98BF3" w14:textId="76ED60BE" w:rsidR="00233B6A" w:rsidRDefault="00E404D6">
    <w:r>
      <w:rPr>
        <w:noProof/>
        <w:sz w:val="14"/>
        <w:szCs w:val="14"/>
      </w:rPr>
      <mc:AlternateContent>
        <mc:Choice Requires="wps">
          <w:drawing>
            <wp:anchor distT="0" distB="0" distL="114300" distR="114300" simplePos="0" relativeHeight="251658254" behindDoc="0" locked="0" layoutInCell="1" allowOverlap="1" wp14:anchorId="5CB89F5B" wp14:editId="51ADC1F2">
              <wp:simplePos x="0" y="0"/>
              <wp:positionH relativeFrom="column">
                <wp:posOffset>-603088</wp:posOffset>
              </wp:positionH>
              <wp:positionV relativeFrom="paragraph">
                <wp:posOffset>176530</wp:posOffset>
              </wp:positionV>
              <wp:extent cx="938254" cy="45719"/>
              <wp:effectExtent l="0" t="0" r="0" b="0"/>
              <wp:wrapNone/>
              <wp:docPr id="395749890"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36B80E38">
            <v:rect id="Rectangle 18" style="position:absolute;margin-left:-47.5pt;margin-top:13.9pt;width:73.9pt;height:3.6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5BBF66D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"/>
          </w:pict>
        </mc:Fallback>
      </mc:AlternateContent>
    </w:r>
    <w:r w:rsidR="00233B6A" w:rsidRPr="005E57D2">
      <w:rPr>
        <w:sz w:val="14"/>
        <w:szCs w:val="14"/>
      </w:rPr>
      <w:t xml:space="preserve">Page </w:t>
    </w:r>
    <w:r w:rsidR="00233B6A" w:rsidRPr="005E57D2">
      <w:rPr>
        <w:noProof/>
        <w:sz w:val="14"/>
        <w:szCs w:val="14"/>
      </w:rPr>
      <w:fldChar w:fldCharType="begin"/>
    </w:r>
    <w:r w:rsidR="00233B6A" w:rsidRPr="005E57D2">
      <w:rPr>
        <w:sz w:val="14"/>
        <w:szCs w:val="14"/>
      </w:rPr>
      <w:instrText xml:space="preserve"> PAGE   \* MERGEFORMAT </w:instrText>
    </w:r>
    <w:r w:rsidR="00233B6A" w:rsidRPr="005E57D2">
      <w:rPr>
        <w:sz w:val="14"/>
        <w:szCs w:val="14"/>
      </w:rPr>
      <w:fldChar w:fldCharType="separate"/>
    </w:r>
    <w:r w:rsidR="00233B6A">
      <w:rPr>
        <w:sz w:val="14"/>
        <w:szCs w:val="14"/>
      </w:rPr>
      <w:t>2</w:t>
    </w:r>
    <w:r w:rsidR="00233B6A" w:rsidRPr="005E57D2">
      <w:rPr>
        <w:noProof/>
        <w:sz w:val="14"/>
        <w:szCs w:val="14"/>
      </w:rPr>
      <w:fldChar w:fldCharType="end"/>
    </w:r>
  </w:p>
</w:ftr>
</file>

<file path=word/footer3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2A02C4" w14:textId="77777777" w:rsidR="00A013EA" w:rsidRPr="000C0B32" w:rsidRDefault="00A013EA" w:rsidP="000C0B32">
    <w:pPr>
      <w:pStyle w:val="Footer"/>
      <w:rPr>
        <w:sz w:val="14"/>
        <w:szCs w:val="14"/>
      </w:rPr>
    </w:pPr>
    <w:r w:rsidRPr="005E57D2">
      <w:rPr>
        <w:sz w:val="14"/>
        <w:szCs w:val="14"/>
      </w:rPr>
      <w:t xml:space="preserve">Page </w:t>
    </w:r>
    <w:r w:rsidRPr="005E57D2">
      <w:rPr>
        <w:noProof/>
        <w:sz w:val="14"/>
        <w:szCs w:val="14"/>
      </w:rPr>
      <w:fldChar w:fldCharType="begin"/>
    </w:r>
    <w:r w:rsidRPr="005E57D2">
      <w:rPr>
        <w:sz w:val="14"/>
        <w:szCs w:val="14"/>
      </w:rPr>
      <w:instrText xml:space="preserve"> PAGE   \* MERGEFORMAT </w:instrText>
    </w:r>
    <w:r w:rsidRPr="005E57D2">
      <w:rPr>
        <w:sz w:val="14"/>
        <w:szCs w:val="14"/>
      </w:rPr>
      <w:fldChar w:fldCharType="separate"/>
    </w:r>
    <w:r w:rsidRPr="005E57D2">
      <w:rPr>
        <w:noProof/>
        <w:sz w:val="14"/>
        <w:szCs w:val="14"/>
      </w:rPr>
      <w:t>1</w:t>
    </w:r>
    <w:r w:rsidRPr="005E57D2">
      <w:rPr>
        <w:noProof/>
        <w:sz w:val="14"/>
        <w:szCs w:val="14"/>
      </w:rPr>
      <w:fldChar w:fldCharType="end"/>
    </w:r>
  </w:p>
</w:ftr>
</file>

<file path=word/footer3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3317B1" w14:textId="7DB4BCEB" w:rsidR="00233B6A" w:rsidRPr="006270E2" w:rsidRDefault="00E404D6" w:rsidP="006270E2">
    <w:pPr>
      <w:pStyle w:val="Footer"/>
      <w:rPr>
        <w:sz w:val="14"/>
        <w:szCs w:val="14"/>
      </w:rPr>
    </w:pPr>
    <w:r>
      <w:rPr>
        <w:noProof/>
        <w:sz w:val="14"/>
        <w:szCs w:val="14"/>
      </w:rPr>
      <mc:AlternateContent>
        <mc:Choice Requires="wps">
          <w:drawing>
            <wp:anchor distT="0" distB="0" distL="114300" distR="114300" simplePos="0" relativeHeight="251658256" behindDoc="0" locked="0" layoutInCell="1" allowOverlap="1" wp14:anchorId="6F68A7B4" wp14:editId="1AA26F40">
              <wp:simplePos x="0" y="0"/>
              <wp:positionH relativeFrom="page">
                <wp:posOffset>6652895</wp:posOffset>
              </wp:positionH>
              <wp:positionV relativeFrom="paragraph">
                <wp:posOffset>157811</wp:posOffset>
              </wp:positionV>
              <wp:extent cx="938254" cy="45719"/>
              <wp:effectExtent l="0" t="0" r="0" b="0"/>
              <wp:wrapNone/>
              <wp:docPr id="1766958008"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6ED2680">
            <v:rect id="Rectangle 18" style="position:absolute;margin-left:523.85pt;margin-top:12.45pt;width:73.9pt;height:3.6pt;z-index:25165825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008998 [3204]" stroked="f" strokeweight="1pt" w14:anchorId="5DBEE5C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">
              <w10:wrap anchorx="page"/>
            </v:rect>
          </w:pict>
        </mc:Fallback>
      </mc:AlternateContent>
    </w:r>
    <w:r w:rsidR="00233B6A">
      <w:tab/>
    </w:r>
    <w:r w:rsidR="00233B6A">
      <w:tab/>
    </w:r>
    <w:r w:rsidR="00233B6A">
      <w:tab/>
      <w:t xml:space="preserve">       </w:t>
    </w:r>
    <w:r w:rsidR="00233B6A" w:rsidRPr="005E57D2">
      <w:rPr>
        <w:sz w:val="14"/>
        <w:szCs w:val="14"/>
      </w:rPr>
      <w:t xml:space="preserve">Page </w:t>
    </w:r>
    <w:r w:rsidR="00233B6A" w:rsidRPr="0082597D">
      <w:rPr>
        <w:sz w:val="14"/>
        <w:szCs w:val="18"/>
      </w:rPr>
      <w:fldChar w:fldCharType="begin"/>
    </w:r>
    <w:r w:rsidR="00233B6A" w:rsidRPr="005E57D2">
      <w:rPr>
        <w:sz w:val="14"/>
        <w:szCs w:val="14"/>
      </w:rPr>
      <w:instrText xml:space="preserve"> PAGE   \* MERGEFORMAT </w:instrText>
    </w:r>
    <w:r w:rsidR="00233B6A" w:rsidRPr="0082597D">
      <w:rPr>
        <w:sz w:val="14"/>
        <w:szCs w:val="18"/>
      </w:rPr>
      <w:fldChar w:fldCharType="separate"/>
    </w:r>
    <w:r w:rsidR="00233B6A">
      <w:rPr>
        <w:noProof/>
        <w:sz w:val="14"/>
        <w:szCs w:val="14"/>
      </w:rPr>
      <w:t>2</w:t>
    </w:r>
    <w:r w:rsidR="00233B6A" w:rsidRPr="0082597D">
      <w:rPr>
        <w:sz w:val="14"/>
        <w:szCs w:val="18"/>
      </w:rPr>
      <w:fldChar w:fldCharType="end"/>
    </w:r>
    <w:r w:rsidR="00D26686">
      <w:rPr>
        <w:sz w:val="14"/>
        <w:szCs w:val="18"/>
      </w:rPr>
      <w:br/>
    </w:r>
  </w:p>
</w:ftr>
</file>

<file path=word/footer3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E23ADF" w14:textId="7CF190C1" w:rsidR="00233B6A" w:rsidRDefault="00E404D6">
    <w:r>
      <w:rPr>
        <w:noProof/>
        <w:sz w:val="14"/>
        <w:szCs w:val="14"/>
      </w:rPr>
      <mc:AlternateContent>
        <mc:Choice Requires="wps">
          <w:drawing>
            <wp:anchor distT="0" distB="0" distL="114300" distR="114300" simplePos="0" relativeHeight="251658257" behindDoc="0" locked="0" layoutInCell="1" allowOverlap="1" wp14:anchorId="6AFB54BC" wp14:editId="423391EF">
              <wp:simplePos x="0" y="0"/>
              <wp:positionH relativeFrom="page">
                <wp:posOffset>-60960</wp:posOffset>
              </wp:positionH>
              <wp:positionV relativeFrom="paragraph">
                <wp:posOffset>166701</wp:posOffset>
              </wp:positionV>
              <wp:extent cx="938254" cy="45719"/>
              <wp:effectExtent l="0" t="0" r="0" b="0"/>
              <wp:wrapNone/>
              <wp:docPr id="1960197862"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593755EC">
            <v:rect id="Rectangle 18" style="position:absolute;margin-left:-4.8pt;margin-top:13.15pt;width:73.9pt;height:3.6pt;z-index:25165825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spid="_x0000_s1026" fillcolor="#008998 [3204]" stroked="f" strokeweight="1pt" w14:anchorId="696F33B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">
              <w10:wrap anchorx="page"/>
            </v:rect>
          </w:pict>
        </mc:Fallback>
      </mc:AlternateContent>
    </w:r>
    <w:r w:rsidR="00233B6A" w:rsidRPr="005E57D2">
      <w:rPr>
        <w:sz w:val="14"/>
        <w:szCs w:val="14"/>
      </w:rPr>
      <w:t xml:space="preserve">Page </w:t>
    </w:r>
    <w:r w:rsidR="00233B6A" w:rsidRPr="005E57D2">
      <w:rPr>
        <w:noProof/>
        <w:sz w:val="14"/>
        <w:szCs w:val="14"/>
      </w:rPr>
      <w:fldChar w:fldCharType="begin"/>
    </w:r>
    <w:r w:rsidR="00233B6A" w:rsidRPr="005E57D2">
      <w:rPr>
        <w:sz w:val="14"/>
        <w:szCs w:val="14"/>
      </w:rPr>
      <w:instrText xml:space="preserve"> PAGE   \* MERGEFORMAT </w:instrText>
    </w:r>
    <w:r w:rsidR="00233B6A" w:rsidRPr="005E57D2">
      <w:rPr>
        <w:sz w:val="14"/>
        <w:szCs w:val="14"/>
      </w:rPr>
      <w:fldChar w:fldCharType="separate"/>
    </w:r>
    <w:r w:rsidR="00233B6A">
      <w:rPr>
        <w:sz w:val="14"/>
        <w:szCs w:val="14"/>
      </w:rPr>
      <w:t>2</w:t>
    </w:r>
    <w:r w:rsidR="00233B6A" w:rsidRPr="005E57D2">
      <w:rPr>
        <w:noProof/>
        <w:sz w:val="14"/>
        <w:szCs w:val="14"/>
      </w:rPr>
      <w:fldChar w:fldCharType="end"/>
    </w:r>
  </w:p>
</w:ftr>
</file>

<file path=word/footer3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9A5669B" w14:textId="764CDC84" w:rsidR="00233B6A" w:rsidRPr="000C0B32" w:rsidRDefault="00843868" w:rsidP="000C0B32">
    <w:pPr>
      <w:pStyle w:val="Footer"/>
      <w:rPr>
        <w:sz w:val="14"/>
        <w:szCs w:val="14"/>
      </w:rPr>
    </w:pPr>
    <w:r>
      <w:rPr>
        <w:noProof/>
        <w:sz w:val="14"/>
        <w:szCs w:val="14"/>
      </w:rPr>
      <mc:AlternateContent>
        <mc:Choice Requires="wps">
          <w:drawing>
            <wp:anchor distT="0" distB="0" distL="114300" distR="114300" simplePos="0" relativeHeight="251658240" behindDoc="0" locked="0" layoutInCell="1" allowOverlap="1" wp14:anchorId="15DC6EB8" wp14:editId="1DDCD82A">
              <wp:simplePos x="0" y="0"/>
              <wp:positionH relativeFrom="column">
                <wp:posOffset>-496239</wp:posOffset>
              </wp:positionH>
              <wp:positionV relativeFrom="paragraph">
                <wp:posOffset>144587</wp:posOffset>
              </wp:positionV>
              <wp:extent cx="866692" cy="45719"/>
              <wp:effectExtent l="0" t="0" r="0" b="0"/>
              <wp:wrapNone/>
              <wp:docPr id="1468265560" name="Rectangle 18"/>
              <wp:cNvGraphicFramePr/>
              <a:graphic xmlns:a="http://schemas.openxmlformats.org/drawingml/2006/main">
                <a:graphicData uri="http://schemas.microsoft.com/office/word/2010/wordprocessingShape">
                  <wps:wsp>
                    <wps:cNvSpPr/>
                    <wps:spPr>
                      <a:xfrm>
                        <a:off x="0" y="0"/>
                        <a:ext cx="866692"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a="http://schemas.openxmlformats.org/drawingml/2006/main" xmlns:arto="http://schemas.microsoft.com/office/word/2006/arto">
          <w:pict w14:anchorId="7D39AF9D">
            <v:rect id="Rectangle 18" style="position:absolute;margin-left:-39.05pt;margin-top:11.4pt;width:68.25pt;height:3.6pt;z-index:2516582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spid="_x0000_s1026" fillcolor="#008998 [3204]" stroked="f" strokeweight="1pt" w14:anchorId="124C40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"/>
          </w:pict>
        </mc:Fallback>
      </mc:AlternateContent>
    </w:r>
    <w:r w:rsidR="00233B6A" w:rsidRPr="005E57D2">
      <w:rPr>
        <w:sz w:val="14"/>
        <w:szCs w:val="14"/>
      </w:rPr>
      <w:t xml:space="preserve">Page </w:t>
    </w:r>
    <w:r w:rsidR="00233B6A" w:rsidRPr="005E57D2">
      <w:rPr>
        <w:noProof/>
        <w:sz w:val="14"/>
        <w:szCs w:val="14"/>
      </w:rPr>
      <w:fldChar w:fldCharType="begin"/>
    </w:r>
    <w:r w:rsidR="00233B6A" w:rsidRPr="005E57D2">
      <w:rPr>
        <w:sz w:val="14"/>
        <w:szCs w:val="14"/>
      </w:rPr>
      <w:instrText xml:space="preserve"> PAGE   \* MERGEFORMAT </w:instrText>
    </w:r>
    <w:r w:rsidR="00233B6A" w:rsidRPr="005E57D2">
      <w:rPr>
        <w:sz w:val="14"/>
        <w:szCs w:val="14"/>
      </w:rPr>
      <w:fldChar w:fldCharType="separate"/>
    </w:r>
    <w:r w:rsidR="00233B6A" w:rsidRPr="005E57D2">
      <w:rPr>
        <w:noProof/>
        <w:sz w:val="14"/>
        <w:szCs w:val="14"/>
      </w:rPr>
      <w:t>1</w:t>
    </w:r>
    <w:r w:rsidR="00233B6A" w:rsidRPr="005E57D2">
      <w:rPr>
        <w:noProof/>
        <w:sz w:val="14"/>
        <w:szCs w:val="14"/>
      </w:rPr>
      <w:fldChar w:fldCharType="end"/>
    </w:r>
    <w:r w:rsidR="00D26686">
      <w:rPr>
        <w:noProof/>
        <w:sz w:val="14"/>
        <w:szCs w:val="14"/>
      </w:rPr>
      <w:br/>
    </w:r>
  </w:p>
</w:ftr>
</file>

<file path=word/footer3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92761A" w14:textId="41E2D063" w:rsidR="00B12255" w:rsidRDefault="00B67B7F">
    <w:r>
      <w:rPr>
        <w:noProof/>
        <w:sz w:val="14"/>
        <w:szCs w:val="14"/>
      </w:rPr>
      <mc:AlternateContent>
        <mc:Choice Requires="wps">
          <w:drawing>
            <wp:anchor distT="0" distB="0" distL="114300" distR="114300" simplePos="0" relativeHeight="251658242" behindDoc="0" locked="0" layoutInCell="1" allowOverlap="1" wp14:anchorId="38A44423" wp14:editId="68C08FC5">
              <wp:simplePos x="0" y="0"/>
              <wp:positionH relativeFrom="column">
                <wp:posOffset>-579424</wp:posOffset>
              </wp:positionH>
              <wp:positionV relativeFrom="paragraph">
                <wp:posOffset>149860</wp:posOffset>
              </wp:positionV>
              <wp:extent cx="938254" cy="45719"/>
              <wp:effectExtent l="0" t="0" r="0" b="0"/>
              <wp:wrapNone/>
              <wp:docPr id="1132673723"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24EF1CF8">
            <v:rect id="Rectangle 18" style="position:absolute;margin-left:-45.6pt;margin-top:11.8pt;width:73.9pt;height:3.6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0DF562B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"/>
          </w:pict>
        </mc:Fallback>
      </mc:AlternateContent>
    </w:r>
    <w:r w:rsidR="00B12255" w:rsidRPr="005E57D2">
      <w:rPr>
        <w:sz w:val="14"/>
        <w:szCs w:val="14"/>
      </w:rPr>
      <w:t xml:space="preserve">Page </w:t>
    </w:r>
    <w:r w:rsidR="00B12255" w:rsidRPr="005E57D2">
      <w:rPr>
        <w:noProof/>
        <w:sz w:val="14"/>
        <w:szCs w:val="14"/>
      </w:rPr>
      <w:fldChar w:fldCharType="begin"/>
    </w:r>
    <w:r w:rsidR="00B12255" w:rsidRPr="005E57D2">
      <w:rPr>
        <w:sz w:val="14"/>
        <w:szCs w:val="14"/>
      </w:rPr>
      <w:instrText xml:space="preserve"> PAGE   \* MERGEFORMAT </w:instrText>
    </w:r>
    <w:r w:rsidR="00B12255" w:rsidRPr="005E57D2">
      <w:rPr>
        <w:sz w:val="14"/>
        <w:szCs w:val="14"/>
      </w:rPr>
      <w:fldChar w:fldCharType="separate"/>
    </w:r>
    <w:r w:rsidR="00B12255">
      <w:rPr>
        <w:sz w:val="14"/>
        <w:szCs w:val="14"/>
      </w:rPr>
      <w:t>2</w:t>
    </w:r>
    <w:r w:rsidR="00B12255" w:rsidRPr="005E57D2">
      <w:rPr>
        <w:noProof/>
        <w:sz w:val="14"/>
        <w:szCs w:val="14"/>
      </w:rPr>
      <w:fldChar w:fldCharType="end"/>
    </w:r>
  </w:p>
</w:ftr>
</file>

<file path=word/footer3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655CECC" w14:textId="19C08513" w:rsidR="00E30706" w:rsidRPr="006270E2" w:rsidRDefault="00823ED7">
    <w:pPr>
      <w:pStyle w:val="Footer"/>
      <w:rPr>
        <w:sz w:val="14"/>
        <w:szCs w:val="14"/>
      </w:rPr>
    </w:pPr>
    <w:r>
      <w:rPr>
        <w:noProof/>
        <w:sz w:val="14"/>
        <w:szCs w:val="14"/>
      </w:rPr>
      <mc:AlternateContent>
        <mc:Choice Requires="wps">
          <w:drawing>
            <wp:anchor distT="0" distB="0" distL="114300" distR="114300" simplePos="0" relativeHeight="251658241" behindDoc="0" locked="0" layoutInCell="1" allowOverlap="1" wp14:anchorId="2A44F8A8" wp14:editId="08258244">
              <wp:simplePos x="0" y="0"/>
              <wp:positionH relativeFrom="column">
                <wp:posOffset>6159003</wp:posOffset>
              </wp:positionH>
              <wp:positionV relativeFrom="paragraph">
                <wp:posOffset>144587</wp:posOffset>
              </wp:positionV>
              <wp:extent cx="938254" cy="45719"/>
              <wp:effectExtent l="0" t="0" r="0" b="0"/>
              <wp:wrapNone/>
              <wp:docPr id="791077841"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51D8A32D">
            <v:rect id="Rectangle 18" style="position:absolute;margin-left:484.95pt;margin-top:11.4pt;width:73.9pt;height:3.6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7E19C66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"/>
          </w:pict>
        </mc:Fallback>
      </mc:AlternateContent>
    </w:r>
    <w:r w:rsidR="00C719AB">
      <w:tab/>
    </w:r>
    <w:r w:rsidR="00C719AB">
      <w:tab/>
    </w:r>
    <w:r w:rsidR="00C719AB">
      <w:tab/>
      <w:t xml:space="preserve">       </w:t>
    </w:r>
    <w:r w:rsidR="00C719AB" w:rsidRPr="005E57D2">
      <w:rPr>
        <w:sz w:val="14"/>
        <w:szCs w:val="14"/>
      </w:rPr>
      <w:t xml:space="preserve">Page </w:t>
    </w:r>
    <w:r w:rsidR="00C719AB" w:rsidRPr="0082597D">
      <w:rPr>
        <w:sz w:val="14"/>
        <w:szCs w:val="18"/>
      </w:rPr>
      <w:fldChar w:fldCharType="begin"/>
    </w:r>
    <w:r w:rsidR="00C719AB" w:rsidRPr="005E57D2">
      <w:rPr>
        <w:sz w:val="14"/>
        <w:szCs w:val="14"/>
      </w:rPr>
      <w:instrText xml:space="preserve"> PAGE   \* MERGEFORMAT </w:instrText>
    </w:r>
    <w:r w:rsidR="00C719AB" w:rsidRPr="0082597D">
      <w:rPr>
        <w:sz w:val="14"/>
        <w:szCs w:val="18"/>
      </w:rPr>
      <w:fldChar w:fldCharType="separate"/>
    </w:r>
    <w:r w:rsidR="00C719AB">
      <w:rPr>
        <w:noProof/>
        <w:sz w:val="14"/>
        <w:szCs w:val="14"/>
      </w:rPr>
      <w:t>2</w:t>
    </w:r>
    <w:r w:rsidR="00C719AB" w:rsidRPr="0082597D">
      <w:rPr>
        <w:sz w:val="14"/>
        <w:szCs w:val="18"/>
      </w:rPr>
      <w:fldChar w:fldCharType="end"/>
    </w:r>
    <w:r w:rsidR="00D26686">
      <w:rPr>
        <w:sz w:val="14"/>
        <w:szCs w:val="18"/>
      </w:rPr>
      <w:br/>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35"/>
      <w:gridCol w:w="3435"/>
      <w:gridCol w:w="3435"/>
    </w:tblGrid>
    <w:tr w:rsidR="2E2A46B2" w14:paraId="77F8743D" w14:textId="77777777" w:rsidTr="2E2A46B2">
      <w:trPr>
        <w:trHeight w:val="300"/>
      </w:trPr>
      <w:tc>
        <w:tcPr>
          <w:tcW w:w="3435" w:type="dxa"/>
        </w:tcPr>
        <w:p w14:paraId="64F5CA01" w14:textId="59599294" w:rsidR="2E2A46B2" w:rsidRDefault="2E2A46B2" w:rsidP="2E2A46B2">
          <w:pPr>
            <w:pStyle w:val="Header"/>
            <w:ind w:left="-115"/>
          </w:pPr>
        </w:p>
      </w:tc>
      <w:tc>
        <w:tcPr>
          <w:tcW w:w="3435" w:type="dxa"/>
        </w:tcPr>
        <w:p w14:paraId="582D311C" w14:textId="03F711AF" w:rsidR="2E2A46B2" w:rsidRDefault="2E2A46B2" w:rsidP="2E2A46B2">
          <w:pPr>
            <w:pStyle w:val="Header"/>
            <w:jc w:val="center"/>
          </w:pPr>
        </w:p>
      </w:tc>
      <w:tc>
        <w:tcPr>
          <w:tcW w:w="3435" w:type="dxa"/>
        </w:tcPr>
        <w:p w14:paraId="3530350C" w14:textId="325DCA69" w:rsidR="2E2A46B2" w:rsidRDefault="2E2A46B2" w:rsidP="2E2A46B2">
          <w:pPr>
            <w:pStyle w:val="Header"/>
            <w:ind w:right="-115"/>
            <w:jc w:val="right"/>
          </w:pPr>
        </w:p>
      </w:tc>
    </w:tr>
  </w:tbl>
  <w:p w14:paraId="0F98C70A" w14:textId="7F1DB490" w:rsidR="00466C34" w:rsidRDefault="00466C3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17E1742" w14:textId="73F6DEF7" w:rsidR="00481701" w:rsidRDefault="00481701"/>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1625"/>
      <w:gridCol w:w="1625"/>
      <w:gridCol w:w="1625"/>
    </w:tblGrid>
    <w:tr w:rsidR="2E2A46B2" w14:paraId="1AC3B26A" w14:textId="77777777" w:rsidTr="2E2A46B2">
      <w:trPr>
        <w:trHeight w:val="300"/>
      </w:trPr>
      <w:tc>
        <w:tcPr>
          <w:tcW w:w="1625" w:type="dxa"/>
        </w:tcPr>
        <w:p w14:paraId="4F46DC17" w14:textId="0F3124B6" w:rsidR="2E2A46B2" w:rsidRDefault="2E2A46B2" w:rsidP="2E2A46B2">
          <w:pPr>
            <w:pStyle w:val="Header"/>
            <w:ind w:left="-115"/>
          </w:pPr>
        </w:p>
      </w:tc>
      <w:tc>
        <w:tcPr>
          <w:tcW w:w="1625" w:type="dxa"/>
        </w:tcPr>
        <w:p w14:paraId="0CC28C64" w14:textId="35EAE216" w:rsidR="2E2A46B2" w:rsidRDefault="2E2A46B2" w:rsidP="2E2A46B2">
          <w:pPr>
            <w:pStyle w:val="Header"/>
            <w:jc w:val="center"/>
          </w:pPr>
        </w:p>
      </w:tc>
      <w:tc>
        <w:tcPr>
          <w:tcW w:w="1625" w:type="dxa"/>
        </w:tcPr>
        <w:p w14:paraId="23005D9A" w14:textId="0CC530EC" w:rsidR="2E2A46B2" w:rsidRDefault="2E2A46B2" w:rsidP="2E2A46B2">
          <w:pPr>
            <w:pStyle w:val="Header"/>
            <w:ind w:right="-115"/>
            <w:jc w:val="right"/>
          </w:pPr>
        </w:p>
      </w:tc>
    </w:tr>
  </w:tbl>
  <w:p w14:paraId="7696BD47" w14:textId="23848C19" w:rsidR="00466C34" w:rsidRDefault="00466C3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1480"/>
      <w:gridCol w:w="1480"/>
      <w:gridCol w:w="1480"/>
    </w:tblGrid>
    <w:tr w:rsidR="2E2A46B2" w14:paraId="75D89651" w14:textId="77777777" w:rsidTr="2E2A46B2">
      <w:trPr>
        <w:trHeight w:val="300"/>
      </w:trPr>
      <w:tc>
        <w:tcPr>
          <w:tcW w:w="1480" w:type="dxa"/>
        </w:tcPr>
        <w:p w14:paraId="6935D8C4" w14:textId="2528DA74" w:rsidR="2E2A46B2" w:rsidRDefault="2E2A46B2" w:rsidP="2E2A46B2">
          <w:pPr>
            <w:pStyle w:val="Header"/>
            <w:ind w:left="-115"/>
          </w:pPr>
        </w:p>
      </w:tc>
      <w:tc>
        <w:tcPr>
          <w:tcW w:w="1480" w:type="dxa"/>
        </w:tcPr>
        <w:p w14:paraId="104957D7" w14:textId="38AAB8EC" w:rsidR="2E2A46B2" w:rsidRDefault="2E2A46B2" w:rsidP="2E2A46B2">
          <w:pPr>
            <w:pStyle w:val="Header"/>
            <w:jc w:val="center"/>
          </w:pPr>
        </w:p>
      </w:tc>
      <w:tc>
        <w:tcPr>
          <w:tcW w:w="1480" w:type="dxa"/>
        </w:tcPr>
        <w:p w14:paraId="7221B795" w14:textId="1EF8AFD9" w:rsidR="2E2A46B2" w:rsidRDefault="2E2A46B2" w:rsidP="2E2A46B2">
          <w:pPr>
            <w:pStyle w:val="Header"/>
            <w:ind w:right="-115"/>
            <w:jc w:val="right"/>
          </w:pPr>
        </w:p>
      </w:tc>
    </w:tr>
  </w:tbl>
  <w:p w14:paraId="3C17B2D0" w14:textId="205227B3" w:rsidR="00466C34" w:rsidRDefault="00466C3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3435"/>
      <w:gridCol w:w="3435"/>
      <w:gridCol w:w="3435"/>
    </w:tblGrid>
    <w:tr w:rsidR="2E2A46B2" w14:paraId="0E00A925" w14:textId="77777777" w:rsidTr="2E2A46B2">
      <w:trPr>
        <w:trHeight w:val="300"/>
      </w:trPr>
      <w:tc>
        <w:tcPr>
          <w:tcW w:w="3435" w:type="dxa"/>
        </w:tcPr>
        <w:p w14:paraId="0FA6117C" w14:textId="4C18F89B" w:rsidR="2E2A46B2" w:rsidRDefault="2E2A46B2" w:rsidP="2E2A46B2">
          <w:pPr>
            <w:pStyle w:val="Header"/>
            <w:ind w:left="-115"/>
          </w:pPr>
        </w:p>
      </w:tc>
      <w:tc>
        <w:tcPr>
          <w:tcW w:w="3435" w:type="dxa"/>
        </w:tcPr>
        <w:p w14:paraId="36D08452" w14:textId="3DE894B2" w:rsidR="2E2A46B2" w:rsidRDefault="2E2A46B2" w:rsidP="2E2A46B2">
          <w:pPr>
            <w:pStyle w:val="Header"/>
            <w:jc w:val="center"/>
          </w:pPr>
        </w:p>
      </w:tc>
      <w:tc>
        <w:tcPr>
          <w:tcW w:w="3435" w:type="dxa"/>
        </w:tcPr>
        <w:p w14:paraId="5B40A74E" w14:textId="1EA2BE0C" w:rsidR="2E2A46B2" w:rsidRDefault="2E2A46B2" w:rsidP="2E2A46B2">
          <w:pPr>
            <w:pStyle w:val="Header"/>
            <w:ind w:right="-115"/>
            <w:jc w:val="right"/>
          </w:pPr>
        </w:p>
      </w:tc>
    </w:tr>
  </w:tbl>
  <w:p w14:paraId="085F6635" w14:textId="347E6861" w:rsidR="00466C34" w:rsidRDefault="00466C3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9AD8319" w14:textId="29F3F908" w:rsidR="00EF13BF" w:rsidRPr="006270E2" w:rsidRDefault="00E404D6" w:rsidP="006270E2">
    <w:pPr>
      <w:pStyle w:val="Footer"/>
      <w:rPr>
        <w:sz w:val="14"/>
        <w:szCs w:val="14"/>
      </w:rPr>
    </w:pPr>
    <w:r>
      <w:rPr>
        <w:noProof/>
        <w:sz w:val="14"/>
        <w:szCs w:val="14"/>
      </w:rPr>
      <mc:AlternateContent>
        <mc:Choice Requires="wps">
          <w:drawing>
            <wp:anchor distT="0" distB="0" distL="114300" distR="114300" simplePos="0" relativeHeight="251658261" behindDoc="0" locked="0" layoutInCell="1" allowOverlap="1" wp14:anchorId="32C4D1D2" wp14:editId="089D66E3">
              <wp:simplePos x="0" y="0"/>
              <wp:positionH relativeFrom="column">
                <wp:posOffset>6225378</wp:posOffset>
              </wp:positionH>
              <wp:positionV relativeFrom="paragraph">
                <wp:posOffset>196850</wp:posOffset>
              </wp:positionV>
              <wp:extent cx="938254" cy="45719"/>
              <wp:effectExtent l="0" t="0" r="0" b="0"/>
              <wp:wrapNone/>
              <wp:docPr id="2109137701" name="Rectangle 18"/>
              <wp:cNvGraphicFramePr/>
              <a:graphic xmlns:a="http://schemas.openxmlformats.org/drawingml/2006/main">
                <a:graphicData uri="http://schemas.microsoft.com/office/word/2010/wordprocessingShape">
                  <wps:wsp>
                    <wps:cNvSpPr/>
                    <wps:spPr>
                      <a:xfrm>
                        <a:off x="0" y="0"/>
                        <a:ext cx="938254" cy="45719"/>
                      </a:xfrm>
                      <a:prstGeom prst="rect">
                        <a:avLst/>
                      </a:prstGeom>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a="http://schemas.openxmlformats.org/drawingml/2006/main" xmlns:arto="http://schemas.microsoft.com/office/word/2006/arto">
          <w:pict w14:anchorId="6BEEDDCF">
            <v:rect id="Rectangle 18" style="position:absolute;margin-left:490.2pt;margin-top:15.5pt;width:73.9pt;height:3.6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fillcolor="#008998 [3204]" stroked="f" strokeweight="1pt" w14:anchorId="50A4BE8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"/>
          </w:pict>
        </mc:Fallback>
      </mc:AlternateContent>
    </w:r>
    <w:r w:rsidR="00EF13BF">
      <w:tab/>
    </w:r>
    <w:r w:rsidR="00EF13BF">
      <w:tab/>
    </w:r>
    <w:r w:rsidR="00EF13BF">
      <w:tab/>
      <w:t xml:space="preserve"> </w:t>
    </w:r>
    <w:r w:rsidR="005A79AD">
      <w:t xml:space="preserve">  </w:t>
    </w:r>
    <w:r w:rsidR="00EF13BF">
      <w:t xml:space="preserve">      </w:t>
    </w:r>
    <w:r w:rsidR="00EF13BF" w:rsidRPr="005E57D2">
      <w:rPr>
        <w:sz w:val="14"/>
        <w:szCs w:val="14"/>
      </w:rPr>
      <w:t xml:space="preserve">Page </w:t>
    </w:r>
    <w:r w:rsidR="00EF13BF" w:rsidRPr="0082597D">
      <w:rPr>
        <w:sz w:val="14"/>
        <w:szCs w:val="18"/>
      </w:rPr>
      <w:fldChar w:fldCharType="begin"/>
    </w:r>
    <w:r w:rsidR="00EF13BF" w:rsidRPr="005E57D2">
      <w:rPr>
        <w:sz w:val="14"/>
        <w:szCs w:val="14"/>
      </w:rPr>
      <w:instrText xml:space="preserve"> PAGE   \* MERGEFORMAT </w:instrText>
    </w:r>
    <w:r w:rsidR="00EF13BF" w:rsidRPr="0082597D">
      <w:rPr>
        <w:sz w:val="14"/>
        <w:szCs w:val="18"/>
      </w:rPr>
      <w:fldChar w:fldCharType="separate"/>
    </w:r>
    <w:r w:rsidR="00EF13BF">
      <w:rPr>
        <w:noProof/>
        <w:sz w:val="14"/>
        <w:szCs w:val="14"/>
      </w:rPr>
      <w:t>2</w:t>
    </w:r>
    <w:r w:rsidR="00EF13BF" w:rsidRPr="0082597D">
      <w:rPr>
        <w:sz w:val="14"/>
        <w:szCs w:val="18"/>
      </w:rPr>
      <w:fldChar w:fldCharType="end"/>
    </w:r>
    <w:r w:rsidR="000C1EBC">
      <w:rPr>
        <w:sz w:val="14"/>
        <w:szCs w:val="18"/>
      </w:rPr>
      <w:br/>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BC64D0" w14:textId="77777777" w:rsidR="00DB5AB0" w:rsidRDefault="00DB5AB0" w:rsidP="00FD00D4">
      <w:pPr>
        <w:spacing w:after="0" w:line="240" w:lineRule="auto"/>
      </w:pPr>
      <w:r>
        <w:separator/>
      </w:r>
    </w:p>
  </w:footnote>
  <w:footnote w:type="continuationSeparator" w:id="0">
    <w:p w14:paraId="4F37E5DE" w14:textId="77777777" w:rsidR="00DB5AB0" w:rsidRDefault="00DB5AB0" w:rsidP="00FD00D4">
      <w:pPr>
        <w:spacing w:after="0" w:line="240" w:lineRule="auto"/>
      </w:pPr>
      <w:r>
        <w:continuationSeparator/>
      </w:r>
    </w:p>
  </w:footnote>
  <w:footnote w:type="continuationNotice" w:id="1">
    <w:p w14:paraId="25D239E0" w14:textId="77777777" w:rsidR="00DB5AB0" w:rsidRDefault="00DB5AB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3CAA1CB" w14:textId="13980250" w:rsidR="000C3F1E" w:rsidRPr="00A21676" w:rsidRDefault="00A21676" w:rsidP="00A21676">
    <w:pPr>
      <w:pStyle w:val="Header"/>
    </w:pPr>
    <w:r w:rsidRPr="003D165D">
      <w:rPr>
        <w:rStyle w:val="HeaderFooterChar"/>
      </w:rPr>
      <w:t xml:space="preserve">Barwon Water Annual </w:t>
    </w:r>
    <w:r>
      <w:rPr>
        <w:rStyle w:val="HeaderFooterChar"/>
      </w:rPr>
      <w:t xml:space="preserve">Report </w:t>
    </w:r>
    <w:r w:rsidRPr="003D165D">
      <w:rPr>
        <w:rStyle w:val="HeaderFooterChar"/>
      </w:rPr>
      <w:t>2023-24</w: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1815BC" w14:textId="75D17B0C" w:rsidR="00616765" w:rsidRPr="003106A3" w:rsidRDefault="00616765" w:rsidP="003106A3">
    <w:pPr>
      <w:pStyle w:val="Header"/>
      <w:tabs>
        <w:tab w:val="clear" w:pos="9026"/>
        <w:tab w:val="right" w:pos="10065"/>
      </w:tabs>
      <w:rPr>
        <w:sz w:val="14"/>
        <w:szCs w:val="14"/>
      </w:rPr>
    </w:pPr>
    <w:r>
      <w:rPr>
        <w:sz w:val="14"/>
        <w:szCs w:val="14"/>
      </w:rPr>
      <w:t>Part 2</w:t>
    </w:r>
    <w:r w:rsidR="005B51FA">
      <w:rPr>
        <w:sz w:val="14"/>
        <w:szCs w:val="14"/>
      </w:rPr>
      <w:t xml:space="preserve"> About us</w:t>
    </w:r>
    <w:r>
      <w:rPr>
        <w:sz w:val="14"/>
        <w:szCs w:val="14"/>
      </w:rPr>
      <w:tab/>
    </w:r>
    <w:r>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D8F910D" w14:textId="51AF4E8D" w:rsidR="00616765" w:rsidRPr="00927329" w:rsidRDefault="00A21676" w:rsidP="005B51FA">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616765">
      <w:rPr>
        <w:sz w:val="14"/>
        <w:szCs w:val="14"/>
      </w:rPr>
      <w:tab/>
    </w:r>
    <w:r w:rsidR="00616765">
      <w:rPr>
        <w:sz w:val="14"/>
        <w:szCs w:val="14"/>
      </w:rPr>
      <w:tab/>
      <w:t>Part 2</w:t>
    </w:r>
    <w:r w:rsidR="005B51FA">
      <w:rPr>
        <w:sz w:val="14"/>
        <w:szCs w:val="14"/>
      </w:rPr>
      <w:t xml:space="preserve"> About us</w:t>
    </w: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FBFADC2" w14:textId="5915BE81" w:rsidR="00802CF2" w:rsidRPr="000A1967" w:rsidRDefault="00A21676" w:rsidP="003107B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802CF2">
      <w:rPr>
        <w:sz w:val="14"/>
        <w:szCs w:val="14"/>
      </w:rPr>
      <w:tab/>
    </w:r>
    <w:r w:rsidR="00802CF2">
      <w:rPr>
        <w:sz w:val="14"/>
        <w:szCs w:val="14"/>
      </w:rPr>
      <w:tab/>
      <w:t>Part 3</w:t>
    </w:r>
    <w:r w:rsidR="003107BE">
      <w:rPr>
        <w:sz w:val="14"/>
        <w:szCs w:val="14"/>
      </w:rPr>
      <w:t xml:space="preserve"> Water consumption</w: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A1C20BA" w14:textId="41F889FF" w:rsidR="00802CF2" w:rsidRPr="003106A3" w:rsidRDefault="00802CF2" w:rsidP="003106A3">
    <w:pPr>
      <w:pStyle w:val="Header"/>
      <w:tabs>
        <w:tab w:val="clear" w:pos="9026"/>
        <w:tab w:val="right" w:pos="10065"/>
      </w:tabs>
      <w:rPr>
        <w:sz w:val="14"/>
        <w:szCs w:val="14"/>
      </w:rPr>
    </w:pPr>
    <w:r>
      <w:rPr>
        <w:sz w:val="14"/>
        <w:szCs w:val="14"/>
      </w:rPr>
      <w:t xml:space="preserve">Part </w:t>
    </w:r>
    <w:r w:rsidR="001D307A">
      <w:rPr>
        <w:sz w:val="14"/>
        <w:szCs w:val="14"/>
      </w:rPr>
      <w:t>3</w:t>
    </w:r>
    <w:r w:rsidR="005B51FA">
      <w:rPr>
        <w:sz w:val="14"/>
        <w:szCs w:val="14"/>
      </w:rPr>
      <w:t xml:space="preserve"> Water consumption</w:t>
    </w:r>
    <w:r>
      <w:rPr>
        <w:sz w:val="14"/>
        <w:szCs w:val="14"/>
      </w:rPr>
      <w:tab/>
    </w:r>
    <w:r>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r>
      <w:rPr>
        <w:sz w:val="14"/>
        <w:szCs w:val="14"/>
      </w:rPr>
      <w:tab/>
    </w: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9AB5945" w14:textId="1397B459" w:rsidR="00802CF2" w:rsidRPr="00927329" w:rsidRDefault="00A21676" w:rsidP="005B51FA">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802CF2">
      <w:rPr>
        <w:sz w:val="14"/>
        <w:szCs w:val="14"/>
      </w:rPr>
      <w:tab/>
    </w:r>
    <w:r w:rsidR="00802CF2">
      <w:rPr>
        <w:sz w:val="14"/>
        <w:szCs w:val="14"/>
      </w:rPr>
      <w:tab/>
      <w:t>Part 3</w:t>
    </w:r>
    <w:r w:rsidR="005B51FA">
      <w:rPr>
        <w:sz w:val="14"/>
        <w:szCs w:val="14"/>
      </w:rPr>
      <w:t xml:space="preserve"> Water consumption</w: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39E3EC" w14:textId="4BECC4CA" w:rsidR="00802CF2" w:rsidRPr="000A1967" w:rsidRDefault="0034480B" w:rsidP="003107BE">
    <w:pPr>
      <w:pStyle w:val="Header"/>
      <w:tabs>
        <w:tab w:val="clear" w:pos="9026"/>
        <w:tab w:val="right" w:pos="10065"/>
      </w:tabs>
      <w:rPr>
        <w:sz w:val="14"/>
        <w:szCs w:val="14"/>
      </w:rPr>
    </w:pPr>
    <w:r w:rsidRPr="003D165D">
      <w:rPr>
        <w:rStyle w:val="HeaderFooterChar"/>
      </w:rPr>
      <w:t>Barwon Water</w:t>
    </w:r>
    <w:r w:rsidR="00A56A7B" w:rsidRPr="003D165D">
      <w:rPr>
        <w:rStyle w:val="HeaderFooterChar"/>
      </w:rPr>
      <w:t xml:space="preserve"> </w:t>
    </w:r>
    <w:r w:rsidR="00802CF2" w:rsidRPr="003D165D">
      <w:rPr>
        <w:rStyle w:val="HeaderFooterChar"/>
      </w:rPr>
      <w:t xml:space="preserve">Annual </w:t>
    </w:r>
    <w:r w:rsidR="003D165D">
      <w:rPr>
        <w:rStyle w:val="HeaderFooterChar"/>
      </w:rPr>
      <w:t xml:space="preserve">Report </w:t>
    </w:r>
    <w:r w:rsidR="00802CF2" w:rsidRPr="003D165D">
      <w:rPr>
        <w:rStyle w:val="HeaderFooterChar"/>
      </w:rPr>
      <w:t>2023-24</w:t>
    </w:r>
    <w:r w:rsidR="00802CF2">
      <w:rPr>
        <w:sz w:val="14"/>
        <w:szCs w:val="14"/>
      </w:rPr>
      <w:tab/>
    </w:r>
    <w:r w:rsidR="00802CF2">
      <w:rPr>
        <w:sz w:val="14"/>
        <w:szCs w:val="14"/>
      </w:rPr>
      <w:tab/>
      <w:t>Part 4</w:t>
    </w:r>
    <w:r w:rsidR="003107BE">
      <w:rPr>
        <w:sz w:val="14"/>
        <w:szCs w:val="14"/>
      </w:rPr>
      <w:t xml:space="preserve"> Reconciliation</w:t>
    </w: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CBA4F4" w14:textId="75E54A00" w:rsidR="00447906" w:rsidRPr="003106A3" w:rsidRDefault="00447906" w:rsidP="003106A3">
    <w:pPr>
      <w:pStyle w:val="Header"/>
      <w:tabs>
        <w:tab w:val="clear" w:pos="9026"/>
        <w:tab w:val="right" w:pos="10065"/>
      </w:tabs>
      <w:rPr>
        <w:sz w:val="14"/>
        <w:szCs w:val="14"/>
      </w:rPr>
    </w:pPr>
    <w:r>
      <w:rPr>
        <w:sz w:val="14"/>
        <w:szCs w:val="14"/>
      </w:rPr>
      <w:t>Part 4</w:t>
    </w:r>
    <w:r w:rsidR="003107BE">
      <w:rPr>
        <w:sz w:val="14"/>
        <w:szCs w:val="14"/>
      </w:rPr>
      <w:t xml:space="preserve"> Reconciliation</w:t>
    </w:r>
    <w:r>
      <w:rPr>
        <w:sz w:val="14"/>
        <w:szCs w:val="14"/>
      </w:rPr>
      <w:tab/>
    </w:r>
    <w:r>
      <w:rPr>
        <w:sz w:val="14"/>
        <w:szCs w:val="14"/>
      </w:rPr>
      <w:tab/>
    </w:r>
    <w:r w:rsidRPr="000A1967">
      <w:rPr>
        <w:sz w:val="14"/>
        <w:szCs w:val="14"/>
      </w:rPr>
      <w:t>Annual Report Base Template for 2023-24 Report</w:t>
    </w:r>
    <w:r>
      <w:rPr>
        <w:sz w:val="14"/>
        <w:szCs w:val="14"/>
      </w:rPr>
      <w:tab/>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4871B4F" w14:textId="58A7FA68" w:rsidR="00802CF2" w:rsidRPr="00927329" w:rsidRDefault="00A21676" w:rsidP="003107B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802CF2">
      <w:rPr>
        <w:sz w:val="14"/>
        <w:szCs w:val="14"/>
      </w:rPr>
      <w:tab/>
    </w:r>
    <w:r w:rsidR="00802CF2">
      <w:rPr>
        <w:sz w:val="14"/>
        <w:szCs w:val="14"/>
      </w:rPr>
      <w:tab/>
      <w:t>Part 4</w:t>
    </w:r>
    <w:r w:rsidR="003107BE">
      <w:rPr>
        <w:sz w:val="14"/>
        <w:szCs w:val="14"/>
      </w:rPr>
      <w:t xml:space="preserve"> Reconciliation</w:t>
    </w: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F9961B0" w14:textId="6D3A2124" w:rsidR="00447906" w:rsidRPr="000A1967" w:rsidRDefault="00A21676" w:rsidP="003107BE">
    <w:pPr>
      <w:pStyle w:val="Header"/>
      <w:tabs>
        <w:tab w:val="clear" w:pos="9026"/>
        <w:tab w:val="right" w:pos="10206"/>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447906">
      <w:rPr>
        <w:sz w:val="14"/>
        <w:szCs w:val="14"/>
      </w:rPr>
      <w:tab/>
    </w:r>
    <w:r w:rsidR="00447906">
      <w:rPr>
        <w:sz w:val="14"/>
        <w:szCs w:val="14"/>
      </w:rPr>
      <w:tab/>
      <w:t>Part 5</w:t>
    </w:r>
    <w:r w:rsidR="003107BE">
      <w:rPr>
        <w:sz w:val="14"/>
        <w:szCs w:val="14"/>
      </w:rPr>
      <w:t xml:space="preserve"> Caring for customers</w:t>
    </w: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EFE3A5" w14:textId="15D9C62C" w:rsidR="00447906" w:rsidRPr="003106A3" w:rsidRDefault="00447906" w:rsidP="003106A3">
    <w:pPr>
      <w:pStyle w:val="Header"/>
      <w:tabs>
        <w:tab w:val="clear" w:pos="9026"/>
        <w:tab w:val="right" w:pos="10065"/>
      </w:tabs>
      <w:rPr>
        <w:sz w:val="14"/>
        <w:szCs w:val="14"/>
      </w:rPr>
    </w:pPr>
    <w:r>
      <w:rPr>
        <w:sz w:val="14"/>
        <w:szCs w:val="14"/>
      </w:rPr>
      <w:t>Part 5</w:t>
    </w:r>
    <w:r w:rsidR="003107BE">
      <w:rPr>
        <w:sz w:val="14"/>
        <w:szCs w:val="14"/>
      </w:rPr>
      <w:t xml:space="preserve"> Caring for customers</w:t>
    </w:r>
    <w:r>
      <w:rPr>
        <w:sz w:val="14"/>
        <w:szCs w:val="14"/>
      </w:rPr>
      <w:tab/>
    </w:r>
    <w:r>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113EF29" w14:textId="251D978A" w:rsidR="00481701" w:rsidRPr="003106A3" w:rsidRDefault="00C44D0F" w:rsidP="003106A3">
    <w:pPr>
      <w:pStyle w:val="Header"/>
      <w:tabs>
        <w:tab w:val="clear" w:pos="9026"/>
        <w:tab w:val="right" w:pos="10065"/>
      </w:tabs>
      <w:rPr>
        <w:sz w:val="14"/>
        <w:szCs w:val="14"/>
      </w:rPr>
    </w:pPr>
    <w:r>
      <w:rPr>
        <w:sz w:val="14"/>
        <w:szCs w:val="14"/>
      </w:rPr>
      <w:tab/>
    </w:r>
    <w:r>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771F77F" w14:textId="55D47CA2" w:rsidR="00447906" w:rsidRPr="00927329" w:rsidRDefault="00A21676" w:rsidP="003107B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447906">
      <w:rPr>
        <w:sz w:val="14"/>
        <w:szCs w:val="14"/>
      </w:rPr>
      <w:tab/>
    </w:r>
    <w:r w:rsidR="00447906">
      <w:rPr>
        <w:sz w:val="14"/>
        <w:szCs w:val="14"/>
      </w:rPr>
      <w:tab/>
      <w:t>Part 5</w:t>
    </w:r>
    <w:r w:rsidR="003107BE">
      <w:rPr>
        <w:sz w:val="14"/>
        <w:szCs w:val="14"/>
      </w:rPr>
      <w:t xml:space="preserve"> Caring for customers</w:t>
    </w: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FBDBA5" w14:textId="4FC653BD" w:rsidR="00447906" w:rsidRPr="000A1967" w:rsidRDefault="00A21676" w:rsidP="003107B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447906">
      <w:rPr>
        <w:sz w:val="14"/>
        <w:szCs w:val="14"/>
      </w:rPr>
      <w:tab/>
    </w:r>
    <w:r w:rsidR="00447906">
      <w:rPr>
        <w:sz w:val="14"/>
        <w:szCs w:val="14"/>
      </w:rPr>
      <w:tab/>
      <w:t>Part 6</w:t>
    </w:r>
    <w:r w:rsidR="003107BE">
      <w:rPr>
        <w:sz w:val="14"/>
        <w:szCs w:val="14"/>
      </w:rPr>
      <w:t xml:space="preserve"> Caring for community</w:t>
    </w: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BFF3FBF" w14:textId="7F2C5DBF" w:rsidR="00447906" w:rsidRPr="003106A3" w:rsidRDefault="00447906" w:rsidP="003106A3">
    <w:pPr>
      <w:pStyle w:val="Header"/>
      <w:tabs>
        <w:tab w:val="clear" w:pos="9026"/>
        <w:tab w:val="right" w:pos="10065"/>
      </w:tabs>
      <w:rPr>
        <w:sz w:val="14"/>
        <w:szCs w:val="14"/>
      </w:rPr>
    </w:pPr>
    <w:r>
      <w:rPr>
        <w:sz w:val="14"/>
        <w:szCs w:val="14"/>
      </w:rPr>
      <w:t>Part 6</w:t>
    </w:r>
    <w:r w:rsidR="003107BE">
      <w:rPr>
        <w:sz w:val="14"/>
        <w:szCs w:val="14"/>
      </w:rPr>
      <w:t xml:space="preserve"> Caring for community</w:t>
    </w:r>
    <w:r>
      <w:rPr>
        <w:sz w:val="14"/>
        <w:szCs w:val="14"/>
      </w:rPr>
      <w:tab/>
    </w:r>
    <w:r>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80CBA7F" w14:textId="50A8E90F" w:rsidR="00447906" w:rsidRPr="00927329" w:rsidRDefault="00A21676" w:rsidP="003107B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447906">
      <w:rPr>
        <w:sz w:val="14"/>
        <w:szCs w:val="14"/>
      </w:rPr>
      <w:tab/>
    </w:r>
    <w:r w:rsidR="00447906">
      <w:rPr>
        <w:sz w:val="14"/>
        <w:szCs w:val="14"/>
      </w:rPr>
      <w:tab/>
      <w:t>Part 6</w:t>
    </w:r>
    <w:r w:rsidR="003107BE">
      <w:rPr>
        <w:sz w:val="14"/>
        <w:szCs w:val="14"/>
      </w:rPr>
      <w:t xml:space="preserve"> Caring for community</w: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72B031" w14:textId="512D7396" w:rsidR="00A013EA" w:rsidRPr="000A1967" w:rsidRDefault="00363936" w:rsidP="00AD26A1">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A013EA">
      <w:rPr>
        <w:sz w:val="14"/>
        <w:szCs w:val="14"/>
      </w:rPr>
      <w:tab/>
    </w:r>
    <w:r w:rsidR="00A013EA">
      <w:rPr>
        <w:sz w:val="14"/>
        <w:szCs w:val="14"/>
      </w:rPr>
      <w:tab/>
      <w:t>Part 7</w:t>
    </w:r>
    <w:r w:rsidR="00AD26A1">
      <w:rPr>
        <w:sz w:val="14"/>
        <w:szCs w:val="14"/>
      </w:rPr>
      <w:t xml:space="preserve"> Caring for country</w:t>
    </w: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FC75638" w14:textId="4EFE1528" w:rsidR="00A013EA" w:rsidRPr="003106A3" w:rsidRDefault="00A013EA" w:rsidP="003106A3">
    <w:pPr>
      <w:pStyle w:val="Header"/>
      <w:tabs>
        <w:tab w:val="clear" w:pos="9026"/>
        <w:tab w:val="right" w:pos="10065"/>
      </w:tabs>
      <w:rPr>
        <w:sz w:val="14"/>
        <w:szCs w:val="14"/>
      </w:rPr>
    </w:pPr>
    <w:r>
      <w:rPr>
        <w:sz w:val="14"/>
        <w:szCs w:val="14"/>
      </w:rPr>
      <w:t>Part 7</w:t>
    </w:r>
    <w:r w:rsidR="00AD26A1">
      <w:rPr>
        <w:sz w:val="14"/>
        <w:szCs w:val="14"/>
      </w:rPr>
      <w:t xml:space="preserve"> Caring for country</w:t>
    </w:r>
    <w:r>
      <w:rPr>
        <w:sz w:val="14"/>
        <w:szCs w:val="14"/>
      </w:rPr>
      <w:tab/>
    </w:r>
    <w:r>
      <w:rPr>
        <w:sz w:val="14"/>
        <w:szCs w:val="14"/>
      </w:rPr>
      <w:tab/>
    </w:r>
    <w:r w:rsidR="00363936" w:rsidRPr="003D165D">
      <w:rPr>
        <w:rStyle w:val="HeaderFooterChar"/>
      </w:rPr>
      <w:t xml:space="preserve">Barwon Water Annual </w:t>
    </w:r>
    <w:r w:rsidR="00363936">
      <w:rPr>
        <w:rStyle w:val="HeaderFooterChar"/>
      </w:rPr>
      <w:t xml:space="preserve">Report </w:t>
    </w:r>
    <w:r w:rsidR="00363936" w:rsidRPr="003D165D">
      <w:rPr>
        <w:rStyle w:val="HeaderFooterChar"/>
      </w:rPr>
      <w:t>2023-24</w:t>
    </w: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F438705" w14:textId="4959E582" w:rsidR="00A013EA" w:rsidRPr="00927329" w:rsidRDefault="00363936" w:rsidP="00AD26A1">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A013EA">
      <w:rPr>
        <w:sz w:val="14"/>
        <w:szCs w:val="14"/>
      </w:rPr>
      <w:tab/>
    </w:r>
    <w:r w:rsidR="00A013EA">
      <w:rPr>
        <w:sz w:val="14"/>
        <w:szCs w:val="14"/>
      </w:rPr>
      <w:tab/>
      <w:t>Part 7</w:t>
    </w:r>
    <w:r w:rsidR="00AD26A1">
      <w:rPr>
        <w:sz w:val="14"/>
        <w:szCs w:val="14"/>
      </w:rPr>
      <w:t xml:space="preserve"> Caring for country</w:t>
    </w: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7744C8" w14:textId="7E580534" w:rsidR="00233B6A" w:rsidRPr="000A1967" w:rsidRDefault="00363936" w:rsidP="00AD26A1">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233B6A">
      <w:rPr>
        <w:sz w:val="14"/>
        <w:szCs w:val="14"/>
      </w:rPr>
      <w:tab/>
    </w:r>
    <w:r w:rsidR="00233B6A">
      <w:rPr>
        <w:sz w:val="14"/>
        <w:szCs w:val="14"/>
      </w:rPr>
      <w:tab/>
      <w:t>Part 8</w:t>
    </w:r>
    <w:r w:rsidR="00AD26A1">
      <w:rPr>
        <w:sz w:val="14"/>
        <w:szCs w:val="14"/>
      </w:rPr>
      <w:t xml:space="preserve"> Governance and corporate information</w:t>
    </w: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C0C6CFD" w14:textId="0ED8FCA0" w:rsidR="00233B6A" w:rsidRPr="003106A3" w:rsidRDefault="00233B6A" w:rsidP="003106A3">
    <w:pPr>
      <w:pStyle w:val="Header"/>
      <w:tabs>
        <w:tab w:val="clear" w:pos="9026"/>
        <w:tab w:val="right" w:pos="10065"/>
      </w:tabs>
      <w:rPr>
        <w:sz w:val="14"/>
        <w:szCs w:val="14"/>
      </w:rPr>
    </w:pPr>
    <w:r>
      <w:rPr>
        <w:sz w:val="14"/>
        <w:szCs w:val="14"/>
      </w:rPr>
      <w:t>Part 8</w:t>
    </w:r>
    <w:r w:rsidR="00AD26A1">
      <w:rPr>
        <w:sz w:val="14"/>
        <w:szCs w:val="14"/>
      </w:rPr>
      <w:t xml:space="preserve"> Governance and corporate information</w:t>
    </w:r>
    <w:r>
      <w:rPr>
        <w:sz w:val="14"/>
        <w:szCs w:val="14"/>
      </w:rPr>
      <w:tab/>
    </w:r>
    <w:r>
      <w:rPr>
        <w:sz w:val="14"/>
        <w:szCs w:val="14"/>
      </w:rPr>
      <w:tab/>
    </w:r>
    <w:r w:rsidR="00363936" w:rsidRPr="003D165D">
      <w:rPr>
        <w:rStyle w:val="HeaderFooterChar"/>
      </w:rPr>
      <w:t xml:space="preserve">Barwon Water Annual </w:t>
    </w:r>
    <w:r w:rsidR="00363936">
      <w:rPr>
        <w:rStyle w:val="HeaderFooterChar"/>
      </w:rPr>
      <w:t xml:space="preserve">Report </w:t>
    </w:r>
    <w:r w:rsidR="00363936" w:rsidRPr="003D165D">
      <w:rPr>
        <w:rStyle w:val="HeaderFooterChar"/>
      </w:rPr>
      <w:t>2023-24</w:t>
    </w:r>
  </w:p>
</w:hdr>
</file>

<file path=word/header2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8A415FF" w14:textId="7B0F7C7A" w:rsidR="00A013EA" w:rsidRPr="00927329" w:rsidRDefault="00363936" w:rsidP="00AD26A1">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A013EA">
      <w:rPr>
        <w:sz w:val="14"/>
        <w:szCs w:val="14"/>
      </w:rPr>
      <w:tab/>
    </w:r>
    <w:r w:rsidR="00A013EA">
      <w:rPr>
        <w:sz w:val="14"/>
        <w:szCs w:val="14"/>
      </w:rPr>
      <w:tab/>
      <w:t>Part 8</w:t>
    </w:r>
    <w:r w:rsidR="00AD26A1">
      <w:rPr>
        <w:sz w:val="14"/>
        <w:szCs w:val="14"/>
      </w:rPr>
      <w:t xml:space="preserve"> Governance and corporate information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tbl>
    <w:tblPr>
      <w:tblW w:w="0" w:type="auto"/>
      <w:tblLayout w:type="fixed"/>
      <w:tblLook w:val="06A0" w:firstRow="1" w:lastRow="0" w:firstColumn="1" w:lastColumn="0" w:noHBand="1" w:noVBand="1"/>
    </w:tblPr>
    <w:tblGrid>
      <w:gridCol w:w="1600"/>
      <w:gridCol w:w="1600"/>
      <w:gridCol w:w="1600"/>
    </w:tblGrid>
    <w:tr w:rsidR="1F354A73" w14:paraId="23D56935" w14:textId="77777777" w:rsidTr="1F354A73">
      <w:trPr>
        <w:trHeight w:val="300"/>
      </w:trPr>
      <w:tc>
        <w:tcPr>
          <w:tcW w:w="1600" w:type="dxa"/>
        </w:tcPr>
        <w:p w14:paraId="4EB8A5EF" w14:textId="1B1534ED" w:rsidR="1F354A73" w:rsidRDefault="1F354A73" w:rsidP="1F354A73">
          <w:pPr>
            <w:pStyle w:val="Header"/>
            <w:ind w:left="-115"/>
          </w:pPr>
        </w:p>
      </w:tc>
      <w:tc>
        <w:tcPr>
          <w:tcW w:w="1600" w:type="dxa"/>
        </w:tcPr>
        <w:p w14:paraId="7C3C8E34" w14:textId="2A4D4F56" w:rsidR="1F354A73" w:rsidRDefault="1F354A73" w:rsidP="1F354A73">
          <w:pPr>
            <w:pStyle w:val="Header"/>
            <w:jc w:val="center"/>
          </w:pPr>
        </w:p>
      </w:tc>
      <w:tc>
        <w:tcPr>
          <w:tcW w:w="1600" w:type="dxa"/>
        </w:tcPr>
        <w:p w14:paraId="534DBAFF" w14:textId="11EBBA89" w:rsidR="1F354A73" w:rsidRDefault="1F354A73" w:rsidP="1F354A73">
          <w:pPr>
            <w:pStyle w:val="Header"/>
            <w:ind w:right="-115"/>
            <w:jc w:val="right"/>
          </w:pPr>
        </w:p>
      </w:tc>
    </w:tr>
  </w:tbl>
  <w:p w14:paraId="156201C0" w14:textId="6843CE4C" w:rsidR="005A08A2" w:rsidRDefault="005A08A2">
    <w:pPr>
      <w:pStyle w:val="Header"/>
    </w:pPr>
  </w:p>
</w:hdr>
</file>

<file path=word/header3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25197B9" w14:textId="22188332" w:rsidR="00233B6A" w:rsidRPr="000A1967" w:rsidRDefault="00363936" w:rsidP="00D9403B">
    <w:pPr>
      <w:pStyle w:val="Header"/>
      <w:tabs>
        <w:tab w:val="clear" w:pos="9026"/>
        <w:tab w:val="right" w:pos="10206"/>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233B6A">
      <w:rPr>
        <w:sz w:val="14"/>
        <w:szCs w:val="14"/>
      </w:rPr>
      <w:tab/>
    </w:r>
    <w:r w:rsidR="00233B6A">
      <w:rPr>
        <w:sz w:val="14"/>
        <w:szCs w:val="14"/>
      </w:rPr>
      <w:tab/>
    </w:r>
    <w:r w:rsidR="00D9403B">
      <w:rPr>
        <w:sz w:val="14"/>
        <w:szCs w:val="14"/>
      </w:rPr>
      <w:t>Part 9 Performance report</w:t>
    </w:r>
  </w:p>
</w:hdr>
</file>

<file path=word/header3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ACD24E5" w14:textId="7F788B81" w:rsidR="00233B6A" w:rsidRPr="003106A3" w:rsidRDefault="00233B6A" w:rsidP="003106A3">
    <w:pPr>
      <w:pStyle w:val="Header"/>
      <w:tabs>
        <w:tab w:val="clear" w:pos="9026"/>
        <w:tab w:val="right" w:pos="10065"/>
      </w:tabs>
      <w:rPr>
        <w:sz w:val="14"/>
        <w:szCs w:val="14"/>
      </w:rPr>
    </w:pPr>
    <w:r>
      <w:rPr>
        <w:sz w:val="14"/>
        <w:szCs w:val="14"/>
      </w:rPr>
      <w:t>Part 9</w:t>
    </w:r>
    <w:r w:rsidR="00C719AB">
      <w:rPr>
        <w:sz w:val="14"/>
        <w:szCs w:val="14"/>
      </w:rPr>
      <w:t xml:space="preserve"> Performance report</w:t>
    </w:r>
    <w:r>
      <w:rPr>
        <w:sz w:val="14"/>
        <w:szCs w:val="14"/>
      </w:rPr>
      <w:tab/>
    </w:r>
    <w:r>
      <w:rPr>
        <w:sz w:val="14"/>
        <w:szCs w:val="14"/>
      </w:rPr>
      <w:tab/>
    </w:r>
    <w:r w:rsidR="00363936" w:rsidRPr="003D165D">
      <w:rPr>
        <w:rStyle w:val="HeaderFooterChar"/>
      </w:rPr>
      <w:t xml:space="preserve">Barwon Water Annual </w:t>
    </w:r>
    <w:r w:rsidR="00363936">
      <w:rPr>
        <w:rStyle w:val="HeaderFooterChar"/>
      </w:rPr>
      <w:t xml:space="preserve">Report </w:t>
    </w:r>
    <w:r w:rsidR="00363936" w:rsidRPr="003D165D">
      <w:rPr>
        <w:rStyle w:val="HeaderFooterChar"/>
      </w:rPr>
      <w:t>2023-24</w:t>
    </w:r>
  </w:p>
</w:hdr>
</file>

<file path=word/header3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73DFF9D" w14:textId="4F1D62D8" w:rsidR="00233B6A" w:rsidRPr="00927329" w:rsidRDefault="00363936" w:rsidP="00C719AB">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233B6A">
      <w:rPr>
        <w:sz w:val="14"/>
        <w:szCs w:val="14"/>
      </w:rPr>
      <w:tab/>
    </w:r>
    <w:r w:rsidR="00233B6A">
      <w:rPr>
        <w:sz w:val="14"/>
        <w:szCs w:val="14"/>
      </w:rPr>
      <w:tab/>
      <w:t>Part 9</w:t>
    </w:r>
    <w:r w:rsidR="00C719AB">
      <w:rPr>
        <w:sz w:val="14"/>
        <w:szCs w:val="14"/>
      </w:rPr>
      <w:t xml:space="preserve"> Performance report</w:t>
    </w:r>
  </w:p>
</w:hdr>
</file>

<file path=word/header3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CC6058" w14:textId="3B27347F" w:rsidR="00210B1F" w:rsidRPr="000A1967" w:rsidRDefault="00363936" w:rsidP="00D9403B">
    <w:pPr>
      <w:pStyle w:val="Header"/>
      <w:tabs>
        <w:tab w:val="clear" w:pos="9026"/>
        <w:tab w:val="right" w:pos="10206"/>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210B1F">
      <w:rPr>
        <w:sz w:val="14"/>
        <w:szCs w:val="14"/>
      </w:rPr>
      <w:tab/>
    </w:r>
    <w:r w:rsidR="00210B1F">
      <w:rPr>
        <w:sz w:val="14"/>
        <w:szCs w:val="14"/>
      </w:rPr>
      <w:tab/>
      <w:t>Part 10 Financials</w:t>
    </w:r>
  </w:p>
</w:hdr>
</file>

<file path=word/header3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85E841B" w14:textId="4EBD2D61" w:rsidR="00B12255" w:rsidRPr="003106A3" w:rsidRDefault="00B12255" w:rsidP="003106A3">
    <w:pPr>
      <w:pStyle w:val="Header"/>
      <w:tabs>
        <w:tab w:val="clear" w:pos="9026"/>
        <w:tab w:val="right" w:pos="10065"/>
      </w:tabs>
      <w:rPr>
        <w:sz w:val="14"/>
        <w:szCs w:val="14"/>
      </w:rPr>
    </w:pPr>
    <w:r>
      <w:rPr>
        <w:sz w:val="14"/>
        <w:szCs w:val="14"/>
      </w:rPr>
      <w:t>Part 10 Financials</w:t>
    </w:r>
    <w:r>
      <w:rPr>
        <w:sz w:val="14"/>
        <w:szCs w:val="14"/>
      </w:rPr>
      <w:tab/>
    </w:r>
    <w:r>
      <w:rPr>
        <w:sz w:val="14"/>
        <w:szCs w:val="14"/>
      </w:rPr>
      <w:tab/>
    </w:r>
    <w:r w:rsidRPr="000A1967">
      <w:rPr>
        <w:sz w:val="14"/>
        <w:szCs w:val="14"/>
      </w:rPr>
      <w:t>Annual Report Base Template for 2023-24 Report</w:t>
    </w:r>
    <w:r>
      <w:rPr>
        <w:sz w:val="14"/>
        <w:szCs w:val="14"/>
      </w:rPr>
      <w:tab/>
    </w:r>
  </w:p>
</w:hdr>
</file>

<file path=word/header3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0775429" w14:textId="3622577F" w:rsidR="00B12255" w:rsidRPr="00927329" w:rsidRDefault="00363936" w:rsidP="00B12255">
    <w:pPr>
      <w:pStyle w:val="Header"/>
      <w:tabs>
        <w:tab w:val="clear" w:pos="9026"/>
        <w:tab w:val="right" w:pos="9923"/>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B12255">
      <w:rPr>
        <w:sz w:val="14"/>
        <w:szCs w:val="14"/>
      </w:rPr>
      <w:tab/>
    </w:r>
    <w:r w:rsidR="00B12255">
      <w:rPr>
        <w:sz w:val="14"/>
        <w:szCs w:val="14"/>
      </w:rPr>
      <w:tab/>
      <w:t>Part 10 Financials</w:t>
    </w:r>
  </w:p>
</w:hdr>
</file>

<file path=word/header3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CFD2A92" w14:textId="5007D5BC" w:rsidR="00E30706" w:rsidRPr="000A1967" w:rsidRDefault="00363936" w:rsidP="00C719AB">
    <w:pPr>
      <w:pStyle w:val="Header"/>
      <w:tabs>
        <w:tab w:val="clear" w:pos="9026"/>
        <w:tab w:val="right" w:pos="9923"/>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C719AB">
      <w:rPr>
        <w:sz w:val="14"/>
        <w:szCs w:val="14"/>
      </w:rPr>
      <w:tab/>
    </w:r>
    <w:r w:rsidR="00C719AB">
      <w:rPr>
        <w:sz w:val="14"/>
        <w:szCs w:val="14"/>
      </w:rPr>
      <w:tab/>
      <w:t>Appendices</w:t>
    </w:r>
  </w:p>
</w:hdr>
</file>

<file path=word/header3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271AFE8" w14:textId="6B70A3D9" w:rsidR="00E30706" w:rsidRPr="003106A3" w:rsidRDefault="00C719AB" w:rsidP="003106A3">
    <w:pPr>
      <w:pStyle w:val="Header"/>
      <w:tabs>
        <w:tab w:val="clear" w:pos="9026"/>
        <w:tab w:val="right" w:pos="10065"/>
      </w:tabs>
      <w:rPr>
        <w:sz w:val="14"/>
        <w:szCs w:val="14"/>
      </w:rPr>
    </w:pPr>
    <w:r>
      <w:rPr>
        <w:sz w:val="14"/>
        <w:szCs w:val="14"/>
      </w:rPr>
      <w:t>Appendices</w:t>
    </w:r>
    <w:r>
      <w:rPr>
        <w:sz w:val="14"/>
        <w:szCs w:val="14"/>
      </w:rPr>
      <w:tab/>
    </w:r>
    <w:r>
      <w:rPr>
        <w:sz w:val="14"/>
        <w:szCs w:val="14"/>
      </w:rPr>
      <w:tab/>
    </w:r>
    <w:r w:rsidR="00363936" w:rsidRPr="003D165D">
      <w:rPr>
        <w:rStyle w:val="HeaderFooterChar"/>
      </w:rPr>
      <w:t xml:space="preserve">Barwon Water Annual </w:t>
    </w:r>
    <w:r w:rsidR="00363936">
      <w:rPr>
        <w:rStyle w:val="HeaderFooterChar"/>
      </w:rPr>
      <w:t xml:space="preserve">Report </w:t>
    </w:r>
    <w:r w:rsidR="00363936" w:rsidRPr="003D165D">
      <w:rPr>
        <w:rStyle w:val="HeaderFooterChar"/>
      </w:rPr>
      <w:t>2023-24</w:t>
    </w:r>
    <w:r>
      <w:rPr>
        <w:sz w:val="14"/>
        <w:szCs w:val="14"/>
      </w:rPr>
      <w:tab/>
    </w:r>
  </w:p>
</w:hdr>
</file>

<file path=word/header3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64D7EA" w14:textId="340EE61A" w:rsidR="00E30706" w:rsidRPr="00927329" w:rsidRDefault="00363936" w:rsidP="00B12255">
    <w:pPr>
      <w:pStyle w:val="Header"/>
      <w:tabs>
        <w:tab w:val="clear" w:pos="9026"/>
        <w:tab w:val="right" w:pos="9923"/>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B12255">
      <w:rPr>
        <w:sz w:val="14"/>
        <w:szCs w:val="14"/>
      </w:rPr>
      <w:tab/>
    </w:r>
    <w:r w:rsidR="00B12255">
      <w:rPr>
        <w:sz w:val="14"/>
        <w:szCs w:val="14"/>
      </w:rPr>
      <w:tab/>
    </w:r>
    <w:r w:rsidR="00C719AB">
      <w:rPr>
        <w:sz w:val="14"/>
        <w:szCs w:val="14"/>
      </w:rPr>
      <w:t>Appendices</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7A9FD538" w14:textId="27BC0ACB" w:rsidR="00481701" w:rsidRDefault="00481701"/>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13E476" w14:textId="1007C638" w:rsidR="001E1E73" w:rsidRPr="00A21676" w:rsidRDefault="00A21676" w:rsidP="00A21676">
    <w:pPr>
      <w:pStyle w:val="Header"/>
    </w:pPr>
    <w:r w:rsidRPr="003D165D">
      <w:rPr>
        <w:rStyle w:val="HeaderFooterChar"/>
      </w:rPr>
      <w:t xml:space="preserve">Barwon Water Annual </w:t>
    </w:r>
    <w:r>
      <w:rPr>
        <w:rStyle w:val="HeaderFooterChar"/>
      </w:rPr>
      <w:t xml:space="preserve">Report </w:t>
    </w:r>
    <w:r w:rsidRPr="003D165D">
      <w:rPr>
        <w:rStyle w:val="HeaderFooterChar"/>
      </w:rPr>
      <w:t>2023-24</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4F3D0149" w14:textId="07798C3F" w:rsidR="000C0B32" w:rsidRPr="000A1967" w:rsidRDefault="00A21676" w:rsidP="004259A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0C0B32">
      <w:rPr>
        <w:sz w:val="14"/>
        <w:szCs w:val="14"/>
      </w:rPr>
      <w:tab/>
    </w:r>
    <w:r w:rsidR="000C0B32">
      <w:rPr>
        <w:sz w:val="14"/>
        <w:szCs w:val="14"/>
      </w:rPr>
      <w:tab/>
      <w:t>Part 1</w:t>
    </w:r>
    <w:r w:rsidR="002424B6">
      <w:rPr>
        <w:sz w:val="14"/>
        <w:szCs w:val="14"/>
      </w:rPr>
      <w:t xml:space="preserve"> </w:t>
    </w:r>
    <w:r w:rsidR="004259AE">
      <w:rPr>
        <w:sz w:val="14"/>
        <w:szCs w:val="14"/>
      </w:rPr>
      <w:t>Year in review</w:t>
    </w:r>
    <w:r w:rsidR="000C0B32">
      <w:rPr>
        <w:sz w:val="14"/>
        <w:szCs w:val="14"/>
      </w:rPr>
      <w:t xml:space="preserve"> </w:t>
    </w: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88AC666" w14:textId="12407501" w:rsidR="00EF13BF" w:rsidRPr="003106A3" w:rsidRDefault="00616765" w:rsidP="003106A3">
    <w:pPr>
      <w:pStyle w:val="Header"/>
      <w:tabs>
        <w:tab w:val="clear" w:pos="9026"/>
        <w:tab w:val="right" w:pos="10065"/>
      </w:tabs>
      <w:rPr>
        <w:sz w:val="14"/>
        <w:szCs w:val="14"/>
      </w:rPr>
    </w:pPr>
    <w:r>
      <w:rPr>
        <w:sz w:val="14"/>
        <w:szCs w:val="14"/>
      </w:rPr>
      <w:t>Part 1</w:t>
    </w:r>
    <w:r w:rsidR="004259AE">
      <w:rPr>
        <w:sz w:val="14"/>
        <w:szCs w:val="14"/>
      </w:rPr>
      <w:t xml:space="preserve"> Year in review</w:t>
    </w:r>
    <w:r w:rsidR="00EF13BF">
      <w:rPr>
        <w:sz w:val="14"/>
        <w:szCs w:val="14"/>
      </w:rPr>
      <w:tab/>
    </w:r>
    <w:r w:rsidR="00EF13BF">
      <w:rPr>
        <w:sz w:val="14"/>
        <w:szCs w:val="14"/>
      </w:rPr>
      <w:tab/>
    </w:r>
    <w:r w:rsidR="00A21676" w:rsidRPr="003D165D">
      <w:rPr>
        <w:rStyle w:val="HeaderFooterChar"/>
      </w:rPr>
      <w:t xml:space="preserve">Barwon Water Annual </w:t>
    </w:r>
    <w:r w:rsidR="00A21676">
      <w:rPr>
        <w:rStyle w:val="HeaderFooterChar"/>
      </w:rPr>
      <w:t xml:space="preserve">Report </w:t>
    </w:r>
    <w:r w:rsidR="00A21676" w:rsidRPr="003D165D">
      <w:rPr>
        <w:rStyle w:val="HeaderFooterChar"/>
      </w:rPr>
      <w:t>2023-24</w:t>
    </w: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213773A" w14:textId="28804538" w:rsidR="007C05D4" w:rsidRPr="00927329" w:rsidRDefault="00A21676" w:rsidP="004259AE">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927329">
      <w:rPr>
        <w:sz w:val="14"/>
        <w:szCs w:val="14"/>
      </w:rPr>
      <w:tab/>
    </w:r>
    <w:r w:rsidR="00927329">
      <w:rPr>
        <w:sz w:val="14"/>
        <w:szCs w:val="14"/>
      </w:rPr>
      <w:tab/>
      <w:t>Part 1</w:t>
    </w:r>
    <w:r w:rsidR="002424B6">
      <w:rPr>
        <w:sz w:val="14"/>
        <w:szCs w:val="14"/>
      </w:rPr>
      <w:t xml:space="preserve"> </w:t>
    </w:r>
    <w:r w:rsidR="004259AE">
      <w:rPr>
        <w:sz w:val="14"/>
        <w:szCs w:val="14"/>
      </w:rPr>
      <w:t>Year in review</w:t>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F0A626" w14:textId="479244B5" w:rsidR="00616765" w:rsidRPr="000A1967" w:rsidRDefault="00A21676" w:rsidP="005B51FA">
    <w:pPr>
      <w:pStyle w:val="Header"/>
      <w:tabs>
        <w:tab w:val="clear" w:pos="9026"/>
        <w:tab w:val="right" w:pos="10065"/>
      </w:tabs>
      <w:rPr>
        <w:sz w:val="14"/>
        <w:szCs w:val="14"/>
      </w:rPr>
    </w:pPr>
    <w:r w:rsidRPr="003D165D">
      <w:rPr>
        <w:rStyle w:val="HeaderFooterChar"/>
      </w:rPr>
      <w:t xml:space="preserve">Barwon Water Annual </w:t>
    </w:r>
    <w:r>
      <w:rPr>
        <w:rStyle w:val="HeaderFooterChar"/>
      </w:rPr>
      <w:t xml:space="preserve">Report </w:t>
    </w:r>
    <w:r w:rsidRPr="003D165D">
      <w:rPr>
        <w:rStyle w:val="HeaderFooterChar"/>
      </w:rPr>
      <w:t>2023-24</w:t>
    </w:r>
    <w:r w:rsidR="00616765">
      <w:tab/>
    </w:r>
    <w:r w:rsidR="1F354A73" w:rsidRPr="1F354A73">
      <w:rPr>
        <w:sz w:val="14"/>
        <w:szCs w:val="14"/>
      </w:rPr>
      <w:t xml:space="preserve">                                                                                                          </w:t>
    </w:r>
    <w:r w:rsidR="00616765">
      <w:tab/>
    </w:r>
    <w:r w:rsidR="00372DC9">
      <w:t xml:space="preserve">             </w:t>
    </w:r>
    <w:r w:rsidR="1F354A73" w:rsidRPr="1F354A73">
      <w:rPr>
        <w:sz w:val="14"/>
        <w:szCs w:val="14"/>
      </w:rPr>
      <w:t>Part 2 About us</w:t>
    </w:r>
  </w:p>
</w:hdr>
</file>

<file path=word/intelligence2.xml><?xml version="1.0" encoding="utf-8"?>
<int2:intelligence xmlns:int2="http://schemas.microsoft.com/office/intelligence/2020/intelligence" xmlns:oel="http://schemas.microsoft.com/office/2019/extlst">
  <int2:observations>
    <int2:textHash int2:hashCode="EjqVF66S2UQ8iQ" int2:id="MkiCVB8V">
      <int2:state int2:value="Rejected" int2:type="AugLoop_Text_Critique"/>
    </int2:textHash>
    <int2:textHash int2:hashCode="zVOftGaEuCRY35" int2:id="t4Eco9XJ">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22F04B3"/>
    <w:multiLevelType w:val="multilevel"/>
    <w:tmpl w:val="F5FEA7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3533479"/>
    <w:multiLevelType w:val="hybridMultilevel"/>
    <w:tmpl w:val="68285E6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3DA5B54"/>
    <w:multiLevelType w:val="hybridMultilevel"/>
    <w:tmpl w:val="FFFFFFFF"/>
    <w:lvl w:ilvl="0" w:tplc="907C6160">
      <w:start w:val="1"/>
      <w:numFmt w:val="bullet"/>
      <w:lvlText w:val="·"/>
      <w:lvlJc w:val="left"/>
      <w:pPr>
        <w:ind w:left="720" w:hanging="360"/>
      </w:pPr>
      <w:rPr>
        <w:rFonts w:ascii="Symbol" w:hAnsi="Symbol" w:hint="default"/>
      </w:rPr>
    </w:lvl>
    <w:lvl w:ilvl="1" w:tplc="1F5EA1A8">
      <w:start w:val="1"/>
      <w:numFmt w:val="bullet"/>
      <w:lvlText w:val="o"/>
      <w:lvlJc w:val="left"/>
      <w:pPr>
        <w:ind w:left="1440" w:hanging="360"/>
      </w:pPr>
      <w:rPr>
        <w:rFonts w:ascii="Courier New" w:hAnsi="Courier New" w:hint="default"/>
      </w:rPr>
    </w:lvl>
    <w:lvl w:ilvl="2" w:tplc="3282F378">
      <w:start w:val="1"/>
      <w:numFmt w:val="bullet"/>
      <w:lvlText w:val=""/>
      <w:lvlJc w:val="left"/>
      <w:pPr>
        <w:ind w:left="2160" w:hanging="360"/>
      </w:pPr>
      <w:rPr>
        <w:rFonts w:ascii="Wingdings" w:hAnsi="Wingdings" w:hint="default"/>
      </w:rPr>
    </w:lvl>
    <w:lvl w:ilvl="3" w:tplc="02CA7CE4">
      <w:start w:val="1"/>
      <w:numFmt w:val="bullet"/>
      <w:lvlText w:val=""/>
      <w:lvlJc w:val="left"/>
      <w:pPr>
        <w:ind w:left="2880" w:hanging="360"/>
      </w:pPr>
      <w:rPr>
        <w:rFonts w:ascii="Symbol" w:hAnsi="Symbol" w:hint="default"/>
      </w:rPr>
    </w:lvl>
    <w:lvl w:ilvl="4" w:tplc="A1BAF88A">
      <w:start w:val="1"/>
      <w:numFmt w:val="bullet"/>
      <w:lvlText w:val="o"/>
      <w:lvlJc w:val="left"/>
      <w:pPr>
        <w:ind w:left="3600" w:hanging="360"/>
      </w:pPr>
      <w:rPr>
        <w:rFonts w:ascii="Courier New" w:hAnsi="Courier New" w:hint="default"/>
      </w:rPr>
    </w:lvl>
    <w:lvl w:ilvl="5" w:tplc="596CD824">
      <w:start w:val="1"/>
      <w:numFmt w:val="bullet"/>
      <w:lvlText w:val=""/>
      <w:lvlJc w:val="left"/>
      <w:pPr>
        <w:ind w:left="4320" w:hanging="360"/>
      </w:pPr>
      <w:rPr>
        <w:rFonts w:ascii="Wingdings" w:hAnsi="Wingdings" w:hint="default"/>
      </w:rPr>
    </w:lvl>
    <w:lvl w:ilvl="6" w:tplc="87D20B3A">
      <w:start w:val="1"/>
      <w:numFmt w:val="bullet"/>
      <w:lvlText w:val=""/>
      <w:lvlJc w:val="left"/>
      <w:pPr>
        <w:ind w:left="5040" w:hanging="360"/>
      </w:pPr>
      <w:rPr>
        <w:rFonts w:ascii="Symbol" w:hAnsi="Symbol" w:hint="default"/>
      </w:rPr>
    </w:lvl>
    <w:lvl w:ilvl="7" w:tplc="35B6E54E">
      <w:start w:val="1"/>
      <w:numFmt w:val="bullet"/>
      <w:lvlText w:val="o"/>
      <w:lvlJc w:val="left"/>
      <w:pPr>
        <w:ind w:left="5760" w:hanging="360"/>
      </w:pPr>
      <w:rPr>
        <w:rFonts w:ascii="Courier New" w:hAnsi="Courier New" w:hint="default"/>
      </w:rPr>
    </w:lvl>
    <w:lvl w:ilvl="8" w:tplc="88CC8EA0">
      <w:start w:val="1"/>
      <w:numFmt w:val="bullet"/>
      <w:lvlText w:val=""/>
      <w:lvlJc w:val="left"/>
      <w:pPr>
        <w:ind w:left="6480" w:hanging="360"/>
      </w:pPr>
      <w:rPr>
        <w:rFonts w:ascii="Wingdings" w:hAnsi="Wingdings" w:hint="default"/>
      </w:rPr>
    </w:lvl>
  </w:abstractNum>
  <w:abstractNum w:abstractNumId="3" w15:restartNumberingAfterBreak="0">
    <w:nsid w:val="05DC01EB"/>
    <w:multiLevelType w:val="multilevel"/>
    <w:tmpl w:val="6F6602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6F83E97"/>
    <w:multiLevelType w:val="hybridMultilevel"/>
    <w:tmpl w:val="64A8E922"/>
    <w:lvl w:ilvl="0" w:tplc="85B27CE0">
      <w:start w:val="1"/>
      <w:numFmt w:val="bullet"/>
      <w:lvlText w:val=""/>
      <w:lvlJc w:val="left"/>
      <w:pPr>
        <w:ind w:left="720" w:hanging="360"/>
      </w:pPr>
      <w:rPr>
        <w:rFonts w:ascii="Symbol" w:hAnsi="Symbol" w:hint="default"/>
      </w:rPr>
    </w:lvl>
    <w:lvl w:ilvl="1" w:tplc="08388736">
      <w:start w:val="1"/>
      <w:numFmt w:val="bullet"/>
      <w:lvlText w:val="o"/>
      <w:lvlJc w:val="left"/>
      <w:pPr>
        <w:ind w:left="1440" w:hanging="360"/>
      </w:pPr>
      <w:rPr>
        <w:rFonts w:ascii="Courier New" w:hAnsi="Courier New" w:hint="default"/>
      </w:rPr>
    </w:lvl>
    <w:lvl w:ilvl="2" w:tplc="C6E4C418">
      <w:start w:val="1"/>
      <w:numFmt w:val="bullet"/>
      <w:lvlText w:val=""/>
      <w:lvlJc w:val="left"/>
      <w:pPr>
        <w:ind w:left="2160" w:hanging="360"/>
      </w:pPr>
      <w:rPr>
        <w:rFonts w:ascii="Wingdings" w:hAnsi="Wingdings" w:hint="default"/>
      </w:rPr>
    </w:lvl>
    <w:lvl w:ilvl="3" w:tplc="4546E09E">
      <w:start w:val="1"/>
      <w:numFmt w:val="bullet"/>
      <w:lvlText w:val=""/>
      <w:lvlJc w:val="left"/>
      <w:pPr>
        <w:ind w:left="2880" w:hanging="360"/>
      </w:pPr>
      <w:rPr>
        <w:rFonts w:ascii="Symbol" w:hAnsi="Symbol" w:hint="default"/>
      </w:rPr>
    </w:lvl>
    <w:lvl w:ilvl="4" w:tplc="A672F454">
      <w:start w:val="1"/>
      <w:numFmt w:val="bullet"/>
      <w:lvlText w:val="o"/>
      <w:lvlJc w:val="left"/>
      <w:pPr>
        <w:ind w:left="3600" w:hanging="360"/>
      </w:pPr>
      <w:rPr>
        <w:rFonts w:ascii="Courier New" w:hAnsi="Courier New" w:hint="default"/>
      </w:rPr>
    </w:lvl>
    <w:lvl w:ilvl="5" w:tplc="CDC45EB0">
      <w:start w:val="1"/>
      <w:numFmt w:val="bullet"/>
      <w:lvlText w:val=""/>
      <w:lvlJc w:val="left"/>
      <w:pPr>
        <w:ind w:left="4320" w:hanging="360"/>
      </w:pPr>
      <w:rPr>
        <w:rFonts w:ascii="Wingdings" w:hAnsi="Wingdings" w:hint="default"/>
      </w:rPr>
    </w:lvl>
    <w:lvl w:ilvl="6" w:tplc="002A997C">
      <w:start w:val="1"/>
      <w:numFmt w:val="bullet"/>
      <w:lvlText w:val=""/>
      <w:lvlJc w:val="left"/>
      <w:pPr>
        <w:ind w:left="5040" w:hanging="360"/>
      </w:pPr>
      <w:rPr>
        <w:rFonts w:ascii="Symbol" w:hAnsi="Symbol" w:hint="default"/>
      </w:rPr>
    </w:lvl>
    <w:lvl w:ilvl="7" w:tplc="AE16F08E">
      <w:start w:val="1"/>
      <w:numFmt w:val="bullet"/>
      <w:lvlText w:val="o"/>
      <w:lvlJc w:val="left"/>
      <w:pPr>
        <w:ind w:left="5760" w:hanging="360"/>
      </w:pPr>
      <w:rPr>
        <w:rFonts w:ascii="Courier New" w:hAnsi="Courier New" w:hint="default"/>
      </w:rPr>
    </w:lvl>
    <w:lvl w:ilvl="8" w:tplc="0CF2F8AC">
      <w:start w:val="1"/>
      <w:numFmt w:val="bullet"/>
      <w:lvlText w:val=""/>
      <w:lvlJc w:val="left"/>
      <w:pPr>
        <w:ind w:left="6480" w:hanging="360"/>
      </w:pPr>
      <w:rPr>
        <w:rFonts w:ascii="Wingdings" w:hAnsi="Wingdings" w:hint="default"/>
      </w:rPr>
    </w:lvl>
  </w:abstractNum>
  <w:abstractNum w:abstractNumId="5" w15:restartNumberingAfterBreak="0">
    <w:nsid w:val="0A27244E"/>
    <w:multiLevelType w:val="hybridMultilevel"/>
    <w:tmpl w:val="4DF89C8E"/>
    <w:lvl w:ilvl="0" w:tplc="E4B6B884">
      <w:numFmt w:val="bullet"/>
      <w:lvlText w:val="•"/>
      <w:lvlJc w:val="left"/>
      <w:pPr>
        <w:ind w:left="720" w:hanging="360"/>
      </w:pPr>
      <w:rPr>
        <w:rFonts w:ascii="Calibri" w:eastAsia="Calibri" w:hAnsi="Calibri" w:cs="Calibri"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6" w15:restartNumberingAfterBreak="0">
    <w:nsid w:val="0A324A9F"/>
    <w:multiLevelType w:val="multilevel"/>
    <w:tmpl w:val="ED8486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0B753CAA"/>
    <w:multiLevelType w:val="hybridMultilevel"/>
    <w:tmpl w:val="BAE43302"/>
    <w:lvl w:ilvl="0" w:tplc="AE989698">
      <w:numFmt w:val="bullet"/>
      <w:lvlText w:val="-"/>
      <w:lvlJc w:val="left"/>
      <w:pPr>
        <w:ind w:left="450" w:hanging="360"/>
      </w:pPr>
      <w:rPr>
        <w:rFonts w:ascii="Arial" w:eastAsia="Arial" w:hAnsi="Arial" w:cs="Arial" w:hint="default"/>
      </w:rPr>
    </w:lvl>
    <w:lvl w:ilvl="1" w:tplc="0C090003" w:tentative="1">
      <w:start w:val="1"/>
      <w:numFmt w:val="bullet"/>
      <w:lvlText w:val="o"/>
      <w:lvlJc w:val="left"/>
      <w:pPr>
        <w:ind w:left="1170" w:hanging="360"/>
      </w:pPr>
      <w:rPr>
        <w:rFonts w:ascii="Courier New" w:hAnsi="Courier New" w:cs="Courier New" w:hint="default"/>
      </w:rPr>
    </w:lvl>
    <w:lvl w:ilvl="2" w:tplc="0C090005" w:tentative="1">
      <w:start w:val="1"/>
      <w:numFmt w:val="bullet"/>
      <w:lvlText w:val=""/>
      <w:lvlJc w:val="left"/>
      <w:pPr>
        <w:ind w:left="1890" w:hanging="360"/>
      </w:pPr>
      <w:rPr>
        <w:rFonts w:ascii="Wingdings" w:hAnsi="Wingdings" w:hint="default"/>
      </w:rPr>
    </w:lvl>
    <w:lvl w:ilvl="3" w:tplc="0C090001" w:tentative="1">
      <w:start w:val="1"/>
      <w:numFmt w:val="bullet"/>
      <w:lvlText w:val=""/>
      <w:lvlJc w:val="left"/>
      <w:pPr>
        <w:ind w:left="2610" w:hanging="360"/>
      </w:pPr>
      <w:rPr>
        <w:rFonts w:ascii="Symbol" w:hAnsi="Symbol" w:hint="default"/>
      </w:rPr>
    </w:lvl>
    <w:lvl w:ilvl="4" w:tplc="0C090003" w:tentative="1">
      <w:start w:val="1"/>
      <w:numFmt w:val="bullet"/>
      <w:lvlText w:val="o"/>
      <w:lvlJc w:val="left"/>
      <w:pPr>
        <w:ind w:left="3330" w:hanging="360"/>
      </w:pPr>
      <w:rPr>
        <w:rFonts w:ascii="Courier New" w:hAnsi="Courier New" w:cs="Courier New" w:hint="default"/>
      </w:rPr>
    </w:lvl>
    <w:lvl w:ilvl="5" w:tplc="0C090005" w:tentative="1">
      <w:start w:val="1"/>
      <w:numFmt w:val="bullet"/>
      <w:lvlText w:val=""/>
      <w:lvlJc w:val="left"/>
      <w:pPr>
        <w:ind w:left="4050" w:hanging="360"/>
      </w:pPr>
      <w:rPr>
        <w:rFonts w:ascii="Wingdings" w:hAnsi="Wingdings" w:hint="default"/>
      </w:rPr>
    </w:lvl>
    <w:lvl w:ilvl="6" w:tplc="0C090001" w:tentative="1">
      <w:start w:val="1"/>
      <w:numFmt w:val="bullet"/>
      <w:lvlText w:val=""/>
      <w:lvlJc w:val="left"/>
      <w:pPr>
        <w:ind w:left="4770" w:hanging="360"/>
      </w:pPr>
      <w:rPr>
        <w:rFonts w:ascii="Symbol" w:hAnsi="Symbol" w:hint="default"/>
      </w:rPr>
    </w:lvl>
    <w:lvl w:ilvl="7" w:tplc="0C090003" w:tentative="1">
      <w:start w:val="1"/>
      <w:numFmt w:val="bullet"/>
      <w:lvlText w:val="o"/>
      <w:lvlJc w:val="left"/>
      <w:pPr>
        <w:ind w:left="5490" w:hanging="360"/>
      </w:pPr>
      <w:rPr>
        <w:rFonts w:ascii="Courier New" w:hAnsi="Courier New" w:cs="Courier New" w:hint="default"/>
      </w:rPr>
    </w:lvl>
    <w:lvl w:ilvl="8" w:tplc="0C090005" w:tentative="1">
      <w:start w:val="1"/>
      <w:numFmt w:val="bullet"/>
      <w:lvlText w:val=""/>
      <w:lvlJc w:val="left"/>
      <w:pPr>
        <w:ind w:left="6210" w:hanging="360"/>
      </w:pPr>
      <w:rPr>
        <w:rFonts w:ascii="Wingdings" w:hAnsi="Wingdings" w:hint="default"/>
      </w:rPr>
    </w:lvl>
  </w:abstractNum>
  <w:abstractNum w:abstractNumId="8" w15:restartNumberingAfterBreak="0">
    <w:nsid w:val="0BDA545C"/>
    <w:multiLevelType w:val="hybridMultilevel"/>
    <w:tmpl w:val="18887F92"/>
    <w:lvl w:ilvl="0" w:tplc="A296E5E2">
      <w:numFmt w:val="bullet"/>
      <w:lvlText w:val="•"/>
      <w:lvlJc w:val="left"/>
      <w:pPr>
        <w:ind w:left="253"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C0286EBC">
      <w:numFmt w:val="bullet"/>
      <w:lvlText w:val="•"/>
      <w:lvlJc w:val="left"/>
      <w:pPr>
        <w:ind w:left="501" w:hanging="171"/>
      </w:pPr>
      <w:rPr>
        <w:rFonts w:hint="default"/>
        <w:lang w:val="en-US" w:eastAsia="en-US" w:bidi="ar-SA"/>
      </w:rPr>
    </w:lvl>
    <w:lvl w:ilvl="2" w:tplc="94088856">
      <w:numFmt w:val="bullet"/>
      <w:lvlText w:val="•"/>
      <w:lvlJc w:val="left"/>
      <w:pPr>
        <w:ind w:left="743" w:hanging="171"/>
      </w:pPr>
      <w:rPr>
        <w:rFonts w:hint="default"/>
        <w:lang w:val="en-US" w:eastAsia="en-US" w:bidi="ar-SA"/>
      </w:rPr>
    </w:lvl>
    <w:lvl w:ilvl="3" w:tplc="DA6A9552">
      <w:numFmt w:val="bullet"/>
      <w:lvlText w:val="•"/>
      <w:lvlJc w:val="left"/>
      <w:pPr>
        <w:ind w:left="985" w:hanging="171"/>
      </w:pPr>
      <w:rPr>
        <w:rFonts w:hint="default"/>
        <w:lang w:val="en-US" w:eastAsia="en-US" w:bidi="ar-SA"/>
      </w:rPr>
    </w:lvl>
    <w:lvl w:ilvl="4" w:tplc="D93C87A8">
      <w:numFmt w:val="bullet"/>
      <w:lvlText w:val="•"/>
      <w:lvlJc w:val="left"/>
      <w:pPr>
        <w:ind w:left="1227" w:hanging="171"/>
      </w:pPr>
      <w:rPr>
        <w:rFonts w:hint="default"/>
        <w:lang w:val="en-US" w:eastAsia="en-US" w:bidi="ar-SA"/>
      </w:rPr>
    </w:lvl>
    <w:lvl w:ilvl="5" w:tplc="D83CFE90">
      <w:numFmt w:val="bullet"/>
      <w:lvlText w:val="•"/>
      <w:lvlJc w:val="left"/>
      <w:pPr>
        <w:ind w:left="1469" w:hanging="171"/>
      </w:pPr>
      <w:rPr>
        <w:rFonts w:hint="default"/>
        <w:lang w:val="en-US" w:eastAsia="en-US" w:bidi="ar-SA"/>
      </w:rPr>
    </w:lvl>
    <w:lvl w:ilvl="6" w:tplc="5DF6150C">
      <w:numFmt w:val="bullet"/>
      <w:lvlText w:val="•"/>
      <w:lvlJc w:val="left"/>
      <w:pPr>
        <w:ind w:left="1711" w:hanging="171"/>
      </w:pPr>
      <w:rPr>
        <w:rFonts w:hint="default"/>
        <w:lang w:val="en-US" w:eastAsia="en-US" w:bidi="ar-SA"/>
      </w:rPr>
    </w:lvl>
    <w:lvl w:ilvl="7" w:tplc="D2520EFC">
      <w:numFmt w:val="bullet"/>
      <w:lvlText w:val="•"/>
      <w:lvlJc w:val="left"/>
      <w:pPr>
        <w:ind w:left="1953" w:hanging="171"/>
      </w:pPr>
      <w:rPr>
        <w:rFonts w:hint="default"/>
        <w:lang w:val="en-US" w:eastAsia="en-US" w:bidi="ar-SA"/>
      </w:rPr>
    </w:lvl>
    <w:lvl w:ilvl="8" w:tplc="1C3449FA">
      <w:numFmt w:val="bullet"/>
      <w:lvlText w:val="•"/>
      <w:lvlJc w:val="left"/>
      <w:pPr>
        <w:ind w:left="2195" w:hanging="171"/>
      </w:pPr>
      <w:rPr>
        <w:rFonts w:hint="default"/>
        <w:lang w:val="en-US" w:eastAsia="en-US" w:bidi="ar-SA"/>
      </w:rPr>
    </w:lvl>
  </w:abstractNum>
  <w:abstractNum w:abstractNumId="9" w15:restartNumberingAfterBreak="0">
    <w:nsid w:val="0D040566"/>
    <w:multiLevelType w:val="hybridMultilevel"/>
    <w:tmpl w:val="97C620B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E6D6FEA"/>
    <w:multiLevelType w:val="hybridMultilevel"/>
    <w:tmpl w:val="FFFFFFFF"/>
    <w:lvl w:ilvl="0" w:tplc="D3FE38FE">
      <w:start w:val="1"/>
      <w:numFmt w:val="bullet"/>
      <w:lvlText w:val="·"/>
      <w:lvlJc w:val="left"/>
      <w:pPr>
        <w:ind w:left="720" w:hanging="360"/>
      </w:pPr>
      <w:rPr>
        <w:rFonts w:ascii="Symbol" w:hAnsi="Symbol" w:hint="default"/>
      </w:rPr>
    </w:lvl>
    <w:lvl w:ilvl="1" w:tplc="E29C140E">
      <w:start w:val="1"/>
      <w:numFmt w:val="bullet"/>
      <w:lvlText w:val="o"/>
      <w:lvlJc w:val="left"/>
      <w:pPr>
        <w:ind w:left="1440" w:hanging="360"/>
      </w:pPr>
      <w:rPr>
        <w:rFonts w:ascii="Courier New" w:hAnsi="Courier New" w:hint="default"/>
      </w:rPr>
    </w:lvl>
    <w:lvl w:ilvl="2" w:tplc="CF823F08">
      <w:start w:val="1"/>
      <w:numFmt w:val="bullet"/>
      <w:lvlText w:val=""/>
      <w:lvlJc w:val="left"/>
      <w:pPr>
        <w:ind w:left="2160" w:hanging="360"/>
      </w:pPr>
      <w:rPr>
        <w:rFonts w:ascii="Wingdings" w:hAnsi="Wingdings" w:hint="default"/>
      </w:rPr>
    </w:lvl>
    <w:lvl w:ilvl="3" w:tplc="A530C5EE">
      <w:start w:val="1"/>
      <w:numFmt w:val="bullet"/>
      <w:lvlText w:val=""/>
      <w:lvlJc w:val="left"/>
      <w:pPr>
        <w:ind w:left="2880" w:hanging="360"/>
      </w:pPr>
      <w:rPr>
        <w:rFonts w:ascii="Symbol" w:hAnsi="Symbol" w:hint="default"/>
      </w:rPr>
    </w:lvl>
    <w:lvl w:ilvl="4" w:tplc="F1529168">
      <w:start w:val="1"/>
      <w:numFmt w:val="bullet"/>
      <w:lvlText w:val="o"/>
      <w:lvlJc w:val="left"/>
      <w:pPr>
        <w:ind w:left="3600" w:hanging="360"/>
      </w:pPr>
      <w:rPr>
        <w:rFonts w:ascii="Courier New" w:hAnsi="Courier New" w:hint="default"/>
      </w:rPr>
    </w:lvl>
    <w:lvl w:ilvl="5" w:tplc="C0421778">
      <w:start w:val="1"/>
      <w:numFmt w:val="bullet"/>
      <w:lvlText w:val=""/>
      <w:lvlJc w:val="left"/>
      <w:pPr>
        <w:ind w:left="4320" w:hanging="360"/>
      </w:pPr>
      <w:rPr>
        <w:rFonts w:ascii="Wingdings" w:hAnsi="Wingdings" w:hint="default"/>
      </w:rPr>
    </w:lvl>
    <w:lvl w:ilvl="6" w:tplc="B6020F16">
      <w:start w:val="1"/>
      <w:numFmt w:val="bullet"/>
      <w:lvlText w:val=""/>
      <w:lvlJc w:val="left"/>
      <w:pPr>
        <w:ind w:left="5040" w:hanging="360"/>
      </w:pPr>
      <w:rPr>
        <w:rFonts w:ascii="Symbol" w:hAnsi="Symbol" w:hint="default"/>
      </w:rPr>
    </w:lvl>
    <w:lvl w:ilvl="7" w:tplc="33F22F34">
      <w:start w:val="1"/>
      <w:numFmt w:val="bullet"/>
      <w:lvlText w:val="o"/>
      <w:lvlJc w:val="left"/>
      <w:pPr>
        <w:ind w:left="5760" w:hanging="360"/>
      </w:pPr>
      <w:rPr>
        <w:rFonts w:ascii="Courier New" w:hAnsi="Courier New" w:hint="default"/>
      </w:rPr>
    </w:lvl>
    <w:lvl w:ilvl="8" w:tplc="35DCB36C">
      <w:start w:val="1"/>
      <w:numFmt w:val="bullet"/>
      <w:lvlText w:val=""/>
      <w:lvlJc w:val="left"/>
      <w:pPr>
        <w:ind w:left="6480" w:hanging="360"/>
      </w:pPr>
      <w:rPr>
        <w:rFonts w:ascii="Wingdings" w:hAnsi="Wingdings" w:hint="default"/>
      </w:rPr>
    </w:lvl>
  </w:abstractNum>
  <w:abstractNum w:abstractNumId="11" w15:restartNumberingAfterBreak="0">
    <w:nsid w:val="0E73353A"/>
    <w:multiLevelType w:val="hybridMultilevel"/>
    <w:tmpl w:val="FFFFFFFF"/>
    <w:lvl w:ilvl="0" w:tplc="5FA26622">
      <w:start w:val="1"/>
      <w:numFmt w:val="bullet"/>
      <w:lvlText w:val="·"/>
      <w:lvlJc w:val="left"/>
      <w:pPr>
        <w:ind w:left="720" w:hanging="360"/>
      </w:pPr>
      <w:rPr>
        <w:rFonts w:ascii="Symbol" w:hAnsi="Symbol" w:hint="default"/>
      </w:rPr>
    </w:lvl>
    <w:lvl w:ilvl="1" w:tplc="7FC4F3CE">
      <w:start w:val="1"/>
      <w:numFmt w:val="bullet"/>
      <w:lvlText w:val="o"/>
      <w:lvlJc w:val="left"/>
      <w:pPr>
        <w:ind w:left="1440" w:hanging="360"/>
      </w:pPr>
      <w:rPr>
        <w:rFonts w:ascii="Courier New" w:hAnsi="Courier New" w:hint="default"/>
      </w:rPr>
    </w:lvl>
    <w:lvl w:ilvl="2" w:tplc="DA8CDC80">
      <w:start w:val="1"/>
      <w:numFmt w:val="bullet"/>
      <w:lvlText w:val=""/>
      <w:lvlJc w:val="left"/>
      <w:pPr>
        <w:ind w:left="2160" w:hanging="360"/>
      </w:pPr>
      <w:rPr>
        <w:rFonts w:ascii="Wingdings" w:hAnsi="Wingdings" w:hint="default"/>
      </w:rPr>
    </w:lvl>
    <w:lvl w:ilvl="3" w:tplc="9F2CE098">
      <w:start w:val="1"/>
      <w:numFmt w:val="bullet"/>
      <w:lvlText w:val=""/>
      <w:lvlJc w:val="left"/>
      <w:pPr>
        <w:ind w:left="2880" w:hanging="360"/>
      </w:pPr>
      <w:rPr>
        <w:rFonts w:ascii="Symbol" w:hAnsi="Symbol" w:hint="default"/>
      </w:rPr>
    </w:lvl>
    <w:lvl w:ilvl="4" w:tplc="CF9883C6">
      <w:start w:val="1"/>
      <w:numFmt w:val="bullet"/>
      <w:lvlText w:val="o"/>
      <w:lvlJc w:val="left"/>
      <w:pPr>
        <w:ind w:left="3600" w:hanging="360"/>
      </w:pPr>
      <w:rPr>
        <w:rFonts w:ascii="Courier New" w:hAnsi="Courier New" w:hint="default"/>
      </w:rPr>
    </w:lvl>
    <w:lvl w:ilvl="5" w:tplc="B0D8E666">
      <w:start w:val="1"/>
      <w:numFmt w:val="bullet"/>
      <w:lvlText w:val=""/>
      <w:lvlJc w:val="left"/>
      <w:pPr>
        <w:ind w:left="4320" w:hanging="360"/>
      </w:pPr>
      <w:rPr>
        <w:rFonts w:ascii="Wingdings" w:hAnsi="Wingdings" w:hint="default"/>
      </w:rPr>
    </w:lvl>
    <w:lvl w:ilvl="6" w:tplc="8244DF54">
      <w:start w:val="1"/>
      <w:numFmt w:val="bullet"/>
      <w:lvlText w:val=""/>
      <w:lvlJc w:val="left"/>
      <w:pPr>
        <w:ind w:left="5040" w:hanging="360"/>
      </w:pPr>
      <w:rPr>
        <w:rFonts w:ascii="Symbol" w:hAnsi="Symbol" w:hint="default"/>
      </w:rPr>
    </w:lvl>
    <w:lvl w:ilvl="7" w:tplc="158CF094">
      <w:start w:val="1"/>
      <w:numFmt w:val="bullet"/>
      <w:lvlText w:val="o"/>
      <w:lvlJc w:val="left"/>
      <w:pPr>
        <w:ind w:left="5760" w:hanging="360"/>
      </w:pPr>
      <w:rPr>
        <w:rFonts w:ascii="Courier New" w:hAnsi="Courier New" w:hint="default"/>
      </w:rPr>
    </w:lvl>
    <w:lvl w:ilvl="8" w:tplc="13A4DBDA">
      <w:start w:val="1"/>
      <w:numFmt w:val="bullet"/>
      <w:lvlText w:val=""/>
      <w:lvlJc w:val="left"/>
      <w:pPr>
        <w:ind w:left="6480" w:hanging="360"/>
      </w:pPr>
      <w:rPr>
        <w:rFonts w:ascii="Wingdings" w:hAnsi="Wingdings" w:hint="default"/>
      </w:rPr>
    </w:lvl>
  </w:abstractNum>
  <w:abstractNum w:abstractNumId="12" w15:restartNumberingAfterBreak="0">
    <w:nsid w:val="0F66627D"/>
    <w:multiLevelType w:val="multilevel"/>
    <w:tmpl w:val="36BA0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FBF2415"/>
    <w:multiLevelType w:val="hybridMultilevel"/>
    <w:tmpl w:val="FFFFFFFF"/>
    <w:lvl w:ilvl="0" w:tplc="0EA2AA26">
      <w:start w:val="1"/>
      <w:numFmt w:val="bullet"/>
      <w:lvlText w:val=""/>
      <w:lvlJc w:val="left"/>
      <w:pPr>
        <w:ind w:left="720" w:hanging="360"/>
      </w:pPr>
      <w:rPr>
        <w:rFonts w:ascii="Symbol" w:hAnsi="Symbol" w:hint="default"/>
      </w:rPr>
    </w:lvl>
    <w:lvl w:ilvl="1" w:tplc="273EBA10">
      <w:start w:val="1"/>
      <w:numFmt w:val="bullet"/>
      <w:lvlText w:val="o"/>
      <w:lvlJc w:val="left"/>
      <w:pPr>
        <w:ind w:left="1440" w:hanging="360"/>
      </w:pPr>
      <w:rPr>
        <w:rFonts w:ascii="Courier New" w:hAnsi="Courier New" w:hint="default"/>
      </w:rPr>
    </w:lvl>
    <w:lvl w:ilvl="2" w:tplc="85C4160A">
      <w:start w:val="1"/>
      <w:numFmt w:val="bullet"/>
      <w:lvlText w:val=""/>
      <w:lvlJc w:val="left"/>
      <w:pPr>
        <w:ind w:left="2160" w:hanging="360"/>
      </w:pPr>
      <w:rPr>
        <w:rFonts w:ascii="Wingdings" w:hAnsi="Wingdings" w:hint="default"/>
      </w:rPr>
    </w:lvl>
    <w:lvl w:ilvl="3" w:tplc="D7EAC918">
      <w:start w:val="1"/>
      <w:numFmt w:val="bullet"/>
      <w:lvlText w:val=""/>
      <w:lvlJc w:val="left"/>
      <w:pPr>
        <w:ind w:left="2880" w:hanging="360"/>
      </w:pPr>
      <w:rPr>
        <w:rFonts w:ascii="Symbol" w:hAnsi="Symbol" w:hint="default"/>
      </w:rPr>
    </w:lvl>
    <w:lvl w:ilvl="4" w:tplc="57246CF4">
      <w:start w:val="1"/>
      <w:numFmt w:val="bullet"/>
      <w:lvlText w:val="o"/>
      <w:lvlJc w:val="left"/>
      <w:pPr>
        <w:ind w:left="3600" w:hanging="360"/>
      </w:pPr>
      <w:rPr>
        <w:rFonts w:ascii="Courier New" w:hAnsi="Courier New" w:hint="default"/>
      </w:rPr>
    </w:lvl>
    <w:lvl w:ilvl="5" w:tplc="5912A4A4">
      <w:start w:val="1"/>
      <w:numFmt w:val="bullet"/>
      <w:lvlText w:val=""/>
      <w:lvlJc w:val="left"/>
      <w:pPr>
        <w:ind w:left="4320" w:hanging="360"/>
      </w:pPr>
      <w:rPr>
        <w:rFonts w:ascii="Wingdings" w:hAnsi="Wingdings" w:hint="default"/>
      </w:rPr>
    </w:lvl>
    <w:lvl w:ilvl="6" w:tplc="9ADC7396">
      <w:start w:val="1"/>
      <w:numFmt w:val="bullet"/>
      <w:lvlText w:val=""/>
      <w:lvlJc w:val="left"/>
      <w:pPr>
        <w:ind w:left="5040" w:hanging="360"/>
      </w:pPr>
      <w:rPr>
        <w:rFonts w:ascii="Symbol" w:hAnsi="Symbol" w:hint="default"/>
      </w:rPr>
    </w:lvl>
    <w:lvl w:ilvl="7" w:tplc="C186A75C">
      <w:start w:val="1"/>
      <w:numFmt w:val="bullet"/>
      <w:lvlText w:val="o"/>
      <w:lvlJc w:val="left"/>
      <w:pPr>
        <w:ind w:left="5760" w:hanging="360"/>
      </w:pPr>
      <w:rPr>
        <w:rFonts w:ascii="Courier New" w:hAnsi="Courier New" w:hint="default"/>
      </w:rPr>
    </w:lvl>
    <w:lvl w:ilvl="8" w:tplc="113CAFB6">
      <w:start w:val="1"/>
      <w:numFmt w:val="bullet"/>
      <w:lvlText w:val=""/>
      <w:lvlJc w:val="left"/>
      <w:pPr>
        <w:ind w:left="6480" w:hanging="360"/>
      </w:pPr>
      <w:rPr>
        <w:rFonts w:ascii="Wingdings" w:hAnsi="Wingdings" w:hint="default"/>
      </w:rPr>
    </w:lvl>
  </w:abstractNum>
  <w:abstractNum w:abstractNumId="14" w15:restartNumberingAfterBreak="0">
    <w:nsid w:val="115F1AAA"/>
    <w:multiLevelType w:val="multilevel"/>
    <w:tmpl w:val="3D208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15F10083"/>
    <w:multiLevelType w:val="hybridMultilevel"/>
    <w:tmpl w:val="BBCC3342"/>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6" w15:restartNumberingAfterBreak="0">
    <w:nsid w:val="178B7711"/>
    <w:multiLevelType w:val="multilevel"/>
    <w:tmpl w:val="36CA3F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17F0019A"/>
    <w:multiLevelType w:val="hybridMultilevel"/>
    <w:tmpl w:val="218EAD40"/>
    <w:lvl w:ilvl="0" w:tplc="DC66C0A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8" w15:restartNumberingAfterBreak="0">
    <w:nsid w:val="1C38560A"/>
    <w:multiLevelType w:val="multilevel"/>
    <w:tmpl w:val="19F64A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1CF4617A"/>
    <w:multiLevelType w:val="multilevel"/>
    <w:tmpl w:val="C3AC4A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DDA764E"/>
    <w:multiLevelType w:val="multilevel"/>
    <w:tmpl w:val="DE0AA8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23983F52"/>
    <w:multiLevelType w:val="multilevel"/>
    <w:tmpl w:val="BE9E67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25B6008B"/>
    <w:multiLevelType w:val="multilevel"/>
    <w:tmpl w:val="1E9A800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2660773D"/>
    <w:multiLevelType w:val="hybridMultilevel"/>
    <w:tmpl w:val="55B80700"/>
    <w:lvl w:ilvl="0" w:tplc="F8A690D4">
      <w:numFmt w:val="bullet"/>
      <w:lvlText w:val="•"/>
      <w:lvlJc w:val="left"/>
      <w:pPr>
        <w:ind w:left="290"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BA20E280">
      <w:numFmt w:val="bullet"/>
      <w:lvlText w:val="•"/>
      <w:lvlJc w:val="left"/>
      <w:pPr>
        <w:ind w:left="545" w:hanging="171"/>
      </w:pPr>
      <w:rPr>
        <w:rFonts w:hint="default"/>
        <w:lang w:val="en-US" w:eastAsia="en-US" w:bidi="ar-SA"/>
      </w:rPr>
    </w:lvl>
    <w:lvl w:ilvl="2" w:tplc="FEF6D73E">
      <w:numFmt w:val="bullet"/>
      <w:lvlText w:val="•"/>
      <w:lvlJc w:val="left"/>
      <w:pPr>
        <w:ind w:left="790" w:hanging="171"/>
      </w:pPr>
      <w:rPr>
        <w:rFonts w:hint="default"/>
        <w:lang w:val="en-US" w:eastAsia="en-US" w:bidi="ar-SA"/>
      </w:rPr>
    </w:lvl>
    <w:lvl w:ilvl="3" w:tplc="E306DCCC">
      <w:numFmt w:val="bullet"/>
      <w:lvlText w:val="•"/>
      <w:lvlJc w:val="left"/>
      <w:pPr>
        <w:ind w:left="1035" w:hanging="171"/>
      </w:pPr>
      <w:rPr>
        <w:rFonts w:hint="default"/>
        <w:lang w:val="en-US" w:eastAsia="en-US" w:bidi="ar-SA"/>
      </w:rPr>
    </w:lvl>
    <w:lvl w:ilvl="4" w:tplc="1ADE0E58">
      <w:numFmt w:val="bullet"/>
      <w:lvlText w:val="•"/>
      <w:lvlJc w:val="left"/>
      <w:pPr>
        <w:ind w:left="1280" w:hanging="171"/>
      </w:pPr>
      <w:rPr>
        <w:rFonts w:hint="default"/>
        <w:lang w:val="en-US" w:eastAsia="en-US" w:bidi="ar-SA"/>
      </w:rPr>
    </w:lvl>
    <w:lvl w:ilvl="5" w:tplc="A4A6DDD0">
      <w:numFmt w:val="bullet"/>
      <w:lvlText w:val="•"/>
      <w:lvlJc w:val="left"/>
      <w:pPr>
        <w:ind w:left="1525" w:hanging="171"/>
      </w:pPr>
      <w:rPr>
        <w:rFonts w:hint="default"/>
        <w:lang w:val="en-US" w:eastAsia="en-US" w:bidi="ar-SA"/>
      </w:rPr>
    </w:lvl>
    <w:lvl w:ilvl="6" w:tplc="F84630A0">
      <w:numFmt w:val="bullet"/>
      <w:lvlText w:val="•"/>
      <w:lvlJc w:val="left"/>
      <w:pPr>
        <w:ind w:left="1770" w:hanging="171"/>
      </w:pPr>
      <w:rPr>
        <w:rFonts w:hint="default"/>
        <w:lang w:val="en-US" w:eastAsia="en-US" w:bidi="ar-SA"/>
      </w:rPr>
    </w:lvl>
    <w:lvl w:ilvl="7" w:tplc="C0F64656">
      <w:numFmt w:val="bullet"/>
      <w:lvlText w:val="•"/>
      <w:lvlJc w:val="left"/>
      <w:pPr>
        <w:ind w:left="2015" w:hanging="171"/>
      </w:pPr>
      <w:rPr>
        <w:rFonts w:hint="default"/>
        <w:lang w:val="en-US" w:eastAsia="en-US" w:bidi="ar-SA"/>
      </w:rPr>
    </w:lvl>
    <w:lvl w:ilvl="8" w:tplc="B6045754">
      <w:numFmt w:val="bullet"/>
      <w:lvlText w:val="•"/>
      <w:lvlJc w:val="left"/>
      <w:pPr>
        <w:ind w:left="2260" w:hanging="171"/>
      </w:pPr>
      <w:rPr>
        <w:rFonts w:hint="default"/>
        <w:lang w:val="en-US" w:eastAsia="en-US" w:bidi="ar-SA"/>
      </w:rPr>
    </w:lvl>
  </w:abstractNum>
  <w:abstractNum w:abstractNumId="24" w15:restartNumberingAfterBreak="0">
    <w:nsid w:val="266472F9"/>
    <w:multiLevelType w:val="hybridMultilevel"/>
    <w:tmpl w:val="95E87EF0"/>
    <w:lvl w:ilvl="0" w:tplc="596011B0">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26B35234"/>
    <w:multiLevelType w:val="multilevel"/>
    <w:tmpl w:val="C7406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26D61EE2"/>
    <w:multiLevelType w:val="multilevel"/>
    <w:tmpl w:val="E3D86F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29666571"/>
    <w:multiLevelType w:val="multilevel"/>
    <w:tmpl w:val="B65EE1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2D944791"/>
    <w:multiLevelType w:val="multilevel"/>
    <w:tmpl w:val="A1EA3A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2E872F91"/>
    <w:multiLevelType w:val="hybridMultilevel"/>
    <w:tmpl w:val="1852683C"/>
    <w:lvl w:ilvl="0" w:tplc="23EEB494">
      <w:numFmt w:val="bullet"/>
      <w:lvlText w:val="•"/>
      <w:lvlJc w:val="left"/>
      <w:pPr>
        <w:ind w:left="253"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24B2478C">
      <w:numFmt w:val="bullet"/>
      <w:lvlText w:val="•"/>
      <w:lvlJc w:val="left"/>
      <w:pPr>
        <w:ind w:left="501" w:hanging="171"/>
      </w:pPr>
      <w:rPr>
        <w:rFonts w:hint="default"/>
        <w:lang w:val="en-US" w:eastAsia="en-US" w:bidi="ar-SA"/>
      </w:rPr>
    </w:lvl>
    <w:lvl w:ilvl="2" w:tplc="23CCA968">
      <w:numFmt w:val="bullet"/>
      <w:lvlText w:val="•"/>
      <w:lvlJc w:val="left"/>
      <w:pPr>
        <w:ind w:left="743" w:hanging="171"/>
      </w:pPr>
      <w:rPr>
        <w:rFonts w:hint="default"/>
        <w:lang w:val="en-US" w:eastAsia="en-US" w:bidi="ar-SA"/>
      </w:rPr>
    </w:lvl>
    <w:lvl w:ilvl="3" w:tplc="A8D2119C">
      <w:numFmt w:val="bullet"/>
      <w:lvlText w:val="•"/>
      <w:lvlJc w:val="left"/>
      <w:pPr>
        <w:ind w:left="985" w:hanging="171"/>
      </w:pPr>
      <w:rPr>
        <w:rFonts w:hint="default"/>
        <w:lang w:val="en-US" w:eastAsia="en-US" w:bidi="ar-SA"/>
      </w:rPr>
    </w:lvl>
    <w:lvl w:ilvl="4" w:tplc="F052FDB4">
      <w:numFmt w:val="bullet"/>
      <w:lvlText w:val="•"/>
      <w:lvlJc w:val="left"/>
      <w:pPr>
        <w:ind w:left="1227" w:hanging="171"/>
      </w:pPr>
      <w:rPr>
        <w:rFonts w:hint="default"/>
        <w:lang w:val="en-US" w:eastAsia="en-US" w:bidi="ar-SA"/>
      </w:rPr>
    </w:lvl>
    <w:lvl w:ilvl="5" w:tplc="8A92867C">
      <w:numFmt w:val="bullet"/>
      <w:lvlText w:val="•"/>
      <w:lvlJc w:val="left"/>
      <w:pPr>
        <w:ind w:left="1469" w:hanging="171"/>
      </w:pPr>
      <w:rPr>
        <w:rFonts w:hint="default"/>
        <w:lang w:val="en-US" w:eastAsia="en-US" w:bidi="ar-SA"/>
      </w:rPr>
    </w:lvl>
    <w:lvl w:ilvl="6" w:tplc="BD643954">
      <w:numFmt w:val="bullet"/>
      <w:lvlText w:val="•"/>
      <w:lvlJc w:val="left"/>
      <w:pPr>
        <w:ind w:left="1711" w:hanging="171"/>
      </w:pPr>
      <w:rPr>
        <w:rFonts w:hint="default"/>
        <w:lang w:val="en-US" w:eastAsia="en-US" w:bidi="ar-SA"/>
      </w:rPr>
    </w:lvl>
    <w:lvl w:ilvl="7" w:tplc="D2A81106">
      <w:numFmt w:val="bullet"/>
      <w:lvlText w:val="•"/>
      <w:lvlJc w:val="left"/>
      <w:pPr>
        <w:ind w:left="1953" w:hanging="171"/>
      </w:pPr>
      <w:rPr>
        <w:rFonts w:hint="default"/>
        <w:lang w:val="en-US" w:eastAsia="en-US" w:bidi="ar-SA"/>
      </w:rPr>
    </w:lvl>
    <w:lvl w:ilvl="8" w:tplc="6EF8B166">
      <w:numFmt w:val="bullet"/>
      <w:lvlText w:val="•"/>
      <w:lvlJc w:val="left"/>
      <w:pPr>
        <w:ind w:left="2195" w:hanging="171"/>
      </w:pPr>
      <w:rPr>
        <w:rFonts w:hint="default"/>
        <w:lang w:val="en-US" w:eastAsia="en-US" w:bidi="ar-SA"/>
      </w:rPr>
    </w:lvl>
  </w:abstractNum>
  <w:abstractNum w:abstractNumId="30" w15:restartNumberingAfterBreak="0">
    <w:nsid w:val="2EF824E9"/>
    <w:multiLevelType w:val="multilevel"/>
    <w:tmpl w:val="637CE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2FAD47B1"/>
    <w:multiLevelType w:val="hybridMultilevel"/>
    <w:tmpl w:val="FFFFFFFF"/>
    <w:lvl w:ilvl="0" w:tplc="4558B8A6">
      <w:start w:val="1"/>
      <w:numFmt w:val="bullet"/>
      <w:lvlText w:val="·"/>
      <w:lvlJc w:val="left"/>
      <w:pPr>
        <w:ind w:left="720" w:hanging="360"/>
      </w:pPr>
      <w:rPr>
        <w:rFonts w:ascii="Symbol" w:hAnsi="Symbol" w:hint="default"/>
      </w:rPr>
    </w:lvl>
    <w:lvl w:ilvl="1" w:tplc="274011A0">
      <w:start w:val="1"/>
      <w:numFmt w:val="bullet"/>
      <w:lvlText w:val="o"/>
      <w:lvlJc w:val="left"/>
      <w:pPr>
        <w:ind w:left="1440" w:hanging="360"/>
      </w:pPr>
      <w:rPr>
        <w:rFonts w:ascii="Courier New" w:hAnsi="Courier New" w:hint="default"/>
      </w:rPr>
    </w:lvl>
    <w:lvl w:ilvl="2" w:tplc="765653A4">
      <w:start w:val="1"/>
      <w:numFmt w:val="bullet"/>
      <w:lvlText w:val=""/>
      <w:lvlJc w:val="left"/>
      <w:pPr>
        <w:ind w:left="2160" w:hanging="360"/>
      </w:pPr>
      <w:rPr>
        <w:rFonts w:ascii="Wingdings" w:hAnsi="Wingdings" w:hint="default"/>
      </w:rPr>
    </w:lvl>
    <w:lvl w:ilvl="3" w:tplc="1BD87574">
      <w:start w:val="1"/>
      <w:numFmt w:val="bullet"/>
      <w:lvlText w:val=""/>
      <w:lvlJc w:val="left"/>
      <w:pPr>
        <w:ind w:left="2880" w:hanging="360"/>
      </w:pPr>
      <w:rPr>
        <w:rFonts w:ascii="Symbol" w:hAnsi="Symbol" w:hint="default"/>
      </w:rPr>
    </w:lvl>
    <w:lvl w:ilvl="4" w:tplc="762CF66C">
      <w:start w:val="1"/>
      <w:numFmt w:val="bullet"/>
      <w:lvlText w:val="o"/>
      <w:lvlJc w:val="left"/>
      <w:pPr>
        <w:ind w:left="3600" w:hanging="360"/>
      </w:pPr>
      <w:rPr>
        <w:rFonts w:ascii="Courier New" w:hAnsi="Courier New" w:hint="default"/>
      </w:rPr>
    </w:lvl>
    <w:lvl w:ilvl="5" w:tplc="17D24BE4">
      <w:start w:val="1"/>
      <w:numFmt w:val="bullet"/>
      <w:lvlText w:val=""/>
      <w:lvlJc w:val="left"/>
      <w:pPr>
        <w:ind w:left="4320" w:hanging="360"/>
      </w:pPr>
      <w:rPr>
        <w:rFonts w:ascii="Wingdings" w:hAnsi="Wingdings" w:hint="default"/>
      </w:rPr>
    </w:lvl>
    <w:lvl w:ilvl="6" w:tplc="DF88E7FA">
      <w:start w:val="1"/>
      <w:numFmt w:val="bullet"/>
      <w:lvlText w:val=""/>
      <w:lvlJc w:val="left"/>
      <w:pPr>
        <w:ind w:left="5040" w:hanging="360"/>
      </w:pPr>
      <w:rPr>
        <w:rFonts w:ascii="Symbol" w:hAnsi="Symbol" w:hint="default"/>
      </w:rPr>
    </w:lvl>
    <w:lvl w:ilvl="7" w:tplc="17D2575C">
      <w:start w:val="1"/>
      <w:numFmt w:val="bullet"/>
      <w:lvlText w:val="o"/>
      <w:lvlJc w:val="left"/>
      <w:pPr>
        <w:ind w:left="5760" w:hanging="360"/>
      </w:pPr>
      <w:rPr>
        <w:rFonts w:ascii="Courier New" w:hAnsi="Courier New" w:hint="default"/>
      </w:rPr>
    </w:lvl>
    <w:lvl w:ilvl="8" w:tplc="01509928">
      <w:start w:val="1"/>
      <w:numFmt w:val="bullet"/>
      <w:lvlText w:val=""/>
      <w:lvlJc w:val="left"/>
      <w:pPr>
        <w:ind w:left="6480" w:hanging="360"/>
      </w:pPr>
      <w:rPr>
        <w:rFonts w:ascii="Wingdings" w:hAnsi="Wingdings" w:hint="default"/>
      </w:rPr>
    </w:lvl>
  </w:abstractNum>
  <w:abstractNum w:abstractNumId="32" w15:restartNumberingAfterBreak="0">
    <w:nsid w:val="308462C0"/>
    <w:multiLevelType w:val="multilevel"/>
    <w:tmpl w:val="6BC831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32546FDA"/>
    <w:multiLevelType w:val="hybridMultilevel"/>
    <w:tmpl w:val="8F7025D4"/>
    <w:lvl w:ilvl="0" w:tplc="77B243F0">
      <w:numFmt w:val="bullet"/>
      <w:lvlText w:val="•"/>
      <w:lvlJc w:val="left"/>
      <w:pPr>
        <w:ind w:left="284"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A71EC8CE">
      <w:numFmt w:val="bullet"/>
      <w:lvlText w:val="•"/>
      <w:lvlJc w:val="left"/>
      <w:pPr>
        <w:ind w:left="525" w:hanging="171"/>
      </w:pPr>
      <w:rPr>
        <w:rFonts w:hint="default"/>
        <w:lang w:val="en-US" w:eastAsia="en-US" w:bidi="ar-SA"/>
      </w:rPr>
    </w:lvl>
    <w:lvl w:ilvl="2" w:tplc="14A0BA44">
      <w:numFmt w:val="bullet"/>
      <w:lvlText w:val="•"/>
      <w:lvlJc w:val="left"/>
      <w:pPr>
        <w:ind w:left="770" w:hanging="171"/>
      </w:pPr>
      <w:rPr>
        <w:rFonts w:hint="default"/>
        <w:lang w:val="en-US" w:eastAsia="en-US" w:bidi="ar-SA"/>
      </w:rPr>
    </w:lvl>
    <w:lvl w:ilvl="3" w:tplc="72D82A42">
      <w:numFmt w:val="bullet"/>
      <w:lvlText w:val="•"/>
      <w:lvlJc w:val="left"/>
      <w:pPr>
        <w:ind w:left="1015" w:hanging="171"/>
      </w:pPr>
      <w:rPr>
        <w:rFonts w:hint="default"/>
        <w:lang w:val="en-US" w:eastAsia="en-US" w:bidi="ar-SA"/>
      </w:rPr>
    </w:lvl>
    <w:lvl w:ilvl="4" w:tplc="9440BE1A">
      <w:numFmt w:val="bullet"/>
      <w:lvlText w:val="•"/>
      <w:lvlJc w:val="left"/>
      <w:pPr>
        <w:ind w:left="1260" w:hanging="171"/>
      </w:pPr>
      <w:rPr>
        <w:rFonts w:hint="default"/>
        <w:lang w:val="en-US" w:eastAsia="en-US" w:bidi="ar-SA"/>
      </w:rPr>
    </w:lvl>
    <w:lvl w:ilvl="5" w:tplc="872E51F4">
      <w:numFmt w:val="bullet"/>
      <w:lvlText w:val="•"/>
      <w:lvlJc w:val="left"/>
      <w:pPr>
        <w:ind w:left="1506" w:hanging="171"/>
      </w:pPr>
      <w:rPr>
        <w:rFonts w:hint="default"/>
        <w:lang w:val="en-US" w:eastAsia="en-US" w:bidi="ar-SA"/>
      </w:rPr>
    </w:lvl>
    <w:lvl w:ilvl="6" w:tplc="5BC40B06">
      <w:numFmt w:val="bullet"/>
      <w:lvlText w:val="•"/>
      <w:lvlJc w:val="left"/>
      <w:pPr>
        <w:ind w:left="1751" w:hanging="171"/>
      </w:pPr>
      <w:rPr>
        <w:rFonts w:hint="default"/>
        <w:lang w:val="en-US" w:eastAsia="en-US" w:bidi="ar-SA"/>
      </w:rPr>
    </w:lvl>
    <w:lvl w:ilvl="7" w:tplc="2708A446">
      <w:numFmt w:val="bullet"/>
      <w:lvlText w:val="•"/>
      <w:lvlJc w:val="left"/>
      <w:pPr>
        <w:ind w:left="1996" w:hanging="171"/>
      </w:pPr>
      <w:rPr>
        <w:rFonts w:hint="default"/>
        <w:lang w:val="en-US" w:eastAsia="en-US" w:bidi="ar-SA"/>
      </w:rPr>
    </w:lvl>
    <w:lvl w:ilvl="8" w:tplc="A580A086">
      <w:numFmt w:val="bullet"/>
      <w:lvlText w:val="•"/>
      <w:lvlJc w:val="left"/>
      <w:pPr>
        <w:ind w:left="2241" w:hanging="171"/>
      </w:pPr>
      <w:rPr>
        <w:rFonts w:hint="default"/>
        <w:lang w:val="en-US" w:eastAsia="en-US" w:bidi="ar-SA"/>
      </w:rPr>
    </w:lvl>
  </w:abstractNum>
  <w:abstractNum w:abstractNumId="34" w15:restartNumberingAfterBreak="0">
    <w:nsid w:val="34222C0A"/>
    <w:multiLevelType w:val="multilevel"/>
    <w:tmpl w:val="637612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346711D1"/>
    <w:multiLevelType w:val="multilevel"/>
    <w:tmpl w:val="71B497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34BB1FCE"/>
    <w:multiLevelType w:val="hybridMultilevel"/>
    <w:tmpl w:val="BDAACDF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3A6C7D02"/>
    <w:multiLevelType w:val="multilevel"/>
    <w:tmpl w:val="019653C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3A807B7B"/>
    <w:multiLevelType w:val="multilevel"/>
    <w:tmpl w:val="C36A4E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3C3204EF"/>
    <w:multiLevelType w:val="hybridMultilevel"/>
    <w:tmpl w:val="CC383CB8"/>
    <w:lvl w:ilvl="0" w:tplc="E3DC10E4">
      <w:start w:val="1"/>
      <w:numFmt w:val="decimal"/>
      <w:lvlText w:val="%1."/>
      <w:lvlJc w:val="left"/>
      <w:pPr>
        <w:ind w:left="383" w:hanging="114"/>
      </w:pPr>
      <w:rPr>
        <w:rFonts w:ascii="Arial" w:eastAsia="Arial" w:hAnsi="Arial" w:cs="Arial" w:hint="default"/>
        <w:b w:val="0"/>
        <w:bCs w:val="0"/>
        <w:i w:val="0"/>
        <w:iCs w:val="0"/>
        <w:color w:val="414042"/>
        <w:spacing w:val="-1"/>
        <w:w w:val="91"/>
        <w:sz w:val="12"/>
        <w:szCs w:val="12"/>
        <w:lang w:val="en-US" w:eastAsia="en-US" w:bidi="ar-SA"/>
      </w:rPr>
    </w:lvl>
    <w:lvl w:ilvl="1" w:tplc="6CF8BE58">
      <w:numFmt w:val="bullet"/>
      <w:lvlText w:val="•"/>
      <w:lvlJc w:val="left"/>
      <w:pPr>
        <w:ind w:left="552"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2" w:tplc="BE323250">
      <w:numFmt w:val="bullet"/>
      <w:lvlText w:val="•"/>
      <w:lvlJc w:val="left"/>
      <w:pPr>
        <w:ind w:left="806" w:hanging="171"/>
      </w:pPr>
      <w:rPr>
        <w:rFonts w:hint="default"/>
        <w:lang w:val="en-US" w:eastAsia="en-US" w:bidi="ar-SA"/>
      </w:rPr>
    </w:lvl>
    <w:lvl w:ilvl="3" w:tplc="837CAD76">
      <w:numFmt w:val="bullet"/>
      <w:lvlText w:val="•"/>
      <w:lvlJc w:val="left"/>
      <w:pPr>
        <w:ind w:left="1053" w:hanging="171"/>
      </w:pPr>
      <w:rPr>
        <w:rFonts w:hint="default"/>
        <w:lang w:val="en-US" w:eastAsia="en-US" w:bidi="ar-SA"/>
      </w:rPr>
    </w:lvl>
    <w:lvl w:ilvl="4" w:tplc="03E816BC">
      <w:numFmt w:val="bullet"/>
      <w:lvlText w:val="•"/>
      <w:lvlJc w:val="left"/>
      <w:pPr>
        <w:ind w:left="1300" w:hanging="171"/>
      </w:pPr>
      <w:rPr>
        <w:rFonts w:hint="default"/>
        <w:lang w:val="en-US" w:eastAsia="en-US" w:bidi="ar-SA"/>
      </w:rPr>
    </w:lvl>
    <w:lvl w:ilvl="5" w:tplc="6A8E2268">
      <w:numFmt w:val="bullet"/>
      <w:lvlText w:val="•"/>
      <w:lvlJc w:val="left"/>
      <w:pPr>
        <w:ind w:left="1546" w:hanging="171"/>
      </w:pPr>
      <w:rPr>
        <w:rFonts w:hint="default"/>
        <w:lang w:val="en-US" w:eastAsia="en-US" w:bidi="ar-SA"/>
      </w:rPr>
    </w:lvl>
    <w:lvl w:ilvl="6" w:tplc="560A2188">
      <w:numFmt w:val="bullet"/>
      <w:lvlText w:val="•"/>
      <w:lvlJc w:val="left"/>
      <w:pPr>
        <w:ind w:left="1793" w:hanging="171"/>
      </w:pPr>
      <w:rPr>
        <w:rFonts w:hint="default"/>
        <w:lang w:val="en-US" w:eastAsia="en-US" w:bidi="ar-SA"/>
      </w:rPr>
    </w:lvl>
    <w:lvl w:ilvl="7" w:tplc="D67A8B92">
      <w:numFmt w:val="bullet"/>
      <w:lvlText w:val="•"/>
      <w:lvlJc w:val="left"/>
      <w:pPr>
        <w:ind w:left="2040" w:hanging="171"/>
      </w:pPr>
      <w:rPr>
        <w:rFonts w:hint="default"/>
        <w:lang w:val="en-US" w:eastAsia="en-US" w:bidi="ar-SA"/>
      </w:rPr>
    </w:lvl>
    <w:lvl w:ilvl="8" w:tplc="E9C84F4C">
      <w:numFmt w:val="bullet"/>
      <w:lvlText w:val="•"/>
      <w:lvlJc w:val="left"/>
      <w:pPr>
        <w:ind w:left="2286" w:hanging="171"/>
      </w:pPr>
      <w:rPr>
        <w:rFonts w:hint="default"/>
        <w:lang w:val="en-US" w:eastAsia="en-US" w:bidi="ar-SA"/>
      </w:rPr>
    </w:lvl>
  </w:abstractNum>
  <w:abstractNum w:abstractNumId="40" w15:restartNumberingAfterBreak="0">
    <w:nsid w:val="3C850841"/>
    <w:multiLevelType w:val="hybridMultilevel"/>
    <w:tmpl w:val="D0084012"/>
    <w:lvl w:ilvl="0" w:tplc="7C0ECB08">
      <w:numFmt w:val="bullet"/>
      <w:lvlText w:val="•"/>
      <w:lvlJc w:val="left"/>
      <w:pPr>
        <w:ind w:left="283"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7FD48A88">
      <w:numFmt w:val="bullet"/>
      <w:lvlText w:val="•"/>
      <w:lvlJc w:val="left"/>
      <w:pPr>
        <w:ind w:left="526" w:hanging="171"/>
      </w:pPr>
      <w:rPr>
        <w:rFonts w:hint="default"/>
        <w:lang w:val="en-US" w:eastAsia="en-US" w:bidi="ar-SA"/>
      </w:rPr>
    </w:lvl>
    <w:lvl w:ilvl="2" w:tplc="2D66EADA">
      <w:numFmt w:val="bullet"/>
      <w:lvlText w:val="•"/>
      <w:lvlJc w:val="left"/>
      <w:pPr>
        <w:ind w:left="772" w:hanging="171"/>
      </w:pPr>
      <w:rPr>
        <w:rFonts w:hint="default"/>
        <w:lang w:val="en-US" w:eastAsia="en-US" w:bidi="ar-SA"/>
      </w:rPr>
    </w:lvl>
    <w:lvl w:ilvl="3" w:tplc="6BAC1DCE">
      <w:numFmt w:val="bullet"/>
      <w:lvlText w:val="•"/>
      <w:lvlJc w:val="left"/>
      <w:pPr>
        <w:ind w:left="1018" w:hanging="171"/>
      </w:pPr>
      <w:rPr>
        <w:rFonts w:hint="default"/>
        <w:lang w:val="en-US" w:eastAsia="en-US" w:bidi="ar-SA"/>
      </w:rPr>
    </w:lvl>
    <w:lvl w:ilvl="4" w:tplc="E2EAE942">
      <w:numFmt w:val="bullet"/>
      <w:lvlText w:val="•"/>
      <w:lvlJc w:val="left"/>
      <w:pPr>
        <w:ind w:left="1264" w:hanging="171"/>
      </w:pPr>
      <w:rPr>
        <w:rFonts w:hint="default"/>
        <w:lang w:val="en-US" w:eastAsia="en-US" w:bidi="ar-SA"/>
      </w:rPr>
    </w:lvl>
    <w:lvl w:ilvl="5" w:tplc="3AC639DA">
      <w:numFmt w:val="bullet"/>
      <w:lvlText w:val="•"/>
      <w:lvlJc w:val="left"/>
      <w:pPr>
        <w:ind w:left="1511" w:hanging="171"/>
      </w:pPr>
      <w:rPr>
        <w:rFonts w:hint="default"/>
        <w:lang w:val="en-US" w:eastAsia="en-US" w:bidi="ar-SA"/>
      </w:rPr>
    </w:lvl>
    <w:lvl w:ilvl="6" w:tplc="D82A3F3E">
      <w:numFmt w:val="bullet"/>
      <w:lvlText w:val="•"/>
      <w:lvlJc w:val="left"/>
      <w:pPr>
        <w:ind w:left="1757" w:hanging="171"/>
      </w:pPr>
      <w:rPr>
        <w:rFonts w:hint="default"/>
        <w:lang w:val="en-US" w:eastAsia="en-US" w:bidi="ar-SA"/>
      </w:rPr>
    </w:lvl>
    <w:lvl w:ilvl="7" w:tplc="A0F0969C">
      <w:numFmt w:val="bullet"/>
      <w:lvlText w:val="•"/>
      <w:lvlJc w:val="left"/>
      <w:pPr>
        <w:ind w:left="2003" w:hanging="171"/>
      </w:pPr>
      <w:rPr>
        <w:rFonts w:hint="default"/>
        <w:lang w:val="en-US" w:eastAsia="en-US" w:bidi="ar-SA"/>
      </w:rPr>
    </w:lvl>
    <w:lvl w:ilvl="8" w:tplc="42F8A592">
      <w:numFmt w:val="bullet"/>
      <w:lvlText w:val="•"/>
      <w:lvlJc w:val="left"/>
      <w:pPr>
        <w:ind w:left="2249" w:hanging="171"/>
      </w:pPr>
      <w:rPr>
        <w:rFonts w:hint="default"/>
        <w:lang w:val="en-US" w:eastAsia="en-US" w:bidi="ar-SA"/>
      </w:rPr>
    </w:lvl>
  </w:abstractNum>
  <w:abstractNum w:abstractNumId="41" w15:restartNumberingAfterBreak="0">
    <w:nsid w:val="3CD01AAB"/>
    <w:multiLevelType w:val="hybridMultilevel"/>
    <w:tmpl w:val="FFFFFFFF"/>
    <w:lvl w:ilvl="0" w:tplc="A754EA72">
      <w:start w:val="1"/>
      <w:numFmt w:val="bullet"/>
      <w:lvlText w:val="·"/>
      <w:lvlJc w:val="left"/>
      <w:pPr>
        <w:ind w:left="720" w:hanging="360"/>
      </w:pPr>
      <w:rPr>
        <w:rFonts w:ascii="Symbol" w:hAnsi="Symbol" w:hint="default"/>
      </w:rPr>
    </w:lvl>
    <w:lvl w:ilvl="1" w:tplc="BCE4EA8C">
      <w:start w:val="1"/>
      <w:numFmt w:val="bullet"/>
      <w:lvlText w:val="o"/>
      <w:lvlJc w:val="left"/>
      <w:pPr>
        <w:ind w:left="1440" w:hanging="360"/>
      </w:pPr>
      <w:rPr>
        <w:rFonts w:ascii="Courier New" w:hAnsi="Courier New" w:hint="default"/>
      </w:rPr>
    </w:lvl>
    <w:lvl w:ilvl="2" w:tplc="7AE651B4">
      <w:start w:val="1"/>
      <w:numFmt w:val="bullet"/>
      <w:lvlText w:val=""/>
      <w:lvlJc w:val="left"/>
      <w:pPr>
        <w:ind w:left="2160" w:hanging="360"/>
      </w:pPr>
      <w:rPr>
        <w:rFonts w:ascii="Wingdings" w:hAnsi="Wingdings" w:hint="default"/>
      </w:rPr>
    </w:lvl>
    <w:lvl w:ilvl="3" w:tplc="BD5026B6">
      <w:start w:val="1"/>
      <w:numFmt w:val="bullet"/>
      <w:lvlText w:val=""/>
      <w:lvlJc w:val="left"/>
      <w:pPr>
        <w:ind w:left="2880" w:hanging="360"/>
      </w:pPr>
      <w:rPr>
        <w:rFonts w:ascii="Symbol" w:hAnsi="Symbol" w:hint="default"/>
      </w:rPr>
    </w:lvl>
    <w:lvl w:ilvl="4" w:tplc="56127EC6">
      <w:start w:val="1"/>
      <w:numFmt w:val="bullet"/>
      <w:lvlText w:val="o"/>
      <w:lvlJc w:val="left"/>
      <w:pPr>
        <w:ind w:left="3600" w:hanging="360"/>
      </w:pPr>
      <w:rPr>
        <w:rFonts w:ascii="Courier New" w:hAnsi="Courier New" w:hint="default"/>
      </w:rPr>
    </w:lvl>
    <w:lvl w:ilvl="5" w:tplc="01D0EFC2">
      <w:start w:val="1"/>
      <w:numFmt w:val="bullet"/>
      <w:lvlText w:val=""/>
      <w:lvlJc w:val="left"/>
      <w:pPr>
        <w:ind w:left="4320" w:hanging="360"/>
      </w:pPr>
      <w:rPr>
        <w:rFonts w:ascii="Wingdings" w:hAnsi="Wingdings" w:hint="default"/>
      </w:rPr>
    </w:lvl>
    <w:lvl w:ilvl="6" w:tplc="67EE7134">
      <w:start w:val="1"/>
      <w:numFmt w:val="bullet"/>
      <w:lvlText w:val=""/>
      <w:lvlJc w:val="left"/>
      <w:pPr>
        <w:ind w:left="5040" w:hanging="360"/>
      </w:pPr>
      <w:rPr>
        <w:rFonts w:ascii="Symbol" w:hAnsi="Symbol" w:hint="default"/>
      </w:rPr>
    </w:lvl>
    <w:lvl w:ilvl="7" w:tplc="5D4E0E0C">
      <w:start w:val="1"/>
      <w:numFmt w:val="bullet"/>
      <w:lvlText w:val="o"/>
      <w:lvlJc w:val="left"/>
      <w:pPr>
        <w:ind w:left="5760" w:hanging="360"/>
      </w:pPr>
      <w:rPr>
        <w:rFonts w:ascii="Courier New" w:hAnsi="Courier New" w:hint="default"/>
      </w:rPr>
    </w:lvl>
    <w:lvl w:ilvl="8" w:tplc="1CB0F8D8">
      <w:start w:val="1"/>
      <w:numFmt w:val="bullet"/>
      <w:lvlText w:val=""/>
      <w:lvlJc w:val="left"/>
      <w:pPr>
        <w:ind w:left="6480" w:hanging="360"/>
      </w:pPr>
      <w:rPr>
        <w:rFonts w:ascii="Wingdings" w:hAnsi="Wingdings" w:hint="default"/>
      </w:rPr>
    </w:lvl>
  </w:abstractNum>
  <w:abstractNum w:abstractNumId="42" w15:restartNumberingAfterBreak="0">
    <w:nsid w:val="3E116196"/>
    <w:multiLevelType w:val="hybridMultilevel"/>
    <w:tmpl w:val="A154B444"/>
    <w:lvl w:ilvl="0" w:tplc="3A88D2BC">
      <w:numFmt w:val="bullet"/>
      <w:pStyle w:val="LOEbullet"/>
      <w:lvlText w:val="•"/>
      <w:lvlJc w:val="left"/>
      <w:pPr>
        <w:ind w:left="272"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7F46190C">
      <w:numFmt w:val="bullet"/>
      <w:lvlText w:val="•"/>
      <w:lvlJc w:val="left"/>
      <w:pPr>
        <w:ind w:left="525" w:hanging="171"/>
      </w:pPr>
      <w:rPr>
        <w:rFonts w:hint="default"/>
        <w:lang w:val="en-US" w:eastAsia="en-US" w:bidi="ar-SA"/>
      </w:rPr>
    </w:lvl>
    <w:lvl w:ilvl="2" w:tplc="2ADEDD84">
      <w:numFmt w:val="bullet"/>
      <w:lvlText w:val="•"/>
      <w:lvlJc w:val="left"/>
      <w:pPr>
        <w:ind w:left="770" w:hanging="171"/>
      </w:pPr>
      <w:rPr>
        <w:rFonts w:hint="default"/>
        <w:lang w:val="en-US" w:eastAsia="en-US" w:bidi="ar-SA"/>
      </w:rPr>
    </w:lvl>
    <w:lvl w:ilvl="3" w:tplc="94063AF6">
      <w:numFmt w:val="bullet"/>
      <w:lvlText w:val="•"/>
      <w:lvlJc w:val="left"/>
      <w:pPr>
        <w:ind w:left="1015" w:hanging="171"/>
      </w:pPr>
      <w:rPr>
        <w:rFonts w:hint="default"/>
        <w:lang w:val="en-US" w:eastAsia="en-US" w:bidi="ar-SA"/>
      </w:rPr>
    </w:lvl>
    <w:lvl w:ilvl="4" w:tplc="3DD0E5C2">
      <w:numFmt w:val="bullet"/>
      <w:lvlText w:val="•"/>
      <w:lvlJc w:val="left"/>
      <w:pPr>
        <w:ind w:left="1261" w:hanging="171"/>
      </w:pPr>
      <w:rPr>
        <w:rFonts w:hint="default"/>
        <w:lang w:val="en-US" w:eastAsia="en-US" w:bidi="ar-SA"/>
      </w:rPr>
    </w:lvl>
    <w:lvl w:ilvl="5" w:tplc="FED82804">
      <w:numFmt w:val="bullet"/>
      <w:lvlText w:val="•"/>
      <w:lvlJc w:val="left"/>
      <w:pPr>
        <w:ind w:left="1506" w:hanging="171"/>
      </w:pPr>
      <w:rPr>
        <w:rFonts w:hint="default"/>
        <w:lang w:val="en-US" w:eastAsia="en-US" w:bidi="ar-SA"/>
      </w:rPr>
    </w:lvl>
    <w:lvl w:ilvl="6" w:tplc="A1D283AE">
      <w:numFmt w:val="bullet"/>
      <w:lvlText w:val="•"/>
      <w:lvlJc w:val="left"/>
      <w:pPr>
        <w:ind w:left="1751" w:hanging="171"/>
      </w:pPr>
      <w:rPr>
        <w:rFonts w:hint="default"/>
        <w:lang w:val="en-US" w:eastAsia="en-US" w:bidi="ar-SA"/>
      </w:rPr>
    </w:lvl>
    <w:lvl w:ilvl="7" w:tplc="1EDA091C">
      <w:numFmt w:val="bullet"/>
      <w:lvlText w:val="•"/>
      <w:lvlJc w:val="left"/>
      <w:pPr>
        <w:ind w:left="1997" w:hanging="171"/>
      </w:pPr>
      <w:rPr>
        <w:rFonts w:hint="default"/>
        <w:lang w:val="en-US" w:eastAsia="en-US" w:bidi="ar-SA"/>
      </w:rPr>
    </w:lvl>
    <w:lvl w:ilvl="8" w:tplc="E9DC39D8">
      <w:numFmt w:val="bullet"/>
      <w:lvlText w:val="•"/>
      <w:lvlJc w:val="left"/>
      <w:pPr>
        <w:ind w:left="2242" w:hanging="171"/>
      </w:pPr>
      <w:rPr>
        <w:rFonts w:hint="default"/>
        <w:lang w:val="en-US" w:eastAsia="en-US" w:bidi="ar-SA"/>
      </w:rPr>
    </w:lvl>
  </w:abstractNum>
  <w:abstractNum w:abstractNumId="43" w15:restartNumberingAfterBreak="0">
    <w:nsid w:val="3E174454"/>
    <w:multiLevelType w:val="multilevel"/>
    <w:tmpl w:val="1C8800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3FB845E0"/>
    <w:multiLevelType w:val="hybridMultilevel"/>
    <w:tmpl w:val="A5342A6C"/>
    <w:lvl w:ilvl="0" w:tplc="FB8CC7DA">
      <w:numFmt w:val="bullet"/>
      <w:lvlText w:val="•"/>
      <w:lvlJc w:val="left"/>
      <w:pPr>
        <w:ind w:left="272"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71205DAC">
      <w:numFmt w:val="bullet"/>
      <w:lvlText w:val="•"/>
      <w:lvlJc w:val="left"/>
      <w:pPr>
        <w:ind w:left="525" w:hanging="171"/>
      </w:pPr>
      <w:rPr>
        <w:rFonts w:hint="default"/>
        <w:lang w:val="en-US" w:eastAsia="en-US" w:bidi="ar-SA"/>
      </w:rPr>
    </w:lvl>
    <w:lvl w:ilvl="2" w:tplc="F12A9A58">
      <w:numFmt w:val="bullet"/>
      <w:lvlText w:val="•"/>
      <w:lvlJc w:val="left"/>
      <w:pPr>
        <w:ind w:left="770" w:hanging="171"/>
      </w:pPr>
      <w:rPr>
        <w:rFonts w:hint="default"/>
        <w:lang w:val="en-US" w:eastAsia="en-US" w:bidi="ar-SA"/>
      </w:rPr>
    </w:lvl>
    <w:lvl w:ilvl="3" w:tplc="C08C3DFC">
      <w:numFmt w:val="bullet"/>
      <w:lvlText w:val="•"/>
      <w:lvlJc w:val="left"/>
      <w:pPr>
        <w:ind w:left="1015" w:hanging="171"/>
      </w:pPr>
      <w:rPr>
        <w:rFonts w:hint="default"/>
        <w:lang w:val="en-US" w:eastAsia="en-US" w:bidi="ar-SA"/>
      </w:rPr>
    </w:lvl>
    <w:lvl w:ilvl="4" w:tplc="7A78B76E">
      <w:numFmt w:val="bullet"/>
      <w:lvlText w:val="•"/>
      <w:lvlJc w:val="left"/>
      <w:pPr>
        <w:ind w:left="1260" w:hanging="171"/>
      </w:pPr>
      <w:rPr>
        <w:rFonts w:hint="default"/>
        <w:lang w:val="en-US" w:eastAsia="en-US" w:bidi="ar-SA"/>
      </w:rPr>
    </w:lvl>
    <w:lvl w:ilvl="5" w:tplc="8FB0E742">
      <w:numFmt w:val="bullet"/>
      <w:lvlText w:val="•"/>
      <w:lvlJc w:val="left"/>
      <w:pPr>
        <w:ind w:left="1506" w:hanging="171"/>
      </w:pPr>
      <w:rPr>
        <w:rFonts w:hint="default"/>
        <w:lang w:val="en-US" w:eastAsia="en-US" w:bidi="ar-SA"/>
      </w:rPr>
    </w:lvl>
    <w:lvl w:ilvl="6" w:tplc="53FAF72A">
      <w:numFmt w:val="bullet"/>
      <w:lvlText w:val="•"/>
      <w:lvlJc w:val="left"/>
      <w:pPr>
        <w:ind w:left="1751" w:hanging="171"/>
      </w:pPr>
      <w:rPr>
        <w:rFonts w:hint="default"/>
        <w:lang w:val="en-US" w:eastAsia="en-US" w:bidi="ar-SA"/>
      </w:rPr>
    </w:lvl>
    <w:lvl w:ilvl="7" w:tplc="9BC2F79C">
      <w:numFmt w:val="bullet"/>
      <w:lvlText w:val="•"/>
      <w:lvlJc w:val="left"/>
      <w:pPr>
        <w:ind w:left="1996" w:hanging="171"/>
      </w:pPr>
      <w:rPr>
        <w:rFonts w:hint="default"/>
        <w:lang w:val="en-US" w:eastAsia="en-US" w:bidi="ar-SA"/>
      </w:rPr>
    </w:lvl>
    <w:lvl w:ilvl="8" w:tplc="D416E5C0">
      <w:numFmt w:val="bullet"/>
      <w:lvlText w:val="•"/>
      <w:lvlJc w:val="left"/>
      <w:pPr>
        <w:ind w:left="2241" w:hanging="171"/>
      </w:pPr>
      <w:rPr>
        <w:rFonts w:hint="default"/>
        <w:lang w:val="en-US" w:eastAsia="en-US" w:bidi="ar-SA"/>
      </w:rPr>
    </w:lvl>
  </w:abstractNum>
  <w:abstractNum w:abstractNumId="45" w15:restartNumberingAfterBreak="0">
    <w:nsid w:val="41B90C51"/>
    <w:multiLevelType w:val="multilevel"/>
    <w:tmpl w:val="7834F9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42AB4AFC"/>
    <w:multiLevelType w:val="hybridMultilevel"/>
    <w:tmpl w:val="C9B4B2FA"/>
    <w:lvl w:ilvl="0" w:tplc="CE34457C">
      <w:numFmt w:val="bullet"/>
      <w:lvlText w:val="•"/>
      <w:lvlJc w:val="left"/>
      <w:pPr>
        <w:ind w:left="263"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32E4DA4E">
      <w:numFmt w:val="bullet"/>
      <w:lvlText w:val="•"/>
      <w:lvlJc w:val="left"/>
      <w:pPr>
        <w:ind w:left="506" w:hanging="171"/>
      </w:pPr>
      <w:rPr>
        <w:rFonts w:hint="default"/>
        <w:lang w:val="en-US" w:eastAsia="en-US" w:bidi="ar-SA"/>
      </w:rPr>
    </w:lvl>
    <w:lvl w:ilvl="2" w:tplc="80189EE0">
      <w:numFmt w:val="bullet"/>
      <w:lvlText w:val="•"/>
      <w:lvlJc w:val="left"/>
      <w:pPr>
        <w:ind w:left="752" w:hanging="171"/>
      </w:pPr>
      <w:rPr>
        <w:rFonts w:hint="default"/>
        <w:lang w:val="en-US" w:eastAsia="en-US" w:bidi="ar-SA"/>
      </w:rPr>
    </w:lvl>
    <w:lvl w:ilvl="3" w:tplc="91B2BC96">
      <w:numFmt w:val="bullet"/>
      <w:lvlText w:val="•"/>
      <w:lvlJc w:val="left"/>
      <w:pPr>
        <w:ind w:left="998" w:hanging="171"/>
      </w:pPr>
      <w:rPr>
        <w:rFonts w:hint="default"/>
        <w:lang w:val="en-US" w:eastAsia="en-US" w:bidi="ar-SA"/>
      </w:rPr>
    </w:lvl>
    <w:lvl w:ilvl="4" w:tplc="7C10F192">
      <w:numFmt w:val="bullet"/>
      <w:lvlText w:val="•"/>
      <w:lvlJc w:val="left"/>
      <w:pPr>
        <w:ind w:left="1245" w:hanging="171"/>
      </w:pPr>
      <w:rPr>
        <w:rFonts w:hint="default"/>
        <w:lang w:val="en-US" w:eastAsia="en-US" w:bidi="ar-SA"/>
      </w:rPr>
    </w:lvl>
    <w:lvl w:ilvl="5" w:tplc="168C4A38">
      <w:numFmt w:val="bullet"/>
      <w:lvlText w:val="•"/>
      <w:lvlJc w:val="left"/>
      <w:pPr>
        <w:ind w:left="1491" w:hanging="171"/>
      </w:pPr>
      <w:rPr>
        <w:rFonts w:hint="default"/>
        <w:lang w:val="en-US" w:eastAsia="en-US" w:bidi="ar-SA"/>
      </w:rPr>
    </w:lvl>
    <w:lvl w:ilvl="6" w:tplc="D4A6712A">
      <w:numFmt w:val="bullet"/>
      <w:lvlText w:val="•"/>
      <w:lvlJc w:val="left"/>
      <w:pPr>
        <w:ind w:left="1737" w:hanging="171"/>
      </w:pPr>
      <w:rPr>
        <w:rFonts w:hint="default"/>
        <w:lang w:val="en-US" w:eastAsia="en-US" w:bidi="ar-SA"/>
      </w:rPr>
    </w:lvl>
    <w:lvl w:ilvl="7" w:tplc="F202DB8A">
      <w:numFmt w:val="bullet"/>
      <w:lvlText w:val="•"/>
      <w:lvlJc w:val="left"/>
      <w:pPr>
        <w:ind w:left="1984" w:hanging="171"/>
      </w:pPr>
      <w:rPr>
        <w:rFonts w:hint="default"/>
        <w:lang w:val="en-US" w:eastAsia="en-US" w:bidi="ar-SA"/>
      </w:rPr>
    </w:lvl>
    <w:lvl w:ilvl="8" w:tplc="BA5A8C6C">
      <w:numFmt w:val="bullet"/>
      <w:lvlText w:val="•"/>
      <w:lvlJc w:val="left"/>
      <w:pPr>
        <w:ind w:left="2230" w:hanging="171"/>
      </w:pPr>
      <w:rPr>
        <w:rFonts w:hint="default"/>
        <w:lang w:val="en-US" w:eastAsia="en-US" w:bidi="ar-SA"/>
      </w:rPr>
    </w:lvl>
  </w:abstractNum>
  <w:abstractNum w:abstractNumId="47" w15:restartNumberingAfterBreak="0">
    <w:nsid w:val="45A04536"/>
    <w:multiLevelType w:val="multilevel"/>
    <w:tmpl w:val="C3E495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4A7F30B0"/>
    <w:multiLevelType w:val="multilevel"/>
    <w:tmpl w:val="2174CD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4C063EF1"/>
    <w:multiLevelType w:val="multilevel"/>
    <w:tmpl w:val="E6EA2C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4DC01006"/>
    <w:multiLevelType w:val="multilevel"/>
    <w:tmpl w:val="B1989F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4FD860B8"/>
    <w:multiLevelType w:val="multilevel"/>
    <w:tmpl w:val="767274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51043D61"/>
    <w:multiLevelType w:val="hybridMultilevel"/>
    <w:tmpl w:val="3836B7E4"/>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53" w15:restartNumberingAfterBreak="0">
    <w:nsid w:val="515F90E5"/>
    <w:multiLevelType w:val="hybridMultilevel"/>
    <w:tmpl w:val="C9AC3FBA"/>
    <w:lvl w:ilvl="0" w:tplc="10D2A4F6">
      <w:start w:val="1"/>
      <w:numFmt w:val="bullet"/>
      <w:lvlText w:val="ü"/>
      <w:lvlJc w:val="left"/>
      <w:pPr>
        <w:ind w:left="720" w:hanging="360"/>
      </w:pPr>
      <w:rPr>
        <w:rFonts w:ascii="Wingdings" w:hAnsi="Wingdings" w:hint="default"/>
      </w:rPr>
    </w:lvl>
    <w:lvl w:ilvl="1" w:tplc="0CA0CD4E">
      <w:start w:val="1"/>
      <w:numFmt w:val="bullet"/>
      <w:lvlText w:val="o"/>
      <w:lvlJc w:val="left"/>
      <w:pPr>
        <w:ind w:left="1440" w:hanging="360"/>
      </w:pPr>
      <w:rPr>
        <w:rFonts w:ascii="Courier New" w:hAnsi="Courier New" w:hint="default"/>
      </w:rPr>
    </w:lvl>
    <w:lvl w:ilvl="2" w:tplc="C5F6058E">
      <w:start w:val="1"/>
      <w:numFmt w:val="bullet"/>
      <w:lvlText w:val=""/>
      <w:lvlJc w:val="left"/>
      <w:pPr>
        <w:ind w:left="2160" w:hanging="360"/>
      </w:pPr>
      <w:rPr>
        <w:rFonts w:ascii="Wingdings" w:hAnsi="Wingdings" w:hint="default"/>
      </w:rPr>
    </w:lvl>
    <w:lvl w:ilvl="3" w:tplc="6706F07E">
      <w:start w:val="1"/>
      <w:numFmt w:val="bullet"/>
      <w:lvlText w:val=""/>
      <w:lvlJc w:val="left"/>
      <w:pPr>
        <w:ind w:left="2880" w:hanging="360"/>
      </w:pPr>
      <w:rPr>
        <w:rFonts w:ascii="Symbol" w:hAnsi="Symbol" w:hint="default"/>
      </w:rPr>
    </w:lvl>
    <w:lvl w:ilvl="4" w:tplc="C61EE6CE">
      <w:start w:val="1"/>
      <w:numFmt w:val="bullet"/>
      <w:lvlText w:val="o"/>
      <w:lvlJc w:val="left"/>
      <w:pPr>
        <w:ind w:left="3600" w:hanging="360"/>
      </w:pPr>
      <w:rPr>
        <w:rFonts w:ascii="Courier New" w:hAnsi="Courier New" w:hint="default"/>
      </w:rPr>
    </w:lvl>
    <w:lvl w:ilvl="5" w:tplc="EE12E59A">
      <w:start w:val="1"/>
      <w:numFmt w:val="bullet"/>
      <w:lvlText w:val=""/>
      <w:lvlJc w:val="left"/>
      <w:pPr>
        <w:ind w:left="4320" w:hanging="360"/>
      </w:pPr>
      <w:rPr>
        <w:rFonts w:ascii="Wingdings" w:hAnsi="Wingdings" w:hint="default"/>
      </w:rPr>
    </w:lvl>
    <w:lvl w:ilvl="6" w:tplc="CBF656B6">
      <w:start w:val="1"/>
      <w:numFmt w:val="bullet"/>
      <w:lvlText w:val=""/>
      <w:lvlJc w:val="left"/>
      <w:pPr>
        <w:ind w:left="5040" w:hanging="360"/>
      </w:pPr>
      <w:rPr>
        <w:rFonts w:ascii="Symbol" w:hAnsi="Symbol" w:hint="default"/>
      </w:rPr>
    </w:lvl>
    <w:lvl w:ilvl="7" w:tplc="E0F0F27A">
      <w:start w:val="1"/>
      <w:numFmt w:val="bullet"/>
      <w:lvlText w:val="o"/>
      <w:lvlJc w:val="left"/>
      <w:pPr>
        <w:ind w:left="5760" w:hanging="360"/>
      </w:pPr>
      <w:rPr>
        <w:rFonts w:ascii="Courier New" w:hAnsi="Courier New" w:hint="default"/>
      </w:rPr>
    </w:lvl>
    <w:lvl w:ilvl="8" w:tplc="D6063E7C">
      <w:start w:val="1"/>
      <w:numFmt w:val="bullet"/>
      <w:lvlText w:val=""/>
      <w:lvlJc w:val="left"/>
      <w:pPr>
        <w:ind w:left="6480" w:hanging="360"/>
      </w:pPr>
      <w:rPr>
        <w:rFonts w:ascii="Wingdings" w:hAnsi="Wingdings" w:hint="default"/>
      </w:rPr>
    </w:lvl>
  </w:abstractNum>
  <w:abstractNum w:abstractNumId="54" w15:restartNumberingAfterBreak="0">
    <w:nsid w:val="51A62724"/>
    <w:multiLevelType w:val="hybridMultilevel"/>
    <w:tmpl w:val="99DAE53C"/>
    <w:lvl w:ilvl="0" w:tplc="B2841042">
      <w:start w:val="1"/>
      <w:numFmt w:val="bullet"/>
      <w:pStyle w:val="Bulletlist"/>
      <w:lvlText w:val=""/>
      <w:lvlJc w:val="left"/>
      <w:pPr>
        <w:ind w:left="720" w:hanging="360"/>
      </w:pPr>
      <w:rPr>
        <w:rFonts w:ascii="Symbol" w:hAnsi="Symbol" w:hint="default"/>
        <w:color w:val="008998" w:themeColor="accent1"/>
        <w:sz w:val="20"/>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5" w15:restartNumberingAfterBreak="0">
    <w:nsid w:val="5281550D"/>
    <w:multiLevelType w:val="multilevel"/>
    <w:tmpl w:val="20EA15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530C4187"/>
    <w:multiLevelType w:val="hybridMultilevel"/>
    <w:tmpl w:val="276E21C2"/>
    <w:lvl w:ilvl="0" w:tplc="6E483AF2">
      <w:numFmt w:val="bullet"/>
      <w:lvlText w:val="•"/>
      <w:lvlJc w:val="left"/>
      <w:pPr>
        <w:ind w:left="255"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BC800C60">
      <w:numFmt w:val="bullet"/>
      <w:lvlText w:val="•"/>
      <w:lvlJc w:val="left"/>
      <w:pPr>
        <w:ind w:left="504" w:hanging="171"/>
      </w:pPr>
      <w:rPr>
        <w:rFonts w:hint="default"/>
        <w:lang w:val="en-US" w:eastAsia="en-US" w:bidi="ar-SA"/>
      </w:rPr>
    </w:lvl>
    <w:lvl w:ilvl="2" w:tplc="3028C284">
      <w:numFmt w:val="bullet"/>
      <w:lvlText w:val="•"/>
      <w:lvlJc w:val="left"/>
      <w:pPr>
        <w:ind w:left="749" w:hanging="171"/>
      </w:pPr>
      <w:rPr>
        <w:rFonts w:hint="default"/>
        <w:lang w:val="en-US" w:eastAsia="en-US" w:bidi="ar-SA"/>
      </w:rPr>
    </w:lvl>
    <w:lvl w:ilvl="3" w:tplc="C6C4D2B4">
      <w:numFmt w:val="bullet"/>
      <w:lvlText w:val="•"/>
      <w:lvlJc w:val="left"/>
      <w:pPr>
        <w:ind w:left="994" w:hanging="171"/>
      </w:pPr>
      <w:rPr>
        <w:rFonts w:hint="default"/>
        <w:lang w:val="en-US" w:eastAsia="en-US" w:bidi="ar-SA"/>
      </w:rPr>
    </w:lvl>
    <w:lvl w:ilvl="4" w:tplc="F9E68710">
      <w:numFmt w:val="bullet"/>
      <w:lvlText w:val="•"/>
      <w:lvlJc w:val="left"/>
      <w:pPr>
        <w:ind w:left="1239" w:hanging="171"/>
      </w:pPr>
      <w:rPr>
        <w:rFonts w:hint="default"/>
        <w:lang w:val="en-US" w:eastAsia="en-US" w:bidi="ar-SA"/>
      </w:rPr>
    </w:lvl>
    <w:lvl w:ilvl="5" w:tplc="EB941F14">
      <w:numFmt w:val="bullet"/>
      <w:lvlText w:val="•"/>
      <w:lvlJc w:val="left"/>
      <w:pPr>
        <w:ind w:left="1484" w:hanging="171"/>
      </w:pPr>
      <w:rPr>
        <w:rFonts w:hint="default"/>
        <w:lang w:val="en-US" w:eastAsia="en-US" w:bidi="ar-SA"/>
      </w:rPr>
    </w:lvl>
    <w:lvl w:ilvl="6" w:tplc="8CBEF33E">
      <w:numFmt w:val="bullet"/>
      <w:lvlText w:val="•"/>
      <w:lvlJc w:val="left"/>
      <w:pPr>
        <w:ind w:left="1729" w:hanging="171"/>
      </w:pPr>
      <w:rPr>
        <w:rFonts w:hint="default"/>
        <w:lang w:val="en-US" w:eastAsia="en-US" w:bidi="ar-SA"/>
      </w:rPr>
    </w:lvl>
    <w:lvl w:ilvl="7" w:tplc="57746616">
      <w:numFmt w:val="bullet"/>
      <w:lvlText w:val="•"/>
      <w:lvlJc w:val="left"/>
      <w:pPr>
        <w:ind w:left="1974" w:hanging="171"/>
      </w:pPr>
      <w:rPr>
        <w:rFonts w:hint="default"/>
        <w:lang w:val="en-US" w:eastAsia="en-US" w:bidi="ar-SA"/>
      </w:rPr>
    </w:lvl>
    <w:lvl w:ilvl="8" w:tplc="C19E4B02">
      <w:numFmt w:val="bullet"/>
      <w:lvlText w:val="•"/>
      <w:lvlJc w:val="left"/>
      <w:pPr>
        <w:ind w:left="2219" w:hanging="171"/>
      </w:pPr>
      <w:rPr>
        <w:rFonts w:hint="default"/>
        <w:lang w:val="en-US" w:eastAsia="en-US" w:bidi="ar-SA"/>
      </w:rPr>
    </w:lvl>
  </w:abstractNum>
  <w:abstractNum w:abstractNumId="57" w15:restartNumberingAfterBreak="0">
    <w:nsid w:val="54104082"/>
    <w:multiLevelType w:val="multilevel"/>
    <w:tmpl w:val="D97ADA0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54C96E79"/>
    <w:multiLevelType w:val="hybridMultilevel"/>
    <w:tmpl w:val="AEBE220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9" w15:restartNumberingAfterBreak="0">
    <w:nsid w:val="54CED2BE"/>
    <w:multiLevelType w:val="hybridMultilevel"/>
    <w:tmpl w:val="FFFFFFFF"/>
    <w:lvl w:ilvl="0" w:tplc="28BAF376">
      <w:start w:val="1"/>
      <w:numFmt w:val="bullet"/>
      <w:lvlText w:val="·"/>
      <w:lvlJc w:val="left"/>
      <w:pPr>
        <w:ind w:left="720" w:hanging="360"/>
      </w:pPr>
      <w:rPr>
        <w:rFonts w:ascii="Symbol" w:hAnsi="Symbol" w:hint="default"/>
      </w:rPr>
    </w:lvl>
    <w:lvl w:ilvl="1" w:tplc="A78C2CC4">
      <w:start w:val="1"/>
      <w:numFmt w:val="bullet"/>
      <w:lvlText w:val="o"/>
      <w:lvlJc w:val="left"/>
      <w:pPr>
        <w:ind w:left="1440" w:hanging="360"/>
      </w:pPr>
      <w:rPr>
        <w:rFonts w:ascii="Courier New" w:hAnsi="Courier New" w:hint="default"/>
      </w:rPr>
    </w:lvl>
    <w:lvl w:ilvl="2" w:tplc="B7C698B4">
      <w:start w:val="1"/>
      <w:numFmt w:val="bullet"/>
      <w:lvlText w:val=""/>
      <w:lvlJc w:val="left"/>
      <w:pPr>
        <w:ind w:left="2160" w:hanging="360"/>
      </w:pPr>
      <w:rPr>
        <w:rFonts w:ascii="Wingdings" w:hAnsi="Wingdings" w:hint="default"/>
      </w:rPr>
    </w:lvl>
    <w:lvl w:ilvl="3" w:tplc="BB74ECA4">
      <w:start w:val="1"/>
      <w:numFmt w:val="bullet"/>
      <w:lvlText w:val=""/>
      <w:lvlJc w:val="left"/>
      <w:pPr>
        <w:ind w:left="2880" w:hanging="360"/>
      </w:pPr>
      <w:rPr>
        <w:rFonts w:ascii="Symbol" w:hAnsi="Symbol" w:hint="default"/>
      </w:rPr>
    </w:lvl>
    <w:lvl w:ilvl="4" w:tplc="F3C4715E">
      <w:start w:val="1"/>
      <w:numFmt w:val="bullet"/>
      <w:lvlText w:val="o"/>
      <w:lvlJc w:val="left"/>
      <w:pPr>
        <w:ind w:left="3600" w:hanging="360"/>
      </w:pPr>
      <w:rPr>
        <w:rFonts w:ascii="Courier New" w:hAnsi="Courier New" w:hint="default"/>
      </w:rPr>
    </w:lvl>
    <w:lvl w:ilvl="5" w:tplc="C382E6D8">
      <w:start w:val="1"/>
      <w:numFmt w:val="bullet"/>
      <w:lvlText w:val=""/>
      <w:lvlJc w:val="left"/>
      <w:pPr>
        <w:ind w:left="4320" w:hanging="360"/>
      </w:pPr>
      <w:rPr>
        <w:rFonts w:ascii="Wingdings" w:hAnsi="Wingdings" w:hint="default"/>
      </w:rPr>
    </w:lvl>
    <w:lvl w:ilvl="6" w:tplc="A6DA62C0">
      <w:start w:val="1"/>
      <w:numFmt w:val="bullet"/>
      <w:lvlText w:val=""/>
      <w:lvlJc w:val="left"/>
      <w:pPr>
        <w:ind w:left="5040" w:hanging="360"/>
      </w:pPr>
      <w:rPr>
        <w:rFonts w:ascii="Symbol" w:hAnsi="Symbol" w:hint="default"/>
      </w:rPr>
    </w:lvl>
    <w:lvl w:ilvl="7" w:tplc="EE4C59F8">
      <w:start w:val="1"/>
      <w:numFmt w:val="bullet"/>
      <w:lvlText w:val="o"/>
      <w:lvlJc w:val="left"/>
      <w:pPr>
        <w:ind w:left="5760" w:hanging="360"/>
      </w:pPr>
      <w:rPr>
        <w:rFonts w:ascii="Courier New" w:hAnsi="Courier New" w:hint="default"/>
      </w:rPr>
    </w:lvl>
    <w:lvl w:ilvl="8" w:tplc="1ACC4CC8">
      <w:start w:val="1"/>
      <w:numFmt w:val="bullet"/>
      <w:lvlText w:val=""/>
      <w:lvlJc w:val="left"/>
      <w:pPr>
        <w:ind w:left="6480" w:hanging="360"/>
      </w:pPr>
      <w:rPr>
        <w:rFonts w:ascii="Wingdings" w:hAnsi="Wingdings" w:hint="default"/>
      </w:rPr>
    </w:lvl>
  </w:abstractNum>
  <w:abstractNum w:abstractNumId="60" w15:restartNumberingAfterBreak="0">
    <w:nsid w:val="54E3426D"/>
    <w:multiLevelType w:val="multilevel"/>
    <w:tmpl w:val="374CC3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573D1596"/>
    <w:multiLevelType w:val="hybridMultilevel"/>
    <w:tmpl w:val="8056C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62" w15:restartNumberingAfterBreak="0">
    <w:nsid w:val="57AD4873"/>
    <w:multiLevelType w:val="multilevel"/>
    <w:tmpl w:val="302C4FF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57CE4EB6"/>
    <w:multiLevelType w:val="multilevel"/>
    <w:tmpl w:val="E90630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4" w15:restartNumberingAfterBreak="0">
    <w:nsid w:val="5875404A"/>
    <w:multiLevelType w:val="multilevel"/>
    <w:tmpl w:val="3B78BE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5" w15:restartNumberingAfterBreak="0">
    <w:nsid w:val="5E059421"/>
    <w:multiLevelType w:val="hybridMultilevel"/>
    <w:tmpl w:val="FFFFFFFF"/>
    <w:lvl w:ilvl="0" w:tplc="126AD478">
      <w:start w:val="1"/>
      <w:numFmt w:val="bullet"/>
      <w:lvlText w:val="-"/>
      <w:lvlJc w:val="left"/>
      <w:pPr>
        <w:ind w:left="360" w:hanging="360"/>
      </w:pPr>
      <w:rPr>
        <w:rFonts w:ascii="Aptos" w:hAnsi="Aptos" w:hint="default"/>
      </w:rPr>
    </w:lvl>
    <w:lvl w:ilvl="1" w:tplc="77C2F2C6">
      <w:start w:val="1"/>
      <w:numFmt w:val="bullet"/>
      <w:lvlText w:val="o"/>
      <w:lvlJc w:val="left"/>
      <w:pPr>
        <w:ind w:left="1080" w:hanging="360"/>
      </w:pPr>
      <w:rPr>
        <w:rFonts w:ascii="Courier New" w:hAnsi="Courier New" w:hint="default"/>
      </w:rPr>
    </w:lvl>
    <w:lvl w:ilvl="2" w:tplc="5992A2CC">
      <w:start w:val="1"/>
      <w:numFmt w:val="bullet"/>
      <w:lvlText w:val=""/>
      <w:lvlJc w:val="left"/>
      <w:pPr>
        <w:ind w:left="1800" w:hanging="360"/>
      </w:pPr>
      <w:rPr>
        <w:rFonts w:ascii="Wingdings" w:hAnsi="Wingdings" w:hint="default"/>
      </w:rPr>
    </w:lvl>
    <w:lvl w:ilvl="3" w:tplc="F0F23272">
      <w:start w:val="1"/>
      <w:numFmt w:val="bullet"/>
      <w:lvlText w:val=""/>
      <w:lvlJc w:val="left"/>
      <w:pPr>
        <w:ind w:left="2520" w:hanging="360"/>
      </w:pPr>
      <w:rPr>
        <w:rFonts w:ascii="Symbol" w:hAnsi="Symbol" w:hint="default"/>
      </w:rPr>
    </w:lvl>
    <w:lvl w:ilvl="4" w:tplc="A29E20A4">
      <w:start w:val="1"/>
      <w:numFmt w:val="bullet"/>
      <w:lvlText w:val="o"/>
      <w:lvlJc w:val="left"/>
      <w:pPr>
        <w:ind w:left="3240" w:hanging="360"/>
      </w:pPr>
      <w:rPr>
        <w:rFonts w:ascii="Courier New" w:hAnsi="Courier New" w:hint="default"/>
      </w:rPr>
    </w:lvl>
    <w:lvl w:ilvl="5" w:tplc="8D184602">
      <w:start w:val="1"/>
      <w:numFmt w:val="bullet"/>
      <w:lvlText w:val=""/>
      <w:lvlJc w:val="left"/>
      <w:pPr>
        <w:ind w:left="3960" w:hanging="360"/>
      </w:pPr>
      <w:rPr>
        <w:rFonts w:ascii="Wingdings" w:hAnsi="Wingdings" w:hint="default"/>
      </w:rPr>
    </w:lvl>
    <w:lvl w:ilvl="6" w:tplc="0616F04A">
      <w:start w:val="1"/>
      <w:numFmt w:val="bullet"/>
      <w:lvlText w:val=""/>
      <w:lvlJc w:val="left"/>
      <w:pPr>
        <w:ind w:left="4680" w:hanging="360"/>
      </w:pPr>
      <w:rPr>
        <w:rFonts w:ascii="Symbol" w:hAnsi="Symbol" w:hint="default"/>
      </w:rPr>
    </w:lvl>
    <w:lvl w:ilvl="7" w:tplc="EEEEE9EE">
      <w:start w:val="1"/>
      <w:numFmt w:val="bullet"/>
      <w:lvlText w:val="o"/>
      <w:lvlJc w:val="left"/>
      <w:pPr>
        <w:ind w:left="5400" w:hanging="360"/>
      </w:pPr>
      <w:rPr>
        <w:rFonts w:ascii="Courier New" w:hAnsi="Courier New" w:hint="default"/>
      </w:rPr>
    </w:lvl>
    <w:lvl w:ilvl="8" w:tplc="E52206BE">
      <w:start w:val="1"/>
      <w:numFmt w:val="bullet"/>
      <w:lvlText w:val=""/>
      <w:lvlJc w:val="left"/>
      <w:pPr>
        <w:ind w:left="6120" w:hanging="360"/>
      </w:pPr>
      <w:rPr>
        <w:rFonts w:ascii="Wingdings" w:hAnsi="Wingdings" w:hint="default"/>
      </w:rPr>
    </w:lvl>
  </w:abstractNum>
  <w:abstractNum w:abstractNumId="66" w15:restartNumberingAfterBreak="0">
    <w:nsid w:val="5E604F04"/>
    <w:multiLevelType w:val="multilevel"/>
    <w:tmpl w:val="079416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5F4813F9"/>
    <w:multiLevelType w:val="multilevel"/>
    <w:tmpl w:val="D19255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61DB4D30"/>
    <w:multiLevelType w:val="multilevel"/>
    <w:tmpl w:val="02A4A20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62B62368"/>
    <w:multiLevelType w:val="multilevel"/>
    <w:tmpl w:val="F940D7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0" w15:restartNumberingAfterBreak="0">
    <w:nsid w:val="62BB770F"/>
    <w:multiLevelType w:val="hybridMultilevel"/>
    <w:tmpl w:val="87B8FFA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1" w15:restartNumberingAfterBreak="0">
    <w:nsid w:val="63A02C37"/>
    <w:multiLevelType w:val="hybridMultilevel"/>
    <w:tmpl w:val="F80A1A14"/>
    <w:lvl w:ilvl="0" w:tplc="AFE466A0">
      <w:numFmt w:val="bullet"/>
      <w:lvlText w:val="•"/>
      <w:lvlJc w:val="left"/>
      <w:pPr>
        <w:ind w:left="249"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88C6A7E6">
      <w:numFmt w:val="bullet"/>
      <w:lvlText w:val="•"/>
      <w:lvlJc w:val="left"/>
      <w:pPr>
        <w:ind w:left="487" w:hanging="171"/>
      </w:pPr>
      <w:rPr>
        <w:rFonts w:hint="default"/>
        <w:lang w:val="en-US" w:eastAsia="en-US" w:bidi="ar-SA"/>
      </w:rPr>
    </w:lvl>
    <w:lvl w:ilvl="2" w:tplc="96548570">
      <w:numFmt w:val="bullet"/>
      <w:lvlText w:val="•"/>
      <w:lvlJc w:val="left"/>
      <w:pPr>
        <w:ind w:left="734" w:hanging="171"/>
      </w:pPr>
      <w:rPr>
        <w:rFonts w:hint="default"/>
        <w:lang w:val="en-US" w:eastAsia="en-US" w:bidi="ar-SA"/>
      </w:rPr>
    </w:lvl>
    <w:lvl w:ilvl="3" w:tplc="8BD29662">
      <w:numFmt w:val="bullet"/>
      <w:lvlText w:val="•"/>
      <w:lvlJc w:val="left"/>
      <w:pPr>
        <w:ind w:left="981" w:hanging="171"/>
      </w:pPr>
      <w:rPr>
        <w:rFonts w:hint="default"/>
        <w:lang w:val="en-US" w:eastAsia="en-US" w:bidi="ar-SA"/>
      </w:rPr>
    </w:lvl>
    <w:lvl w:ilvl="4" w:tplc="ACCEEC66">
      <w:numFmt w:val="bullet"/>
      <w:lvlText w:val="•"/>
      <w:lvlJc w:val="left"/>
      <w:pPr>
        <w:ind w:left="1228" w:hanging="171"/>
      </w:pPr>
      <w:rPr>
        <w:rFonts w:hint="default"/>
        <w:lang w:val="en-US" w:eastAsia="en-US" w:bidi="ar-SA"/>
      </w:rPr>
    </w:lvl>
    <w:lvl w:ilvl="5" w:tplc="A7DE9DD0">
      <w:numFmt w:val="bullet"/>
      <w:lvlText w:val="•"/>
      <w:lvlJc w:val="left"/>
      <w:pPr>
        <w:ind w:left="1475" w:hanging="171"/>
      </w:pPr>
      <w:rPr>
        <w:rFonts w:hint="default"/>
        <w:lang w:val="en-US" w:eastAsia="en-US" w:bidi="ar-SA"/>
      </w:rPr>
    </w:lvl>
    <w:lvl w:ilvl="6" w:tplc="D8EEBB3C">
      <w:numFmt w:val="bullet"/>
      <w:lvlText w:val="•"/>
      <w:lvlJc w:val="left"/>
      <w:pPr>
        <w:ind w:left="1722" w:hanging="171"/>
      </w:pPr>
      <w:rPr>
        <w:rFonts w:hint="default"/>
        <w:lang w:val="en-US" w:eastAsia="en-US" w:bidi="ar-SA"/>
      </w:rPr>
    </w:lvl>
    <w:lvl w:ilvl="7" w:tplc="9B5A7B34">
      <w:numFmt w:val="bullet"/>
      <w:lvlText w:val="•"/>
      <w:lvlJc w:val="left"/>
      <w:pPr>
        <w:ind w:left="1969" w:hanging="171"/>
      </w:pPr>
      <w:rPr>
        <w:rFonts w:hint="default"/>
        <w:lang w:val="en-US" w:eastAsia="en-US" w:bidi="ar-SA"/>
      </w:rPr>
    </w:lvl>
    <w:lvl w:ilvl="8" w:tplc="FBA0B13E">
      <w:numFmt w:val="bullet"/>
      <w:lvlText w:val="•"/>
      <w:lvlJc w:val="left"/>
      <w:pPr>
        <w:ind w:left="2216" w:hanging="171"/>
      </w:pPr>
      <w:rPr>
        <w:rFonts w:hint="default"/>
        <w:lang w:val="en-US" w:eastAsia="en-US" w:bidi="ar-SA"/>
      </w:rPr>
    </w:lvl>
  </w:abstractNum>
  <w:abstractNum w:abstractNumId="72" w15:restartNumberingAfterBreak="0">
    <w:nsid w:val="65E38786"/>
    <w:multiLevelType w:val="hybridMultilevel"/>
    <w:tmpl w:val="FFFFFFFF"/>
    <w:lvl w:ilvl="0" w:tplc="E8EC5BDA">
      <w:start w:val="1"/>
      <w:numFmt w:val="bullet"/>
      <w:lvlText w:val="·"/>
      <w:lvlJc w:val="left"/>
      <w:pPr>
        <w:ind w:left="720" w:hanging="360"/>
      </w:pPr>
      <w:rPr>
        <w:rFonts w:ascii="Symbol" w:hAnsi="Symbol" w:hint="default"/>
      </w:rPr>
    </w:lvl>
    <w:lvl w:ilvl="1" w:tplc="4216C7F0">
      <w:start w:val="1"/>
      <w:numFmt w:val="bullet"/>
      <w:lvlText w:val="o"/>
      <w:lvlJc w:val="left"/>
      <w:pPr>
        <w:ind w:left="1440" w:hanging="360"/>
      </w:pPr>
      <w:rPr>
        <w:rFonts w:ascii="Courier New" w:hAnsi="Courier New" w:hint="default"/>
      </w:rPr>
    </w:lvl>
    <w:lvl w:ilvl="2" w:tplc="C2106B80">
      <w:start w:val="1"/>
      <w:numFmt w:val="bullet"/>
      <w:lvlText w:val=""/>
      <w:lvlJc w:val="left"/>
      <w:pPr>
        <w:ind w:left="2160" w:hanging="360"/>
      </w:pPr>
      <w:rPr>
        <w:rFonts w:ascii="Wingdings" w:hAnsi="Wingdings" w:hint="default"/>
      </w:rPr>
    </w:lvl>
    <w:lvl w:ilvl="3" w:tplc="AC385816">
      <w:start w:val="1"/>
      <w:numFmt w:val="bullet"/>
      <w:lvlText w:val=""/>
      <w:lvlJc w:val="left"/>
      <w:pPr>
        <w:ind w:left="2880" w:hanging="360"/>
      </w:pPr>
      <w:rPr>
        <w:rFonts w:ascii="Symbol" w:hAnsi="Symbol" w:hint="default"/>
      </w:rPr>
    </w:lvl>
    <w:lvl w:ilvl="4" w:tplc="E0581C60">
      <w:start w:val="1"/>
      <w:numFmt w:val="bullet"/>
      <w:lvlText w:val="o"/>
      <w:lvlJc w:val="left"/>
      <w:pPr>
        <w:ind w:left="3600" w:hanging="360"/>
      </w:pPr>
      <w:rPr>
        <w:rFonts w:ascii="Courier New" w:hAnsi="Courier New" w:hint="default"/>
      </w:rPr>
    </w:lvl>
    <w:lvl w:ilvl="5" w:tplc="F2962BB4">
      <w:start w:val="1"/>
      <w:numFmt w:val="bullet"/>
      <w:lvlText w:val=""/>
      <w:lvlJc w:val="left"/>
      <w:pPr>
        <w:ind w:left="4320" w:hanging="360"/>
      </w:pPr>
      <w:rPr>
        <w:rFonts w:ascii="Wingdings" w:hAnsi="Wingdings" w:hint="default"/>
      </w:rPr>
    </w:lvl>
    <w:lvl w:ilvl="6" w:tplc="F3EAEEBA">
      <w:start w:val="1"/>
      <w:numFmt w:val="bullet"/>
      <w:lvlText w:val=""/>
      <w:lvlJc w:val="left"/>
      <w:pPr>
        <w:ind w:left="5040" w:hanging="360"/>
      </w:pPr>
      <w:rPr>
        <w:rFonts w:ascii="Symbol" w:hAnsi="Symbol" w:hint="default"/>
      </w:rPr>
    </w:lvl>
    <w:lvl w:ilvl="7" w:tplc="1F1A87CE">
      <w:start w:val="1"/>
      <w:numFmt w:val="bullet"/>
      <w:lvlText w:val="o"/>
      <w:lvlJc w:val="left"/>
      <w:pPr>
        <w:ind w:left="5760" w:hanging="360"/>
      </w:pPr>
      <w:rPr>
        <w:rFonts w:ascii="Courier New" w:hAnsi="Courier New" w:hint="default"/>
      </w:rPr>
    </w:lvl>
    <w:lvl w:ilvl="8" w:tplc="6714EF78">
      <w:start w:val="1"/>
      <w:numFmt w:val="bullet"/>
      <w:lvlText w:val=""/>
      <w:lvlJc w:val="left"/>
      <w:pPr>
        <w:ind w:left="6480" w:hanging="360"/>
      </w:pPr>
      <w:rPr>
        <w:rFonts w:ascii="Wingdings" w:hAnsi="Wingdings" w:hint="default"/>
      </w:rPr>
    </w:lvl>
  </w:abstractNum>
  <w:abstractNum w:abstractNumId="73" w15:restartNumberingAfterBreak="0">
    <w:nsid w:val="668411E6"/>
    <w:multiLevelType w:val="hybridMultilevel"/>
    <w:tmpl w:val="9D30B05A"/>
    <w:lvl w:ilvl="0" w:tplc="22022F06">
      <w:numFmt w:val="bullet"/>
      <w:lvlText w:val="•"/>
      <w:lvlJc w:val="left"/>
      <w:pPr>
        <w:ind w:left="284"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4300D7B4">
      <w:numFmt w:val="bullet"/>
      <w:lvlText w:val="•"/>
      <w:lvlJc w:val="left"/>
      <w:pPr>
        <w:ind w:left="525" w:hanging="171"/>
      </w:pPr>
      <w:rPr>
        <w:rFonts w:hint="default"/>
        <w:lang w:val="en-US" w:eastAsia="en-US" w:bidi="ar-SA"/>
      </w:rPr>
    </w:lvl>
    <w:lvl w:ilvl="2" w:tplc="A2841986">
      <w:numFmt w:val="bullet"/>
      <w:lvlText w:val="•"/>
      <w:lvlJc w:val="left"/>
      <w:pPr>
        <w:ind w:left="770" w:hanging="171"/>
      </w:pPr>
      <w:rPr>
        <w:rFonts w:hint="default"/>
        <w:lang w:val="en-US" w:eastAsia="en-US" w:bidi="ar-SA"/>
      </w:rPr>
    </w:lvl>
    <w:lvl w:ilvl="3" w:tplc="97760E2E">
      <w:numFmt w:val="bullet"/>
      <w:lvlText w:val="•"/>
      <w:lvlJc w:val="left"/>
      <w:pPr>
        <w:ind w:left="1015" w:hanging="171"/>
      </w:pPr>
      <w:rPr>
        <w:rFonts w:hint="default"/>
        <w:lang w:val="en-US" w:eastAsia="en-US" w:bidi="ar-SA"/>
      </w:rPr>
    </w:lvl>
    <w:lvl w:ilvl="4" w:tplc="6EF04BA8">
      <w:numFmt w:val="bullet"/>
      <w:lvlText w:val="•"/>
      <w:lvlJc w:val="left"/>
      <w:pPr>
        <w:ind w:left="1260" w:hanging="171"/>
      </w:pPr>
      <w:rPr>
        <w:rFonts w:hint="default"/>
        <w:lang w:val="en-US" w:eastAsia="en-US" w:bidi="ar-SA"/>
      </w:rPr>
    </w:lvl>
    <w:lvl w:ilvl="5" w:tplc="C5CCD364">
      <w:numFmt w:val="bullet"/>
      <w:lvlText w:val="•"/>
      <w:lvlJc w:val="left"/>
      <w:pPr>
        <w:ind w:left="1506" w:hanging="171"/>
      </w:pPr>
      <w:rPr>
        <w:rFonts w:hint="default"/>
        <w:lang w:val="en-US" w:eastAsia="en-US" w:bidi="ar-SA"/>
      </w:rPr>
    </w:lvl>
    <w:lvl w:ilvl="6" w:tplc="3EBE947A">
      <w:numFmt w:val="bullet"/>
      <w:lvlText w:val="•"/>
      <w:lvlJc w:val="left"/>
      <w:pPr>
        <w:ind w:left="1751" w:hanging="171"/>
      </w:pPr>
      <w:rPr>
        <w:rFonts w:hint="default"/>
        <w:lang w:val="en-US" w:eastAsia="en-US" w:bidi="ar-SA"/>
      </w:rPr>
    </w:lvl>
    <w:lvl w:ilvl="7" w:tplc="99889666">
      <w:numFmt w:val="bullet"/>
      <w:lvlText w:val="•"/>
      <w:lvlJc w:val="left"/>
      <w:pPr>
        <w:ind w:left="1996" w:hanging="171"/>
      </w:pPr>
      <w:rPr>
        <w:rFonts w:hint="default"/>
        <w:lang w:val="en-US" w:eastAsia="en-US" w:bidi="ar-SA"/>
      </w:rPr>
    </w:lvl>
    <w:lvl w:ilvl="8" w:tplc="70D64DC4">
      <w:numFmt w:val="bullet"/>
      <w:lvlText w:val="•"/>
      <w:lvlJc w:val="left"/>
      <w:pPr>
        <w:ind w:left="2241" w:hanging="171"/>
      </w:pPr>
      <w:rPr>
        <w:rFonts w:hint="default"/>
        <w:lang w:val="en-US" w:eastAsia="en-US" w:bidi="ar-SA"/>
      </w:rPr>
    </w:lvl>
  </w:abstractNum>
  <w:abstractNum w:abstractNumId="74" w15:restartNumberingAfterBreak="0">
    <w:nsid w:val="677370D4"/>
    <w:multiLevelType w:val="multilevel"/>
    <w:tmpl w:val="7B26EE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69D5619D"/>
    <w:multiLevelType w:val="multilevel"/>
    <w:tmpl w:val="07A215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6B835ACD"/>
    <w:multiLevelType w:val="multilevel"/>
    <w:tmpl w:val="54F6D7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6D4A79DD"/>
    <w:multiLevelType w:val="hybridMultilevel"/>
    <w:tmpl w:val="A9664F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8" w15:restartNumberingAfterBreak="0">
    <w:nsid w:val="6D4F3C0E"/>
    <w:multiLevelType w:val="multilevel"/>
    <w:tmpl w:val="58E257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6FD80919"/>
    <w:multiLevelType w:val="multilevel"/>
    <w:tmpl w:val="52AE76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0" w15:restartNumberingAfterBreak="0">
    <w:nsid w:val="702048C3"/>
    <w:multiLevelType w:val="multilevel"/>
    <w:tmpl w:val="31ACED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722138B4"/>
    <w:multiLevelType w:val="multilevel"/>
    <w:tmpl w:val="14869B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2" w15:restartNumberingAfterBreak="0">
    <w:nsid w:val="72404E57"/>
    <w:multiLevelType w:val="multilevel"/>
    <w:tmpl w:val="6F7437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72FA20DF"/>
    <w:multiLevelType w:val="multilevel"/>
    <w:tmpl w:val="95DE0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73EC7561"/>
    <w:multiLevelType w:val="hybridMultilevel"/>
    <w:tmpl w:val="735CFDB6"/>
    <w:lvl w:ilvl="0" w:tplc="74D45F5A">
      <w:start w:val="1"/>
      <w:numFmt w:val="decimal"/>
      <w:lvlText w:val="%1."/>
      <w:lvlJc w:val="left"/>
      <w:pPr>
        <w:ind w:left="439" w:hanging="360"/>
      </w:pPr>
      <w:rPr>
        <w:rFonts w:hint="default"/>
      </w:rPr>
    </w:lvl>
    <w:lvl w:ilvl="1" w:tplc="0C090019" w:tentative="1">
      <w:start w:val="1"/>
      <w:numFmt w:val="lowerLetter"/>
      <w:lvlText w:val="%2."/>
      <w:lvlJc w:val="left"/>
      <w:pPr>
        <w:ind w:left="1159" w:hanging="360"/>
      </w:pPr>
    </w:lvl>
    <w:lvl w:ilvl="2" w:tplc="0C09001B" w:tentative="1">
      <w:start w:val="1"/>
      <w:numFmt w:val="lowerRoman"/>
      <w:lvlText w:val="%3."/>
      <w:lvlJc w:val="right"/>
      <w:pPr>
        <w:ind w:left="1879" w:hanging="180"/>
      </w:pPr>
    </w:lvl>
    <w:lvl w:ilvl="3" w:tplc="0C09000F" w:tentative="1">
      <w:start w:val="1"/>
      <w:numFmt w:val="decimal"/>
      <w:lvlText w:val="%4."/>
      <w:lvlJc w:val="left"/>
      <w:pPr>
        <w:ind w:left="2599" w:hanging="360"/>
      </w:pPr>
    </w:lvl>
    <w:lvl w:ilvl="4" w:tplc="0C090019" w:tentative="1">
      <w:start w:val="1"/>
      <w:numFmt w:val="lowerLetter"/>
      <w:lvlText w:val="%5."/>
      <w:lvlJc w:val="left"/>
      <w:pPr>
        <w:ind w:left="3319" w:hanging="360"/>
      </w:pPr>
    </w:lvl>
    <w:lvl w:ilvl="5" w:tplc="0C09001B" w:tentative="1">
      <w:start w:val="1"/>
      <w:numFmt w:val="lowerRoman"/>
      <w:lvlText w:val="%6."/>
      <w:lvlJc w:val="right"/>
      <w:pPr>
        <w:ind w:left="4039" w:hanging="180"/>
      </w:pPr>
    </w:lvl>
    <w:lvl w:ilvl="6" w:tplc="0C09000F" w:tentative="1">
      <w:start w:val="1"/>
      <w:numFmt w:val="decimal"/>
      <w:lvlText w:val="%7."/>
      <w:lvlJc w:val="left"/>
      <w:pPr>
        <w:ind w:left="4759" w:hanging="360"/>
      </w:pPr>
    </w:lvl>
    <w:lvl w:ilvl="7" w:tplc="0C090019" w:tentative="1">
      <w:start w:val="1"/>
      <w:numFmt w:val="lowerLetter"/>
      <w:lvlText w:val="%8."/>
      <w:lvlJc w:val="left"/>
      <w:pPr>
        <w:ind w:left="5479" w:hanging="360"/>
      </w:pPr>
    </w:lvl>
    <w:lvl w:ilvl="8" w:tplc="0C09001B" w:tentative="1">
      <w:start w:val="1"/>
      <w:numFmt w:val="lowerRoman"/>
      <w:lvlText w:val="%9."/>
      <w:lvlJc w:val="right"/>
      <w:pPr>
        <w:ind w:left="6199" w:hanging="180"/>
      </w:pPr>
    </w:lvl>
  </w:abstractNum>
  <w:abstractNum w:abstractNumId="85" w15:restartNumberingAfterBreak="0">
    <w:nsid w:val="74DF6C5F"/>
    <w:multiLevelType w:val="multilevel"/>
    <w:tmpl w:val="7A28E4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75700DFF"/>
    <w:multiLevelType w:val="multilevel"/>
    <w:tmpl w:val="3364E7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757901AA"/>
    <w:multiLevelType w:val="hybridMultilevel"/>
    <w:tmpl w:val="DEB69162"/>
    <w:lvl w:ilvl="0" w:tplc="D91C9B64">
      <w:start w:val="4"/>
      <w:numFmt w:val="bullet"/>
      <w:lvlText w:val="-"/>
      <w:lvlJc w:val="left"/>
      <w:pPr>
        <w:ind w:left="720" w:hanging="360"/>
      </w:pPr>
      <w:rPr>
        <w:rFonts w:ascii="Segoe UI" w:eastAsiaTheme="minorHAnsi" w:hAnsi="Segoe UI" w:cs="Segoe UI"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8" w15:restartNumberingAfterBreak="0">
    <w:nsid w:val="7B3CFA25"/>
    <w:multiLevelType w:val="hybridMultilevel"/>
    <w:tmpl w:val="FFFFFFFF"/>
    <w:lvl w:ilvl="0" w:tplc="954040DA">
      <w:start w:val="1"/>
      <w:numFmt w:val="bullet"/>
      <w:lvlText w:val="·"/>
      <w:lvlJc w:val="left"/>
      <w:pPr>
        <w:ind w:left="720" w:hanging="360"/>
      </w:pPr>
      <w:rPr>
        <w:rFonts w:ascii="Symbol" w:hAnsi="Symbol" w:hint="default"/>
      </w:rPr>
    </w:lvl>
    <w:lvl w:ilvl="1" w:tplc="5434A80E">
      <w:start w:val="1"/>
      <w:numFmt w:val="bullet"/>
      <w:lvlText w:val="o"/>
      <w:lvlJc w:val="left"/>
      <w:pPr>
        <w:ind w:left="1440" w:hanging="360"/>
      </w:pPr>
      <w:rPr>
        <w:rFonts w:ascii="Courier New" w:hAnsi="Courier New" w:hint="default"/>
      </w:rPr>
    </w:lvl>
    <w:lvl w:ilvl="2" w:tplc="BFCA3DD2">
      <w:start w:val="1"/>
      <w:numFmt w:val="bullet"/>
      <w:lvlText w:val=""/>
      <w:lvlJc w:val="left"/>
      <w:pPr>
        <w:ind w:left="2160" w:hanging="360"/>
      </w:pPr>
      <w:rPr>
        <w:rFonts w:ascii="Wingdings" w:hAnsi="Wingdings" w:hint="default"/>
      </w:rPr>
    </w:lvl>
    <w:lvl w:ilvl="3" w:tplc="237CAEA8">
      <w:start w:val="1"/>
      <w:numFmt w:val="bullet"/>
      <w:lvlText w:val=""/>
      <w:lvlJc w:val="left"/>
      <w:pPr>
        <w:ind w:left="2880" w:hanging="360"/>
      </w:pPr>
      <w:rPr>
        <w:rFonts w:ascii="Symbol" w:hAnsi="Symbol" w:hint="default"/>
      </w:rPr>
    </w:lvl>
    <w:lvl w:ilvl="4" w:tplc="E91452BC">
      <w:start w:val="1"/>
      <w:numFmt w:val="bullet"/>
      <w:lvlText w:val="o"/>
      <w:lvlJc w:val="left"/>
      <w:pPr>
        <w:ind w:left="3600" w:hanging="360"/>
      </w:pPr>
      <w:rPr>
        <w:rFonts w:ascii="Courier New" w:hAnsi="Courier New" w:hint="default"/>
      </w:rPr>
    </w:lvl>
    <w:lvl w:ilvl="5" w:tplc="8628171E">
      <w:start w:val="1"/>
      <w:numFmt w:val="bullet"/>
      <w:lvlText w:val=""/>
      <w:lvlJc w:val="left"/>
      <w:pPr>
        <w:ind w:left="4320" w:hanging="360"/>
      </w:pPr>
      <w:rPr>
        <w:rFonts w:ascii="Wingdings" w:hAnsi="Wingdings" w:hint="default"/>
      </w:rPr>
    </w:lvl>
    <w:lvl w:ilvl="6" w:tplc="3434400A">
      <w:start w:val="1"/>
      <w:numFmt w:val="bullet"/>
      <w:lvlText w:val=""/>
      <w:lvlJc w:val="left"/>
      <w:pPr>
        <w:ind w:left="5040" w:hanging="360"/>
      </w:pPr>
      <w:rPr>
        <w:rFonts w:ascii="Symbol" w:hAnsi="Symbol" w:hint="default"/>
      </w:rPr>
    </w:lvl>
    <w:lvl w:ilvl="7" w:tplc="4678C016">
      <w:start w:val="1"/>
      <w:numFmt w:val="bullet"/>
      <w:lvlText w:val="o"/>
      <w:lvlJc w:val="left"/>
      <w:pPr>
        <w:ind w:left="5760" w:hanging="360"/>
      </w:pPr>
      <w:rPr>
        <w:rFonts w:ascii="Courier New" w:hAnsi="Courier New" w:hint="default"/>
      </w:rPr>
    </w:lvl>
    <w:lvl w:ilvl="8" w:tplc="8ADCA646">
      <w:start w:val="1"/>
      <w:numFmt w:val="bullet"/>
      <w:lvlText w:val=""/>
      <w:lvlJc w:val="left"/>
      <w:pPr>
        <w:ind w:left="6480" w:hanging="360"/>
      </w:pPr>
      <w:rPr>
        <w:rFonts w:ascii="Wingdings" w:hAnsi="Wingdings" w:hint="default"/>
      </w:rPr>
    </w:lvl>
  </w:abstractNum>
  <w:abstractNum w:abstractNumId="89" w15:restartNumberingAfterBreak="0">
    <w:nsid w:val="7CD00DB2"/>
    <w:multiLevelType w:val="hybridMultilevel"/>
    <w:tmpl w:val="2968ED12"/>
    <w:lvl w:ilvl="0" w:tplc="7BAE2C10">
      <w:numFmt w:val="bullet"/>
      <w:lvlText w:val="•"/>
      <w:lvlJc w:val="left"/>
      <w:pPr>
        <w:ind w:left="250" w:hanging="171"/>
      </w:pPr>
      <w:rPr>
        <w:rFonts w:ascii="Intelo Bold" w:eastAsia="Intelo Bold" w:hAnsi="Intelo Bold" w:cs="Intelo Bold" w:hint="default"/>
        <w:b w:val="0"/>
        <w:bCs w:val="0"/>
        <w:i w:val="0"/>
        <w:iCs w:val="0"/>
        <w:color w:val="003F62"/>
        <w:spacing w:val="0"/>
        <w:w w:val="110"/>
        <w:sz w:val="14"/>
        <w:szCs w:val="14"/>
        <w:lang w:val="en-US" w:eastAsia="en-US" w:bidi="ar-SA"/>
      </w:rPr>
    </w:lvl>
    <w:lvl w:ilvl="1" w:tplc="CBC836DE">
      <w:numFmt w:val="bullet"/>
      <w:lvlText w:val="•"/>
      <w:lvlJc w:val="left"/>
      <w:pPr>
        <w:ind w:left="504" w:hanging="171"/>
      </w:pPr>
      <w:rPr>
        <w:rFonts w:hint="default"/>
        <w:lang w:val="en-US" w:eastAsia="en-US" w:bidi="ar-SA"/>
      </w:rPr>
    </w:lvl>
    <w:lvl w:ilvl="2" w:tplc="7598C422">
      <w:numFmt w:val="bullet"/>
      <w:lvlText w:val="•"/>
      <w:lvlJc w:val="left"/>
      <w:pPr>
        <w:ind w:left="748" w:hanging="171"/>
      </w:pPr>
      <w:rPr>
        <w:rFonts w:hint="default"/>
        <w:lang w:val="en-US" w:eastAsia="en-US" w:bidi="ar-SA"/>
      </w:rPr>
    </w:lvl>
    <w:lvl w:ilvl="3" w:tplc="DDAA4AB4">
      <w:numFmt w:val="bullet"/>
      <w:lvlText w:val="•"/>
      <w:lvlJc w:val="left"/>
      <w:pPr>
        <w:ind w:left="993" w:hanging="171"/>
      </w:pPr>
      <w:rPr>
        <w:rFonts w:hint="default"/>
        <w:lang w:val="en-US" w:eastAsia="en-US" w:bidi="ar-SA"/>
      </w:rPr>
    </w:lvl>
    <w:lvl w:ilvl="4" w:tplc="3048C7FA">
      <w:numFmt w:val="bullet"/>
      <w:lvlText w:val="•"/>
      <w:lvlJc w:val="left"/>
      <w:pPr>
        <w:ind w:left="1237" w:hanging="171"/>
      </w:pPr>
      <w:rPr>
        <w:rFonts w:hint="default"/>
        <w:lang w:val="en-US" w:eastAsia="en-US" w:bidi="ar-SA"/>
      </w:rPr>
    </w:lvl>
    <w:lvl w:ilvl="5" w:tplc="7D8E33E2">
      <w:numFmt w:val="bullet"/>
      <w:lvlText w:val="•"/>
      <w:lvlJc w:val="left"/>
      <w:pPr>
        <w:ind w:left="1482" w:hanging="171"/>
      </w:pPr>
      <w:rPr>
        <w:rFonts w:hint="default"/>
        <w:lang w:val="en-US" w:eastAsia="en-US" w:bidi="ar-SA"/>
      </w:rPr>
    </w:lvl>
    <w:lvl w:ilvl="6" w:tplc="D2EC4B20">
      <w:numFmt w:val="bullet"/>
      <w:lvlText w:val="•"/>
      <w:lvlJc w:val="left"/>
      <w:pPr>
        <w:ind w:left="1726" w:hanging="171"/>
      </w:pPr>
      <w:rPr>
        <w:rFonts w:hint="default"/>
        <w:lang w:val="en-US" w:eastAsia="en-US" w:bidi="ar-SA"/>
      </w:rPr>
    </w:lvl>
    <w:lvl w:ilvl="7" w:tplc="958CA8BE">
      <w:numFmt w:val="bullet"/>
      <w:lvlText w:val="•"/>
      <w:lvlJc w:val="left"/>
      <w:pPr>
        <w:ind w:left="1970" w:hanging="171"/>
      </w:pPr>
      <w:rPr>
        <w:rFonts w:hint="default"/>
        <w:lang w:val="en-US" w:eastAsia="en-US" w:bidi="ar-SA"/>
      </w:rPr>
    </w:lvl>
    <w:lvl w:ilvl="8" w:tplc="061A77FA">
      <w:numFmt w:val="bullet"/>
      <w:lvlText w:val="•"/>
      <w:lvlJc w:val="left"/>
      <w:pPr>
        <w:ind w:left="2215" w:hanging="171"/>
      </w:pPr>
      <w:rPr>
        <w:rFonts w:hint="default"/>
        <w:lang w:val="en-US" w:eastAsia="en-US" w:bidi="ar-SA"/>
      </w:rPr>
    </w:lvl>
  </w:abstractNum>
  <w:num w:numId="1" w16cid:durableId="363989756">
    <w:abstractNumId w:val="17"/>
  </w:num>
  <w:num w:numId="2" w16cid:durableId="972830263">
    <w:abstractNumId w:val="52"/>
  </w:num>
  <w:num w:numId="3" w16cid:durableId="147598395">
    <w:abstractNumId w:val="56"/>
  </w:num>
  <w:num w:numId="4" w16cid:durableId="1167984542">
    <w:abstractNumId w:val="89"/>
  </w:num>
  <w:num w:numId="5" w16cid:durableId="1608734854">
    <w:abstractNumId w:val="42"/>
  </w:num>
  <w:num w:numId="6" w16cid:durableId="397559462">
    <w:abstractNumId w:val="46"/>
  </w:num>
  <w:num w:numId="7" w16cid:durableId="21828565">
    <w:abstractNumId w:val="23"/>
  </w:num>
  <w:num w:numId="8" w16cid:durableId="1871071608">
    <w:abstractNumId w:val="71"/>
  </w:num>
  <w:num w:numId="9" w16cid:durableId="1319380607">
    <w:abstractNumId w:val="33"/>
  </w:num>
  <w:num w:numId="10" w16cid:durableId="1227255965">
    <w:abstractNumId w:val="73"/>
  </w:num>
  <w:num w:numId="11" w16cid:durableId="548880311">
    <w:abstractNumId w:val="40"/>
  </w:num>
  <w:num w:numId="12" w16cid:durableId="161774583">
    <w:abstractNumId w:val="29"/>
  </w:num>
  <w:num w:numId="13" w16cid:durableId="117646838">
    <w:abstractNumId w:val="8"/>
  </w:num>
  <w:num w:numId="14" w16cid:durableId="1665084420">
    <w:abstractNumId w:val="39"/>
  </w:num>
  <w:num w:numId="15" w16cid:durableId="750472580">
    <w:abstractNumId w:val="44"/>
  </w:num>
  <w:num w:numId="16" w16cid:durableId="1912959434">
    <w:abstractNumId w:val="24"/>
  </w:num>
  <w:num w:numId="17" w16cid:durableId="1819301558">
    <w:abstractNumId w:val="5"/>
  </w:num>
  <w:num w:numId="18" w16cid:durableId="245698182">
    <w:abstractNumId w:val="7"/>
  </w:num>
  <w:num w:numId="19" w16cid:durableId="1984702022">
    <w:abstractNumId w:val="9"/>
  </w:num>
  <w:num w:numId="20" w16cid:durableId="88544129">
    <w:abstractNumId w:val="77"/>
  </w:num>
  <w:num w:numId="21" w16cid:durableId="3439172">
    <w:abstractNumId w:val="61"/>
  </w:num>
  <w:num w:numId="22" w16cid:durableId="1713000557">
    <w:abstractNumId w:val="88"/>
  </w:num>
  <w:num w:numId="23" w16cid:durableId="627246845">
    <w:abstractNumId w:val="72"/>
  </w:num>
  <w:num w:numId="24" w16cid:durableId="2059936758">
    <w:abstractNumId w:val="11"/>
  </w:num>
  <w:num w:numId="25" w16cid:durableId="2086291717">
    <w:abstractNumId w:val="31"/>
  </w:num>
  <w:num w:numId="26" w16cid:durableId="1906063940">
    <w:abstractNumId w:val="59"/>
  </w:num>
  <w:num w:numId="27" w16cid:durableId="653294445">
    <w:abstractNumId w:val="10"/>
  </w:num>
  <w:num w:numId="28" w16cid:durableId="112093721">
    <w:abstractNumId w:val="41"/>
  </w:num>
  <w:num w:numId="29" w16cid:durableId="2057926615">
    <w:abstractNumId w:val="2"/>
  </w:num>
  <w:num w:numId="30" w16cid:durableId="652103542">
    <w:abstractNumId w:val="36"/>
  </w:num>
  <w:num w:numId="31" w16cid:durableId="2087342023">
    <w:abstractNumId w:val="58"/>
  </w:num>
  <w:num w:numId="32" w16cid:durableId="2031494089">
    <w:abstractNumId w:val="65"/>
  </w:num>
  <w:num w:numId="33" w16cid:durableId="223030322">
    <w:abstractNumId w:val="4"/>
  </w:num>
  <w:num w:numId="34" w16cid:durableId="1298802360">
    <w:abstractNumId w:val="53"/>
  </w:num>
  <w:num w:numId="35" w16cid:durableId="1380127004">
    <w:abstractNumId w:val="13"/>
  </w:num>
  <w:num w:numId="36" w16cid:durableId="919683240">
    <w:abstractNumId w:val="69"/>
  </w:num>
  <w:num w:numId="37" w16cid:durableId="2085179085">
    <w:abstractNumId w:val="70"/>
  </w:num>
  <w:num w:numId="38" w16cid:durableId="817650644">
    <w:abstractNumId w:val="49"/>
  </w:num>
  <w:num w:numId="39" w16cid:durableId="1221358064">
    <w:abstractNumId w:val="22"/>
  </w:num>
  <w:num w:numId="40" w16cid:durableId="992874294">
    <w:abstractNumId w:val="48"/>
  </w:num>
  <w:num w:numId="41" w16cid:durableId="871843552">
    <w:abstractNumId w:val="38"/>
  </w:num>
  <w:num w:numId="42" w16cid:durableId="1271356882">
    <w:abstractNumId w:val="55"/>
  </w:num>
  <w:num w:numId="43" w16cid:durableId="571626830">
    <w:abstractNumId w:val="0"/>
  </w:num>
  <w:num w:numId="44" w16cid:durableId="1612199344">
    <w:abstractNumId w:val="50"/>
  </w:num>
  <w:num w:numId="45" w16cid:durableId="1644390961">
    <w:abstractNumId w:val="66"/>
  </w:num>
  <w:num w:numId="46" w16cid:durableId="1805125110">
    <w:abstractNumId w:val="18"/>
  </w:num>
  <w:num w:numId="47" w16cid:durableId="1549099768">
    <w:abstractNumId w:val="1"/>
  </w:num>
  <w:num w:numId="48" w16cid:durableId="1827626711">
    <w:abstractNumId w:val="86"/>
  </w:num>
  <w:num w:numId="49" w16cid:durableId="524055073">
    <w:abstractNumId w:val="16"/>
  </w:num>
  <w:num w:numId="50" w16cid:durableId="386613647">
    <w:abstractNumId w:val="32"/>
  </w:num>
  <w:num w:numId="51" w16cid:durableId="918322052">
    <w:abstractNumId w:val="12"/>
  </w:num>
  <w:num w:numId="52" w16cid:durableId="780535768">
    <w:abstractNumId w:val="62"/>
  </w:num>
  <w:num w:numId="53" w16cid:durableId="1323849984">
    <w:abstractNumId w:val="34"/>
  </w:num>
  <w:num w:numId="54" w16cid:durableId="356463836">
    <w:abstractNumId w:val="76"/>
  </w:num>
  <w:num w:numId="55" w16cid:durableId="1958948940">
    <w:abstractNumId w:val="74"/>
  </w:num>
  <w:num w:numId="56" w16cid:durableId="772476305">
    <w:abstractNumId w:val="27"/>
  </w:num>
  <w:num w:numId="57" w16cid:durableId="2026514755">
    <w:abstractNumId w:val="67"/>
  </w:num>
  <w:num w:numId="58" w16cid:durableId="1559320576">
    <w:abstractNumId w:val="80"/>
  </w:num>
  <w:num w:numId="59" w16cid:durableId="1525483487">
    <w:abstractNumId w:val="63"/>
  </w:num>
  <w:num w:numId="60" w16cid:durableId="570703085">
    <w:abstractNumId w:val="79"/>
  </w:num>
  <w:num w:numId="61" w16cid:durableId="431170632">
    <w:abstractNumId w:val="6"/>
  </w:num>
  <w:num w:numId="62" w16cid:durableId="177160386">
    <w:abstractNumId w:val="75"/>
  </w:num>
  <w:num w:numId="63" w16cid:durableId="1955626465">
    <w:abstractNumId w:val="19"/>
  </w:num>
  <w:num w:numId="64" w16cid:durableId="1970084726">
    <w:abstractNumId w:val="20"/>
  </w:num>
  <w:num w:numId="65" w16cid:durableId="1077826415">
    <w:abstractNumId w:val="78"/>
  </w:num>
  <w:num w:numId="66" w16cid:durableId="703945967">
    <w:abstractNumId w:val="81"/>
  </w:num>
  <w:num w:numId="67" w16cid:durableId="1698507372">
    <w:abstractNumId w:val="51"/>
  </w:num>
  <w:num w:numId="68" w16cid:durableId="954673291">
    <w:abstractNumId w:val="3"/>
  </w:num>
  <w:num w:numId="69" w16cid:durableId="1682926516">
    <w:abstractNumId w:val="43"/>
  </w:num>
  <w:num w:numId="70" w16cid:durableId="447432817">
    <w:abstractNumId w:val="26"/>
  </w:num>
  <w:num w:numId="71" w16cid:durableId="1280989516">
    <w:abstractNumId w:val="30"/>
  </w:num>
  <w:num w:numId="72" w16cid:durableId="189926507">
    <w:abstractNumId w:val="57"/>
  </w:num>
  <w:num w:numId="73" w16cid:durableId="282813069">
    <w:abstractNumId w:val="64"/>
  </w:num>
  <w:num w:numId="74" w16cid:durableId="1785030183">
    <w:abstractNumId w:val="60"/>
  </w:num>
  <w:num w:numId="75" w16cid:durableId="1326014924">
    <w:abstractNumId w:val="21"/>
  </w:num>
  <w:num w:numId="76" w16cid:durableId="238365937">
    <w:abstractNumId w:val="47"/>
  </w:num>
  <w:num w:numId="77" w16cid:durableId="1506282611">
    <w:abstractNumId w:val="83"/>
  </w:num>
  <w:num w:numId="78" w16cid:durableId="2029913719">
    <w:abstractNumId w:val="14"/>
  </w:num>
  <w:num w:numId="79" w16cid:durableId="1408770469">
    <w:abstractNumId w:val="25"/>
  </w:num>
  <w:num w:numId="80" w16cid:durableId="2126078116">
    <w:abstractNumId w:val="82"/>
  </w:num>
  <w:num w:numId="81" w16cid:durableId="978458487">
    <w:abstractNumId w:val="45"/>
  </w:num>
  <w:num w:numId="82" w16cid:durableId="1994721934">
    <w:abstractNumId w:val="85"/>
  </w:num>
  <w:num w:numId="83" w16cid:durableId="2027436844">
    <w:abstractNumId w:val="28"/>
  </w:num>
  <w:num w:numId="84" w16cid:durableId="301034260">
    <w:abstractNumId w:val="37"/>
  </w:num>
  <w:num w:numId="85" w16cid:durableId="979305067">
    <w:abstractNumId w:val="35"/>
  </w:num>
  <w:num w:numId="86" w16cid:durableId="1975794941">
    <w:abstractNumId w:val="68"/>
  </w:num>
  <w:num w:numId="87" w16cid:durableId="1167669186">
    <w:abstractNumId w:val="54"/>
  </w:num>
  <w:num w:numId="88" w16cid:durableId="1639993806">
    <w:abstractNumId w:val="54"/>
  </w:num>
  <w:num w:numId="89" w16cid:durableId="2014260851">
    <w:abstractNumId w:val="84"/>
  </w:num>
  <w:num w:numId="90" w16cid:durableId="1726102468">
    <w:abstractNumId w:val="54"/>
  </w:num>
  <w:num w:numId="91" w16cid:durableId="1147937083">
    <w:abstractNumId w:val="54"/>
  </w:num>
  <w:num w:numId="92" w16cid:durableId="640307833">
    <w:abstractNumId w:val="54"/>
  </w:num>
  <w:num w:numId="93" w16cid:durableId="263464578">
    <w:abstractNumId w:val="54"/>
  </w:num>
  <w:num w:numId="94" w16cid:durableId="1452244525">
    <w:abstractNumId w:val="15"/>
  </w:num>
  <w:num w:numId="95" w16cid:durableId="1197503691">
    <w:abstractNumId w:val="87"/>
  </w:num>
  <w:numIdMacAtCleanup w:val="8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00D4"/>
    <w:rsid w:val="00000101"/>
    <w:rsid w:val="0000031C"/>
    <w:rsid w:val="00000459"/>
    <w:rsid w:val="00000507"/>
    <w:rsid w:val="0000095A"/>
    <w:rsid w:val="0000095B"/>
    <w:rsid w:val="00000F74"/>
    <w:rsid w:val="00001037"/>
    <w:rsid w:val="000011EA"/>
    <w:rsid w:val="00001357"/>
    <w:rsid w:val="0000160E"/>
    <w:rsid w:val="00001A94"/>
    <w:rsid w:val="00001BA1"/>
    <w:rsid w:val="00001CAA"/>
    <w:rsid w:val="00001E9C"/>
    <w:rsid w:val="00001FEE"/>
    <w:rsid w:val="0000222E"/>
    <w:rsid w:val="0000254F"/>
    <w:rsid w:val="000026DF"/>
    <w:rsid w:val="000027A3"/>
    <w:rsid w:val="0000288A"/>
    <w:rsid w:val="00002890"/>
    <w:rsid w:val="00002AD6"/>
    <w:rsid w:val="00002B3C"/>
    <w:rsid w:val="00002ECC"/>
    <w:rsid w:val="0000310D"/>
    <w:rsid w:val="00003255"/>
    <w:rsid w:val="00003561"/>
    <w:rsid w:val="000036AE"/>
    <w:rsid w:val="000036C8"/>
    <w:rsid w:val="000036F9"/>
    <w:rsid w:val="00003726"/>
    <w:rsid w:val="00003731"/>
    <w:rsid w:val="00003AA7"/>
    <w:rsid w:val="00003C55"/>
    <w:rsid w:val="00003C79"/>
    <w:rsid w:val="00003D42"/>
    <w:rsid w:val="0000400F"/>
    <w:rsid w:val="000045F9"/>
    <w:rsid w:val="000048C6"/>
    <w:rsid w:val="00004AC4"/>
    <w:rsid w:val="00004B97"/>
    <w:rsid w:val="00004BA4"/>
    <w:rsid w:val="00004C47"/>
    <w:rsid w:val="0000509F"/>
    <w:rsid w:val="00005107"/>
    <w:rsid w:val="0000523A"/>
    <w:rsid w:val="00005376"/>
    <w:rsid w:val="000054B0"/>
    <w:rsid w:val="00005516"/>
    <w:rsid w:val="00005523"/>
    <w:rsid w:val="0000557D"/>
    <w:rsid w:val="000057B6"/>
    <w:rsid w:val="00005893"/>
    <w:rsid w:val="00005DBB"/>
    <w:rsid w:val="00005F69"/>
    <w:rsid w:val="00006006"/>
    <w:rsid w:val="0000614A"/>
    <w:rsid w:val="000061CE"/>
    <w:rsid w:val="000062E8"/>
    <w:rsid w:val="000062FE"/>
    <w:rsid w:val="0000661E"/>
    <w:rsid w:val="0000693D"/>
    <w:rsid w:val="0000699F"/>
    <w:rsid w:val="000069A4"/>
    <w:rsid w:val="00007028"/>
    <w:rsid w:val="000075A6"/>
    <w:rsid w:val="000076D1"/>
    <w:rsid w:val="00007823"/>
    <w:rsid w:val="000079C8"/>
    <w:rsid w:val="00007A30"/>
    <w:rsid w:val="00007A41"/>
    <w:rsid w:val="00007B8E"/>
    <w:rsid w:val="00007E30"/>
    <w:rsid w:val="00007F94"/>
    <w:rsid w:val="00010164"/>
    <w:rsid w:val="000105B0"/>
    <w:rsid w:val="00010603"/>
    <w:rsid w:val="00010709"/>
    <w:rsid w:val="00010832"/>
    <w:rsid w:val="0001113C"/>
    <w:rsid w:val="0001130A"/>
    <w:rsid w:val="000114AB"/>
    <w:rsid w:val="000114FA"/>
    <w:rsid w:val="0001173E"/>
    <w:rsid w:val="000117AB"/>
    <w:rsid w:val="0001221C"/>
    <w:rsid w:val="000124FE"/>
    <w:rsid w:val="000128E5"/>
    <w:rsid w:val="00012922"/>
    <w:rsid w:val="0001293B"/>
    <w:rsid w:val="00012A17"/>
    <w:rsid w:val="00012B04"/>
    <w:rsid w:val="00012BE0"/>
    <w:rsid w:val="00012C49"/>
    <w:rsid w:val="00012CDD"/>
    <w:rsid w:val="00012E81"/>
    <w:rsid w:val="00012F2F"/>
    <w:rsid w:val="000131E8"/>
    <w:rsid w:val="000131F7"/>
    <w:rsid w:val="00013205"/>
    <w:rsid w:val="00013330"/>
    <w:rsid w:val="000134EA"/>
    <w:rsid w:val="0001363C"/>
    <w:rsid w:val="0001374B"/>
    <w:rsid w:val="000139D3"/>
    <w:rsid w:val="00013B59"/>
    <w:rsid w:val="00013E03"/>
    <w:rsid w:val="00013E29"/>
    <w:rsid w:val="0001453B"/>
    <w:rsid w:val="000145EB"/>
    <w:rsid w:val="00014940"/>
    <w:rsid w:val="00014CDA"/>
    <w:rsid w:val="00014D7E"/>
    <w:rsid w:val="00015049"/>
    <w:rsid w:val="000150E9"/>
    <w:rsid w:val="000150F3"/>
    <w:rsid w:val="000154CF"/>
    <w:rsid w:val="00015706"/>
    <w:rsid w:val="00015A31"/>
    <w:rsid w:val="00015AF0"/>
    <w:rsid w:val="00015CFE"/>
    <w:rsid w:val="00015D3B"/>
    <w:rsid w:val="00015EA4"/>
    <w:rsid w:val="0001602F"/>
    <w:rsid w:val="0001616D"/>
    <w:rsid w:val="000161F8"/>
    <w:rsid w:val="00016212"/>
    <w:rsid w:val="00016364"/>
    <w:rsid w:val="00016621"/>
    <w:rsid w:val="00016751"/>
    <w:rsid w:val="00016A01"/>
    <w:rsid w:val="00016B56"/>
    <w:rsid w:val="00016DD3"/>
    <w:rsid w:val="00016E45"/>
    <w:rsid w:val="00016E61"/>
    <w:rsid w:val="0001701A"/>
    <w:rsid w:val="00017024"/>
    <w:rsid w:val="0001717A"/>
    <w:rsid w:val="00017267"/>
    <w:rsid w:val="00017404"/>
    <w:rsid w:val="00017C2B"/>
    <w:rsid w:val="00017D9A"/>
    <w:rsid w:val="00017F9E"/>
    <w:rsid w:val="000200A5"/>
    <w:rsid w:val="00020165"/>
    <w:rsid w:val="00020317"/>
    <w:rsid w:val="00020470"/>
    <w:rsid w:val="00020549"/>
    <w:rsid w:val="000208D2"/>
    <w:rsid w:val="0002096E"/>
    <w:rsid w:val="00020A15"/>
    <w:rsid w:val="00020CB1"/>
    <w:rsid w:val="00020D6D"/>
    <w:rsid w:val="000213FA"/>
    <w:rsid w:val="00021495"/>
    <w:rsid w:val="00021905"/>
    <w:rsid w:val="00021986"/>
    <w:rsid w:val="00021CDD"/>
    <w:rsid w:val="00021CE8"/>
    <w:rsid w:val="00021D08"/>
    <w:rsid w:val="00021D47"/>
    <w:rsid w:val="00021DCE"/>
    <w:rsid w:val="00021EBF"/>
    <w:rsid w:val="00021FB6"/>
    <w:rsid w:val="00021FE5"/>
    <w:rsid w:val="00022296"/>
    <w:rsid w:val="000222B1"/>
    <w:rsid w:val="0002249E"/>
    <w:rsid w:val="000226ED"/>
    <w:rsid w:val="000227E7"/>
    <w:rsid w:val="00022C97"/>
    <w:rsid w:val="00022CD0"/>
    <w:rsid w:val="00022DD9"/>
    <w:rsid w:val="000231E1"/>
    <w:rsid w:val="000231E8"/>
    <w:rsid w:val="00023256"/>
    <w:rsid w:val="000234E7"/>
    <w:rsid w:val="0002365A"/>
    <w:rsid w:val="0002365E"/>
    <w:rsid w:val="00023CEE"/>
    <w:rsid w:val="00023DFE"/>
    <w:rsid w:val="000242E5"/>
    <w:rsid w:val="000243FF"/>
    <w:rsid w:val="000244D6"/>
    <w:rsid w:val="000244F1"/>
    <w:rsid w:val="00024602"/>
    <w:rsid w:val="00024D90"/>
    <w:rsid w:val="00024EC5"/>
    <w:rsid w:val="00025047"/>
    <w:rsid w:val="000250DA"/>
    <w:rsid w:val="00025177"/>
    <w:rsid w:val="000251A9"/>
    <w:rsid w:val="000252AA"/>
    <w:rsid w:val="00025483"/>
    <w:rsid w:val="00025579"/>
    <w:rsid w:val="000255FE"/>
    <w:rsid w:val="0002575E"/>
    <w:rsid w:val="0002585B"/>
    <w:rsid w:val="00025C07"/>
    <w:rsid w:val="00025CAE"/>
    <w:rsid w:val="00025D23"/>
    <w:rsid w:val="00025F6A"/>
    <w:rsid w:val="00026070"/>
    <w:rsid w:val="0002636A"/>
    <w:rsid w:val="0002649A"/>
    <w:rsid w:val="0002659D"/>
    <w:rsid w:val="00026628"/>
    <w:rsid w:val="0002680E"/>
    <w:rsid w:val="00026AFC"/>
    <w:rsid w:val="00026CC4"/>
    <w:rsid w:val="00026E4B"/>
    <w:rsid w:val="00026E5F"/>
    <w:rsid w:val="00026E7A"/>
    <w:rsid w:val="00026FE9"/>
    <w:rsid w:val="000270C0"/>
    <w:rsid w:val="0002715F"/>
    <w:rsid w:val="00027356"/>
    <w:rsid w:val="000275AC"/>
    <w:rsid w:val="00027A16"/>
    <w:rsid w:val="00027A24"/>
    <w:rsid w:val="00027A5B"/>
    <w:rsid w:val="00027E19"/>
    <w:rsid w:val="00030024"/>
    <w:rsid w:val="0003005A"/>
    <w:rsid w:val="0003007B"/>
    <w:rsid w:val="0003012C"/>
    <w:rsid w:val="000303FC"/>
    <w:rsid w:val="0003056B"/>
    <w:rsid w:val="00030709"/>
    <w:rsid w:val="00030AB7"/>
    <w:rsid w:val="00030C5D"/>
    <w:rsid w:val="00031054"/>
    <w:rsid w:val="000314F3"/>
    <w:rsid w:val="000315DD"/>
    <w:rsid w:val="0003161A"/>
    <w:rsid w:val="0003165E"/>
    <w:rsid w:val="00031690"/>
    <w:rsid w:val="000318C2"/>
    <w:rsid w:val="00031935"/>
    <w:rsid w:val="000319BC"/>
    <w:rsid w:val="00031A5C"/>
    <w:rsid w:val="00031BE7"/>
    <w:rsid w:val="00031DAF"/>
    <w:rsid w:val="00031F30"/>
    <w:rsid w:val="0003209C"/>
    <w:rsid w:val="00032228"/>
    <w:rsid w:val="000323BC"/>
    <w:rsid w:val="0003254A"/>
    <w:rsid w:val="000325FC"/>
    <w:rsid w:val="000326AE"/>
    <w:rsid w:val="00032B92"/>
    <w:rsid w:val="00032E4A"/>
    <w:rsid w:val="00032E63"/>
    <w:rsid w:val="00033211"/>
    <w:rsid w:val="000333FF"/>
    <w:rsid w:val="00033675"/>
    <w:rsid w:val="00033A3E"/>
    <w:rsid w:val="00033F34"/>
    <w:rsid w:val="000342A0"/>
    <w:rsid w:val="00034302"/>
    <w:rsid w:val="000344B8"/>
    <w:rsid w:val="0003454A"/>
    <w:rsid w:val="000347BE"/>
    <w:rsid w:val="000349BA"/>
    <w:rsid w:val="00034B1F"/>
    <w:rsid w:val="00034DF9"/>
    <w:rsid w:val="000350E5"/>
    <w:rsid w:val="00035316"/>
    <w:rsid w:val="00035325"/>
    <w:rsid w:val="00035380"/>
    <w:rsid w:val="0003580A"/>
    <w:rsid w:val="00035875"/>
    <w:rsid w:val="00035C68"/>
    <w:rsid w:val="0003608B"/>
    <w:rsid w:val="00036682"/>
    <w:rsid w:val="0003668A"/>
    <w:rsid w:val="0003669C"/>
    <w:rsid w:val="00036B1F"/>
    <w:rsid w:val="00036B61"/>
    <w:rsid w:val="00036C59"/>
    <w:rsid w:val="00036D9D"/>
    <w:rsid w:val="00036EA6"/>
    <w:rsid w:val="000373E8"/>
    <w:rsid w:val="00037A50"/>
    <w:rsid w:val="00037E23"/>
    <w:rsid w:val="00037F89"/>
    <w:rsid w:val="00039492"/>
    <w:rsid w:val="000400CD"/>
    <w:rsid w:val="0004022E"/>
    <w:rsid w:val="00040376"/>
    <w:rsid w:val="000407A7"/>
    <w:rsid w:val="00040B78"/>
    <w:rsid w:val="00040DE2"/>
    <w:rsid w:val="00040E33"/>
    <w:rsid w:val="000410AB"/>
    <w:rsid w:val="000412A9"/>
    <w:rsid w:val="00041321"/>
    <w:rsid w:val="000416A9"/>
    <w:rsid w:val="0004225F"/>
    <w:rsid w:val="000423B9"/>
    <w:rsid w:val="00042850"/>
    <w:rsid w:val="00042ADE"/>
    <w:rsid w:val="00042AF1"/>
    <w:rsid w:val="00042BAE"/>
    <w:rsid w:val="00042FA7"/>
    <w:rsid w:val="00043409"/>
    <w:rsid w:val="00043771"/>
    <w:rsid w:val="00043844"/>
    <w:rsid w:val="000438EB"/>
    <w:rsid w:val="00043C35"/>
    <w:rsid w:val="00044020"/>
    <w:rsid w:val="000442D8"/>
    <w:rsid w:val="00044525"/>
    <w:rsid w:val="0004463E"/>
    <w:rsid w:val="0004473A"/>
    <w:rsid w:val="00044A13"/>
    <w:rsid w:val="00044A97"/>
    <w:rsid w:val="00044C22"/>
    <w:rsid w:val="00044CE0"/>
    <w:rsid w:val="0004557A"/>
    <w:rsid w:val="00045581"/>
    <w:rsid w:val="0004567C"/>
    <w:rsid w:val="00045828"/>
    <w:rsid w:val="00045830"/>
    <w:rsid w:val="00045904"/>
    <w:rsid w:val="00045915"/>
    <w:rsid w:val="00045948"/>
    <w:rsid w:val="000459A0"/>
    <w:rsid w:val="000459DA"/>
    <w:rsid w:val="00045AEF"/>
    <w:rsid w:val="00045C4A"/>
    <w:rsid w:val="00045CFD"/>
    <w:rsid w:val="00045DFC"/>
    <w:rsid w:val="00045E0A"/>
    <w:rsid w:val="00045E5F"/>
    <w:rsid w:val="00045ECE"/>
    <w:rsid w:val="00045F0C"/>
    <w:rsid w:val="00045F1D"/>
    <w:rsid w:val="00045F40"/>
    <w:rsid w:val="00046295"/>
    <w:rsid w:val="00046642"/>
    <w:rsid w:val="00046756"/>
    <w:rsid w:val="00046960"/>
    <w:rsid w:val="00046E43"/>
    <w:rsid w:val="000470B8"/>
    <w:rsid w:val="000470E6"/>
    <w:rsid w:val="00047139"/>
    <w:rsid w:val="000471EF"/>
    <w:rsid w:val="0004720C"/>
    <w:rsid w:val="0004728D"/>
    <w:rsid w:val="0004733D"/>
    <w:rsid w:val="000474BC"/>
    <w:rsid w:val="00047500"/>
    <w:rsid w:val="00047633"/>
    <w:rsid w:val="00047647"/>
    <w:rsid w:val="0004765A"/>
    <w:rsid w:val="0004784A"/>
    <w:rsid w:val="00047900"/>
    <w:rsid w:val="00047A56"/>
    <w:rsid w:val="00047BA7"/>
    <w:rsid w:val="00047EC9"/>
    <w:rsid w:val="00047FA6"/>
    <w:rsid w:val="000500CB"/>
    <w:rsid w:val="00050617"/>
    <w:rsid w:val="0005089D"/>
    <w:rsid w:val="00050ABD"/>
    <w:rsid w:val="00050EBD"/>
    <w:rsid w:val="00051052"/>
    <w:rsid w:val="000510FB"/>
    <w:rsid w:val="00051135"/>
    <w:rsid w:val="00051289"/>
    <w:rsid w:val="00051582"/>
    <w:rsid w:val="0005172D"/>
    <w:rsid w:val="0005173A"/>
    <w:rsid w:val="00051966"/>
    <w:rsid w:val="00051A38"/>
    <w:rsid w:val="00051CF8"/>
    <w:rsid w:val="00051FB9"/>
    <w:rsid w:val="000526B3"/>
    <w:rsid w:val="000528D1"/>
    <w:rsid w:val="00052B78"/>
    <w:rsid w:val="00052B9E"/>
    <w:rsid w:val="00052F03"/>
    <w:rsid w:val="00053039"/>
    <w:rsid w:val="0005309F"/>
    <w:rsid w:val="00053174"/>
    <w:rsid w:val="00053363"/>
    <w:rsid w:val="0005339D"/>
    <w:rsid w:val="0005340F"/>
    <w:rsid w:val="00053632"/>
    <w:rsid w:val="0005363F"/>
    <w:rsid w:val="0005374A"/>
    <w:rsid w:val="00053DF6"/>
    <w:rsid w:val="00053E75"/>
    <w:rsid w:val="00053F02"/>
    <w:rsid w:val="00053F1D"/>
    <w:rsid w:val="0005409C"/>
    <w:rsid w:val="000540C4"/>
    <w:rsid w:val="0005414A"/>
    <w:rsid w:val="00054283"/>
    <w:rsid w:val="000542D6"/>
    <w:rsid w:val="000544C1"/>
    <w:rsid w:val="000547E8"/>
    <w:rsid w:val="000547EF"/>
    <w:rsid w:val="00054844"/>
    <w:rsid w:val="0005485B"/>
    <w:rsid w:val="000548A6"/>
    <w:rsid w:val="000549B5"/>
    <w:rsid w:val="00054BC8"/>
    <w:rsid w:val="00054CE9"/>
    <w:rsid w:val="00054DCC"/>
    <w:rsid w:val="00054E7B"/>
    <w:rsid w:val="00055059"/>
    <w:rsid w:val="00055168"/>
    <w:rsid w:val="0005526B"/>
    <w:rsid w:val="0005527B"/>
    <w:rsid w:val="000555C4"/>
    <w:rsid w:val="0005560B"/>
    <w:rsid w:val="00055685"/>
    <w:rsid w:val="000556F6"/>
    <w:rsid w:val="00055759"/>
    <w:rsid w:val="0005575B"/>
    <w:rsid w:val="00055896"/>
    <w:rsid w:val="0005589A"/>
    <w:rsid w:val="00055A16"/>
    <w:rsid w:val="00055D84"/>
    <w:rsid w:val="00055EB6"/>
    <w:rsid w:val="000560A4"/>
    <w:rsid w:val="0005627C"/>
    <w:rsid w:val="0005629B"/>
    <w:rsid w:val="000564A7"/>
    <w:rsid w:val="000564A8"/>
    <w:rsid w:val="000564F9"/>
    <w:rsid w:val="0005688C"/>
    <w:rsid w:val="000569AB"/>
    <w:rsid w:val="000569EE"/>
    <w:rsid w:val="00056A68"/>
    <w:rsid w:val="00056C87"/>
    <w:rsid w:val="00056F4A"/>
    <w:rsid w:val="00057646"/>
    <w:rsid w:val="000579DE"/>
    <w:rsid w:val="00057B8D"/>
    <w:rsid w:val="00057BAE"/>
    <w:rsid w:val="00057BEE"/>
    <w:rsid w:val="00057D70"/>
    <w:rsid w:val="00057DCE"/>
    <w:rsid w:val="00057F81"/>
    <w:rsid w:val="00057FD3"/>
    <w:rsid w:val="00060109"/>
    <w:rsid w:val="00060246"/>
    <w:rsid w:val="00060472"/>
    <w:rsid w:val="000605ED"/>
    <w:rsid w:val="00060D05"/>
    <w:rsid w:val="00060E91"/>
    <w:rsid w:val="00060ED0"/>
    <w:rsid w:val="0006111A"/>
    <w:rsid w:val="0006117C"/>
    <w:rsid w:val="0006132A"/>
    <w:rsid w:val="000613F8"/>
    <w:rsid w:val="000613FD"/>
    <w:rsid w:val="00061675"/>
    <w:rsid w:val="000616DC"/>
    <w:rsid w:val="00061853"/>
    <w:rsid w:val="0006197A"/>
    <w:rsid w:val="00061D9C"/>
    <w:rsid w:val="00061DA3"/>
    <w:rsid w:val="00061DC2"/>
    <w:rsid w:val="00061FE1"/>
    <w:rsid w:val="000622F2"/>
    <w:rsid w:val="000625CD"/>
    <w:rsid w:val="00062876"/>
    <w:rsid w:val="000628EE"/>
    <w:rsid w:val="00062906"/>
    <w:rsid w:val="00062A08"/>
    <w:rsid w:val="00062A6C"/>
    <w:rsid w:val="00062AB3"/>
    <w:rsid w:val="00062B48"/>
    <w:rsid w:val="00062BAD"/>
    <w:rsid w:val="00063084"/>
    <w:rsid w:val="000631B6"/>
    <w:rsid w:val="00063233"/>
    <w:rsid w:val="000633D8"/>
    <w:rsid w:val="0006354A"/>
    <w:rsid w:val="00063662"/>
    <w:rsid w:val="00063AE1"/>
    <w:rsid w:val="00063B4D"/>
    <w:rsid w:val="00063C91"/>
    <w:rsid w:val="00064078"/>
    <w:rsid w:val="00064083"/>
    <w:rsid w:val="0006421B"/>
    <w:rsid w:val="00064334"/>
    <w:rsid w:val="0006462A"/>
    <w:rsid w:val="000648E0"/>
    <w:rsid w:val="0006492A"/>
    <w:rsid w:val="000649A5"/>
    <w:rsid w:val="000649C9"/>
    <w:rsid w:val="00064BA0"/>
    <w:rsid w:val="00064DBD"/>
    <w:rsid w:val="00064DEB"/>
    <w:rsid w:val="00064EE9"/>
    <w:rsid w:val="000650C9"/>
    <w:rsid w:val="00065240"/>
    <w:rsid w:val="00065272"/>
    <w:rsid w:val="00065618"/>
    <w:rsid w:val="0006568F"/>
    <w:rsid w:val="00065AB4"/>
    <w:rsid w:val="00065D9A"/>
    <w:rsid w:val="00065F5F"/>
    <w:rsid w:val="00065F74"/>
    <w:rsid w:val="00065F90"/>
    <w:rsid w:val="00066196"/>
    <w:rsid w:val="000662D3"/>
    <w:rsid w:val="0006633F"/>
    <w:rsid w:val="0006689B"/>
    <w:rsid w:val="0006697B"/>
    <w:rsid w:val="000669DE"/>
    <w:rsid w:val="000669FE"/>
    <w:rsid w:val="00066A9B"/>
    <w:rsid w:val="00066BDF"/>
    <w:rsid w:val="00067136"/>
    <w:rsid w:val="0006735D"/>
    <w:rsid w:val="000673E9"/>
    <w:rsid w:val="000673F0"/>
    <w:rsid w:val="000674B8"/>
    <w:rsid w:val="0006751D"/>
    <w:rsid w:val="00067CEB"/>
    <w:rsid w:val="00067DCF"/>
    <w:rsid w:val="00067F8B"/>
    <w:rsid w:val="00067FFD"/>
    <w:rsid w:val="0007014C"/>
    <w:rsid w:val="0007021F"/>
    <w:rsid w:val="00070404"/>
    <w:rsid w:val="0007041F"/>
    <w:rsid w:val="00070433"/>
    <w:rsid w:val="0007059A"/>
    <w:rsid w:val="0007067E"/>
    <w:rsid w:val="000706C5"/>
    <w:rsid w:val="00070804"/>
    <w:rsid w:val="00070E70"/>
    <w:rsid w:val="00070F2D"/>
    <w:rsid w:val="00070FAF"/>
    <w:rsid w:val="000712A7"/>
    <w:rsid w:val="00071732"/>
    <w:rsid w:val="00071810"/>
    <w:rsid w:val="000718A9"/>
    <w:rsid w:val="000718F7"/>
    <w:rsid w:val="00071931"/>
    <w:rsid w:val="0007198D"/>
    <w:rsid w:val="00071B61"/>
    <w:rsid w:val="0007215D"/>
    <w:rsid w:val="000726A6"/>
    <w:rsid w:val="00072944"/>
    <w:rsid w:val="00072BC7"/>
    <w:rsid w:val="00072D2A"/>
    <w:rsid w:val="00072DD4"/>
    <w:rsid w:val="00072F19"/>
    <w:rsid w:val="000730FC"/>
    <w:rsid w:val="00073441"/>
    <w:rsid w:val="000735E8"/>
    <w:rsid w:val="0007373B"/>
    <w:rsid w:val="00073788"/>
    <w:rsid w:val="00073CB6"/>
    <w:rsid w:val="00073DE9"/>
    <w:rsid w:val="00073E28"/>
    <w:rsid w:val="00073E78"/>
    <w:rsid w:val="0007407F"/>
    <w:rsid w:val="00074126"/>
    <w:rsid w:val="000742FB"/>
    <w:rsid w:val="000745A6"/>
    <w:rsid w:val="00074840"/>
    <w:rsid w:val="000748F4"/>
    <w:rsid w:val="00074C07"/>
    <w:rsid w:val="000751BF"/>
    <w:rsid w:val="000751CF"/>
    <w:rsid w:val="00075251"/>
    <w:rsid w:val="000753F4"/>
    <w:rsid w:val="00075676"/>
    <w:rsid w:val="00075907"/>
    <w:rsid w:val="000759D3"/>
    <w:rsid w:val="00075AA4"/>
    <w:rsid w:val="00075B93"/>
    <w:rsid w:val="00076069"/>
    <w:rsid w:val="00076125"/>
    <w:rsid w:val="00076515"/>
    <w:rsid w:val="0007651D"/>
    <w:rsid w:val="0007659A"/>
    <w:rsid w:val="00076667"/>
    <w:rsid w:val="00076C8C"/>
    <w:rsid w:val="00076CFE"/>
    <w:rsid w:val="00076D98"/>
    <w:rsid w:val="00076DB7"/>
    <w:rsid w:val="00076E44"/>
    <w:rsid w:val="000771A3"/>
    <w:rsid w:val="00077345"/>
    <w:rsid w:val="0007742F"/>
    <w:rsid w:val="00077B0C"/>
    <w:rsid w:val="00077B6F"/>
    <w:rsid w:val="00077CFC"/>
    <w:rsid w:val="00077DF6"/>
    <w:rsid w:val="00077E19"/>
    <w:rsid w:val="000802F0"/>
    <w:rsid w:val="00080520"/>
    <w:rsid w:val="00080738"/>
    <w:rsid w:val="000807F3"/>
    <w:rsid w:val="000808B7"/>
    <w:rsid w:val="00080A06"/>
    <w:rsid w:val="00080CAF"/>
    <w:rsid w:val="00080F33"/>
    <w:rsid w:val="00080FA1"/>
    <w:rsid w:val="00081329"/>
    <w:rsid w:val="00081369"/>
    <w:rsid w:val="00081414"/>
    <w:rsid w:val="00081488"/>
    <w:rsid w:val="0008154C"/>
    <w:rsid w:val="00081938"/>
    <w:rsid w:val="000819F9"/>
    <w:rsid w:val="00081A08"/>
    <w:rsid w:val="00081A09"/>
    <w:rsid w:val="00081A45"/>
    <w:rsid w:val="00081C93"/>
    <w:rsid w:val="00081D0B"/>
    <w:rsid w:val="00081DA2"/>
    <w:rsid w:val="00081DA6"/>
    <w:rsid w:val="00081F05"/>
    <w:rsid w:val="0008209C"/>
    <w:rsid w:val="000823C2"/>
    <w:rsid w:val="00082701"/>
    <w:rsid w:val="00082711"/>
    <w:rsid w:val="00082969"/>
    <w:rsid w:val="00082A95"/>
    <w:rsid w:val="00083536"/>
    <w:rsid w:val="000838AB"/>
    <w:rsid w:val="00083B44"/>
    <w:rsid w:val="00083D6D"/>
    <w:rsid w:val="00083E67"/>
    <w:rsid w:val="00083FEC"/>
    <w:rsid w:val="00084043"/>
    <w:rsid w:val="000840DF"/>
    <w:rsid w:val="000846E4"/>
    <w:rsid w:val="000848BD"/>
    <w:rsid w:val="000849E8"/>
    <w:rsid w:val="00084B7D"/>
    <w:rsid w:val="00084BA8"/>
    <w:rsid w:val="00084E3F"/>
    <w:rsid w:val="00084E86"/>
    <w:rsid w:val="00084F79"/>
    <w:rsid w:val="0008506B"/>
    <w:rsid w:val="00085086"/>
    <w:rsid w:val="00085274"/>
    <w:rsid w:val="00085401"/>
    <w:rsid w:val="0008582D"/>
    <w:rsid w:val="0008585D"/>
    <w:rsid w:val="00085DCC"/>
    <w:rsid w:val="00085DE7"/>
    <w:rsid w:val="00085F17"/>
    <w:rsid w:val="00085FB9"/>
    <w:rsid w:val="00086004"/>
    <w:rsid w:val="00086351"/>
    <w:rsid w:val="0008653F"/>
    <w:rsid w:val="000866E3"/>
    <w:rsid w:val="00086703"/>
    <w:rsid w:val="00086973"/>
    <w:rsid w:val="00086A7E"/>
    <w:rsid w:val="00086AEF"/>
    <w:rsid w:val="00086D68"/>
    <w:rsid w:val="000870A7"/>
    <w:rsid w:val="00087276"/>
    <w:rsid w:val="000872EF"/>
    <w:rsid w:val="0008733A"/>
    <w:rsid w:val="0008736F"/>
    <w:rsid w:val="00087850"/>
    <w:rsid w:val="00087ADF"/>
    <w:rsid w:val="00087C36"/>
    <w:rsid w:val="00087FFA"/>
    <w:rsid w:val="000900F2"/>
    <w:rsid w:val="0009075A"/>
    <w:rsid w:val="00090778"/>
    <w:rsid w:val="00090A2F"/>
    <w:rsid w:val="00090A36"/>
    <w:rsid w:val="00090B14"/>
    <w:rsid w:val="00090C8A"/>
    <w:rsid w:val="00090D16"/>
    <w:rsid w:val="00090DF5"/>
    <w:rsid w:val="00090ED2"/>
    <w:rsid w:val="00091005"/>
    <w:rsid w:val="00091213"/>
    <w:rsid w:val="0009124E"/>
    <w:rsid w:val="00091300"/>
    <w:rsid w:val="0009147D"/>
    <w:rsid w:val="00091620"/>
    <w:rsid w:val="0009181C"/>
    <w:rsid w:val="000918BD"/>
    <w:rsid w:val="00091923"/>
    <w:rsid w:val="00091EA6"/>
    <w:rsid w:val="000920B1"/>
    <w:rsid w:val="00092455"/>
    <w:rsid w:val="00092644"/>
    <w:rsid w:val="00092805"/>
    <w:rsid w:val="00092CD8"/>
    <w:rsid w:val="00092DBB"/>
    <w:rsid w:val="0009300F"/>
    <w:rsid w:val="00093032"/>
    <w:rsid w:val="00093033"/>
    <w:rsid w:val="0009318A"/>
    <w:rsid w:val="00093212"/>
    <w:rsid w:val="0009328B"/>
    <w:rsid w:val="0009382C"/>
    <w:rsid w:val="000938D6"/>
    <w:rsid w:val="00093976"/>
    <w:rsid w:val="00093ADE"/>
    <w:rsid w:val="00093BD8"/>
    <w:rsid w:val="00093D1A"/>
    <w:rsid w:val="000940A6"/>
    <w:rsid w:val="000942C3"/>
    <w:rsid w:val="00094384"/>
    <w:rsid w:val="000943B9"/>
    <w:rsid w:val="0009452B"/>
    <w:rsid w:val="00094571"/>
    <w:rsid w:val="00094658"/>
    <w:rsid w:val="000947F7"/>
    <w:rsid w:val="00094803"/>
    <w:rsid w:val="00094950"/>
    <w:rsid w:val="00094A12"/>
    <w:rsid w:val="00094AF0"/>
    <w:rsid w:val="00094B66"/>
    <w:rsid w:val="00094BA5"/>
    <w:rsid w:val="00094D03"/>
    <w:rsid w:val="00094DAA"/>
    <w:rsid w:val="00095049"/>
    <w:rsid w:val="000950B7"/>
    <w:rsid w:val="000950E7"/>
    <w:rsid w:val="000952CB"/>
    <w:rsid w:val="00095435"/>
    <w:rsid w:val="000954BA"/>
    <w:rsid w:val="00095836"/>
    <w:rsid w:val="00095C9B"/>
    <w:rsid w:val="00095DEE"/>
    <w:rsid w:val="00095F19"/>
    <w:rsid w:val="00095F66"/>
    <w:rsid w:val="000964D2"/>
    <w:rsid w:val="000965CF"/>
    <w:rsid w:val="00096646"/>
    <w:rsid w:val="00096929"/>
    <w:rsid w:val="00096B63"/>
    <w:rsid w:val="00096C6D"/>
    <w:rsid w:val="00096CEC"/>
    <w:rsid w:val="00096E61"/>
    <w:rsid w:val="00096E7D"/>
    <w:rsid w:val="00096EC1"/>
    <w:rsid w:val="00097045"/>
    <w:rsid w:val="000971C0"/>
    <w:rsid w:val="00097315"/>
    <w:rsid w:val="0009756D"/>
    <w:rsid w:val="00097837"/>
    <w:rsid w:val="00097B09"/>
    <w:rsid w:val="000A046A"/>
    <w:rsid w:val="000A0AE8"/>
    <w:rsid w:val="000A0F04"/>
    <w:rsid w:val="000A0FBD"/>
    <w:rsid w:val="000A11E7"/>
    <w:rsid w:val="000A179B"/>
    <w:rsid w:val="000A17C5"/>
    <w:rsid w:val="000A17FF"/>
    <w:rsid w:val="000A1881"/>
    <w:rsid w:val="000A1907"/>
    <w:rsid w:val="000A1967"/>
    <w:rsid w:val="000A1A41"/>
    <w:rsid w:val="000A1AF4"/>
    <w:rsid w:val="000A1B68"/>
    <w:rsid w:val="000A1BA6"/>
    <w:rsid w:val="000A1D90"/>
    <w:rsid w:val="000A1F0D"/>
    <w:rsid w:val="000A1F57"/>
    <w:rsid w:val="000A1FC4"/>
    <w:rsid w:val="000A2298"/>
    <w:rsid w:val="000A25EB"/>
    <w:rsid w:val="000A2998"/>
    <w:rsid w:val="000A29FF"/>
    <w:rsid w:val="000A2A0F"/>
    <w:rsid w:val="000A2B98"/>
    <w:rsid w:val="000A2BFC"/>
    <w:rsid w:val="000A2F29"/>
    <w:rsid w:val="000A2FEB"/>
    <w:rsid w:val="000A3046"/>
    <w:rsid w:val="000A3097"/>
    <w:rsid w:val="000A30CC"/>
    <w:rsid w:val="000A33D5"/>
    <w:rsid w:val="000A358D"/>
    <w:rsid w:val="000A360A"/>
    <w:rsid w:val="000A36E5"/>
    <w:rsid w:val="000A3A41"/>
    <w:rsid w:val="000A3A44"/>
    <w:rsid w:val="000A3B6A"/>
    <w:rsid w:val="000A3C73"/>
    <w:rsid w:val="000A3C81"/>
    <w:rsid w:val="000A3E52"/>
    <w:rsid w:val="000A3E6A"/>
    <w:rsid w:val="000A4179"/>
    <w:rsid w:val="000A4188"/>
    <w:rsid w:val="000A41C2"/>
    <w:rsid w:val="000A41DD"/>
    <w:rsid w:val="000A4689"/>
    <w:rsid w:val="000A46D7"/>
    <w:rsid w:val="000A49A4"/>
    <w:rsid w:val="000A4AA8"/>
    <w:rsid w:val="000A5032"/>
    <w:rsid w:val="000A52DB"/>
    <w:rsid w:val="000A543B"/>
    <w:rsid w:val="000A54CE"/>
    <w:rsid w:val="000A5641"/>
    <w:rsid w:val="000A5962"/>
    <w:rsid w:val="000A5BC1"/>
    <w:rsid w:val="000A5BE0"/>
    <w:rsid w:val="000A5C8D"/>
    <w:rsid w:val="000A5CC3"/>
    <w:rsid w:val="000A5E5C"/>
    <w:rsid w:val="000A5ED1"/>
    <w:rsid w:val="000A60D9"/>
    <w:rsid w:val="000A614E"/>
    <w:rsid w:val="000A674B"/>
    <w:rsid w:val="000A6842"/>
    <w:rsid w:val="000A6B09"/>
    <w:rsid w:val="000A6BB1"/>
    <w:rsid w:val="000A6C16"/>
    <w:rsid w:val="000A6C21"/>
    <w:rsid w:val="000A6CA9"/>
    <w:rsid w:val="000A6D33"/>
    <w:rsid w:val="000A6E2B"/>
    <w:rsid w:val="000A6F30"/>
    <w:rsid w:val="000A7033"/>
    <w:rsid w:val="000A7216"/>
    <w:rsid w:val="000A7426"/>
    <w:rsid w:val="000A75A1"/>
    <w:rsid w:val="000A772D"/>
    <w:rsid w:val="000A7731"/>
    <w:rsid w:val="000A796A"/>
    <w:rsid w:val="000A7DA0"/>
    <w:rsid w:val="000A7E40"/>
    <w:rsid w:val="000A7F66"/>
    <w:rsid w:val="000B0859"/>
    <w:rsid w:val="000B0CBF"/>
    <w:rsid w:val="000B0D99"/>
    <w:rsid w:val="000B0DDC"/>
    <w:rsid w:val="000B0DE4"/>
    <w:rsid w:val="000B1318"/>
    <w:rsid w:val="000B1414"/>
    <w:rsid w:val="000B1542"/>
    <w:rsid w:val="000B155A"/>
    <w:rsid w:val="000B173B"/>
    <w:rsid w:val="000B1839"/>
    <w:rsid w:val="000B1848"/>
    <w:rsid w:val="000B196F"/>
    <w:rsid w:val="000B1B1B"/>
    <w:rsid w:val="000B1B79"/>
    <w:rsid w:val="000B1CB4"/>
    <w:rsid w:val="000B1DAF"/>
    <w:rsid w:val="000B1FD3"/>
    <w:rsid w:val="000B1FF3"/>
    <w:rsid w:val="000B2317"/>
    <w:rsid w:val="000B233F"/>
    <w:rsid w:val="000B23CD"/>
    <w:rsid w:val="000B28F6"/>
    <w:rsid w:val="000B29BD"/>
    <w:rsid w:val="000B29E8"/>
    <w:rsid w:val="000B2C5F"/>
    <w:rsid w:val="000B2D4C"/>
    <w:rsid w:val="000B33D9"/>
    <w:rsid w:val="000B33FD"/>
    <w:rsid w:val="000B3644"/>
    <w:rsid w:val="000B399F"/>
    <w:rsid w:val="000B39F5"/>
    <w:rsid w:val="000B3A89"/>
    <w:rsid w:val="000B3E27"/>
    <w:rsid w:val="000B4012"/>
    <w:rsid w:val="000B4292"/>
    <w:rsid w:val="000B446B"/>
    <w:rsid w:val="000B4473"/>
    <w:rsid w:val="000B4474"/>
    <w:rsid w:val="000B4533"/>
    <w:rsid w:val="000B455C"/>
    <w:rsid w:val="000B463B"/>
    <w:rsid w:val="000B466A"/>
    <w:rsid w:val="000B4984"/>
    <w:rsid w:val="000B4A65"/>
    <w:rsid w:val="000B4A72"/>
    <w:rsid w:val="000B4C48"/>
    <w:rsid w:val="000B4C93"/>
    <w:rsid w:val="000B4E0B"/>
    <w:rsid w:val="000B4E44"/>
    <w:rsid w:val="000B4F49"/>
    <w:rsid w:val="000B50B0"/>
    <w:rsid w:val="000B50B4"/>
    <w:rsid w:val="000B53B2"/>
    <w:rsid w:val="000B548A"/>
    <w:rsid w:val="000B56D9"/>
    <w:rsid w:val="000B57F6"/>
    <w:rsid w:val="000B587C"/>
    <w:rsid w:val="000B5C4E"/>
    <w:rsid w:val="000B5E13"/>
    <w:rsid w:val="000B5F4F"/>
    <w:rsid w:val="000B6073"/>
    <w:rsid w:val="000B6235"/>
    <w:rsid w:val="000B63F7"/>
    <w:rsid w:val="000B640F"/>
    <w:rsid w:val="000B6759"/>
    <w:rsid w:val="000B6A7F"/>
    <w:rsid w:val="000B6DBC"/>
    <w:rsid w:val="000B6E01"/>
    <w:rsid w:val="000B6ECF"/>
    <w:rsid w:val="000B7069"/>
    <w:rsid w:val="000B7071"/>
    <w:rsid w:val="000B716A"/>
    <w:rsid w:val="000B7387"/>
    <w:rsid w:val="000B73DB"/>
    <w:rsid w:val="000B7831"/>
    <w:rsid w:val="000B7E01"/>
    <w:rsid w:val="000B7F59"/>
    <w:rsid w:val="000B7FF7"/>
    <w:rsid w:val="000C01AD"/>
    <w:rsid w:val="000C045B"/>
    <w:rsid w:val="000C0841"/>
    <w:rsid w:val="000C09C9"/>
    <w:rsid w:val="000C0A2A"/>
    <w:rsid w:val="000C0B32"/>
    <w:rsid w:val="000C0CF7"/>
    <w:rsid w:val="000C0DD2"/>
    <w:rsid w:val="000C0E48"/>
    <w:rsid w:val="000C14AC"/>
    <w:rsid w:val="000C161A"/>
    <w:rsid w:val="000C1D2D"/>
    <w:rsid w:val="000C1EBC"/>
    <w:rsid w:val="000C2091"/>
    <w:rsid w:val="000C21C1"/>
    <w:rsid w:val="000C2347"/>
    <w:rsid w:val="000C251A"/>
    <w:rsid w:val="000C2D21"/>
    <w:rsid w:val="000C2F2B"/>
    <w:rsid w:val="000C2FD0"/>
    <w:rsid w:val="000C342E"/>
    <w:rsid w:val="000C3830"/>
    <w:rsid w:val="000C3AC1"/>
    <w:rsid w:val="000C3B70"/>
    <w:rsid w:val="000C3D45"/>
    <w:rsid w:val="000C3D9F"/>
    <w:rsid w:val="000C3F1E"/>
    <w:rsid w:val="000C3F8F"/>
    <w:rsid w:val="000C416C"/>
    <w:rsid w:val="000C41C9"/>
    <w:rsid w:val="000C45CB"/>
    <w:rsid w:val="000C481E"/>
    <w:rsid w:val="000C4A6F"/>
    <w:rsid w:val="000C4B1F"/>
    <w:rsid w:val="000C4B95"/>
    <w:rsid w:val="000C4BA1"/>
    <w:rsid w:val="000C4C09"/>
    <w:rsid w:val="000C4C60"/>
    <w:rsid w:val="000C4D8C"/>
    <w:rsid w:val="000C5035"/>
    <w:rsid w:val="000C5073"/>
    <w:rsid w:val="000C5166"/>
    <w:rsid w:val="000C5389"/>
    <w:rsid w:val="000C544C"/>
    <w:rsid w:val="000C567A"/>
    <w:rsid w:val="000C58E6"/>
    <w:rsid w:val="000C5A56"/>
    <w:rsid w:val="000C5B4F"/>
    <w:rsid w:val="000C5E2B"/>
    <w:rsid w:val="000C5F8E"/>
    <w:rsid w:val="000C5FA9"/>
    <w:rsid w:val="000C620A"/>
    <w:rsid w:val="000C623B"/>
    <w:rsid w:val="000C66AD"/>
    <w:rsid w:val="000C66F7"/>
    <w:rsid w:val="000C6A1F"/>
    <w:rsid w:val="000C6AAF"/>
    <w:rsid w:val="000C6E95"/>
    <w:rsid w:val="000C7032"/>
    <w:rsid w:val="000C7046"/>
    <w:rsid w:val="000C7227"/>
    <w:rsid w:val="000C72DF"/>
    <w:rsid w:val="000C765C"/>
    <w:rsid w:val="000C773B"/>
    <w:rsid w:val="000C7799"/>
    <w:rsid w:val="000C7833"/>
    <w:rsid w:val="000C7D07"/>
    <w:rsid w:val="000C7EFB"/>
    <w:rsid w:val="000C7F0C"/>
    <w:rsid w:val="000D00AF"/>
    <w:rsid w:val="000D00DC"/>
    <w:rsid w:val="000D0213"/>
    <w:rsid w:val="000D0390"/>
    <w:rsid w:val="000D056A"/>
    <w:rsid w:val="000D0714"/>
    <w:rsid w:val="000D0776"/>
    <w:rsid w:val="000D08C0"/>
    <w:rsid w:val="000D09A7"/>
    <w:rsid w:val="000D09ED"/>
    <w:rsid w:val="000D0B36"/>
    <w:rsid w:val="000D0D55"/>
    <w:rsid w:val="000D0E7A"/>
    <w:rsid w:val="000D111F"/>
    <w:rsid w:val="000D120C"/>
    <w:rsid w:val="000D14E4"/>
    <w:rsid w:val="000D154D"/>
    <w:rsid w:val="000D16C6"/>
    <w:rsid w:val="000D1718"/>
    <w:rsid w:val="000D1863"/>
    <w:rsid w:val="000D18B7"/>
    <w:rsid w:val="000D1A3F"/>
    <w:rsid w:val="000D1A5C"/>
    <w:rsid w:val="000D1B75"/>
    <w:rsid w:val="000D1E78"/>
    <w:rsid w:val="000D1ED3"/>
    <w:rsid w:val="000D1EF8"/>
    <w:rsid w:val="000D1F79"/>
    <w:rsid w:val="000D22EC"/>
    <w:rsid w:val="000D2305"/>
    <w:rsid w:val="000D2615"/>
    <w:rsid w:val="000D273B"/>
    <w:rsid w:val="000D2890"/>
    <w:rsid w:val="000D2C25"/>
    <w:rsid w:val="000D2C58"/>
    <w:rsid w:val="000D3090"/>
    <w:rsid w:val="000D30FE"/>
    <w:rsid w:val="000D3361"/>
    <w:rsid w:val="000D33A6"/>
    <w:rsid w:val="000D3499"/>
    <w:rsid w:val="000D3592"/>
    <w:rsid w:val="000D3706"/>
    <w:rsid w:val="000D3745"/>
    <w:rsid w:val="000D3B93"/>
    <w:rsid w:val="000D3C84"/>
    <w:rsid w:val="000D3F25"/>
    <w:rsid w:val="000D4085"/>
    <w:rsid w:val="000D41FA"/>
    <w:rsid w:val="000D4572"/>
    <w:rsid w:val="000D468E"/>
    <w:rsid w:val="000D492C"/>
    <w:rsid w:val="000D4978"/>
    <w:rsid w:val="000D4F1A"/>
    <w:rsid w:val="000D558F"/>
    <w:rsid w:val="000D55EB"/>
    <w:rsid w:val="000D5642"/>
    <w:rsid w:val="000D5AC1"/>
    <w:rsid w:val="000D5B06"/>
    <w:rsid w:val="000D5D09"/>
    <w:rsid w:val="000D5E62"/>
    <w:rsid w:val="000D5FB1"/>
    <w:rsid w:val="000D6162"/>
    <w:rsid w:val="000D63F4"/>
    <w:rsid w:val="000D6480"/>
    <w:rsid w:val="000D65FB"/>
    <w:rsid w:val="000D67AD"/>
    <w:rsid w:val="000D68FC"/>
    <w:rsid w:val="000D6964"/>
    <w:rsid w:val="000D69AF"/>
    <w:rsid w:val="000D6C7A"/>
    <w:rsid w:val="000D6EAB"/>
    <w:rsid w:val="000D6F0D"/>
    <w:rsid w:val="000D6F92"/>
    <w:rsid w:val="000D6FFD"/>
    <w:rsid w:val="000D704C"/>
    <w:rsid w:val="000D70A6"/>
    <w:rsid w:val="000D7E28"/>
    <w:rsid w:val="000E00C0"/>
    <w:rsid w:val="000E0134"/>
    <w:rsid w:val="000E01CA"/>
    <w:rsid w:val="000E02B1"/>
    <w:rsid w:val="000E03B3"/>
    <w:rsid w:val="000E06A0"/>
    <w:rsid w:val="000E06F3"/>
    <w:rsid w:val="000E0AE4"/>
    <w:rsid w:val="000E0B1D"/>
    <w:rsid w:val="000E0D3B"/>
    <w:rsid w:val="000E0F58"/>
    <w:rsid w:val="000E0F8C"/>
    <w:rsid w:val="000E0FD9"/>
    <w:rsid w:val="000E1132"/>
    <w:rsid w:val="000E1349"/>
    <w:rsid w:val="000E1470"/>
    <w:rsid w:val="000E14F4"/>
    <w:rsid w:val="000E15C4"/>
    <w:rsid w:val="000E1664"/>
    <w:rsid w:val="000E199D"/>
    <w:rsid w:val="000E1BD0"/>
    <w:rsid w:val="000E1CEB"/>
    <w:rsid w:val="000E1E0E"/>
    <w:rsid w:val="000E1E18"/>
    <w:rsid w:val="000E1FA7"/>
    <w:rsid w:val="000E24C5"/>
    <w:rsid w:val="000E251F"/>
    <w:rsid w:val="000E2623"/>
    <w:rsid w:val="000E26F2"/>
    <w:rsid w:val="000E2741"/>
    <w:rsid w:val="000E27C6"/>
    <w:rsid w:val="000E28C4"/>
    <w:rsid w:val="000E29C0"/>
    <w:rsid w:val="000E2AC7"/>
    <w:rsid w:val="000E2D05"/>
    <w:rsid w:val="000E2E56"/>
    <w:rsid w:val="000E3423"/>
    <w:rsid w:val="000E3493"/>
    <w:rsid w:val="000E3551"/>
    <w:rsid w:val="000E37A4"/>
    <w:rsid w:val="000E37EB"/>
    <w:rsid w:val="000E389B"/>
    <w:rsid w:val="000E39BC"/>
    <w:rsid w:val="000E39C4"/>
    <w:rsid w:val="000E3A91"/>
    <w:rsid w:val="000E3C8B"/>
    <w:rsid w:val="000E3D14"/>
    <w:rsid w:val="000E457F"/>
    <w:rsid w:val="000E45EA"/>
    <w:rsid w:val="000E4601"/>
    <w:rsid w:val="000E4736"/>
    <w:rsid w:val="000E4806"/>
    <w:rsid w:val="000E4B5F"/>
    <w:rsid w:val="000E515C"/>
    <w:rsid w:val="000E53B5"/>
    <w:rsid w:val="000E5805"/>
    <w:rsid w:val="000E5986"/>
    <w:rsid w:val="000E59CA"/>
    <w:rsid w:val="000E5A18"/>
    <w:rsid w:val="000E5B05"/>
    <w:rsid w:val="000E5B39"/>
    <w:rsid w:val="000E5F5C"/>
    <w:rsid w:val="000E5FA9"/>
    <w:rsid w:val="000E5FD2"/>
    <w:rsid w:val="000E6481"/>
    <w:rsid w:val="000E6558"/>
    <w:rsid w:val="000E6839"/>
    <w:rsid w:val="000E69E8"/>
    <w:rsid w:val="000E6A8D"/>
    <w:rsid w:val="000E6DE8"/>
    <w:rsid w:val="000E6EC0"/>
    <w:rsid w:val="000E7594"/>
    <w:rsid w:val="000E76F2"/>
    <w:rsid w:val="000E7786"/>
    <w:rsid w:val="000E7886"/>
    <w:rsid w:val="000E7A4A"/>
    <w:rsid w:val="000F015E"/>
    <w:rsid w:val="000F018E"/>
    <w:rsid w:val="000F0350"/>
    <w:rsid w:val="000F03D9"/>
    <w:rsid w:val="000F07E5"/>
    <w:rsid w:val="000F0858"/>
    <w:rsid w:val="000F09ED"/>
    <w:rsid w:val="000F0B28"/>
    <w:rsid w:val="000F0B5C"/>
    <w:rsid w:val="000F0BDB"/>
    <w:rsid w:val="000F0EB4"/>
    <w:rsid w:val="000F0EE0"/>
    <w:rsid w:val="000F0F11"/>
    <w:rsid w:val="000F1036"/>
    <w:rsid w:val="000F12BE"/>
    <w:rsid w:val="000F183D"/>
    <w:rsid w:val="000F1947"/>
    <w:rsid w:val="000F1A29"/>
    <w:rsid w:val="000F1B4C"/>
    <w:rsid w:val="000F1C49"/>
    <w:rsid w:val="000F1E5D"/>
    <w:rsid w:val="000F1F8E"/>
    <w:rsid w:val="000F249B"/>
    <w:rsid w:val="000F24E7"/>
    <w:rsid w:val="000F24EF"/>
    <w:rsid w:val="000F2652"/>
    <w:rsid w:val="000F26E5"/>
    <w:rsid w:val="000F27FC"/>
    <w:rsid w:val="000F29E6"/>
    <w:rsid w:val="000F2B23"/>
    <w:rsid w:val="000F2BA7"/>
    <w:rsid w:val="000F2CC9"/>
    <w:rsid w:val="000F2D9C"/>
    <w:rsid w:val="000F2E5D"/>
    <w:rsid w:val="000F30B2"/>
    <w:rsid w:val="000F3168"/>
    <w:rsid w:val="000F346A"/>
    <w:rsid w:val="000F34BC"/>
    <w:rsid w:val="000F363B"/>
    <w:rsid w:val="000F37A4"/>
    <w:rsid w:val="000F37D4"/>
    <w:rsid w:val="000F3889"/>
    <w:rsid w:val="000F4009"/>
    <w:rsid w:val="000F41B6"/>
    <w:rsid w:val="000F42E9"/>
    <w:rsid w:val="000F4335"/>
    <w:rsid w:val="000F43F9"/>
    <w:rsid w:val="000F4429"/>
    <w:rsid w:val="000F4555"/>
    <w:rsid w:val="000F46FE"/>
    <w:rsid w:val="000F4756"/>
    <w:rsid w:val="000F47AA"/>
    <w:rsid w:val="000F496D"/>
    <w:rsid w:val="000F4A12"/>
    <w:rsid w:val="000F4B8D"/>
    <w:rsid w:val="000F4C95"/>
    <w:rsid w:val="000F505E"/>
    <w:rsid w:val="000F5140"/>
    <w:rsid w:val="000F5284"/>
    <w:rsid w:val="000F53A6"/>
    <w:rsid w:val="000F543D"/>
    <w:rsid w:val="000F5461"/>
    <w:rsid w:val="000F54A1"/>
    <w:rsid w:val="000F5A6B"/>
    <w:rsid w:val="000F5AC6"/>
    <w:rsid w:val="000F5C79"/>
    <w:rsid w:val="000F5CA2"/>
    <w:rsid w:val="000F5FA3"/>
    <w:rsid w:val="000F5FD9"/>
    <w:rsid w:val="000F60C5"/>
    <w:rsid w:val="000F61D6"/>
    <w:rsid w:val="000F6300"/>
    <w:rsid w:val="000F65D6"/>
    <w:rsid w:val="000F662E"/>
    <w:rsid w:val="000F6749"/>
    <w:rsid w:val="000F6BD9"/>
    <w:rsid w:val="000F6D23"/>
    <w:rsid w:val="000F6DC5"/>
    <w:rsid w:val="000F75A9"/>
    <w:rsid w:val="000F79C5"/>
    <w:rsid w:val="000F7A9E"/>
    <w:rsid w:val="000F7B8B"/>
    <w:rsid w:val="000F7CE2"/>
    <w:rsid w:val="000F7D32"/>
    <w:rsid w:val="000F7D77"/>
    <w:rsid w:val="000F7EF9"/>
    <w:rsid w:val="00100167"/>
    <w:rsid w:val="001002E7"/>
    <w:rsid w:val="0010053A"/>
    <w:rsid w:val="00100700"/>
    <w:rsid w:val="0010074C"/>
    <w:rsid w:val="00100770"/>
    <w:rsid w:val="001008A4"/>
    <w:rsid w:val="00100C44"/>
    <w:rsid w:val="00100C5D"/>
    <w:rsid w:val="00100CD1"/>
    <w:rsid w:val="00100D85"/>
    <w:rsid w:val="00100E0C"/>
    <w:rsid w:val="00100F91"/>
    <w:rsid w:val="0010101A"/>
    <w:rsid w:val="0010111F"/>
    <w:rsid w:val="0010112C"/>
    <w:rsid w:val="001011BF"/>
    <w:rsid w:val="00101743"/>
    <w:rsid w:val="00101979"/>
    <w:rsid w:val="00101A74"/>
    <w:rsid w:val="00101D64"/>
    <w:rsid w:val="001021B8"/>
    <w:rsid w:val="00102260"/>
    <w:rsid w:val="0010229A"/>
    <w:rsid w:val="00102387"/>
    <w:rsid w:val="001023B8"/>
    <w:rsid w:val="001025E1"/>
    <w:rsid w:val="00102735"/>
    <w:rsid w:val="001027DB"/>
    <w:rsid w:val="00102AA6"/>
    <w:rsid w:val="00102CEF"/>
    <w:rsid w:val="00102E11"/>
    <w:rsid w:val="00102E28"/>
    <w:rsid w:val="00102E34"/>
    <w:rsid w:val="00103173"/>
    <w:rsid w:val="001035F7"/>
    <w:rsid w:val="00103957"/>
    <w:rsid w:val="0010396F"/>
    <w:rsid w:val="00103CDC"/>
    <w:rsid w:val="00103D8C"/>
    <w:rsid w:val="0010405F"/>
    <w:rsid w:val="00104225"/>
    <w:rsid w:val="0010431D"/>
    <w:rsid w:val="0010447F"/>
    <w:rsid w:val="0010479D"/>
    <w:rsid w:val="00104863"/>
    <w:rsid w:val="00104871"/>
    <w:rsid w:val="001051B8"/>
    <w:rsid w:val="001053E6"/>
    <w:rsid w:val="00105442"/>
    <w:rsid w:val="001054C0"/>
    <w:rsid w:val="00105A3D"/>
    <w:rsid w:val="00105A81"/>
    <w:rsid w:val="00105C5E"/>
    <w:rsid w:val="00105DED"/>
    <w:rsid w:val="00106114"/>
    <w:rsid w:val="00106131"/>
    <w:rsid w:val="00106297"/>
    <w:rsid w:val="001062E2"/>
    <w:rsid w:val="001067C5"/>
    <w:rsid w:val="00106A16"/>
    <w:rsid w:val="00106AE2"/>
    <w:rsid w:val="00106D26"/>
    <w:rsid w:val="00106D33"/>
    <w:rsid w:val="00106DF2"/>
    <w:rsid w:val="00106EAE"/>
    <w:rsid w:val="00107577"/>
    <w:rsid w:val="001079EE"/>
    <w:rsid w:val="00107ABB"/>
    <w:rsid w:val="00107C25"/>
    <w:rsid w:val="00107CF0"/>
    <w:rsid w:val="00107CFB"/>
    <w:rsid w:val="00107D69"/>
    <w:rsid w:val="00107EC3"/>
    <w:rsid w:val="001100B2"/>
    <w:rsid w:val="001100F9"/>
    <w:rsid w:val="00110538"/>
    <w:rsid w:val="0011071D"/>
    <w:rsid w:val="001108D6"/>
    <w:rsid w:val="00110D67"/>
    <w:rsid w:val="00110EDD"/>
    <w:rsid w:val="001111F7"/>
    <w:rsid w:val="001113C8"/>
    <w:rsid w:val="001118CA"/>
    <w:rsid w:val="00111956"/>
    <w:rsid w:val="00111D20"/>
    <w:rsid w:val="00111F9B"/>
    <w:rsid w:val="00111FC2"/>
    <w:rsid w:val="00112299"/>
    <w:rsid w:val="001122D6"/>
    <w:rsid w:val="00112467"/>
    <w:rsid w:val="001124F8"/>
    <w:rsid w:val="001127A2"/>
    <w:rsid w:val="00112940"/>
    <w:rsid w:val="00112A05"/>
    <w:rsid w:val="00112A38"/>
    <w:rsid w:val="00112B40"/>
    <w:rsid w:val="00112CBF"/>
    <w:rsid w:val="00112DAA"/>
    <w:rsid w:val="00112F3F"/>
    <w:rsid w:val="00112F5E"/>
    <w:rsid w:val="00112FD8"/>
    <w:rsid w:val="00113012"/>
    <w:rsid w:val="00113226"/>
    <w:rsid w:val="00113249"/>
    <w:rsid w:val="00113280"/>
    <w:rsid w:val="001135D3"/>
    <w:rsid w:val="0011377B"/>
    <w:rsid w:val="00113A60"/>
    <w:rsid w:val="00113ABD"/>
    <w:rsid w:val="00113B99"/>
    <w:rsid w:val="00113CE1"/>
    <w:rsid w:val="00113ECF"/>
    <w:rsid w:val="00114033"/>
    <w:rsid w:val="001142A0"/>
    <w:rsid w:val="00114380"/>
    <w:rsid w:val="00114871"/>
    <w:rsid w:val="00114D18"/>
    <w:rsid w:val="00114D59"/>
    <w:rsid w:val="00114DC2"/>
    <w:rsid w:val="00114EE5"/>
    <w:rsid w:val="001150EB"/>
    <w:rsid w:val="001151F7"/>
    <w:rsid w:val="00115375"/>
    <w:rsid w:val="001153C6"/>
    <w:rsid w:val="001156E8"/>
    <w:rsid w:val="00115AFB"/>
    <w:rsid w:val="00115BCD"/>
    <w:rsid w:val="00115ECF"/>
    <w:rsid w:val="0011607A"/>
    <w:rsid w:val="00116092"/>
    <w:rsid w:val="0011622C"/>
    <w:rsid w:val="00116253"/>
    <w:rsid w:val="00116377"/>
    <w:rsid w:val="0011639C"/>
    <w:rsid w:val="00116444"/>
    <w:rsid w:val="00116531"/>
    <w:rsid w:val="001165A1"/>
    <w:rsid w:val="0011663D"/>
    <w:rsid w:val="001166C5"/>
    <w:rsid w:val="001166F4"/>
    <w:rsid w:val="001167A1"/>
    <w:rsid w:val="001167BB"/>
    <w:rsid w:val="00116858"/>
    <w:rsid w:val="001169B2"/>
    <w:rsid w:val="00116BF4"/>
    <w:rsid w:val="00116C97"/>
    <w:rsid w:val="00117147"/>
    <w:rsid w:val="00117505"/>
    <w:rsid w:val="00117631"/>
    <w:rsid w:val="001177EC"/>
    <w:rsid w:val="00117980"/>
    <w:rsid w:val="00117A43"/>
    <w:rsid w:val="00117B4F"/>
    <w:rsid w:val="00117E29"/>
    <w:rsid w:val="00117E64"/>
    <w:rsid w:val="00120204"/>
    <w:rsid w:val="00120315"/>
    <w:rsid w:val="001203C8"/>
    <w:rsid w:val="00120558"/>
    <w:rsid w:val="00120640"/>
    <w:rsid w:val="00120670"/>
    <w:rsid w:val="001209AD"/>
    <w:rsid w:val="00120A4B"/>
    <w:rsid w:val="00120D13"/>
    <w:rsid w:val="00120F1A"/>
    <w:rsid w:val="00121011"/>
    <w:rsid w:val="00121164"/>
    <w:rsid w:val="00121489"/>
    <w:rsid w:val="0012184A"/>
    <w:rsid w:val="001218A9"/>
    <w:rsid w:val="00121A30"/>
    <w:rsid w:val="00121E35"/>
    <w:rsid w:val="00122076"/>
    <w:rsid w:val="0012211A"/>
    <w:rsid w:val="00122173"/>
    <w:rsid w:val="00122231"/>
    <w:rsid w:val="0012285D"/>
    <w:rsid w:val="00122929"/>
    <w:rsid w:val="00122CAF"/>
    <w:rsid w:val="00122F8F"/>
    <w:rsid w:val="0012305D"/>
    <w:rsid w:val="00123118"/>
    <w:rsid w:val="00123138"/>
    <w:rsid w:val="00123249"/>
    <w:rsid w:val="001235A5"/>
    <w:rsid w:val="00123653"/>
    <w:rsid w:val="00123682"/>
    <w:rsid w:val="0012383F"/>
    <w:rsid w:val="0012385E"/>
    <w:rsid w:val="00123DF3"/>
    <w:rsid w:val="00123E5F"/>
    <w:rsid w:val="00123E89"/>
    <w:rsid w:val="00123EFD"/>
    <w:rsid w:val="00124039"/>
    <w:rsid w:val="0012411C"/>
    <w:rsid w:val="00124312"/>
    <w:rsid w:val="0012449D"/>
    <w:rsid w:val="001244AD"/>
    <w:rsid w:val="00124533"/>
    <w:rsid w:val="0012456C"/>
    <w:rsid w:val="00124688"/>
    <w:rsid w:val="001246AF"/>
    <w:rsid w:val="001246E0"/>
    <w:rsid w:val="00124850"/>
    <w:rsid w:val="00124B1D"/>
    <w:rsid w:val="00124F6A"/>
    <w:rsid w:val="00124F9C"/>
    <w:rsid w:val="00125173"/>
    <w:rsid w:val="0012531A"/>
    <w:rsid w:val="0012533C"/>
    <w:rsid w:val="0012542A"/>
    <w:rsid w:val="00125433"/>
    <w:rsid w:val="0012557A"/>
    <w:rsid w:val="00125641"/>
    <w:rsid w:val="001256C9"/>
    <w:rsid w:val="0012596C"/>
    <w:rsid w:val="00125B13"/>
    <w:rsid w:val="00125C3E"/>
    <w:rsid w:val="00125CEC"/>
    <w:rsid w:val="00125E2E"/>
    <w:rsid w:val="00125E33"/>
    <w:rsid w:val="00126390"/>
    <w:rsid w:val="0012670C"/>
    <w:rsid w:val="001268AC"/>
    <w:rsid w:val="00127187"/>
    <w:rsid w:val="001272C0"/>
    <w:rsid w:val="001274F7"/>
    <w:rsid w:val="001275FD"/>
    <w:rsid w:val="00127863"/>
    <w:rsid w:val="001278B9"/>
    <w:rsid w:val="00127A46"/>
    <w:rsid w:val="00127AA0"/>
    <w:rsid w:val="00127CF6"/>
    <w:rsid w:val="00127EDA"/>
    <w:rsid w:val="00127F01"/>
    <w:rsid w:val="001301FB"/>
    <w:rsid w:val="001302DC"/>
    <w:rsid w:val="00130360"/>
    <w:rsid w:val="00130754"/>
    <w:rsid w:val="00130A06"/>
    <w:rsid w:val="00130C11"/>
    <w:rsid w:val="00130E89"/>
    <w:rsid w:val="0013105C"/>
    <w:rsid w:val="001310E1"/>
    <w:rsid w:val="001311C6"/>
    <w:rsid w:val="00131233"/>
    <w:rsid w:val="0013169D"/>
    <w:rsid w:val="001319E5"/>
    <w:rsid w:val="001319F6"/>
    <w:rsid w:val="00131BA0"/>
    <w:rsid w:val="00131BCE"/>
    <w:rsid w:val="00131BE5"/>
    <w:rsid w:val="00131C69"/>
    <w:rsid w:val="00131E91"/>
    <w:rsid w:val="00131F9A"/>
    <w:rsid w:val="00132223"/>
    <w:rsid w:val="0013267B"/>
    <w:rsid w:val="0013288C"/>
    <w:rsid w:val="00132CC1"/>
    <w:rsid w:val="00132F49"/>
    <w:rsid w:val="00132F89"/>
    <w:rsid w:val="00133047"/>
    <w:rsid w:val="0013315B"/>
    <w:rsid w:val="00133165"/>
    <w:rsid w:val="00133206"/>
    <w:rsid w:val="0013321A"/>
    <w:rsid w:val="00133317"/>
    <w:rsid w:val="00133352"/>
    <w:rsid w:val="0013358B"/>
    <w:rsid w:val="00133611"/>
    <w:rsid w:val="001336A3"/>
    <w:rsid w:val="001337DA"/>
    <w:rsid w:val="00133C7A"/>
    <w:rsid w:val="00134091"/>
    <w:rsid w:val="001341E2"/>
    <w:rsid w:val="00134265"/>
    <w:rsid w:val="0013429F"/>
    <w:rsid w:val="0013455D"/>
    <w:rsid w:val="001345CF"/>
    <w:rsid w:val="001346E3"/>
    <w:rsid w:val="00134AC2"/>
    <w:rsid w:val="00134E5B"/>
    <w:rsid w:val="00134F03"/>
    <w:rsid w:val="001350FD"/>
    <w:rsid w:val="0013523D"/>
    <w:rsid w:val="0013539F"/>
    <w:rsid w:val="00135472"/>
    <w:rsid w:val="00135544"/>
    <w:rsid w:val="00135570"/>
    <w:rsid w:val="001356D8"/>
    <w:rsid w:val="001356DC"/>
    <w:rsid w:val="00135847"/>
    <w:rsid w:val="00135913"/>
    <w:rsid w:val="00135B5F"/>
    <w:rsid w:val="00135B78"/>
    <w:rsid w:val="00136002"/>
    <w:rsid w:val="001360CE"/>
    <w:rsid w:val="00136385"/>
    <w:rsid w:val="001363C9"/>
    <w:rsid w:val="001364B4"/>
    <w:rsid w:val="001366CC"/>
    <w:rsid w:val="00136AA4"/>
    <w:rsid w:val="00136CD2"/>
    <w:rsid w:val="00136CDB"/>
    <w:rsid w:val="00136DEA"/>
    <w:rsid w:val="00136E05"/>
    <w:rsid w:val="00136F3D"/>
    <w:rsid w:val="00137177"/>
    <w:rsid w:val="00137757"/>
    <w:rsid w:val="00137852"/>
    <w:rsid w:val="00137B2D"/>
    <w:rsid w:val="00137CDA"/>
    <w:rsid w:val="00137D16"/>
    <w:rsid w:val="001400A0"/>
    <w:rsid w:val="0014041A"/>
    <w:rsid w:val="00140543"/>
    <w:rsid w:val="0014068A"/>
    <w:rsid w:val="001406D0"/>
    <w:rsid w:val="00140C08"/>
    <w:rsid w:val="00140C9A"/>
    <w:rsid w:val="00140D32"/>
    <w:rsid w:val="00140EA0"/>
    <w:rsid w:val="00141172"/>
    <w:rsid w:val="0014120A"/>
    <w:rsid w:val="001412D5"/>
    <w:rsid w:val="0014133B"/>
    <w:rsid w:val="001413B2"/>
    <w:rsid w:val="001413BA"/>
    <w:rsid w:val="00141418"/>
    <w:rsid w:val="00141599"/>
    <w:rsid w:val="001419A1"/>
    <w:rsid w:val="00141D6C"/>
    <w:rsid w:val="00142040"/>
    <w:rsid w:val="001420A4"/>
    <w:rsid w:val="00142221"/>
    <w:rsid w:val="00142364"/>
    <w:rsid w:val="00142396"/>
    <w:rsid w:val="0014294C"/>
    <w:rsid w:val="00142AE5"/>
    <w:rsid w:val="00142BA7"/>
    <w:rsid w:val="00142C01"/>
    <w:rsid w:val="00142C51"/>
    <w:rsid w:val="001432A3"/>
    <w:rsid w:val="00143396"/>
    <w:rsid w:val="001433B1"/>
    <w:rsid w:val="00143493"/>
    <w:rsid w:val="00143504"/>
    <w:rsid w:val="0014365A"/>
    <w:rsid w:val="001436D9"/>
    <w:rsid w:val="00143877"/>
    <w:rsid w:val="0014389C"/>
    <w:rsid w:val="0014391E"/>
    <w:rsid w:val="00143A44"/>
    <w:rsid w:val="00143A4C"/>
    <w:rsid w:val="00143AC8"/>
    <w:rsid w:val="00143DC2"/>
    <w:rsid w:val="00143ED8"/>
    <w:rsid w:val="00143F37"/>
    <w:rsid w:val="00143F41"/>
    <w:rsid w:val="00143F8B"/>
    <w:rsid w:val="00144385"/>
    <w:rsid w:val="00144763"/>
    <w:rsid w:val="00144783"/>
    <w:rsid w:val="00144964"/>
    <w:rsid w:val="001449BC"/>
    <w:rsid w:val="00144B7B"/>
    <w:rsid w:val="00144F4C"/>
    <w:rsid w:val="00144F76"/>
    <w:rsid w:val="00145046"/>
    <w:rsid w:val="00145614"/>
    <w:rsid w:val="001456ED"/>
    <w:rsid w:val="0014572E"/>
    <w:rsid w:val="00145775"/>
    <w:rsid w:val="001459D0"/>
    <w:rsid w:val="00145A95"/>
    <w:rsid w:val="00145B54"/>
    <w:rsid w:val="00145BF2"/>
    <w:rsid w:val="00145FE7"/>
    <w:rsid w:val="00146203"/>
    <w:rsid w:val="001466E8"/>
    <w:rsid w:val="0014672D"/>
    <w:rsid w:val="00146940"/>
    <w:rsid w:val="00146B62"/>
    <w:rsid w:val="00146BCA"/>
    <w:rsid w:val="00146C04"/>
    <w:rsid w:val="00146D5E"/>
    <w:rsid w:val="00146E1F"/>
    <w:rsid w:val="0014732F"/>
    <w:rsid w:val="0014740B"/>
    <w:rsid w:val="0014746F"/>
    <w:rsid w:val="001474D0"/>
    <w:rsid w:val="00147802"/>
    <w:rsid w:val="0014791A"/>
    <w:rsid w:val="00147B11"/>
    <w:rsid w:val="001500A6"/>
    <w:rsid w:val="001501E0"/>
    <w:rsid w:val="001501F4"/>
    <w:rsid w:val="0015023E"/>
    <w:rsid w:val="00150433"/>
    <w:rsid w:val="0015044F"/>
    <w:rsid w:val="0015060C"/>
    <w:rsid w:val="00150B57"/>
    <w:rsid w:val="00150D0E"/>
    <w:rsid w:val="00150FCF"/>
    <w:rsid w:val="00151062"/>
    <w:rsid w:val="00151248"/>
    <w:rsid w:val="00151390"/>
    <w:rsid w:val="001513FF"/>
    <w:rsid w:val="001515CB"/>
    <w:rsid w:val="00151713"/>
    <w:rsid w:val="00151792"/>
    <w:rsid w:val="00151799"/>
    <w:rsid w:val="0015181A"/>
    <w:rsid w:val="00151A08"/>
    <w:rsid w:val="00151CBA"/>
    <w:rsid w:val="00151E89"/>
    <w:rsid w:val="00151F05"/>
    <w:rsid w:val="00151FC3"/>
    <w:rsid w:val="00152349"/>
    <w:rsid w:val="0015238C"/>
    <w:rsid w:val="00152523"/>
    <w:rsid w:val="001528E3"/>
    <w:rsid w:val="001529A7"/>
    <w:rsid w:val="00152B19"/>
    <w:rsid w:val="00152C3F"/>
    <w:rsid w:val="00152DA2"/>
    <w:rsid w:val="00152FE9"/>
    <w:rsid w:val="0015308E"/>
    <w:rsid w:val="001531DF"/>
    <w:rsid w:val="00153244"/>
    <w:rsid w:val="0015348C"/>
    <w:rsid w:val="001534E3"/>
    <w:rsid w:val="0015365C"/>
    <w:rsid w:val="001536AD"/>
    <w:rsid w:val="001536F3"/>
    <w:rsid w:val="0015379F"/>
    <w:rsid w:val="0015385F"/>
    <w:rsid w:val="001538A2"/>
    <w:rsid w:val="00153C1A"/>
    <w:rsid w:val="00154354"/>
    <w:rsid w:val="001545A3"/>
    <w:rsid w:val="001546A8"/>
    <w:rsid w:val="0015497B"/>
    <w:rsid w:val="001551A3"/>
    <w:rsid w:val="001551D8"/>
    <w:rsid w:val="001551EF"/>
    <w:rsid w:val="00155213"/>
    <w:rsid w:val="0015521E"/>
    <w:rsid w:val="0015526E"/>
    <w:rsid w:val="00155855"/>
    <w:rsid w:val="00155A5D"/>
    <w:rsid w:val="00155C0A"/>
    <w:rsid w:val="00155DE0"/>
    <w:rsid w:val="00155E3B"/>
    <w:rsid w:val="00155EFA"/>
    <w:rsid w:val="00155F24"/>
    <w:rsid w:val="00155FD3"/>
    <w:rsid w:val="001560DC"/>
    <w:rsid w:val="001561DF"/>
    <w:rsid w:val="0015632C"/>
    <w:rsid w:val="001567AA"/>
    <w:rsid w:val="00156881"/>
    <w:rsid w:val="00156943"/>
    <w:rsid w:val="00156A12"/>
    <w:rsid w:val="0015703D"/>
    <w:rsid w:val="0015717A"/>
    <w:rsid w:val="00157417"/>
    <w:rsid w:val="00157836"/>
    <w:rsid w:val="0015786D"/>
    <w:rsid w:val="00157A04"/>
    <w:rsid w:val="00157AAD"/>
    <w:rsid w:val="00157C13"/>
    <w:rsid w:val="00157C66"/>
    <w:rsid w:val="001603E1"/>
    <w:rsid w:val="00160555"/>
    <w:rsid w:val="001605AD"/>
    <w:rsid w:val="00160B6C"/>
    <w:rsid w:val="00160E57"/>
    <w:rsid w:val="00160E5D"/>
    <w:rsid w:val="00161291"/>
    <w:rsid w:val="00161441"/>
    <w:rsid w:val="001616CF"/>
    <w:rsid w:val="00161819"/>
    <w:rsid w:val="0016192E"/>
    <w:rsid w:val="00161A7C"/>
    <w:rsid w:val="00161D36"/>
    <w:rsid w:val="00161DA2"/>
    <w:rsid w:val="00161F66"/>
    <w:rsid w:val="00161FCA"/>
    <w:rsid w:val="001622D3"/>
    <w:rsid w:val="00162497"/>
    <w:rsid w:val="001625B2"/>
    <w:rsid w:val="0016276B"/>
    <w:rsid w:val="0016294D"/>
    <w:rsid w:val="001629B3"/>
    <w:rsid w:val="00162C6F"/>
    <w:rsid w:val="00162E1D"/>
    <w:rsid w:val="00162FD2"/>
    <w:rsid w:val="00163116"/>
    <w:rsid w:val="00163998"/>
    <w:rsid w:val="00163B6D"/>
    <w:rsid w:val="00163C2B"/>
    <w:rsid w:val="00163C96"/>
    <w:rsid w:val="00163DAE"/>
    <w:rsid w:val="0016459C"/>
    <w:rsid w:val="0016461D"/>
    <w:rsid w:val="00164706"/>
    <w:rsid w:val="00164988"/>
    <w:rsid w:val="00164D3B"/>
    <w:rsid w:val="00165088"/>
    <w:rsid w:val="0016515A"/>
    <w:rsid w:val="0016559A"/>
    <w:rsid w:val="00165786"/>
    <w:rsid w:val="00165983"/>
    <w:rsid w:val="00165C28"/>
    <w:rsid w:val="00165C6E"/>
    <w:rsid w:val="00165C9D"/>
    <w:rsid w:val="00165CEF"/>
    <w:rsid w:val="00165D4A"/>
    <w:rsid w:val="00165DB3"/>
    <w:rsid w:val="00165F2F"/>
    <w:rsid w:val="0016601E"/>
    <w:rsid w:val="001662D4"/>
    <w:rsid w:val="00166419"/>
    <w:rsid w:val="00166722"/>
    <w:rsid w:val="00166842"/>
    <w:rsid w:val="00166860"/>
    <w:rsid w:val="00166A94"/>
    <w:rsid w:val="00166B42"/>
    <w:rsid w:val="00166B56"/>
    <w:rsid w:val="00166CD5"/>
    <w:rsid w:val="00166F3F"/>
    <w:rsid w:val="00167018"/>
    <w:rsid w:val="0016709E"/>
    <w:rsid w:val="0016715E"/>
    <w:rsid w:val="00167363"/>
    <w:rsid w:val="001675DE"/>
    <w:rsid w:val="001676B3"/>
    <w:rsid w:val="0016773B"/>
    <w:rsid w:val="001678CA"/>
    <w:rsid w:val="001678D2"/>
    <w:rsid w:val="0016799C"/>
    <w:rsid w:val="00167B7F"/>
    <w:rsid w:val="00167CFA"/>
    <w:rsid w:val="00167DAC"/>
    <w:rsid w:val="00167F68"/>
    <w:rsid w:val="0017003A"/>
    <w:rsid w:val="00170245"/>
    <w:rsid w:val="001705F2"/>
    <w:rsid w:val="00170A81"/>
    <w:rsid w:val="00170B3F"/>
    <w:rsid w:val="00170DFB"/>
    <w:rsid w:val="00171327"/>
    <w:rsid w:val="001716AA"/>
    <w:rsid w:val="00171843"/>
    <w:rsid w:val="0017193A"/>
    <w:rsid w:val="00171A60"/>
    <w:rsid w:val="00171A95"/>
    <w:rsid w:val="00171B48"/>
    <w:rsid w:val="00171BCD"/>
    <w:rsid w:val="00171C0F"/>
    <w:rsid w:val="00172044"/>
    <w:rsid w:val="00172241"/>
    <w:rsid w:val="001723D8"/>
    <w:rsid w:val="001727A0"/>
    <w:rsid w:val="001727B7"/>
    <w:rsid w:val="00172803"/>
    <w:rsid w:val="0017284A"/>
    <w:rsid w:val="001729FA"/>
    <w:rsid w:val="00172AA5"/>
    <w:rsid w:val="00172D98"/>
    <w:rsid w:val="00172EDB"/>
    <w:rsid w:val="0017341E"/>
    <w:rsid w:val="00173565"/>
    <w:rsid w:val="001735BA"/>
    <w:rsid w:val="001738BD"/>
    <w:rsid w:val="00173A19"/>
    <w:rsid w:val="00173B43"/>
    <w:rsid w:val="00173B5B"/>
    <w:rsid w:val="00173C6D"/>
    <w:rsid w:val="00173C7D"/>
    <w:rsid w:val="00173E0B"/>
    <w:rsid w:val="00173EAE"/>
    <w:rsid w:val="00173EC6"/>
    <w:rsid w:val="00174044"/>
    <w:rsid w:val="001740A0"/>
    <w:rsid w:val="001740EA"/>
    <w:rsid w:val="001741B8"/>
    <w:rsid w:val="00174320"/>
    <w:rsid w:val="0017468D"/>
    <w:rsid w:val="001747CE"/>
    <w:rsid w:val="00174B29"/>
    <w:rsid w:val="00174BBE"/>
    <w:rsid w:val="00174F3B"/>
    <w:rsid w:val="001751B0"/>
    <w:rsid w:val="00175496"/>
    <w:rsid w:val="001754BF"/>
    <w:rsid w:val="00175525"/>
    <w:rsid w:val="0017566B"/>
    <w:rsid w:val="001759A1"/>
    <w:rsid w:val="00175A8E"/>
    <w:rsid w:val="00175B8D"/>
    <w:rsid w:val="00175EFF"/>
    <w:rsid w:val="00175FFE"/>
    <w:rsid w:val="001762BF"/>
    <w:rsid w:val="0017634A"/>
    <w:rsid w:val="001763CF"/>
    <w:rsid w:val="0017653B"/>
    <w:rsid w:val="001766A9"/>
    <w:rsid w:val="001766D2"/>
    <w:rsid w:val="00176717"/>
    <w:rsid w:val="001767EE"/>
    <w:rsid w:val="001769A2"/>
    <w:rsid w:val="00176B6C"/>
    <w:rsid w:val="00176C0B"/>
    <w:rsid w:val="00176CE9"/>
    <w:rsid w:val="00177424"/>
    <w:rsid w:val="00177486"/>
    <w:rsid w:val="001774B8"/>
    <w:rsid w:val="00177511"/>
    <w:rsid w:val="0017782B"/>
    <w:rsid w:val="00177A87"/>
    <w:rsid w:val="00177E0A"/>
    <w:rsid w:val="00177E89"/>
    <w:rsid w:val="00177FE3"/>
    <w:rsid w:val="001801C9"/>
    <w:rsid w:val="00180227"/>
    <w:rsid w:val="0018030F"/>
    <w:rsid w:val="00180560"/>
    <w:rsid w:val="0018087E"/>
    <w:rsid w:val="00180A49"/>
    <w:rsid w:val="00180C15"/>
    <w:rsid w:val="00180CAC"/>
    <w:rsid w:val="00180CFF"/>
    <w:rsid w:val="00181002"/>
    <w:rsid w:val="0018109D"/>
    <w:rsid w:val="00181184"/>
    <w:rsid w:val="001812E9"/>
    <w:rsid w:val="00181378"/>
    <w:rsid w:val="00181386"/>
    <w:rsid w:val="001813F9"/>
    <w:rsid w:val="001814D6"/>
    <w:rsid w:val="0018150D"/>
    <w:rsid w:val="001816DB"/>
    <w:rsid w:val="00181A7C"/>
    <w:rsid w:val="00181DFD"/>
    <w:rsid w:val="00181F51"/>
    <w:rsid w:val="0018205F"/>
    <w:rsid w:val="00182099"/>
    <w:rsid w:val="001821C1"/>
    <w:rsid w:val="001822E2"/>
    <w:rsid w:val="001822FF"/>
    <w:rsid w:val="00182319"/>
    <w:rsid w:val="00182817"/>
    <w:rsid w:val="00182822"/>
    <w:rsid w:val="001828A5"/>
    <w:rsid w:val="00182914"/>
    <w:rsid w:val="001829F0"/>
    <w:rsid w:val="00182CD2"/>
    <w:rsid w:val="00183094"/>
    <w:rsid w:val="001830B1"/>
    <w:rsid w:val="00183310"/>
    <w:rsid w:val="0018392E"/>
    <w:rsid w:val="001839C7"/>
    <w:rsid w:val="00183B65"/>
    <w:rsid w:val="00183E32"/>
    <w:rsid w:val="00183ED0"/>
    <w:rsid w:val="001847DE"/>
    <w:rsid w:val="0018494A"/>
    <w:rsid w:val="001849DF"/>
    <w:rsid w:val="00184CAA"/>
    <w:rsid w:val="00184DDC"/>
    <w:rsid w:val="00184F58"/>
    <w:rsid w:val="0018500F"/>
    <w:rsid w:val="00185047"/>
    <w:rsid w:val="0018542C"/>
    <w:rsid w:val="00185629"/>
    <w:rsid w:val="00185693"/>
    <w:rsid w:val="00185894"/>
    <w:rsid w:val="001858DC"/>
    <w:rsid w:val="0018599F"/>
    <w:rsid w:val="00185AB9"/>
    <w:rsid w:val="00185D48"/>
    <w:rsid w:val="001860B8"/>
    <w:rsid w:val="001860CE"/>
    <w:rsid w:val="0018629D"/>
    <w:rsid w:val="0018643D"/>
    <w:rsid w:val="001864C6"/>
    <w:rsid w:val="0018656A"/>
    <w:rsid w:val="001865C0"/>
    <w:rsid w:val="00186B46"/>
    <w:rsid w:val="00186C3A"/>
    <w:rsid w:val="00186D3C"/>
    <w:rsid w:val="00187147"/>
    <w:rsid w:val="00187291"/>
    <w:rsid w:val="0018733E"/>
    <w:rsid w:val="001875B4"/>
    <w:rsid w:val="001876BF"/>
    <w:rsid w:val="001878A8"/>
    <w:rsid w:val="001878BC"/>
    <w:rsid w:val="00187B65"/>
    <w:rsid w:val="00187B7C"/>
    <w:rsid w:val="00187D17"/>
    <w:rsid w:val="00187EAB"/>
    <w:rsid w:val="00187FF4"/>
    <w:rsid w:val="0019003D"/>
    <w:rsid w:val="00190042"/>
    <w:rsid w:val="001900E5"/>
    <w:rsid w:val="001902AD"/>
    <w:rsid w:val="001903E9"/>
    <w:rsid w:val="00190620"/>
    <w:rsid w:val="00190794"/>
    <w:rsid w:val="00190950"/>
    <w:rsid w:val="00190DDB"/>
    <w:rsid w:val="00190E58"/>
    <w:rsid w:val="00190F16"/>
    <w:rsid w:val="0019104C"/>
    <w:rsid w:val="00191184"/>
    <w:rsid w:val="00191264"/>
    <w:rsid w:val="001917AD"/>
    <w:rsid w:val="00191B84"/>
    <w:rsid w:val="00191E7E"/>
    <w:rsid w:val="00192456"/>
    <w:rsid w:val="00192472"/>
    <w:rsid w:val="00192659"/>
    <w:rsid w:val="0019282C"/>
    <w:rsid w:val="001928A2"/>
    <w:rsid w:val="00192979"/>
    <w:rsid w:val="001929AC"/>
    <w:rsid w:val="00192AB5"/>
    <w:rsid w:val="00192C83"/>
    <w:rsid w:val="00192CB4"/>
    <w:rsid w:val="00193112"/>
    <w:rsid w:val="00193184"/>
    <w:rsid w:val="00193254"/>
    <w:rsid w:val="00193344"/>
    <w:rsid w:val="00193895"/>
    <w:rsid w:val="0019391E"/>
    <w:rsid w:val="00193B2E"/>
    <w:rsid w:val="00193B3D"/>
    <w:rsid w:val="00193CEF"/>
    <w:rsid w:val="00193D45"/>
    <w:rsid w:val="00193D71"/>
    <w:rsid w:val="0019430A"/>
    <w:rsid w:val="0019437F"/>
    <w:rsid w:val="001943FE"/>
    <w:rsid w:val="00194676"/>
    <w:rsid w:val="001946EF"/>
    <w:rsid w:val="001946F4"/>
    <w:rsid w:val="0019484C"/>
    <w:rsid w:val="00194BAA"/>
    <w:rsid w:val="00194FCB"/>
    <w:rsid w:val="00195340"/>
    <w:rsid w:val="00195899"/>
    <w:rsid w:val="00195B93"/>
    <w:rsid w:val="00195E8D"/>
    <w:rsid w:val="00196031"/>
    <w:rsid w:val="00196069"/>
    <w:rsid w:val="0019620A"/>
    <w:rsid w:val="00196282"/>
    <w:rsid w:val="001963E8"/>
    <w:rsid w:val="0019641E"/>
    <w:rsid w:val="00196530"/>
    <w:rsid w:val="00196618"/>
    <w:rsid w:val="0019670D"/>
    <w:rsid w:val="00196798"/>
    <w:rsid w:val="00196BFF"/>
    <w:rsid w:val="00196F44"/>
    <w:rsid w:val="0019700E"/>
    <w:rsid w:val="001971FC"/>
    <w:rsid w:val="0019723D"/>
    <w:rsid w:val="00197286"/>
    <w:rsid w:val="00197372"/>
    <w:rsid w:val="00197576"/>
    <w:rsid w:val="00197756"/>
    <w:rsid w:val="00197D49"/>
    <w:rsid w:val="00197D5F"/>
    <w:rsid w:val="00197ECC"/>
    <w:rsid w:val="00197F27"/>
    <w:rsid w:val="00197F5F"/>
    <w:rsid w:val="0019D1A1"/>
    <w:rsid w:val="001A009C"/>
    <w:rsid w:val="001A0327"/>
    <w:rsid w:val="001A0393"/>
    <w:rsid w:val="001A0689"/>
    <w:rsid w:val="001A0805"/>
    <w:rsid w:val="001A0913"/>
    <w:rsid w:val="001A0BF0"/>
    <w:rsid w:val="001A0D14"/>
    <w:rsid w:val="001A0D5A"/>
    <w:rsid w:val="001A0E5B"/>
    <w:rsid w:val="001A1033"/>
    <w:rsid w:val="001A1418"/>
    <w:rsid w:val="001A1506"/>
    <w:rsid w:val="001A17A4"/>
    <w:rsid w:val="001A1856"/>
    <w:rsid w:val="001A18DD"/>
    <w:rsid w:val="001A199B"/>
    <w:rsid w:val="001A1B25"/>
    <w:rsid w:val="001A1BF3"/>
    <w:rsid w:val="001A1C1B"/>
    <w:rsid w:val="001A1E93"/>
    <w:rsid w:val="001A1FFD"/>
    <w:rsid w:val="001A21BD"/>
    <w:rsid w:val="001A21EE"/>
    <w:rsid w:val="001A2292"/>
    <w:rsid w:val="001A24CF"/>
    <w:rsid w:val="001A2827"/>
    <w:rsid w:val="001A2991"/>
    <w:rsid w:val="001A2D3A"/>
    <w:rsid w:val="001A2D66"/>
    <w:rsid w:val="001A2F9F"/>
    <w:rsid w:val="001A3064"/>
    <w:rsid w:val="001A30CE"/>
    <w:rsid w:val="001A30E2"/>
    <w:rsid w:val="001A3113"/>
    <w:rsid w:val="001A3275"/>
    <w:rsid w:val="001A3378"/>
    <w:rsid w:val="001A33B5"/>
    <w:rsid w:val="001A3608"/>
    <w:rsid w:val="001A3858"/>
    <w:rsid w:val="001A3975"/>
    <w:rsid w:val="001A3B6D"/>
    <w:rsid w:val="001A3BA8"/>
    <w:rsid w:val="001A3EBC"/>
    <w:rsid w:val="001A3F1B"/>
    <w:rsid w:val="001A3F4D"/>
    <w:rsid w:val="001A433A"/>
    <w:rsid w:val="001A44C7"/>
    <w:rsid w:val="001A459C"/>
    <w:rsid w:val="001A463F"/>
    <w:rsid w:val="001A473B"/>
    <w:rsid w:val="001A475C"/>
    <w:rsid w:val="001A47F9"/>
    <w:rsid w:val="001A48E5"/>
    <w:rsid w:val="001A49B6"/>
    <w:rsid w:val="001A4A74"/>
    <w:rsid w:val="001A4CD4"/>
    <w:rsid w:val="001A4E3A"/>
    <w:rsid w:val="001A529C"/>
    <w:rsid w:val="001A53D9"/>
    <w:rsid w:val="001A5409"/>
    <w:rsid w:val="001A5905"/>
    <w:rsid w:val="001A594F"/>
    <w:rsid w:val="001A5ACC"/>
    <w:rsid w:val="001A5B1E"/>
    <w:rsid w:val="001A5B1F"/>
    <w:rsid w:val="001A5B86"/>
    <w:rsid w:val="001A5E24"/>
    <w:rsid w:val="001A5F61"/>
    <w:rsid w:val="001A5FF3"/>
    <w:rsid w:val="001A62B7"/>
    <w:rsid w:val="001A633C"/>
    <w:rsid w:val="001A63F3"/>
    <w:rsid w:val="001A65EA"/>
    <w:rsid w:val="001A6671"/>
    <w:rsid w:val="001A6928"/>
    <w:rsid w:val="001A6A86"/>
    <w:rsid w:val="001A6BF8"/>
    <w:rsid w:val="001A6DEE"/>
    <w:rsid w:val="001A7071"/>
    <w:rsid w:val="001A7136"/>
    <w:rsid w:val="001A76BA"/>
    <w:rsid w:val="001A76C8"/>
    <w:rsid w:val="001A77E7"/>
    <w:rsid w:val="001A78CA"/>
    <w:rsid w:val="001A7E37"/>
    <w:rsid w:val="001A7E42"/>
    <w:rsid w:val="001A7EB4"/>
    <w:rsid w:val="001A7F70"/>
    <w:rsid w:val="001B001F"/>
    <w:rsid w:val="001B037E"/>
    <w:rsid w:val="001B03BB"/>
    <w:rsid w:val="001B06C5"/>
    <w:rsid w:val="001B06CE"/>
    <w:rsid w:val="001B0714"/>
    <w:rsid w:val="001B07E9"/>
    <w:rsid w:val="001B0B7B"/>
    <w:rsid w:val="001B0C9A"/>
    <w:rsid w:val="001B0CD1"/>
    <w:rsid w:val="001B0DC9"/>
    <w:rsid w:val="001B0F30"/>
    <w:rsid w:val="001B104A"/>
    <w:rsid w:val="001B104E"/>
    <w:rsid w:val="001B139A"/>
    <w:rsid w:val="001B13CE"/>
    <w:rsid w:val="001B1430"/>
    <w:rsid w:val="001B1546"/>
    <w:rsid w:val="001B166B"/>
    <w:rsid w:val="001B1728"/>
    <w:rsid w:val="001B18B1"/>
    <w:rsid w:val="001B1956"/>
    <w:rsid w:val="001B1A43"/>
    <w:rsid w:val="001B1CEA"/>
    <w:rsid w:val="001B1EF3"/>
    <w:rsid w:val="001B2025"/>
    <w:rsid w:val="001B2059"/>
    <w:rsid w:val="001B22E2"/>
    <w:rsid w:val="001B25D8"/>
    <w:rsid w:val="001B2C46"/>
    <w:rsid w:val="001B32E5"/>
    <w:rsid w:val="001B3320"/>
    <w:rsid w:val="001B33F5"/>
    <w:rsid w:val="001B3434"/>
    <w:rsid w:val="001B3455"/>
    <w:rsid w:val="001B34AE"/>
    <w:rsid w:val="001B3654"/>
    <w:rsid w:val="001B378D"/>
    <w:rsid w:val="001B37FD"/>
    <w:rsid w:val="001B37FE"/>
    <w:rsid w:val="001B3837"/>
    <w:rsid w:val="001B3902"/>
    <w:rsid w:val="001B3956"/>
    <w:rsid w:val="001B3CE6"/>
    <w:rsid w:val="001B3D98"/>
    <w:rsid w:val="001B44BB"/>
    <w:rsid w:val="001B4625"/>
    <w:rsid w:val="001B482F"/>
    <w:rsid w:val="001B4AE6"/>
    <w:rsid w:val="001B4C46"/>
    <w:rsid w:val="001B500B"/>
    <w:rsid w:val="001B51BC"/>
    <w:rsid w:val="001B51DE"/>
    <w:rsid w:val="001B53A6"/>
    <w:rsid w:val="001B545F"/>
    <w:rsid w:val="001B54E8"/>
    <w:rsid w:val="001B5AF9"/>
    <w:rsid w:val="001B5D4C"/>
    <w:rsid w:val="001B5DC8"/>
    <w:rsid w:val="001B5DDA"/>
    <w:rsid w:val="001B5E12"/>
    <w:rsid w:val="001B5E7A"/>
    <w:rsid w:val="001B5ED0"/>
    <w:rsid w:val="001B62C4"/>
    <w:rsid w:val="001B63C4"/>
    <w:rsid w:val="001B64CE"/>
    <w:rsid w:val="001B6628"/>
    <w:rsid w:val="001B674F"/>
    <w:rsid w:val="001B67BD"/>
    <w:rsid w:val="001B6C82"/>
    <w:rsid w:val="001B6D80"/>
    <w:rsid w:val="001B7006"/>
    <w:rsid w:val="001B7031"/>
    <w:rsid w:val="001B705F"/>
    <w:rsid w:val="001B70B9"/>
    <w:rsid w:val="001B71F3"/>
    <w:rsid w:val="001B7211"/>
    <w:rsid w:val="001B7348"/>
    <w:rsid w:val="001B74FC"/>
    <w:rsid w:val="001B7894"/>
    <w:rsid w:val="001B7979"/>
    <w:rsid w:val="001B799F"/>
    <w:rsid w:val="001B7A34"/>
    <w:rsid w:val="001B7AE1"/>
    <w:rsid w:val="001B7B7A"/>
    <w:rsid w:val="001B7E74"/>
    <w:rsid w:val="001B7ED5"/>
    <w:rsid w:val="001B7EE4"/>
    <w:rsid w:val="001B7F3B"/>
    <w:rsid w:val="001B7FBA"/>
    <w:rsid w:val="001C00CB"/>
    <w:rsid w:val="001C0467"/>
    <w:rsid w:val="001C04BF"/>
    <w:rsid w:val="001C050F"/>
    <w:rsid w:val="001C05E5"/>
    <w:rsid w:val="001C0667"/>
    <w:rsid w:val="001C07FD"/>
    <w:rsid w:val="001C0878"/>
    <w:rsid w:val="001C0987"/>
    <w:rsid w:val="001C0D41"/>
    <w:rsid w:val="001C1238"/>
    <w:rsid w:val="001C133D"/>
    <w:rsid w:val="001C134F"/>
    <w:rsid w:val="001C1A9F"/>
    <w:rsid w:val="001C1E97"/>
    <w:rsid w:val="001C1EB8"/>
    <w:rsid w:val="001C2003"/>
    <w:rsid w:val="001C21FA"/>
    <w:rsid w:val="001C29AD"/>
    <w:rsid w:val="001C2A13"/>
    <w:rsid w:val="001C2D08"/>
    <w:rsid w:val="001C2F0A"/>
    <w:rsid w:val="001C30C3"/>
    <w:rsid w:val="001C30F2"/>
    <w:rsid w:val="001C3189"/>
    <w:rsid w:val="001C325D"/>
    <w:rsid w:val="001C33D7"/>
    <w:rsid w:val="001C348D"/>
    <w:rsid w:val="001C3754"/>
    <w:rsid w:val="001C37A9"/>
    <w:rsid w:val="001C38D7"/>
    <w:rsid w:val="001C3C42"/>
    <w:rsid w:val="001C3E6D"/>
    <w:rsid w:val="001C3F7F"/>
    <w:rsid w:val="001C420B"/>
    <w:rsid w:val="001C4353"/>
    <w:rsid w:val="001C438F"/>
    <w:rsid w:val="001C5298"/>
    <w:rsid w:val="001C53BF"/>
    <w:rsid w:val="001C5415"/>
    <w:rsid w:val="001C5458"/>
    <w:rsid w:val="001C561A"/>
    <w:rsid w:val="001C5727"/>
    <w:rsid w:val="001C61BB"/>
    <w:rsid w:val="001C651F"/>
    <w:rsid w:val="001C658E"/>
    <w:rsid w:val="001C686E"/>
    <w:rsid w:val="001C6B9B"/>
    <w:rsid w:val="001C6CE9"/>
    <w:rsid w:val="001C6CFA"/>
    <w:rsid w:val="001C6DC4"/>
    <w:rsid w:val="001C6E0C"/>
    <w:rsid w:val="001C6EB6"/>
    <w:rsid w:val="001C6F24"/>
    <w:rsid w:val="001C7127"/>
    <w:rsid w:val="001C716B"/>
    <w:rsid w:val="001C720F"/>
    <w:rsid w:val="001C72C9"/>
    <w:rsid w:val="001C754D"/>
    <w:rsid w:val="001C7696"/>
    <w:rsid w:val="001C7AA3"/>
    <w:rsid w:val="001C7BA3"/>
    <w:rsid w:val="001C7E5F"/>
    <w:rsid w:val="001C7F58"/>
    <w:rsid w:val="001C7F82"/>
    <w:rsid w:val="001C7FE0"/>
    <w:rsid w:val="001D0007"/>
    <w:rsid w:val="001D0363"/>
    <w:rsid w:val="001D0482"/>
    <w:rsid w:val="001D0489"/>
    <w:rsid w:val="001D0496"/>
    <w:rsid w:val="001D05EA"/>
    <w:rsid w:val="001D074C"/>
    <w:rsid w:val="001D081B"/>
    <w:rsid w:val="001D0A2F"/>
    <w:rsid w:val="001D0B4B"/>
    <w:rsid w:val="001D0DB6"/>
    <w:rsid w:val="001D0DF7"/>
    <w:rsid w:val="001D0F02"/>
    <w:rsid w:val="001D19E2"/>
    <w:rsid w:val="001D1ABC"/>
    <w:rsid w:val="001D1AEF"/>
    <w:rsid w:val="001D1DAD"/>
    <w:rsid w:val="001D208B"/>
    <w:rsid w:val="001D209F"/>
    <w:rsid w:val="001D21E6"/>
    <w:rsid w:val="001D22E3"/>
    <w:rsid w:val="001D22FC"/>
    <w:rsid w:val="001D24E9"/>
    <w:rsid w:val="001D2791"/>
    <w:rsid w:val="001D29F1"/>
    <w:rsid w:val="001D2A76"/>
    <w:rsid w:val="001D2BD8"/>
    <w:rsid w:val="001D2D51"/>
    <w:rsid w:val="001D2FA3"/>
    <w:rsid w:val="001D307A"/>
    <w:rsid w:val="001D3497"/>
    <w:rsid w:val="001D37DC"/>
    <w:rsid w:val="001D384C"/>
    <w:rsid w:val="001D3A06"/>
    <w:rsid w:val="001D3B2D"/>
    <w:rsid w:val="001D3D8C"/>
    <w:rsid w:val="001D3E46"/>
    <w:rsid w:val="001D3E58"/>
    <w:rsid w:val="001D4162"/>
    <w:rsid w:val="001D416B"/>
    <w:rsid w:val="001D45BE"/>
    <w:rsid w:val="001D4894"/>
    <w:rsid w:val="001D4A55"/>
    <w:rsid w:val="001D4A82"/>
    <w:rsid w:val="001D4B18"/>
    <w:rsid w:val="001D4C7B"/>
    <w:rsid w:val="001D4E1A"/>
    <w:rsid w:val="001D4E64"/>
    <w:rsid w:val="001D510A"/>
    <w:rsid w:val="001D57A3"/>
    <w:rsid w:val="001D58F8"/>
    <w:rsid w:val="001D59DA"/>
    <w:rsid w:val="001D5AD0"/>
    <w:rsid w:val="001D5C78"/>
    <w:rsid w:val="001D5DC0"/>
    <w:rsid w:val="001D5E77"/>
    <w:rsid w:val="001D63C7"/>
    <w:rsid w:val="001D63FD"/>
    <w:rsid w:val="001D6E06"/>
    <w:rsid w:val="001D6E73"/>
    <w:rsid w:val="001D70FA"/>
    <w:rsid w:val="001D721D"/>
    <w:rsid w:val="001D7263"/>
    <w:rsid w:val="001D72E3"/>
    <w:rsid w:val="001D7326"/>
    <w:rsid w:val="001D73AE"/>
    <w:rsid w:val="001D75E1"/>
    <w:rsid w:val="001D7747"/>
    <w:rsid w:val="001D7897"/>
    <w:rsid w:val="001D78FD"/>
    <w:rsid w:val="001D7DAD"/>
    <w:rsid w:val="001D7E4B"/>
    <w:rsid w:val="001E02B0"/>
    <w:rsid w:val="001E03C8"/>
    <w:rsid w:val="001E07AE"/>
    <w:rsid w:val="001E07C4"/>
    <w:rsid w:val="001E088E"/>
    <w:rsid w:val="001E08C5"/>
    <w:rsid w:val="001E0BD2"/>
    <w:rsid w:val="001E0BF2"/>
    <w:rsid w:val="001E0EC3"/>
    <w:rsid w:val="001E1094"/>
    <w:rsid w:val="001E1229"/>
    <w:rsid w:val="001E1499"/>
    <w:rsid w:val="001E15C2"/>
    <w:rsid w:val="001E1692"/>
    <w:rsid w:val="001E1717"/>
    <w:rsid w:val="001E183F"/>
    <w:rsid w:val="001E18E7"/>
    <w:rsid w:val="001E1A4A"/>
    <w:rsid w:val="001E1C18"/>
    <w:rsid w:val="001E1E73"/>
    <w:rsid w:val="001E1F8D"/>
    <w:rsid w:val="001E2875"/>
    <w:rsid w:val="001E2940"/>
    <w:rsid w:val="001E2A8E"/>
    <w:rsid w:val="001E2D0F"/>
    <w:rsid w:val="001E2EB0"/>
    <w:rsid w:val="001E2EBB"/>
    <w:rsid w:val="001E3146"/>
    <w:rsid w:val="001E3200"/>
    <w:rsid w:val="001E33AD"/>
    <w:rsid w:val="001E346C"/>
    <w:rsid w:val="001E35B8"/>
    <w:rsid w:val="001E36F1"/>
    <w:rsid w:val="001E37CB"/>
    <w:rsid w:val="001E3800"/>
    <w:rsid w:val="001E3B65"/>
    <w:rsid w:val="001E3C25"/>
    <w:rsid w:val="001E3F0F"/>
    <w:rsid w:val="001E4305"/>
    <w:rsid w:val="001E440F"/>
    <w:rsid w:val="001E441D"/>
    <w:rsid w:val="001E4B13"/>
    <w:rsid w:val="001E4DC5"/>
    <w:rsid w:val="001E5087"/>
    <w:rsid w:val="001E57D3"/>
    <w:rsid w:val="001E58B4"/>
    <w:rsid w:val="001E591B"/>
    <w:rsid w:val="001E5978"/>
    <w:rsid w:val="001E5A58"/>
    <w:rsid w:val="001E5A72"/>
    <w:rsid w:val="001E5D57"/>
    <w:rsid w:val="001E5FB4"/>
    <w:rsid w:val="001E6082"/>
    <w:rsid w:val="001E629C"/>
    <w:rsid w:val="001E62F8"/>
    <w:rsid w:val="001E654D"/>
    <w:rsid w:val="001E6620"/>
    <w:rsid w:val="001E664D"/>
    <w:rsid w:val="001E667F"/>
    <w:rsid w:val="001E672C"/>
    <w:rsid w:val="001E67BB"/>
    <w:rsid w:val="001E68EB"/>
    <w:rsid w:val="001E68EC"/>
    <w:rsid w:val="001E690A"/>
    <w:rsid w:val="001E6988"/>
    <w:rsid w:val="001E6DA4"/>
    <w:rsid w:val="001E7021"/>
    <w:rsid w:val="001E71C8"/>
    <w:rsid w:val="001E722C"/>
    <w:rsid w:val="001E744A"/>
    <w:rsid w:val="001E7628"/>
    <w:rsid w:val="001E773A"/>
    <w:rsid w:val="001E7780"/>
    <w:rsid w:val="001E7ADD"/>
    <w:rsid w:val="001E7AEA"/>
    <w:rsid w:val="001E7E60"/>
    <w:rsid w:val="001F01AF"/>
    <w:rsid w:val="001F0801"/>
    <w:rsid w:val="001F096F"/>
    <w:rsid w:val="001F0D24"/>
    <w:rsid w:val="001F0DDA"/>
    <w:rsid w:val="001F0DE1"/>
    <w:rsid w:val="001F0E1A"/>
    <w:rsid w:val="001F0FDB"/>
    <w:rsid w:val="001F10C6"/>
    <w:rsid w:val="001F165B"/>
    <w:rsid w:val="001F187D"/>
    <w:rsid w:val="001F1CDE"/>
    <w:rsid w:val="001F1D5B"/>
    <w:rsid w:val="001F1E20"/>
    <w:rsid w:val="001F1ED2"/>
    <w:rsid w:val="001F22F2"/>
    <w:rsid w:val="001F2666"/>
    <w:rsid w:val="001F26D9"/>
    <w:rsid w:val="001F26F4"/>
    <w:rsid w:val="001F275D"/>
    <w:rsid w:val="001F2849"/>
    <w:rsid w:val="001F2C04"/>
    <w:rsid w:val="001F2D9D"/>
    <w:rsid w:val="001F2E1E"/>
    <w:rsid w:val="001F3155"/>
    <w:rsid w:val="001F329A"/>
    <w:rsid w:val="001F341C"/>
    <w:rsid w:val="001F344F"/>
    <w:rsid w:val="001F34BC"/>
    <w:rsid w:val="001F3624"/>
    <w:rsid w:val="001F385A"/>
    <w:rsid w:val="001F3A48"/>
    <w:rsid w:val="001F3B04"/>
    <w:rsid w:val="001F3B2B"/>
    <w:rsid w:val="001F3C84"/>
    <w:rsid w:val="001F412C"/>
    <w:rsid w:val="001F4144"/>
    <w:rsid w:val="001F4522"/>
    <w:rsid w:val="001F458F"/>
    <w:rsid w:val="001F4A70"/>
    <w:rsid w:val="001F5128"/>
    <w:rsid w:val="001F533A"/>
    <w:rsid w:val="001F541D"/>
    <w:rsid w:val="001F5420"/>
    <w:rsid w:val="001F5488"/>
    <w:rsid w:val="001F5A4A"/>
    <w:rsid w:val="001F5B13"/>
    <w:rsid w:val="001F5B5A"/>
    <w:rsid w:val="001F5BB1"/>
    <w:rsid w:val="001F5BEF"/>
    <w:rsid w:val="001F5DB8"/>
    <w:rsid w:val="001F62C7"/>
    <w:rsid w:val="001F630B"/>
    <w:rsid w:val="001F6530"/>
    <w:rsid w:val="001F6636"/>
    <w:rsid w:val="001F6640"/>
    <w:rsid w:val="001F6776"/>
    <w:rsid w:val="001F6824"/>
    <w:rsid w:val="001F6B3A"/>
    <w:rsid w:val="001F6DE9"/>
    <w:rsid w:val="001F6DEF"/>
    <w:rsid w:val="001F6E8C"/>
    <w:rsid w:val="001F7065"/>
    <w:rsid w:val="001F707B"/>
    <w:rsid w:val="001F730A"/>
    <w:rsid w:val="001F733D"/>
    <w:rsid w:val="001F7345"/>
    <w:rsid w:val="001F768B"/>
    <w:rsid w:val="001F7C7B"/>
    <w:rsid w:val="001F7CEE"/>
    <w:rsid w:val="001F7E9F"/>
    <w:rsid w:val="001F7F63"/>
    <w:rsid w:val="001F7F96"/>
    <w:rsid w:val="001F7FF6"/>
    <w:rsid w:val="00200003"/>
    <w:rsid w:val="0020007B"/>
    <w:rsid w:val="00200311"/>
    <w:rsid w:val="00200313"/>
    <w:rsid w:val="00200575"/>
    <w:rsid w:val="0020077C"/>
    <w:rsid w:val="00200AE9"/>
    <w:rsid w:val="00200D09"/>
    <w:rsid w:val="00200E9E"/>
    <w:rsid w:val="002011AA"/>
    <w:rsid w:val="002011E0"/>
    <w:rsid w:val="002011F7"/>
    <w:rsid w:val="00201522"/>
    <w:rsid w:val="0020169F"/>
    <w:rsid w:val="00201989"/>
    <w:rsid w:val="00201CD0"/>
    <w:rsid w:val="00201D9C"/>
    <w:rsid w:val="00201DC5"/>
    <w:rsid w:val="00201ED2"/>
    <w:rsid w:val="00202214"/>
    <w:rsid w:val="002022E0"/>
    <w:rsid w:val="00202609"/>
    <w:rsid w:val="002026CE"/>
    <w:rsid w:val="00202735"/>
    <w:rsid w:val="00202830"/>
    <w:rsid w:val="00203330"/>
    <w:rsid w:val="002034CD"/>
    <w:rsid w:val="00203609"/>
    <w:rsid w:val="00203612"/>
    <w:rsid w:val="00203615"/>
    <w:rsid w:val="0020384C"/>
    <w:rsid w:val="00203A01"/>
    <w:rsid w:val="00203C23"/>
    <w:rsid w:val="00203D31"/>
    <w:rsid w:val="00203DAF"/>
    <w:rsid w:val="00203EE4"/>
    <w:rsid w:val="00203F7A"/>
    <w:rsid w:val="002044F8"/>
    <w:rsid w:val="002048FB"/>
    <w:rsid w:val="00204A5B"/>
    <w:rsid w:val="00204AC5"/>
    <w:rsid w:val="00204DDA"/>
    <w:rsid w:val="00204F06"/>
    <w:rsid w:val="002051D1"/>
    <w:rsid w:val="00205394"/>
    <w:rsid w:val="002053C4"/>
    <w:rsid w:val="002055F1"/>
    <w:rsid w:val="002056FE"/>
    <w:rsid w:val="002057D9"/>
    <w:rsid w:val="002058CE"/>
    <w:rsid w:val="00205A47"/>
    <w:rsid w:val="00205ECD"/>
    <w:rsid w:val="00206022"/>
    <w:rsid w:val="002063D2"/>
    <w:rsid w:val="00206773"/>
    <w:rsid w:val="002069C2"/>
    <w:rsid w:val="00206DB2"/>
    <w:rsid w:val="00206E3E"/>
    <w:rsid w:val="00206E4C"/>
    <w:rsid w:val="00207143"/>
    <w:rsid w:val="00207217"/>
    <w:rsid w:val="0020750E"/>
    <w:rsid w:val="0020773D"/>
    <w:rsid w:val="00207753"/>
    <w:rsid w:val="00207BB8"/>
    <w:rsid w:val="00207C39"/>
    <w:rsid w:val="00207D52"/>
    <w:rsid w:val="00207D98"/>
    <w:rsid w:val="00207E12"/>
    <w:rsid w:val="00207E75"/>
    <w:rsid w:val="002103C7"/>
    <w:rsid w:val="0021042D"/>
    <w:rsid w:val="00210457"/>
    <w:rsid w:val="0021049E"/>
    <w:rsid w:val="00210B1F"/>
    <w:rsid w:val="00210D29"/>
    <w:rsid w:val="00210DCD"/>
    <w:rsid w:val="002111BF"/>
    <w:rsid w:val="00211205"/>
    <w:rsid w:val="00211291"/>
    <w:rsid w:val="0021149F"/>
    <w:rsid w:val="002114E9"/>
    <w:rsid w:val="002118F9"/>
    <w:rsid w:val="00211C2B"/>
    <w:rsid w:val="00211D9A"/>
    <w:rsid w:val="00211EA5"/>
    <w:rsid w:val="00212229"/>
    <w:rsid w:val="00212365"/>
    <w:rsid w:val="002124E1"/>
    <w:rsid w:val="0021269B"/>
    <w:rsid w:val="002127A0"/>
    <w:rsid w:val="0021285F"/>
    <w:rsid w:val="002128F6"/>
    <w:rsid w:val="00212993"/>
    <w:rsid w:val="00212A37"/>
    <w:rsid w:val="00212B90"/>
    <w:rsid w:val="00212DDA"/>
    <w:rsid w:val="00212E0A"/>
    <w:rsid w:val="00213096"/>
    <w:rsid w:val="0021315A"/>
    <w:rsid w:val="0021322C"/>
    <w:rsid w:val="00213708"/>
    <w:rsid w:val="002138BA"/>
    <w:rsid w:val="00213A5D"/>
    <w:rsid w:val="00213B8E"/>
    <w:rsid w:val="00213E9F"/>
    <w:rsid w:val="00214013"/>
    <w:rsid w:val="002140DA"/>
    <w:rsid w:val="002140EE"/>
    <w:rsid w:val="00214186"/>
    <w:rsid w:val="00214339"/>
    <w:rsid w:val="002146BB"/>
    <w:rsid w:val="00214A32"/>
    <w:rsid w:val="00214EBF"/>
    <w:rsid w:val="00214EF4"/>
    <w:rsid w:val="00214F3A"/>
    <w:rsid w:val="0021527D"/>
    <w:rsid w:val="002152C1"/>
    <w:rsid w:val="002152C9"/>
    <w:rsid w:val="002152E0"/>
    <w:rsid w:val="002153B7"/>
    <w:rsid w:val="002153E4"/>
    <w:rsid w:val="002154F8"/>
    <w:rsid w:val="002155A6"/>
    <w:rsid w:val="002155BF"/>
    <w:rsid w:val="002155CD"/>
    <w:rsid w:val="002157AE"/>
    <w:rsid w:val="002157DA"/>
    <w:rsid w:val="00215992"/>
    <w:rsid w:val="002159B8"/>
    <w:rsid w:val="00215AED"/>
    <w:rsid w:val="00215CC6"/>
    <w:rsid w:val="002160FA"/>
    <w:rsid w:val="002162B6"/>
    <w:rsid w:val="002162C6"/>
    <w:rsid w:val="00216567"/>
    <w:rsid w:val="002165CE"/>
    <w:rsid w:val="00216796"/>
    <w:rsid w:val="002167E1"/>
    <w:rsid w:val="002169EB"/>
    <w:rsid w:val="00216A1A"/>
    <w:rsid w:val="00216CE9"/>
    <w:rsid w:val="00216F45"/>
    <w:rsid w:val="00217157"/>
    <w:rsid w:val="00217225"/>
    <w:rsid w:val="002172F2"/>
    <w:rsid w:val="002173B6"/>
    <w:rsid w:val="002174C3"/>
    <w:rsid w:val="0021752B"/>
    <w:rsid w:val="002176F2"/>
    <w:rsid w:val="00217A72"/>
    <w:rsid w:val="00217B16"/>
    <w:rsid w:val="00217BFD"/>
    <w:rsid w:val="00217F33"/>
    <w:rsid w:val="002205E2"/>
    <w:rsid w:val="00220628"/>
    <w:rsid w:val="002206D4"/>
    <w:rsid w:val="0022074A"/>
    <w:rsid w:val="00220834"/>
    <w:rsid w:val="002211E5"/>
    <w:rsid w:val="0022126C"/>
    <w:rsid w:val="00221644"/>
    <w:rsid w:val="002218E9"/>
    <w:rsid w:val="00221974"/>
    <w:rsid w:val="00221A4A"/>
    <w:rsid w:val="00221EEC"/>
    <w:rsid w:val="00221FC6"/>
    <w:rsid w:val="00221FEE"/>
    <w:rsid w:val="00222040"/>
    <w:rsid w:val="002222BD"/>
    <w:rsid w:val="0022256B"/>
    <w:rsid w:val="0022261E"/>
    <w:rsid w:val="00222692"/>
    <w:rsid w:val="002226EB"/>
    <w:rsid w:val="00222B19"/>
    <w:rsid w:val="00222BD3"/>
    <w:rsid w:val="00222C81"/>
    <w:rsid w:val="00222CE5"/>
    <w:rsid w:val="00222ED0"/>
    <w:rsid w:val="00223068"/>
    <w:rsid w:val="002230BB"/>
    <w:rsid w:val="00223112"/>
    <w:rsid w:val="00223281"/>
    <w:rsid w:val="00223355"/>
    <w:rsid w:val="002233AC"/>
    <w:rsid w:val="00223757"/>
    <w:rsid w:val="002237F1"/>
    <w:rsid w:val="0022380E"/>
    <w:rsid w:val="002238EC"/>
    <w:rsid w:val="002239D7"/>
    <w:rsid w:val="00223B1F"/>
    <w:rsid w:val="00223B56"/>
    <w:rsid w:val="00223BB3"/>
    <w:rsid w:val="00223D37"/>
    <w:rsid w:val="00223F5D"/>
    <w:rsid w:val="00224200"/>
    <w:rsid w:val="0022429A"/>
    <w:rsid w:val="0022453C"/>
    <w:rsid w:val="002245B7"/>
    <w:rsid w:val="002247A5"/>
    <w:rsid w:val="00224809"/>
    <w:rsid w:val="00224B11"/>
    <w:rsid w:val="00224D30"/>
    <w:rsid w:val="00224F9B"/>
    <w:rsid w:val="002252F0"/>
    <w:rsid w:val="002254D0"/>
    <w:rsid w:val="00225780"/>
    <w:rsid w:val="00225990"/>
    <w:rsid w:val="00225A31"/>
    <w:rsid w:val="00225AE7"/>
    <w:rsid w:val="0022615D"/>
    <w:rsid w:val="002262FE"/>
    <w:rsid w:val="00226357"/>
    <w:rsid w:val="002263C4"/>
    <w:rsid w:val="00226414"/>
    <w:rsid w:val="00226824"/>
    <w:rsid w:val="00226865"/>
    <w:rsid w:val="00226A9F"/>
    <w:rsid w:val="00226BDA"/>
    <w:rsid w:val="00226D50"/>
    <w:rsid w:val="00227087"/>
    <w:rsid w:val="00227A0A"/>
    <w:rsid w:val="00227D36"/>
    <w:rsid w:val="00227D3D"/>
    <w:rsid w:val="00227FFA"/>
    <w:rsid w:val="00230081"/>
    <w:rsid w:val="00230222"/>
    <w:rsid w:val="0023023F"/>
    <w:rsid w:val="00230335"/>
    <w:rsid w:val="00230389"/>
    <w:rsid w:val="0023040E"/>
    <w:rsid w:val="00230666"/>
    <w:rsid w:val="00230754"/>
    <w:rsid w:val="002307D9"/>
    <w:rsid w:val="00230847"/>
    <w:rsid w:val="00230875"/>
    <w:rsid w:val="0023088E"/>
    <w:rsid w:val="0023093F"/>
    <w:rsid w:val="00230B8F"/>
    <w:rsid w:val="00230D27"/>
    <w:rsid w:val="00230EB1"/>
    <w:rsid w:val="00231046"/>
    <w:rsid w:val="002310C2"/>
    <w:rsid w:val="0023110D"/>
    <w:rsid w:val="002314C7"/>
    <w:rsid w:val="0023160C"/>
    <w:rsid w:val="002318E0"/>
    <w:rsid w:val="002319C2"/>
    <w:rsid w:val="00231AD1"/>
    <w:rsid w:val="00231CB8"/>
    <w:rsid w:val="002322EA"/>
    <w:rsid w:val="00232329"/>
    <w:rsid w:val="002323DB"/>
    <w:rsid w:val="00232567"/>
    <w:rsid w:val="0023278E"/>
    <w:rsid w:val="002327F0"/>
    <w:rsid w:val="0023282E"/>
    <w:rsid w:val="002328F1"/>
    <w:rsid w:val="00232BB6"/>
    <w:rsid w:val="00232F67"/>
    <w:rsid w:val="002331E5"/>
    <w:rsid w:val="00233796"/>
    <w:rsid w:val="00233A57"/>
    <w:rsid w:val="00233B6A"/>
    <w:rsid w:val="00233E94"/>
    <w:rsid w:val="00233F89"/>
    <w:rsid w:val="00234017"/>
    <w:rsid w:val="0023405A"/>
    <w:rsid w:val="00234291"/>
    <w:rsid w:val="00234309"/>
    <w:rsid w:val="002343BB"/>
    <w:rsid w:val="0023440A"/>
    <w:rsid w:val="0023448E"/>
    <w:rsid w:val="0023466F"/>
    <w:rsid w:val="00234694"/>
    <w:rsid w:val="0023491A"/>
    <w:rsid w:val="00234C14"/>
    <w:rsid w:val="00234D53"/>
    <w:rsid w:val="00234D98"/>
    <w:rsid w:val="00234E63"/>
    <w:rsid w:val="00234F0F"/>
    <w:rsid w:val="00234F52"/>
    <w:rsid w:val="00234FB0"/>
    <w:rsid w:val="00235250"/>
    <w:rsid w:val="00235425"/>
    <w:rsid w:val="0023590E"/>
    <w:rsid w:val="00235A43"/>
    <w:rsid w:val="00235DA1"/>
    <w:rsid w:val="00235F55"/>
    <w:rsid w:val="00236047"/>
    <w:rsid w:val="002365CA"/>
    <w:rsid w:val="002365F0"/>
    <w:rsid w:val="00236750"/>
    <w:rsid w:val="00236936"/>
    <w:rsid w:val="00236BD1"/>
    <w:rsid w:val="00236BEB"/>
    <w:rsid w:val="00236C5A"/>
    <w:rsid w:val="00236F77"/>
    <w:rsid w:val="00237562"/>
    <w:rsid w:val="0023757B"/>
    <w:rsid w:val="0023757E"/>
    <w:rsid w:val="002377FB"/>
    <w:rsid w:val="00237B98"/>
    <w:rsid w:val="00237C74"/>
    <w:rsid w:val="00237C7A"/>
    <w:rsid w:val="00237D86"/>
    <w:rsid w:val="00237DF6"/>
    <w:rsid w:val="00237F34"/>
    <w:rsid w:val="00240198"/>
    <w:rsid w:val="00240260"/>
    <w:rsid w:val="002403FC"/>
    <w:rsid w:val="00240526"/>
    <w:rsid w:val="00240570"/>
    <w:rsid w:val="002405AD"/>
    <w:rsid w:val="002405C3"/>
    <w:rsid w:val="00240AF6"/>
    <w:rsid w:val="00240C84"/>
    <w:rsid w:val="00240C8E"/>
    <w:rsid w:val="00240D4A"/>
    <w:rsid w:val="00240F98"/>
    <w:rsid w:val="002413EB"/>
    <w:rsid w:val="0024145D"/>
    <w:rsid w:val="00241959"/>
    <w:rsid w:val="00241A16"/>
    <w:rsid w:val="00241A47"/>
    <w:rsid w:val="00241B25"/>
    <w:rsid w:val="00241C9E"/>
    <w:rsid w:val="00241ECA"/>
    <w:rsid w:val="00242193"/>
    <w:rsid w:val="00242290"/>
    <w:rsid w:val="002424B6"/>
    <w:rsid w:val="0024282D"/>
    <w:rsid w:val="002428C5"/>
    <w:rsid w:val="002428E6"/>
    <w:rsid w:val="002429FE"/>
    <w:rsid w:val="00242A82"/>
    <w:rsid w:val="00242AFC"/>
    <w:rsid w:val="002430CA"/>
    <w:rsid w:val="00243364"/>
    <w:rsid w:val="00243405"/>
    <w:rsid w:val="00243658"/>
    <w:rsid w:val="00243781"/>
    <w:rsid w:val="002437A2"/>
    <w:rsid w:val="002437D2"/>
    <w:rsid w:val="00243B69"/>
    <w:rsid w:val="00243CB6"/>
    <w:rsid w:val="00243EEB"/>
    <w:rsid w:val="002441B1"/>
    <w:rsid w:val="002442AF"/>
    <w:rsid w:val="002445D3"/>
    <w:rsid w:val="0024482F"/>
    <w:rsid w:val="00244A7D"/>
    <w:rsid w:val="00244A80"/>
    <w:rsid w:val="00244A94"/>
    <w:rsid w:val="00244B15"/>
    <w:rsid w:val="00244E63"/>
    <w:rsid w:val="00244F55"/>
    <w:rsid w:val="00245014"/>
    <w:rsid w:val="0024527B"/>
    <w:rsid w:val="00245371"/>
    <w:rsid w:val="0024547E"/>
    <w:rsid w:val="002455C9"/>
    <w:rsid w:val="002456FB"/>
    <w:rsid w:val="00245911"/>
    <w:rsid w:val="00245DCC"/>
    <w:rsid w:val="00245F8F"/>
    <w:rsid w:val="00246021"/>
    <w:rsid w:val="00246024"/>
    <w:rsid w:val="002461EC"/>
    <w:rsid w:val="0024637C"/>
    <w:rsid w:val="002463C6"/>
    <w:rsid w:val="00246504"/>
    <w:rsid w:val="002466D0"/>
    <w:rsid w:val="002467D1"/>
    <w:rsid w:val="00246836"/>
    <w:rsid w:val="00246AAF"/>
    <w:rsid w:val="00246B8B"/>
    <w:rsid w:val="00246C93"/>
    <w:rsid w:val="00246CAC"/>
    <w:rsid w:val="00246D96"/>
    <w:rsid w:val="00247109"/>
    <w:rsid w:val="002471B6"/>
    <w:rsid w:val="00247226"/>
    <w:rsid w:val="002473ED"/>
    <w:rsid w:val="0024740D"/>
    <w:rsid w:val="00247423"/>
    <w:rsid w:val="0024745C"/>
    <w:rsid w:val="0024752E"/>
    <w:rsid w:val="00247660"/>
    <w:rsid w:val="002477C6"/>
    <w:rsid w:val="00247B24"/>
    <w:rsid w:val="00247B25"/>
    <w:rsid w:val="00247B38"/>
    <w:rsid w:val="00247BDD"/>
    <w:rsid w:val="00247D6F"/>
    <w:rsid w:val="00247EBC"/>
    <w:rsid w:val="00250033"/>
    <w:rsid w:val="00250198"/>
    <w:rsid w:val="002503B3"/>
    <w:rsid w:val="002503E4"/>
    <w:rsid w:val="00250494"/>
    <w:rsid w:val="0025053F"/>
    <w:rsid w:val="002505C9"/>
    <w:rsid w:val="002507FF"/>
    <w:rsid w:val="00250875"/>
    <w:rsid w:val="002508BF"/>
    <w:rsid w:val="00250B6F"/>
    <w:rsid w:val="00250D0F"/>
    <w:rsid w:val="00251151"/>
    <w:rsid w:val="002511BC"/>
    <w:rsid w:val="002513D4"/>
    <w:rsid w:val="002514BF"/>
    <w:rsid w:val="002516BC"/>
    <w:rsid w:val="002517CB"/>
    <w:rsid w:val="00251D8B"/>
    <w:rsid w:val="00251D8D"/>
    <w:rsid w:val="00252119"/>
    <w:rsid w:val="002521BB"/>
    <w:rsid w:val="0025250C"/>
    <w:rsid w:val="00252558"/>
    <w:rsid w:val="00252733"/>
    <w:rsid w:val="00252905"/>
    <w:rsid w:val="00252A7F"/>
    <w:rsid w:val="00252D48"/>
    <w:rsid w:val="00252F8C"/>
    <w:rsid w:val="00253182"/>
    <w:rsid w:val="00253212"/>
    <w:rsid w:val="00253254"/>
    <w:rsid w:val="00253349"/>
    <w:rsid w:val="00253686"/>
    <w:rsid w:val="002536F4"/>
    <w:rsid w:val="00253779"/>
    <w:rsid w:val="00253885"/>
    <w:rsid w:val="00253A36"/>
    <w:rsid w:val="00253A7C"/>
    <w:rsid w:val="00253BF1"/>
    <w:rsid w:val="00253D39"/>
    <w:rsid w:val="00253E37"/>
    <w:rsid w:val="00254107"/>
    <w:rsid w:val="0025441F"/>
    <w:rsid w:val="002544A1"/>
    <w:rsid w:val="0025459B"/>
    <w:rsid w:val="00254696"/>
    <w:rsid w:val="00254716"/>
    <w:rsid w:val="00254868"/>
    <w:rsid w:val="00254A2E"/>
    <w:rsid w:val="00254A4F"/>
    <w:rsid w:val="00254A74"/>
    <w:rsid w:val="00254C5B"/>
    <w:rsid w:val="00254C78"/>
    <w:rsid w:val="00254E4C"/>
    <w:rsid w:val="00255890"/>
    <w:rsid w:val="002558C5"/>
    <w:rsid w:val="00255AE0"/>
    <w:rsid w:val="00255AE5"/>
    <w:rsid w:val="00255BF2"/>
    <w:rsid w:val="00255C17"/>
    <w:rsid w:val="00255DD5"/>
    <w:rsid w:val="00255E0A"/>
    <w:rsid w:val="00256190"/>
    <w:rsid w:val="0025633B"/>
    <w:rsid w:val="00256696"/>
    <w:rsid w:val="00256785"/>
    <w:rsid w:val="00256A04"/>
    <w:rsid w:val="00256C30"/>
    <w:rsid w:val="00256DD2"/>
    <w:rsid w:val="002573BE"/>
    <w:rsid w:val="00257400"/>
    <w:rsid w:val="00257461"/>
    <w:rsid w:val="00257931"/>
    <w:rsid w:val="00257991"/>
    <w:rsid w:val="00257B07"/>
    <w:rsid w:val="00257B49"/>
    <w:rsid w:val="002600B8"/>
    <w:rsid w:val="00260209"/>
    <w:rsid w:val="00260453"/>
    <w:rsid w:val="002604B2"/>
    <w:rsid w:val="00260599"/>
    <w:rsid w:val="002607CA"/>
    <w:rsid w:val="00260D09"/>
    <w:rsid w:val="00260EF7"/>
    <w:rsid w:val="0026100E"/>
    <w:rsid w:val="002610D7"/>
    <w:rsid w:val="0026116E"/>
    <w:rsid w:val="00261197"/>
    <w:rsid w:val="00261752"/>
    <w:rsid w:val="00261806"/>
    <w:rsid w:val="0026197E"/>
    <w:rsid w:val="00261ECA"/>
    <w:rsid w:val="0026239D"/>
    <w:rsid w:val="002625D3"/>
    <w:rsid w:val="00262663"/>
    <w:rsid w:val="002626F9"/>
    <w:rsid w:val="00262801"/>
    <w:rsid w:val="00262A9F"/>
    <w:rsid w:val="00262B09"/>
    <w:rsid w:val="00262D08"/>
    <w:rsid w:val="00262F12"/>
    <w:rsid w:val="00262F5D"/>
    <w:rsid w:val="00262F7E"/>
    <w:rsid w:val="002630A6"/>
    <w:rsid w:val="0026316A"/>
    <w:rsid w:val="0026325A"/>
    <w:rsid w:val="00263373"/>
    <w:rsid w:val="00263434"/>
    <w:rsid w:val="002636E9"/>
    <w:rsid w:val="002639F6"/>
    <w:rsid w:val="00264213"/>
    <w:rsid w:val="00264269"/>
    <w:rsid w:val="002645E0"/>
    <w:rsid w:val="00264BD0"/>
    <w:rsid w:val="00264BD9"/>
    <w:rsid w:val="00264C9A"/>
    <w:rsid w:val="00264D5F"/>
    <w:rsid w:val="00265282"/>
    <w:rsid w:val="0026537F"/>
    <w:rsid w:val="002654C0"/>
    <w:rsid w:val="00265525"/>
    <w:rsid w:val="00265718"/>
    <w:rsid w:val="00265A20"/>
    <w:rsid w:val="00265C62"/>
    <w:rsid w:val="00265E0E"/>
    <w:rsid w:val="00266826"/>
    <w:rsid w:val="00266896"/>
    <w:rsid w:val="00266B54"/>
    <w:rsid w:val="00266B58"/>
    <w:rsid w:val="00267088"/>
    <w:rsid w:val="00267421"/>
    <w:rsid w:val="00267ACB"/>
    <w:rsid w:val="00267DB2"/>
    <w:rsid w:val="00267DF0"/>
    <w:rsid w:val="002700FC"/>
    <w:rsid w:val="00270100"/>
    <w:rsid w:val="0027041C"/>
    <w:rsid w:val="002706FB"/>
    <w:rsid w:val="00270861"/>
    <w:rsid w:val="0027086A"/>
    <w:rsid w:val="00270986"/>
    <w:rsid w:val="0027098A"/>
    <w:rsid w:val="00270ABA"/>
    <w:rsid w:val="00270B32"/>
    <w:rsid w:val="00270BA8"/>
    <w:rsid w:val="00270C3B"/>
    <w:rsid w:val="00270D96"/>
    <w:rsid w:val="00270DC2"/>
    <w:rsid w:val="00270DC7"/>
    <w:rsid w:val="002710FB"/>
    <w:rsid w:val="00271164"/>
    <w:rsid w:val="0027126F"/>
    <w:rsid w:val="002712A6"/>
    <w:rsid w:val="00271745"/>
    <w:rsid w:val="0027174F"/>
    <w:rsid w:val="0027189A"/>
    <w:rsid w:val="00271C68"/>
    <w:rsid w:val="00271D51"/>
    <w:rsid w:val="00271EDE"/>
    <w:rsid w:val="00272056"/>
    <w:rsid w:val="0027252E"/>
    <w:rsid w:val="002726BF"/>
    <w:rsid w:val="0027295E"/>
    <w:rsid w:val="00272AD3"/>
    <w:rsid w:val="00272CB3"/>
    <w:rsid w:val="00272F32"/>
    <w:rsid w:val="002730A5"/>
    <w:rsid w:val="002730DB"/>
    <w:rsid w:val="00273118"/>
    <w:rsid w:val="0027318D"/>
    <w:rsid w:val="002732FF"/>
    <w:rsid w:val="00273345"/>
    <w:rsid w:val="0027343D"/>
    <w:rsid w:val="002736D8"/>
    <w:rsid w:val="00273A97"/>
    <w:rsid w:val="00273CF4"/>
    <w:rsid w:val="00273E18"/>
    <w:rsid w:val="00273E50"/>
    <w:rsid w:val="00274063"/>
    <w:rsid w:val="0027406A"/>
    <w:rsid w:val="002741C7"/>
    <w:rsid w:val="002744CF"/>
    <w:rsid w:val="00274827"/>
    <w:rsid w:val="00274AB7"/>
    <w:rsid w:val="00274D67"/>
    <w:rsid w:val="0027509C"/>
    <w:rsid w:val="0027513F"/>
    <w:rsid w:val="002751F1"/>
    <w:rsid w:val="0027520A"/>
    <w:rsid w:val="0027529A"/>
    <w:rsid w:val="0027575F"/>
    <w:rsid w:val="002757BC"/>
    <w:rsid w:val="00275C03"/>
    <w:rsid w:val="00275CFF"/>
    <w:rsid w:val="00275D81"/>
    <w:rsid w:val="00276164"/>
    <w:rsid w:val="0027627E"/>
    <w:rsid w:val="002763CC"/>
    <w:rsid w:val="002763E2"/>
    <w:rsid w:val="00276498"/>
    <w:rsid w:val="00276934"/>
    <w:rsid w:val="00276BBF"/>
    <w:rsid w:val="00276C16"/>
    <w:rsid w:val="00276D3E"/>
    <w:rsid w:val="00276E90"/>
    <w:rsid w:val="00276FD2"/>
    <w:rsid w:val="00276FE8"/>
    <w:rsid w:val="002770E3"/>
    <w:rsid w:val="00277314"/>
    <w:rsid w:val="002774AD"/>
    <w:rsid w:val="002777A7"/>
    <w:rsid w:val="002777C0"/>
    <w:rsid w:val="002777D6"/>
    <w:rsid w:val="00277A2F"/>
    <w:rsid w:val="00277A9A"/>
    <w:rsid w:val="00277B05"/>
    <w:rsid w:val="00277B7D"/>
    <w:rsid w:val="00280114"/>
    <w:rsid w:val="0028019C"/>
    <w:rsid w:val="002801D0"/>
    <w:rsid w:val="002801DF"/>
    <w:rsid w:val="00280464"/>
    <w:rsid w:val="0028047A"/>
    <w:rsid w:val="00280493"/>
    <w:rsid w:val="0028052C"/>
    <w:rsid w:val="00280539"/>
    <w:rsid w:val="00280547"/>
    <w:rsid w:val="002805C5"/>
    <w:rsid w:val="00280632"/>
    <w:rsid w:val="0028099C"/>
    <w:rsid w:val="00280E5F"/>
    <w:rsid w:val="00280FE6"/>
    <w:rsid w:val="00280FFB"/>
    <w:rsid w:val="00281070"/>
    <w:rsid w:val="002812EA"/>
    <w:rsid w:val="002814BC"/>
    <w:rsid w:val="00281507"/>
    <w:rsid w:val="00281722"/>
    <w:rsid w:val="00281A77"/>
    <w:rsid w:val="00281AC6"/>
    <w:rsid w:val="00281BC9"/>
    <w:rsid w:val="00281D2C"/>
    <w:rsid w:val="00281DE6"/>
    <w:rsid w:val="00281F10"/>
    <w:rsid w:val="00281F16"/>
    <w:rsid w:val="00281FD2"/>
    <w:rsid w:val="0028251E"/>
    <w:rsid w:val="00282584"/>
    <w:rsid w:val="002828DE"/>
    <w:rsid w:val="00282A36"/>
    <w:rsid w:val="00282A96"/>
    <w:rsid w:val="00282BAA"/>
    <w:rsid w:val="00282CA2"/>
    <w:rsid w:val="00282DBA"/>
    <w:rsid w:val="00282F3F"/>
    <w:rsid w:val="00283100"/>
    <w:rsid w:val="0028327C"/>
    <w:rsid w:val="00283469"/>
    <w:rsid w:val="00283516"/>
    <w:rsid w:val="002835E7"/>
    <w:rsid w:val="0028379D"/>
    <w:rsid w:val="002838B3"/>
    <w:rsid w:val="0028392C"/>
    <w:rsid w:val="002839BC"/>
    <w:rsid w:val="00283A24"/>
    <w:rsid w:val="00283ACA"/>
    <w:rsid w:val="00283DA4"/>
    <w:rsid w:val="00283EE7"/>
    <w:rsid w:val="00283F59"/>
    <w:rsid w:val="00284015"/>
    <w:rsid w:val="00284661"/>
    <w:rsid w:val="00284AC6"/>
    <w:rsid w:val="00284ADF"/>
    <w:rsid w:val="00284C20"/>
    <w:rsid w:val="00284E4C"/>
    <w:rsid w:val="00284EA3"/>
    <w:rsid w:val="00284ED5"/>
    <w:rsid w:val="0028522D"/>
    <w:rsid w:val="002852AC"/>
    <w:rsid w:val="002852EB"/>
    <w:rsid w:val="00285448"/>
    <w:rsid w:val="002856D5"/>
    <w:rsid w:val="00285870"/>
    <w:rsid w:val="002858F5"/>
    <w:rsid w:val="002859E9"/>
    <w:rsid w:val="00285CA6"/>
    <w:rsid w:val="00285CBF"/>
    <w:rsid w:val="00285E15"/>
    <w:rsid w:val="00285F22"/>
    <w:rsid w:val="00286131"/>
    <w:rsid w:val="002861A9"/>
    <w:rsid w:val="0028625C"/>
    <w:rsid w:val="00286468"/>
    <w:rsid w:val="002864AC"/>
    <w:rsid w:val="002864EB"/>
    <w:rsid w:val="002866B6"/>
    <w:rsid w:val="002867BD"/>
    <w:rsid w:val="00286884"/>
    <w:rsid w:val="0028688E"/>
    <w:rsid w:val="002868E5"/>
    <w:rsid w:val="00286B12"/>
    <w:rsid w:val="00286F84"/>
    <w:rsid w:val="002871F4"/>
    <w:rsid w:val="0028745A"/>
    <w:rsid w:val="002874DD"/>
    <w:rsid w:val="0028769D"/>
    <w:rsid w:val="00287997"/>
    <w:rsid w:val="00287D6F"/>
    <w:rsid w:val="00287E30"/>
    <w:rsid w:val="00287E47"/>
    <w:rsid w:val="00287EC4"/>
    <w:rsid w:val="00287F3D"/>
    <w:rsid w:val="00287FA4"/>
    <w:rsid w:val="0029008F"/>
    <w:rsid w:val="0029038C"/>
    <w:rsid w:val="002904D1"/>
    <w:rsid w:val="00290840"/>
    <w:rsid w:val="002909D0"/>
    <w:rsid w:val="00290ECE"/>
    <w:rsid w:val="00290F30"/>
    <w:rsid w:val="00290FBC"/>
    <w:rsid w:val="002910FB"/>
    <w:rsid w:val="00291197"/>
    <w:rsid w:val="0029170B"/>
    <w:rsid w:val="00291902"/>
    <w:rsid w:val="00291C0D"/>
    <w:rsid w:val="002921DD"/>
    <w:rsid w:val="00292493"/>
    <w:rsid w:val="002924B8"/>
    <w:rsid w:val="002924F5"/>
    <w:rsid w:val="00292624"/>
    <w:rsid w:val="00292669"/>
    <w:rsid w:val="00292723"/>
    <w:rsid w:val="002928EA"/>
    <w:rsid w:val="00292A61"/>
    <w:rsid w:val="00292D81"/>
    <w:rsid w:val="00292FB0"/>
    <w:rsid w:val="002930E2"/>
    <w:rsid w:val="0029313F"/>
    <w:rsid w:val="0029319F"/>
    <w:rsid w:val="00293291"/>
    <w:rsid w:val="0029342D"/>
    <w:rsid w:val="00293712"/>
    <w:rsid w:val="002937DA"/>
    <w:rsid w:val="002937F1"/>
    <w:rsid w:val="00293EEB"/>
    <w:rsid w:val="00293FCF"/>
    <w:rsid w:val="00294219"/>
    <w:rsid w:val="00294239"/>
    <w:rsid w:val="002944EF"/>
    <w:rsid w:val="00294579"/>
    <w:rsid w:val="00294777"/>
    <w:rsid w:val="002947CB"/>
    <w:rsid w:val="00294E77"/>
    <w:rsid w:val="00294E85"/>
    <w:rsid w:val="00294ED9"/>
    <w:rsid w:val="00294F0B"/>
    <w:rsid w:val="0029506E"/>
    <w:rsid w:val="002950F7"/>
    <w:rsid w:val="00295196"/>
    <w:rsid w:val="00295630"/>
    <w:rsid w:val="002956F6"/>
    <w:rsid w:val="0029587C"/>
    <w:rsid w:val="00295A94"/>
    <w:rsid w:val="00295AF6"/>
    <w:rsid w:val="00295BE5"/>
    <w:rsid w:val="00295C1F"/>
    <w:rsid w:val="002960EE"/>
    <w:rsid w:val="0029618C"/>
    <w:rsid w:val="002961CD"/>
    <w:rsid w:val="002968A3"/>
    <w:rsid w:val="0029693E"/>
    <w:rsid w:val="00296BDB"/>
    <w:rsid w:val="00296D84"/>
    <w:rsid w:val="00296E5A"/>
    <w:rsid w:val="00296F1F"/>
    <w:rsid w:val="0029700F"/>
    <w:rsid w:val="0029715F"/>
    <w:rsid w:val="0029717C"/>
    <w:rsid w:val="0029733B"/>
    <w:rsid w:val="00297931"/>
    <w:rsid w:val="00297A0E"/>
    <w:rsid w:val="00297AAC"/>
    <w:rsid w:val="00297B32"/>
    <w:rsid w:val="00297C1B"/>
    <w:rsid w:val="00297D72"/>
    <w:rsid w:val="00297EA0"/>
    <w:rsid w:val="00297F20"/>
    <w:rsid w:val="002A015A"/>
    <w:rsid w:val="002A0203"/>
    <w:rsid w:val="002A0213"/>
    <w:rsid w:val="002A0271"/>
    <w:rsid w:val="002A0444"/>
    <w:rsid w:val="002A05F4"/>
    <w:rsid w:val="002A0633"/>
    <w:rsid w:val="002A063E"/>
    <w:rsid w:val="002A08F5"/>
    <w:rsid w:val="002A0941"/>
    <w:rsid w:val="002A0BD5"/>
    <w:rsid w:val="002A0C00"/>
    <w:rsid w:val="002A0C48"/>
    <w:rsid w:val="002A0C84"/>
    <w:rsid w:val="002A0D2A"/>
    <w:rsid w:val="002A0DA2"/>
    <w:rsid w:val="002A0FF5"/>
    <w:rsid w:val="002A1079"/>
    <w:rsid w:val="002A107A"/>
    <w:rsid w:val="002A194F"/>
    <w:rsid w:val="002A1A34"/>
    <w:rsid w:val="002A1A59"/>
    <w:rsid w:val="002A1AD3"/>
    <w:rsid w:val="002A1D13"/>
    <w:rsid w:val="002A2002"/>
    <w:rsid w:val="002A22C2"/>
    <w:rsid w:val="002A22EF"/>
    <w:rsid w:val="002A2970"/>
    <w:rsid w:val="002A2B05"/>
    <w:rsid w:val="002A2B2A"/>
    <w:rsid w:val="002A2B77"/>
    <w:rsid w:val="002A2D26"/>
    <w:rsid w:val="002A2FA6"/>
    <w:rsid w:val="002A3131"/>
    <w:rsid w:val="002A31EB"/>
    <w:rsid w:val="002A333C"/>
    <w:rsid w:val="002A34F9"/>
    <w:rsid w:val="002A3516"/>
    <w:rsid w:val="002A35F2"/>
    <w:rsid w:val="002A3816"/>
    <w:rsid w:val="002A3947"/>
    <w:rsid w:val="002A3BDF"/>
    <w:rsid w:val="002A3D30"/>
    <w:rsid w:val="002A3DD3"/>
    <w:rsid w:val="002A3E0B"/>
    <w:rsid w:val="002A3E69"/>
    <w:rsid w:val="002A3F12"/>
    <w:rsid w:val="002A3FD4"/>
    <w:rsid w:val="002A41E4"/>
    <w:rsid w:val="002A44C4"/>
    <w:rsid w:val="002A4710"/>
    <w:rsid w:val="002A496B"/>
    <w:rsid w:val="002A4B80"/>
    <w:rsid w:val="002A4D20"/>
    <w:rsid w:val="002A4E30"/>
    <w:rsid w:val="002A4F76"/>
    <w:rsid w:val="002A504B"/>
    <w:rsid w:val="002A50B1"/>
    <w:rsid w:val="002A5299"/>
    <w:rsid w:val="002A5389"/>
    <w:rsid w:val="002A5614"/>
    <w:rsid w:val="002A5A2B"/>
    <w:rsid w:val="002A5B5D"/>
    <w:rsid w:val="002A5B93"/>
    <w:rsid w:val="002A5E08"/>
    <w:rsid w:val="002A5E4C"/>
    <w:rsid w:val="002A5F04"/>
    <w:rsid w:val="002A5FC0"/>
    <w:rsid w:val="002A611D"/>
    <w:rsid w:val="002A617A"/>
    <w:rsid w:val="002A6218"/>
    <w:rsid w:val="002A634B"/>
    <w:rsid w:val="002A63FC"/>
    <w:rsid w:val="002A65B0"/>
    <w:rsid w:val="002A661F"/>
    <w:rsid w:val="002A67C4"/>
    <w:rsid w:val="002A6832"/>
    <w:rsid w:val="002A6937"/>
    <w:rsid w:val="002A699B"/>
    <w:rsid w:val="002A6B57"/>
    <w:rsid w:val="002A6C5A"/>
    <w:rsid w:val="002A6CDD"/>
    <w:rsid w:val="002A6E45"/>
    <w:rsid w:val="002A70D5"/>
    <w:rsid w:val="002B004E"/>
    <w:rsid w:val="002B02D8"/>
    <w:rsid w:val="002B038B"/>
    <w:rsid w:val="002B03E1"/>
    <w:rsid w:val="002B0467"/>
    <w:rsid w:val="002B04F7"/>
    <w:rsid w:val="002B06E2"/>
    <w:rsid w:val="002B074C"/>
    <w:rsid w:val="002B074D"/>
    <w:rsid w:val="002B08A6"/>
    <w:rsid w:val="002B0BE6"/>
    <w:rsid w:val="002B121B"/>
    <w:rsid w:val="002B1510"/>
    <w:rsid w:val="002B18C2"/>
    <w:rsid w:val="002B1A0C"/>
    <w:rsid w:val="002B1AB9"/>
    <w:rsid w:val="002B1F1E"/>
    <w:rsid w:val="002B239A"/>
    <w:rsid w:val="002B239D"/>
    <w:rsid w:val="002B278F"/>
    <w:rsid w:val="002B2BD2"/>
    <w:rsid w:val="002B2CE4"/>
    <w:rsid w:val="002B2FA7"/>
    <w:rsid w:val="002B2FC5"/>
    <w:rsid w:val="002B3010"/>
    <w:rsid w:val="002B309A"/>
    <w:rsid w:val="002B32D5"/>
    <w:rsid w:val="002B363C"/>
    <w:rsid w:val="002B37A3"/>
    <w:rsid w:val="002B3879"/>
    <w:rsid w:val="002B39F2"/>
    <w:rsid w:val="002B3A7E"/>
    <w:rsid w:val="002B3AB3"/>
    <w:rsid w:val="002B3AD9"/>
    <w:rsid w:val="002B42AA"/>
    <w:rsid w:val="002B438F"/>
    <w:rsid w:val="002B43C2"/>
    <w:rsid w:val="002B4755"/>
    <w:rsid w:val="002B4D34"/>
    <w:rsid w:val="002B4F64"/>
    <w:rsid w:val="002B556E"/>
    <w:rsid w:val="002B55DE"/>
    <w:rsid w:val="002B57F8"/>
    <w:rsid w:val="002B5831"/>
    <w:rsid w:val="002B5A89"/>
    <w:rsid w:val="002B5ACC"/>
    <w:rsid w:val="002B5B94"/>
    <w:rsid w:val="002B5D4A"/>
    <w:rsid w:val="002B5F6F"/>
    <w:rsid w:val="002B6011"/>
    <w:rsid w:val="002B644D"/>
    <w:rsid w:val="002B6504"/>
    <w:rsid w:val="002B678A"/>
    <w:rsid w:val="002B6833"/>
    <w:rsid w:val="002B6870"/>
    <w:rsid w:val="002B6BB1"/>
    <w:rsid w:val="002B6CCC"/>
    <w:rsid w:val="002B6D7A"/>
    <w:rsid w:val="002B6DDC"/>
    <w:rsid w:val="002B6ED8"/>
    <w:rsid w:val="002B6EF5"/>
    <w:rsid w:val="002B7268"/>
    <w:rsid w:val="002B74E7"/>
    <w:rsid w:val="002B752D"/>
    <w:rsid w:val="002B792B"/>
    <w:rsid w:val="002B79E4"/>
    <w:rsid w:val="002B7A24"/>
    <w:rsid w:val="002B7A9E"/>
    <w:rsid w:val="002B7AAD"/>
    <w:rsid w:val="002B7F46"/>
    <w:rsid w:val="002B7FDA"/>
    <w:rsid w:val="002C00D9"/>
    <w:rsid w:val="002C0611"/>
    <w:rsid w:val="002C0720"/>
    <w:rsid w:val="002C0A88"/>
    <w:rsid w:val="002C0B5E"/>
    <w:rsid w:val="002C0EC4"/>
    <w:rsid w:val="002C0EFA"/>
    <w:rsid w:val="002C0FAE"/>
    <w:rsid w:val="002C100F"/>
    <w:rsid w:val="002C1237"/>
    <w:rsid w:val="002C142D"/>
    <w:rsid w:val="002C1551"/>
    <w:rsid w:val="002C1767"/>
    <w:rsid w:val="002C1888"/>
    <w:rsid w:val="002C19D1"/>
    <w:rsid w:val="002C1A63"/>
    <w:rsid w:val="002C1A9B"/>
    <w:rsid w:val="002C1B38"/>
    <w:rsid w:val="002C1D10"/>
    <w:rsid w:val="002C1E37"/>
    <w:rsid w:val="002C1F85"/>
    <w:rsid w:val="002C211B"/>
    <w:rsid w:val="002C2482"/>
    <w:rsid w:val="002C24C2"/>
    <w:rsid w:val="002C2582"/>
    <w:rsid w:val="002C25D6"/>
    <w:rsid w:val="002C2D1A"/>
    <w:rsid w:val="002C2D21"/>
    <w:rsid w:val="002C2F22"/>
    <w:rsid w:val="002C3099"/>
    <w:rsid w:val="002C30F0"/>
    <w:rsid w:val="002C31BA"/>
    <w:rsid w:val="002C3369"/>
    <w:rsid w:val="002C34BC"/>
    <w:rsid w:val="002C35E4"/>
    <w:rsid w:val="002C392F"/>
    <w:rsid w:val="002C39D5"/>
    <w:rsid w:val="002C3A8E"/>
    <w:rsid w:val="002C3ACB"/>
    <w:rsid w:val="002C3C1E"/>
    <w:rsid w:val="002C3CCF"/>
    <w:rsid w:val="002C3F67"/>
    <w:rsid w:val="002C40AC"/>
    <w:rsid w:val="002C43D3"/>
    <w:rsid w:val="002C43F7"/>
    <w:rsid w:val="002C4428"/>
    <w:rsid w:val="002C4633"/>
    <w:rsid w:val="002C47B4"/>
    <w:rsid w:val="002C493D"/>
    <w:rsid w:val="002C498A"/>
    <w:rsid w:val="002C4D14"/>
    <w:rsid w:val="002C4F5A"/>
    <w:rsid w:val="002C518E"/>
    <w:rsid w:val="002C52AB"/>
    <w:rsid w:val="002C533D"/>
    <w:rsid w:val="002C5361"/>
    <w:rsid w:val="002C544A"/>
    <w:rsid w:val="002C5454"/>
    <w:rsid w:val="002C545C"/>
    <w:rsid w:val="002C54FB"/>
    <w:rsid w:val="002C5513"/>
    <w:rsid w:val="002C58D0"/>
    <w:rsid w:val="002C594E"/>
    <w:rsid w:val="002C598F"/>
    <w:rsid w:val="002C59FE"/>
    <w:rsid w:val="002C5CB0"/>
    <w:rsid w:val="002C5EAD"/>
    <w:rsid w:val="002C5EDC"/>
    <w:rsid w:val="002C5F21"/>
    <w:rsid w:val="002C63CE"/>
    <w:rsid w:val="002C6431"/>
    <w:rsid w:val="002C643F"/>
    <w:rsid w:val="002C64C4"/>
    <w:rsid w:val="002C66B9"/>
    <w:rsid w:val="002C68AD"/>
    <w:rsid w:val="002C69F4"/>
    <w:rsid w:val="002C70C0"/>
    <w:rsid w:val="002C7263"/>
    <w:rsid w:val="002C743E"/>
    <w:rsid w:val="002C7619"/>
    <w:rsid w:val="002C7900"/>
    <w:rsid w:val="002C79DC"/>
    <w:rsid w:val="002C7C2C"/>
    <w:rsid w:val="002C7FB1"/>
    <w:rsid w:val="002D0018"/>
    <w:rsid w:val="002D0148"/>
    <w:rsid w:val="002D0165"/>
    <w:rsid w:val="002D026D"/>
    <w:rsid w:val="002D0410"/>
    <w:rsid w:val="002D04B9"/>
    <w:rsid w:val="002D054A"/>
    <w:rsid w:val="002D0663"/>
    <w:rsid w:val="002D080D"/>
    <w:rsid w:val="002D0A0A"/>
    <w:rsid w:val="002D0D72"/>
    <w:rsid w:val="002D0E05"/>
    <w:rsid w:val="002D0FA4"/>
    <w:rsid w:val="002D1250"/>
    <w:rsid w:val="002D1267"/>
    <w:rsid w:val="002D12FB"/>
    <w:rsid w:val="002D16C1"/>
    <w:rsid w:val="002D184F"/>
    <w:rsid w:val="002D1A5B"/>
    <w:rsid w:val="002D1A9E"/>
    <w:rsid w:val="002D2018"/>
    <w:rsid w:val="002D20BF"/>
    <w:rsid w:val="002D217E"/>
    <w:rsid w:val="002D226F"/>
    <w:rsid w:val="002D24AD"/>
    <w:rsid w:val="002D2576"/>
    <w:rsid w:val="002D276E"/>
    <w:rsid w:val="002D2936"/>
    <w:rsid w:val="002D29ED"/>
    <w:rsid w:val="002D2B6F"/>
    <w:rsid w:val="002D2B7D"/>
    <w:rsid w:val="002D3025"/>
    <w:rsid w:val="002D312A"/>
    <w:rsid w:val="002D3202"/>
    <w:rsid w:val="002D3619"/>
    <w:rsid w:val="002D37B4"/>
    <w:rsid w:val="002D37C5"/>
    <w:rsid w:val="002D38FC"/>
    <w:rsid w:val="002D39F4"/>
    <w:rsid w:val="002D3DA9"/>
    <w:rsid w:val="002D4170"/>
    <w:rsid w:val="002D459E"/>
    <w:rsid w:val="002D470E"/>
    <w:rsid w:val="002D48CB"/>
    <w:rsid w:val="002D48DB"/>
    <w:rsid w:val="002D4982"/>
    <w:rsid w:val="002D49F9"/>
    <w:rsid w:val="002D4BEE"/>
    <w:rsid w:val="002D4CEA"/>
    <w:rsid w:val="002D4FF0"/>
    <w:rsid w:val="002D5009"/>
    <w:rsid w:val="002D5160"/>
    <w:rsid w:val="002D5296"/>
    <w:rsid w:val="002D537A"/>
    <w:rsid w:val="002D53EA"/>
    <w:rsid w:val="002D5488"/>
    <w:rsid w:val="002D55F4"/>
    <w:rsid w:val="002D594C"/>
    <w:rsid w:val="002D5BE9"/>
    <w:rsid w:val="002D5DBB"/>
    <w:rsid w:val="002D5DC9"/>
    <w:rsid w:val="002D5DCD"/>
    <w:rsid w:val="002D5E84"/>
    <w:rsid w:val="002D5FB6"/>
    <w:rsid w:val="002D6356"/>
    <w:rsid w:val="002D6554"/>
    <w:rsid w:val="002D661D"/>
    <w:rsid w:val="002D681A"/>
    <w:rsid w:val="002D687A"/>
    <w:rsid w:val="002D689C"/>
    <w:rsid w:val="002D68FA"/>
    <w:rsid w:val="002D69BA"/>
    <w:rsid w:val="002D6A4E"/>
    <w:rsid w:val="002D6AA3"/>
    <w:rsid w:val="002D6ACD"/>
    <w:rsid w:val="002D6C0F"/>
    <w:rsid w:val="002D6E16"/>
    <w:rsid w:val="002D70F6"/>
    <w:rsid w:val="002D7195"/>
    <w:rsid w:val="002D73A4"/>
    <w:rsid w:val="002D75C1"/>
    <w:rsid w:val="002D772C"/>
    <w:rsid w:val="002D78DF"/>
    <w:rsid w:val="002D799F"/>
    <w:rsid w:val="002D7AA3"/>
    <w:rsid w:val="002E0056"/>
    <w:rsid w:val="002E01BC"/>
    <w:rsid w:val="002E0471"/>
    <w:rsid w:val="002E054A"/>
    <w:rsid w:val="002E0D24"/>
    <w:rsid w:val="002E0D3C"/>
    <w:rsid w:val="002E0D47"/>
    <w:rsid w:val="002E0E6B"/>
    <w:rsid w:val="002E0E9D"/>
    <w:rsid w:val="002E0FCF"/>
    <w:rsid w:val="002E11BE"/>
    <w:rsid w:val="002E11C6"/>
    <w:rsid w:val="002E14D7"/>
    <w:rsid w:val="002E1778"/>
    <w:rsid w:val="002E192C"/>
    <w:rsid w:val="002E19AE"/>
    <w:rsid w:val="002E1BA4"/>
    <w:rsid w:val="002E200D"/>
    <w:rsid w:val="002E2129"/>
    <w:rsid w:val="002E21B9"/>
    <w:rsid w:val="002E21DD"/>
    <w:rsid w:val="002E2B01"/>
    <w:rsid w:val="002E2BDE"/>
    <w:rsid w:val="002E2C0D"/>
    <w:rsid w:val="002E2D9B"/>
    <w:rsid w:val="002E2F81"/>
    <w:rsid w:val="002E325B"/>
    <w:rsid w:val="002E32E2"/>
    <w:rsid w:val="002E3488"/>
    <w:rsid w:val="002E35FB"/>
    <w:rsid w:val="002E39BD"/>
    <w:rsid w:val="002E39F8"/>
    <w:rsid w:val="002E3B43"/>
    <w:rsid w:val="002E3BEA"/>
    <w:rsid w:val="002E3CC2"/>
    <w:rsid w:val="002E3D18"/>
    <w:rsid w:val="002E3F32"/>
    <w:rsid w:val="002E4145"/>
    <w:rsid w:val="002E4264"/>
    <w:rsid w:val="002E43AE"/>
    <w:rsid w:val="002E45A5"/>
    <w:rsid w:val="002E46AD"/>
    <w:rsid w:val="002E46B7"/>
    <w:rsid w:val="002E4943"/>
    <w:rsid w:val="002E4A44"/>
    <w:rsid w:val="002E4B61"/>
    <w:rsid w:val="002E4C23"/>
    <w:rsid w:val="002E5104"/>
    <w:rsid w:val="002E5213"/>
    <w:rsid w:val="002E5275"/>
    <w:rsid w:val="002E52D2"/>
    <w:rsid w:val="002E5360"/>
    <w:rsid w:val="002E5597"/>
    <w:rsid w:val="002E5709"/>
    <w:rsid w:val="002E5722"/>
    <w:rsid w:val="002E5BDB"/>
    <w:rsid w:val="002E5EF6"/>
    <w:rsid w:val="002E614D"/>
    <w:rsid w:val="002E652C"/>
    <w:rsid w:val="002E653C"/>
    <w:rsid w:val="002E67CB"/>
    <w:rsid w:val="002E6FEE"/>
    <w:rsid w:val="002E72EE"/>
    <w:rsid w:val="002E74BB"/>
    <w:rsid w:val="002E76EB"/>
    <w:rsid w:val="002E7727"/>
    <w:rsid w:val="002E7758"/>
    <w:rsid w:val="002E7761"/>
    <w:rsid w:val="002E77BD"/>
    <w:rsid w:val="002E7D02"/>
    <w:rsid w:val="002E7E85"/>
    <w:rsid w:val="002E7EAE"/>
    <w:rsid w:val="002E7FC0"/>
    <w:rsid w:val="002F0306"/>
    <w:rsid w:val="002F04B9"/>
    <w:rsid w:val="002F05ED"/>
    <w:rsid w:val="002F07BD"/>
    <w:rsid w:val="002F0985"/>
    <w:rsid w:val="002F0DF0"/>
    <w:rsid w:val="002F0DFD"/>
    <w:rsid w:val="002F10DE"/>
    <w:rsid w:val="002F1116"/>
    <w:rsid w:val="002F1356"/>
    <w:rsid w:val="002F146D"/>
    <w:rsid w:val="002F1558"/>
    <w:rsid w:val="002F181B"/>
    <w:rsid w:val="002F1A8E"/>
    <w:rsid w:val="002F1A99"/>
    <w:rsid w:val="002F1AD4"/>
    <w:rsid w:val="002F2196"/>
    <w:rsid w:val="002F2593"/>
    <w:rsid w:val="002F2612"/>
    <w:rsid w:val="002F27BB"/>
    <w:rsid w:val="002F2BE4"/>
    <w:rsid w:val="002F2C8D"/>
    <w:rsid w:val="002F2CF3"/>
    <w:rsid w:val="002F2F55"/>
    <w:rsid w:val="002F2FA4"/>
    <w:rsid w:val="002F2FF7"/>
    <w:rsid w:val="002F3040"/>
    <w:rsid w:val="002F3355"/>
    <w:rsid w:val="002F3373"/>
    <w:rsid w:val="002F344E"/>
    <w:rsid w:val="002F34AB"/>
    <w:rsid w:val="002F3741"/>
    <w:rsid w:val="002F3ADE"/>
    <w:rsid w:val="002F3B29"/>
    <w:rsid w:val="002F3C14"/>
    <w:rsid w:val="002F3CF9"/>
    <w:rsid w:val="002F421A"/>
    <w:rsid w:val="002F426F"/>
    <w:rsid w:val="002F4580"/>
    <w:rsid w:val="002F45A8"/>
    <w:rsid w:val="002F47B2"/>
    <w:rsid w:val="002F48B3"/>
    <w:rsid w:val="002F48B4"/>
    <w:rsid w:val="002F49B8"/>
    <w:rsid w:val="002F4C90"/>
    <w:rsid w:val="002F4C9C"/>
    <w:rsid w:val="002F4DE0"/>
    <w:rsid w:val="002F52BE"/>
    <w:rsid w:val="002F5311"/>
    <w:rsid w:val="002F5427"/>
    <w:rsid w:val="002F5588"/>
    <w:rsid w:val="002F55EF"/>
    <w:rsid w:val="002F56D0"/>
    <w:rsid w:val="002F5854"/>
    <w:rsid w:val="002F5855"/>
    <w:rsid w:val="002F58CC"/>
    <w:rsid w:val="002F5BED"/>
    <w:rsid w:val="002F5EBB"/>
    <w:rsid w:val="002F5F75"/>
    <w:rsid w:val="002F5FD5"/>
    <w:rsid w:val="002F6414"/>
    <w:rsid w:val="002F641F"/>
    <w:rsid w:val="002F681B"/>
    <w:rsid w:val="002F69CE"/>
    <w:rsid w:val="002F6B28"/>
    <w:rsid w:val="002F6E00"/>
    <w:rsid w:val="002F6F7C"/>
    <w:rsid w:val="002F7387"/>
    <w:rsid w:val="002F787D"/>
    <w:rsid w:val="002F7C8B"/>
    <w:rsid w:val="002F7D3D"/>
    <w:rsid w:val="002F7ED7"/>
    <w:rsid w:val="003000D0"/>
    <w:rsid w:val="003003ED"/>
    <w:rsid w:val="00300420"/>
    <w:rsid w:val="00300ABC"/>
    <w:rsid w:val="00300F12"/>
    <w:rsid w:val="003012EA"/>
    <w:rsid w:val="00301628"/>
    <w:rsid w:val="0030171E"/>
    <w:rsid w:val="00301790"/>
    <w:rsid w:val="003018B6"/>
    <w:rsid w:val="0030197C"/>
    <w:rsid w:val="00301A67"/>
    <w:rsid w:val="00301B09"/>
    <w:rsid w:val="00301CF8"/>
    <w:rsid w:val="00301DFA"/>
    <w:rsid w:val="00301F4E"/>
    <w:rsid w:val="0030217F"/>
    <w:rsid w:val="0030252F"/>
    <w:rsid w:val="003028F3"/>
    <w:rsid w:val="00302A51"/>
    <w:rsid w:val="00302F21"/>
    <w:rsid w:val="00303373"/>
    <w:rsid w:val="0030357C"/>
    <w:rsid w:val="0030367B"/>
    <w:rsid w:val="003036CD"/>
    <w:rsid w:val="003039F5"/>
    <w:rsid w:val="00303CA1"/>
    <w:rsid w:val="00303CA8"/>
    <w:rsid w:val="00303D8C"/>
    <w:rsid w:val="00303D9F"/>
    <w:rsid w:val="00303DCA"/>
    <w:rsid w:val="003042DC"/>
    <w:rsid w:val="0030459E"/>
    <w:rsid w:val="003045BD"/>
    <w:rsid w:val="0030496E"/>
    <w:rsid w:val="0030497B"/>
    <w:rsid w:val="003049D8"/>
    <w:rsid w:val="00304F5F"/>
    <w:rsid w:val="00304F84"/>
    <w:rsid w:val="00304FCA"/>
    <w:rsid w:val="003050C3"/>
    <w:rsid w:val="003050DF"/>
    <w:rsid w:val="0030515A"/>
    <w:rsid w:val="0030549E"/>
    <w:rsid w:val="0030576D"/>
    <w:rsid w:val="003057A5"/>
    <w:rsid w:val="003057B0"/>
    <w:rsid w:val="003057D1"/>
    <w:rsid w:val="00305B19"/>
    <w:rsid w:val="00305D87"/>
    <w:rsid w:val="00305F0A"/>
    <w:rsid w:val="0030621F"/>
    <w:rsid w:val="003066FB"/>
    <w:rsid w:val="003067D6"/>
    <w:rsid w:val="00306A54"/>
    <w:rsid w:val="00306C2D"/>
    <w:rsid w:val="00306C7B"/>
    <w:rsid w:val="00306E0B"/>
    <w:rsid w:val="003070EC"/>
    <w:rsid w:val="0030721D"/>
    <w:rsid w:val="0030736F"/>
    <w:rsid w:val="0030762E"/>
    <w:rsid w:val="003076E5"/>
    <w:rsid w:val="00307893"/>
    <w:rsid w:val="00307AD3"/>
    <w:rsid w:val="00307B3B"/>
    <w:rsid w:val="00307B81"/>
    <w:rsid w:val="00307E70"/>
    <w:rsid w:val="00307EBE"/>
    <w:rsid w:val="00310410"/>
    <w:rsid w:val="003106A3"/>
    <w:rsid w:val="003107BE"/>
    <w:rsid w:val="003108A6"/>
    <w:rsid w:val="00310925"/>
    <w:rsid w:val="00310937"/>
    <w:rsid w:val="00310A0A"/>
    <w:rsid w:val="00310A69"/>
    <w:rsid w:val="00310D6B"/>
    <w:rsid w:val="00311129"/>
    <w:rsid w:val="00311157"/>
    <w:rsid w:val="00311314"/>
    <w:rsid w:val="00311387"/>
    <w:rsid w:val="00311518"/>
    <w:rsid w:val="00311B8A"/>
    <w:rsid w:val="00311BE6"/>
    <w:rsid w:val="00311C89"/>
    <w:rsid w:val="00311D14"/>
    <w:rsid w:val="00311FA8"/>
    <w:rsid w:val="0031200E"/>
    <w:rsid w:val="00312121"/>
    <w:rsid w:val="00312273"/>
    <w:rsid w:val="00312457"/>
    <w:rsid w:val="0031274C"/>
    <w:rsid w:val="0031289B"/>
    <w:rsid w:val="00312B5C"/>
    <w:rsid w:val="00312FC9"/>
    <w:rsid w:val="00313014"/>
    <w:rsid w:val="00313055"/>
    <w:rsid w:val="00313333"/>
    <w:rsid w:val="00313444"/>
    <w:rsid w:val="00313488"/>
    <w:rsid w:val="003134BA"/>
    <w:rsid w:val="00313538"/>
    <w:rsid w:val="00313586"/>
    <w:rsid w:val="00313603"/>
    <w:rsid w:val="003136B5"/>
    <w:rsid w:val="00313A8B"/>
    <w:rsid w:val="00313A99"/>
    <w:rsid w:val="00313B31"/>
    <w:rsid w:val="00313F8C"/>
    <w:rsid w:val="00314086"/>
    <w:rsid w:val="003140AB"/>
    <w:rsid w:val="0031477B"/>
    <w:rsid w:val="00314966"/>
    <w:rsid w:val="003150D5"/>
    <w:rsid w:val="003155D8"/>
    <w:rsid w:val="0031580C"/>
    <w:rsid w:val="00315899"/>
    <w:rsid w:val="00315B83"/>
    <w:rsid w:val="00315F56"/>
    <w:rsid w:val="0031616D"/>
    <w:rsid w:val="00316305"/>
    <w:rsid w:val="0031630E"/>
    <w:rsid w:val="00316553"/>
    <w:rsid w:val="003167AF"/>
    <w:rsid w:val="00316C42"/>
    <w:rsid w:val="00316C6C"/>
    <w:rsid w:val="00316C8B"/>
    <w:rsid w:val="00317264"/>
    <w:rsid w:val="0031726F"/>
    <w:rsid w:val="00317392"/>
    <w:rsid w:val="00317468"/>
    <w:rsid w:val="00317886"/>
    <w:rsid w:val="00317AA5"/>
    <w:rsid w:val="00317AAE"/>
    <w:rsid w:val="00317BBD"/>
    <w:rsid w:val="00317CBA"/>
    <w:rsid w:val="00317EDC"/>
    <w:rsid w:val="00320056"/>
    <w:rsid w:val="00320151"/>
    <w:rsid w:val="003201F4"/>
    <w:rsid w:val="0032043B"/>
    <w:rsid w:val="00320A4D"/>
    <w:rsid w:val="00320AE7"/>
    <w:rsid w:val="00320C22"/>
    <w:rsid w:val="00320D3D"/>
    <w:rsid w:val="00320F80"/>
    <w:rsid w:val="00320FCD"/>
    <w:rsid w:val="00321019"/>
    <w:rsid w:val="0032103D"/>
    <w:rsid w:val="0032110E"/>
    <w:rsid w:val="0032135E"/>
    <w:rsid w:val="003213B4"/>
    <w:rsid w:val="0032144A"/>
    <w:rsid w:val="0032190A"/>
    <w:rsid w:val="003219B0"/>
    <w:rsid w:val="00321A7C"/>
    <w:rsid w:val="00321D18"/>
    <w:rsid w:val="00321D8C"/>
    <w:rsid w:val="00321E66"/>
    <w:rsid w:val="0032205F"/>
    <w:rsid w:val="003221FF"/>
    <w:rsid w:val="0032272D"/>
    <w:rsid w:val="00322BA6"/>
    <w:rsid w:val="00323062"/>
    <w:rsid w:val="003231C3"/>
    <w:rsid w:val="00323503"/>
    <w:rsid w:val="00323583"/>
    <w:rsid w:val="00323888"/>
    <w:rsid w:val="00323998"/>
    <w:rsid w:val="00323AFA"/>
    <w:rsid w:val="00323B3A"/>
    <w:rsid w:val="00323D13"/>
    <w:rsid w:val="00323DD2"/>
    <w:rsid w:val="00323F1C"/>
    <w:rsid w:val="00323F94"/>
    <w:rsid w:val="00324258"/>
    <w:rsid w:val="003243ED"/>
    <w:rsid w:val="0032442B"/>
    <w:rsid w:val="0032490C"/>
    <w:rsid w:val="00324914"/>
    <w:rsid w:val="00324A9A"/>
    <w:rsid w:val="00325183"/>
    <w:rsid w:val="00325339"/>
    <w:rsid w:val="00325343"/>
    <w:rsid w:val="003254B9"/>
    <w:rsid w:val="003257F0"/>
    <w:rsid w:val="00325B8B"/>
    <w:rsid w:val="00325BE0"/>
    <w:rsid w:val="00325E68"/>
    <w:rsid w:val="00325FE0"/>
    <w:rsid w:val="00326167"/>
    <w:rsid w:val="00326352"/>
    <w:rsid w:val="00326356"/>
    <w:rsid w:val="003263AA"/>
    <w:rsid w:val="003263B5"/>
    <w:rsid w:val="00326997"/>
    <w:rsid w:val="00326AE7"/>
    <w:rsid w:val="00326CCC"/>
    <w:rsid w:val="00326E10"/>
    <w:rsid w:val="00326E90"/>
    <w:rsid w:val="00326F2C"/>
    <w:rsid w:val="00326FE6"/>
    <w:rsid w:val="00327022"/>
    <w:rsid w:val="00327173"/>
    <w:rsid w:val="00327367"/>
    <w:rsid w:val="003275AA"/>
    <w:rsid w:val="0032784D"/>
    <w:rsid w:val="00327876"/>
    <w:rsid w:val="00327F33"/>
    <w:rsid w:val="0033003F"/>
    <w:rsid w:val="0033005A"/>
    <w:rsid w:val="00330121"/>
    <w:rsid w:val="00330125"/>
    <w:rsid w:val="00330655"/>
    <w:rsid w:val="00330788"/>
    <w:rsid w:val="00330E2E"/>
    <w:rsid w:val="003314C8"/>
    <w:rsid w:val="0033159E"/>
    <w:rsid w:val="0033170C"/>
    <w:rsid w:val="00331797"/>
    <w:rsid w:val="0033184B"/>
    <w:rsid w:val="00331922"/>
    <w:rsid w:val="00331A1E"/>
    <w:rsid w:val="00331A9F"/>
    <w:rsid w:val="00331BA6"/>
    <w:rsid w:val="00331D09"/>
    <w:rsid w:val="00331D67"/>
    <w:rsid w:val="00331F9B"/>
    <w:rsid w:val="00331FD7"/>
    <w:rsid w:val="00332215"/>
    <w:rsid w:val="003323C1"/>
    <w:rsid w:val="00332675"/>
    <w:rsid w:val="003327CC"/>
    <w:rsid w:val="00332E33"/>
    <w:rsid w:val="00332F77"/>
    <w:rsid w:val="00332F7C"/>
    <w:rsid w:val="00333240"/>
    <w:rsid w:val="0033336F"/>
    <w:rsid w:val="0033345C"/>
    <w:rsid w:val="00333536"/>
    <w:rsid w:val="00333753"/>
    <w:rsid w:val="00333859"/>
    <w:rsid w:val="00333B33"/>
    <w:rsid w:val="00333B36"/>
    <w:rsid w:val="00333BCD"/>
    <w:rsid w:val="00333D7D"/>
    <w:rsid w:val="00333EDB"/>
    <w:rsid w:val="00333F8C"/>
    <w:rsid w:val="0033403E"/>
    <w:rsid w:val="0033406E"/>
    <w:rsid w:val="003341F1"/>
    <w:rsid w:val="00334366"/>
    <w:rsid w:val="003344FE"/>
    <w:rsid w:val="003347DA"/>
    <w:rsid w:val="00334807"/>
    <w:rsid w:val="003348FF"/>
    <w:rsid w:val="00334A6C"/>
    <w:rsid w:val="00334B03"/>
    <w:rsid w:val="00334D0C"/>
    <w:rsid w:val="00334F2E"/>
    <w:rsid w:val="00335057"/>
    <w:rsid w:val="0033536C"/>
    <w:rsid w:val="00335437"/>
    <w:rsid w:val="0033561E"/>
    <w:rsid w:val="00335B3F"/>
    <w:rsid w:val="00335C4A"/>
    <w:rsid w:val="00335DBC"/>
    <w:rsid w:val="00335DDD"/>
    <w:rsid w:val="00335E1B"/>
    <w:rsid w:val="00336068"/>
    <w:rsid w:val="0033613A"/>
    <w:rsid w:val="00336167"/>
    <w:rsid w:val="003364CB"/>
    <w:rsid w:val="003365E8"/>
    <w:rsid w:val="00336DCD"/>
    <w:rsid w:val="00336FB5"/>
    <w:rsid w:val="0033711E"/>
    <w:rsid w:val="0033731D"/>
    <w:rsid w:val="00337385"/>
    <w:rsid w:val="003373D4"/>
    <w:rsid w:val="0033744E"/>
    <w:rsid w:val="0033772E"/>
    <w:rsid w:val="00337B8F"/>
    <w:rsid w:val="00337C43"/>
    <w:rsid w:val="00337D25"/>
    <w:rsid w:val="00337EC9"/>
    <w:rsid w:val="00337FC1"/>
    <w:rsid w:val="00337FEA"/>
    <w:rsid w:val="0033BC3B"/>
    <w:rsid w:val="0034006C"/>
    <w:rsid w:val="003400DC"/>
    <w:rsid w:val="0034025D"/>
    <w:rsid w:val="003403DE"/>
    <w:rsid w:val="003406C0"/>
    <w:rsid w:val="00340739"/>
    <w:rsid w:val="003409ED"/>
    <w:rsid w:val="00340ACF"/>
    <w:rsid w:val="00340B60"/>
    <w:rsid w:val="00340CFD"/>
    <w:rsid w:val="00340EF2"/>
    <w:rsid w:val="0034128B"/>
    <w:rsid w:val="00341294"/>
    <w:rsid w:val="00341689"/>
    <w:rsid w:val="00341897"/>
    <w:rsid w:val="00341993"/>
    <w:rsid w:val="00341BC1"/>
    <w:rsid w:val="00341F15"/>
    <w:rsid w:val="0034224E"/>
    <w:rsid w:val="00342570"/>
    <w:rsid w:val="00342BB5"/>
    <w:rsid w:val="00342CED"/>
    <w:rsid w:val="00343057"/>
    <w:rsid w:val="0034311B"/>
    <w:rsid w:val="003431A3"/>
    <w:rsid w:val="00343459"/>
    <w:rsid w:val="0034360B"/>
    <w:rsid w:val="00343938"/>
    <w:rsid w:val="003439D7"/>
    <w:rsid w:val="003439DB"/>
    <w:rsid w:val="00343AD9"/>
    <w:rsid w:val="00343AEF"/>
    <w:rsid w:val="00343D87"/>
    <w:rsid w:val="00343DA3"/>
    <w:rsid w:val="00343E02"/>
    <w:rsid w:val="00343EA5"/>
    <w:rsid w:val="003442F6"/>
    <w:rsid w:val="00344393"/>
    <w:rsid w:val="00344551"/>
    <w:rsid w:val="00344727"/>
    <w:rsid w:val="0034480B"/>
    <w:rsid w:val="00344FA5"/>
    <w:rsid w:val="00345300"/>
    <w:rsid w:val="00345346"/>
    <w:rsid w:val="00345410"/>
    <w:rsid w:val="003454E2"/>
    <w:rsid w:val="003456BA"/>
    <w:rsid w:val="003458F8"/>
    <w:rsid w:val="0034596A"/>
    <w:rsid w:val="00345BED"/>
    <w:rsid w:val="00346037"/>
    <w:rsid w:val="0034611B"/>
    <w:rsid w:val="00346141"/>
    <w:rsid w:val="00346256"/>
    <w:rsid w:val="00346565"/>
    <w:rsid w:val="0034658C"/>
    <w:rsid w:val="00346797"/>
    <w:rsid w:val="0034679F"/>
    <w:rsid w:val="00346A7F"/>
    <w:rsid w:val="00346CF3"/>
    <w:rsid w:val="00346DF5"/>
    <w:rsid w:val="00346E59"/>
    <w:rsid w:val="00346F17"/>
    <w:rsid w:val="00346F1B"/>
    <w:rsid w:val="00346F52"/>
    <w:rsid w:val="00347078"/>
    <w:rsid w:val="00347380"/>
    <w:rsid w:val="003473F2"/>
    <w:rsid w:val="00347476"/>
    <w:rsid w:val="003474E1"/>
    <w:rsid w:val="00347752"/>
    <w:rsid w:val="00347AC5"/>
    <w:rsid w:val="00347B15"/>
    <w:rsid w:val="003502DD"/>
    <w:rsid w:val="003504C2"/>
    <w:rsid w:val="003504D3"/>
    <w:rsid w:val="00350936"/>
    <w:rsid w:val="00350A04"/>
    <w:rsid w:val="00350B3C"/>
    <w:rsid w:val="00350B5C"/>
    <w:rsid w:val="00350C58"/>
    <w:rsid w:val="00350D92"/>
    <w:rsid w:val="00350FC2"/>
    <w:rsid w:val="0035101A"/>
    <w:rsid w:val="0035103C"/>
    <w:rsid w:val="003510BB"/>
    <w:rsid w:val="00351168"/>
    <w:rsid w:val="003513D2"/>
    <w:rsid w:val="003514C2"/>
    <w:rsid w:val="00351650"/>
    <w:rsid w:val="003516A1"/>
    <w:rsid w:val="00351716"/>
    <w:rsid w:val="00351724"/>
    <w:rsid w:val="00351AA7"/>
    <w:rsid w:val="00351AB2"/>
    <w:rsid w:val="00351B2D"/>
    <w:rsid w:val="00351E72"/>
    <w:rsid w:val="00351F31"/>
    <w:rsid w:val="0035200E"/>
    <w:rsid w:val="00352556"/>
    <w:rsid w:val="0035293B"/>
    <w:rsid w:val="00352AA7"/>
    <w:rsid w:val="00352AD5"/>
    <w:rsid w:val="00352F88"/>
    <w:rsid w:val="00352FF3"/>
    <w:rsid w:val="0035309E"/>
    <w:rsid w:val="003530EC"/>
    <w:rsid w:val="00353100"/>
    <w:rsid w:val="003531E0"/>
    <w:rsid w:val="003534BA"/>
    <w:rsid w:val="0035351A"/>
    <w:rsid w:val="00353579"/>
    <w:rsid w:val="00353602"/>
    <w:rsid w:val="0035366A"/>
    <w:rsid w:val="0035380F"/>
    <w:rsid w:val="0035382D"/>
    <w:rsid w:val="0035393B"/>
    <w:rsid w:val="003539AD"/>
    <w:rsid w:val="00353FE8"/>
    <w:rsid w:val="003542D8"/>
    <w:rsid w:val="003542DE"/>
    <w:rsid w:val="0035440F"/>
    <w:rsid w:val="00354498"/>
    <w:rsid w:val="003544AE"/>
    <w:rsid w:val="003547F3"/>
    <w:rsid w:val="00354987"/>
    <w:rsid w:val="00354AFC"/>
    <w:rsid w:val="00354C76"/>
    <w:rsid w:val="00354E8B"/>
    <w:rsid w:val="0035511B"/>
    <w:rsid w:val="00355283"/>
    <w:rsid w:val="003552F2"/>
    <w:rsid w:val="003555BC"/>
    <w:rsid w:val="0035564C"/>
    <w:rsid w:val="003556FA"/>
    <w:rsid w:val="0035577D"/>
    <w:rsid w:val="00355835"/>
    <w:rsid w:val="003559E5"/>
    <w:rsid w:val="003559FC"/>
    <w:rsid w:val="00355BB8"/>
    <w:rsid w:val="00355BF6"/>
    <w:rsid w:val="00355C9B"/>
    <w:rsid w:val="00355D1C"/>
    <w:rsid w:val="00355E23"/>
    <w:rsid w:val="00355EB5"/>
    <w:rsid w:val="00355ED6"/>
    <w:rsid w:val="0035630B"/>
    <w:rsid w:val="0035635F"/>
    <w:rsid w:val="00356444"/>
    <w:rsid w:val="003564DD"/>
    <w:rsid w:val="003567F3"/>
    <w:rsid w:val="00356827"/>
    <w:rsid w:val="00356D4D"/>
    <w:rsid w:val="00356EB1"/>
    <w:rsid w:val="00356FC9"/>
    <w:rsid w:val="00357178"/>
    <w:rsid w:val="00357211"/>
    <w:rsid w:val="00357314"/>
    <w:rsid w:val="00357340"/>
    <w:rsid w:val="0035740F"/>
    <w:rsid w:val="00357443"/>
    <w:rsid w:val="0035754A"/>
    <w:rsid w:val="0035763D"/>
    <w:rsid w:val="0035775D"/>
    <w:rsid w:val="003578D8"/>
    <w:rsid w:val="00357AC4"/>
    <w:rsid w:val="00357B1F"/>
    <w:rsid w:val="00357B26"/>
    <w:rsid w:val="00357B57"/>
    <w:rsid w:val="00357F8D"/>
    <w:rsid w:val="00360151"/>
    <w:rsid w:val="0036027C"/>
    <w:rsid w:val="003602B8"/>
    <w:rsid w:val="003604AF"/>
    <w:rsid w:val="00360539"/>
    <w:rsid w:val="0036065A"/>
    <w:rsid w:val="0036072F"/>
    <w:rsid w:val="003607CF"/>
    <w:rsid w:val="003607EF"/>
    <w:rsid w:val="00360972"/>
    <w:rsid w:val="00360BA3"/>
    <w:rsid w:val="00360C21"/>
    <w:rsid w:val="00360D30"/>
    <w:rsid w:val="00360E24"/>
    <w:rsid w:val="00360E9B"/>
    <w:rsid w:val="00360FEE"/>
    <w:rsid w:val="0036112E"/>
    <w:rsid w:val="003613E1"/>
    <w:rsid w:val="0036146A"/>
    <w:rsid w:val="00361515"/>
    <w:rsid w:val="003616EA"/>
    <w:rsid w:val="00361759"/>
    <w:rsid w:val="00361785"/>
    <w:rsid w:val="00361882"/>
    <w:rsid w:val="003619AB"/>
    <w:rsid w:val="00361A68"/>
    <w:rsid w:val="00361AD8"/>
    <w:rsid w:val="00361BDB"/>
    <w:rsid w:val="00361DFD"/>
    <w:rsid w:val="00361E59"/>
    <w:rsid w:val="0036207B"/>
    <w:rsid w:val="003622B4"/>
    <w:rsid w:val="003622E6"/>
    <w:rsid w:val="00362326"/>
    <w:rsid w:val="003627D0"/>
    <w:rsid w:val="00362B59"/>
    <w:rsid w:val="00362C9E"/>
    <w:rsid w:val="00362E1D"/>
    <w:rsid w:val="0036320F"/>
    <w:rsid w:val="0036355D"/>
    <w:rsid w:val="00363906"/>
    <w:rsid w:val="0036392B"/>
    <w:rsid w:val="00363936"/>
    <w:rsid w:val="0036394D"/>
    <w:rsid w:val="00363F18"/>
    <w:rsid w:val="00363FCE"/>
    <w:rsid w:val="00364282"/>
    <w:rsid w:val="0036438F"/>
    <w:rsid w:val="003646D8"/>
    <w:rsid w:val="00364773"/>
    <w:rsid w:val="00364783"/>
    <w:rsid w:val="0036498A"/>
    <w:rsid w:val="00364B5B"/>
    <w:rsid w:val="00364DE9"/>
    <w:rsid w:val="003651FB"/>
    <w:rsid w:val="003653E0"/>
    <w:rsid w:val="00365C26"/>
    <w:rsid w:val="00365C52"/>
    <w:rsid w:val="00365D5B"/>
    <w:rsid w:val="0036603A"/>
    <w:rsid w:val="003662D0"/>
    <w:rsid w:val="00366439"/>
    <w:rsid w:val="003669FB"/>
    <w:rsid w:val="00366BF7"/>
    <w:rsid w:val="00366CC7"/>
    <w:rsid w:val="00366D70"/>
    <w:rsid w:val="00366F15"/>
    <w:rsid w:val="0036771B"/>
    <w:rsid w:val="00367A6C"/>
    <w:rsid w:val="00367D26"/>
    <w:rsid w:val="00367E04"/>
    <w:rsid w:val="00367E5E"/>
    <w:rsid w:val="00367E98"/>
    <w:rsid w:val="00367F6E"/>
    <w:rsid w:val="00367F9A"/>
    <w:rsid w:val="003700A6"/>
    <w:rsid w:val="003704B5"/>
    <w:rsid w:val="003705C0"/>
    <w:rsid w:val="0037065A"/>
    <w:rsid w:val="00370662"/>
    <w:rsid w:val="003709F8"/>
    <w:rsid w:val="00370A6D"/>
    <w:rsid w:val="00370A90"/>
    <w:rsid w:val="00370A94"/>
    <w:rsid w:val="00370AAE"/>
    <w:rsid w:val="00370C1F"/>
    <w:rsid w:val="00370D10"/>
    <w:rsid w:val="00370DB2"/>
    <w:rsid w:val="00370E0D"/>
    <w:rsid w:val="00370F07"/>
    <w:rsid w:val="00370F4C"/>
    <w:rsid w:val="0037159C"/>
    <w:rsid w:val="003719CA"/>
    <w:rsid w:val="00371B6E"/>
    <w:rsid w:val="00371D76"/>
    <w:rsid w:val="00371D88"/>
    <w:rsid w:val="003720D8"/>
    <w:rsid w:val="003722B3"/>
    <w:rsid w:val="0037253F"/>
    <w:rsid w:val="003725D9"/>
    <w:rsid w:val="00372701"/>
    <w:rsid w:val="00372DC9"/>
    <w:rsid w:val="00372F16"/>
    <w:rsid w:val="00372FEE"/>
    <w:rsid w:val="0037300C"/>
    <w:rsid w:val="00373192"/>
    <w:rsid w:val="00373458"/>
    <w:rsid w:val="00373763"/>
    <w:rsid w:val="003737EF"/>
    <w:rsid w:val="003738F8"/>
    <w:rsid w:val="00373A87"/>
    <w:rsid w:val="00373AEE"/>
    <w:rsid w:val="00373B45"/>
    <w:rsid w:val="00373DA2"/>
    <w:rsid w:val="00373EE4"/>
    <w:rsid w:val="00373F34"/>
    <w:rsid w:val="003743B7"/>
    <w:rsid w:val="0037444E"/>
    <w:rsid w:val="00374450"/>
    <w:rsid w:val="003745A5"/>
    <w:rsid w:val="00374624"/>
    <w:rsid w:val="00374B00"/>
    <w:rsid w:val="00374BC7"/>
    <w:rsid w:val="00374CC7"/>
    <w:rsid w:val="00374D21"/>
    <w:rsid w:val="00374D6A"/>
    <w:rsid w:val="00374E64"/>
    <w:rsid w:val="0037522A"/>
    <w:rsid w:val="0037545C"/>
    <w:rsid w:val="003758D0"/>
    <w:rsid w:val="003759D3"/>
    <w:rsid w:val="00375C0D"/>
    <w:rsid w:val="00375CF6"/>
    <w:rsid w:val="00375E1F"/>
    <w:rsid w:val="00375F5E"/>
    <w:rsid w:val="003763EA"/>
    <w:rsid w:val="003763FD"/>
    <w:rsid w:val="003764C3"/>
    <w:rsid w:val="003765E9"/>
    <w:rsid w:val="003766BE"/>
    <w:rsid w:val="0037678E"/>
    <w:rsid w:val="003768E2"/>
    <w:rsid w:val="00376900"/>
    <w:rsid w:val="00376A9F"/>
    <w:rsid w:val="00376D0F"/>
    <w:rsid w:val="00376E42"/>
    <w:rsid w:val="00376ECE"/>
    <w:rsid w:val="003772BB"/>
    <w:rsid w:val="0037744C"/>
    <w:rsid w:val="00377624"/>
    <w:rsid w:val="003776A1"/>
    <w:rsid w:val="00377998"/>
    <w:rsid w:val="003779A8"/>
    <w:rsid w:val="00377B27"/>
    <w:rsid w:val="00377B58"/>
    <w:rsid w:val="00380235"/>
    <w:rsid w:val="00380310"/>
    <w:rsid w:val="0038040E"/>
    <w:rsid w:val="0038046F"/>
    <w:rsid w:val="0038051A"/>
    <w:rsid w:val="0038052B"/>
    <w:rsid w:val="00380794"/>
    <w:rsid w:val="00380A35"/>
    <w:rsid w:val="00380A3D"/>
    <w:rsid w:val="00380A49"/>
    <w:rsid w:val="00380C22"/>
    <w:rsid w:val="00380C29"/>
    <w:rsid w:val="00380D0E"/>
    <w:rsid w:val="00380ECC"/>
    <w:rsid w:val="00380EE8"/>
    <w:rsid w:val="00380F21"/>
    <w:rsid w:val="00380F47"/>
    <w:rsid w:val="00380FCC"/>
    <w:rsid w:val="0038109B"/>
    <w:rsid w:val="003810C2"/>
    <w:rsid w:val="0038126B"/>
    <w:rsid w:val="00381304"/>
    <w:rsid w:val="00381417"/>
    <w:rsid w:val="0038148A"/>
    <w:rsid w:val="003817A6"/>
    <w:rsid w:val="00381C7A"/>
    <w:rsid w:val="00381FB2"/>
    <w:rsid w:val="003821D3"/>
    <w:rsid w:val="0038231D"/>
    <w:rsid w:val="003823D9"/>
    <w:rsid w:val="0038246B"/>
    <w:rsid w:val="003825FC"/>
    <w:rsid w:val="003827EE"/>
    <w:rsid w:val="00382860"/>
    <w:rsid w:val="00382AA6"/>
    <w:rsid w:val="00382D6C"/>
    <w:rsid w:val="00382FA1"/>
    <w:rsid w:val="0038301E"/>
    <w:rsid w:val="00383135"/>
    <w:rsid w:val="0038315B"/>
    <w:rsid w:val="0038315C"/>
    <w:rsid w:val="00383667"/>
    <w:rsid w:val="003837AF"/>
    <w:rsid w:val="00383B90"/>
    <w:rsid w:val="00383BEB"/>
    <w:rsid w:val="00384119"/>
    <w:rsid w:val="003844BB"/>
    <w:rsid w:val="003845A1"/>
    <w:rsid w:val="003845EB"/>
    <w:rsid w:val="003848F4"/>
    <w:rsid w:val="00384B2E"/>
    <w:rsid w:val="00384C99"/>
    <w:rsid w:val="00384CDB"/>
    <w:rsid w:val="00384CEB"/>
    <w:rsid w:val="00384E16"/>
    <w:rsid w:val="0038536F"/>
    <w:rsid w:val="003859BC"/>
    <w:rsid w:val="00385B7F"/>
    <w:rsid w:val="00385F70"/>
    <w:rsid w:val="00385FEA"/>
    <w:rsid w:val="003861B9"/>
    <w:rsid w:val="003862BF"/>
    <w:rsid w:val="003863F0"/>
    <w:rsid w:val="003867C1"/>
    <w:rsid w:val="00386C07"/>
    <w:rsid w:val="00386D1F"/>
    <w:rsid w:val="00386D8C"/>
    <w:rsid w:val="00387022"/>
    <w:rsid w:val="00387082"/>
    <w:rsid w:val="00387095"/>
    <w:rsid w:val="0038712D"/>
    <w:rsid w:val="0038725F"/>
    <w:rsid w:val="0038736A"/>
    <w:rsid w:val="003875B0"/>
    <w:rsid w:val="00387659"/>
    <w:rsid w:val="00387751"/>
    <w:rsid w:val="00387A9C"/>
    <w:rsid w:val="00387B1A"/>
    <w:rsid w:val="00387C56"/>
    <w:rsid w:val="00387D60"/>
    <w:rsid w:val="00390043"/>
    <w:rsid w:val="00390166"/>
    <w:rsid w:val="0039019F"/>
    <w:rsid w:val="003903CE"/>
    <w:rsid w:val="003903F8"/>
    <w:rsid w:val="0039042F"/>
    <w:rsid w:val="00390521"/>
    <w:rsid w:val="003906A4"/>
    <w:rsid w:val="00390D9B"/>
    <w:rsid w:val="003917D8"/>
    <w:rsid w:val="0039194B"/>
    <w:rsid w:val="003919B8"/>
    <w:rsid w:val="00391A96"/>
    <w:rsid w:val="00391CF2"/>
    <w:rsid w:val="00391D14"/>
    <w:rsid w:val="00391D8D"/>
    <w:rsid w:val="00392106"/>
    <w:rsid w:val="003922F2"/>
    <w:rsid w:val="00392524"/>
    <w:rsid w:val="0039252A"/>
    <w:rsid w:val="0039282C"/>
    <w:rsid w:val="00392925"/>
    <w:rsid w:val="003929F0"/>
    <w:rsid w:val="00392A1C"/>
    <w:rsid w:val="00392CAC"/>
    <w:rsid w:val="00392E19"/>
    <w:rsid w:val="00393196"/>
    <w:rsid w:val="00393302"/>
    <w:rsid w:val="00393AB6"/>
    <w:rsid w:val="00393EDC"/>
    <w:rsid w:val="00393F27"/>
    <w:rsid w:val="00393F94"/>
    <w:rsid w:val="003941E8"/>
    <w:rsid w:val="0039430F"/>
    <w:rsid w:val="00394391"/>
    <w:rsid w:val="003943FE"/>
    <w:rsid w:val="00394593"/>
    <w:rsid w:val="0039470C"/>
    <w:rsid w:val="003949E3"/>
    <w:rsid w:val="00394AC9"/>
    <w:rsid w:val="00394DA3"/>
    <w:rsid w:val="00394E02"/>
    <w:rsid w:val="00394E3D"/>
    <w:rsid w:val="00394ED4"/>
    <w:rsid w:val="0039531A"/>
    <w:rsid w:val="00395553"/>
    <w:rsid w:val="0039565D"/>
    <w:rsid w:val="003957F5"/>
    <w:rsid w:val="00395B38"/>
    <w:rsid w:val="00395D27"/>
    <w:rsid w:val="00395FAC"/>
    <w:rsid w:val="003963AE"/>
    <w:rsid w:val="00396552"/>
    <w:rsid w:val="003966AD"/>
    <w:rsid w:val="00396705"/>
    <w:rsid w:val="00396783"/>
    <w:rsid w:val="0039695F"/>
    <w:rsid w:val="00396C98"/>
    <w:rsid w:val="00396CFB"/>
    <w:rsid w:val="00396FAC"/>
    <w:rsid w:val="00397030"/>
    <w:rsid w:val="00397054"/>
    <w:rsid w:val="00397083"/>
    <w:rsid w:val="003973B4"/>
    <w:rsid w:val="0039749C"/>
    <w:rsid w:val="003974E9"/>
    <w:rsid w:val="003975E5"/>
    <w:rsid w:val="00397649"/>
    <w:rsid w:val="0039767F"/>
    <w:rsid w:val="00397738"/>
    <w:rsid w:val="00397EF7"/>
    <w:rsid w:val="003A04E0"/>
    <w:rsid w:val="003A054C"/>
    <w:rsid w:val="003A05D6"/>
    <w:rsid w:val="003A0633"/>
    <w:rsid w:val="003A086D"/>
    <w:rsid w:val="003A0954"/>
    <w:rsid w:val="003A0C5F"/>
    <w:rsid w:val="003A0F30"/>
    <w:rsid w:val="003A0FE1"/>
    <w:rsid w:val="003A1281"/>
    <w:rsid w:val="003A1883"/>
    <w:rsid w:val="003A188C"/>
    <w:rsid w:val="003A1963"/>
    <w:rsid w:val="003A1F68"/>
    <w:rsid w:val="003A2078"/>
    <w:rsid w:val="003A22BA"/>
    <w:rsid w:val="003A2409"/>
    <w:rsid w:val="003A24F9"/>
    <w:rsid w:val="003A266A"/>
    <w:rsid w:val="003A27ED"/>
    <w:rsid w:val="003A2B24"/>
    <w:rsid w:val="003A2BA7"/>
    <w:rsid w:val="003A2C0F"/>
    <w:rsid w:val="003A2C2B"/>
    <w:rsid w:val="003A2E17"/>
    <w:rsid w:val="003A2E65"/>
    <w:rsid w:val="003A2FF8"/>
    <w:rsid w:val="003A3160"/>
    <w:rsid w:val="003A3168"/>
    <w:rsid w:val="003A31C7"/>
    <w:rsid w:val="003A326A"/>
    <w:rsid w:val="003A32E3"/>
    <w:rsid w:val="003A3302"/>
    <w:rsid w:val="003A360D"/>
    <w:rsid w:val="003A363A"/>
    <w:rsid w:val="003A39E0"/>
    <w:rsid w:val="003A3A98"/>
    <w:rsid w:val="003A3D0E"/>
    <w:rsid w:val="003A3D1E"/>
    <w:rsid w:val="003A3DA6"/>
    <w:rsid w:val="003A3DD5"/>
    <w:rsid w:val="003A3E81"/>
    <w:rsid w:val="003A3F85"/>
    <w:rsid w:val="003A40AB"/>
    <w:rsid w:val="003A415D"/>
    <w:rsid w:val="003A44DC"/>
    <w:rsid w:val="003A456A"/>
    <w:rsid w:val="003A489D"/>
    <w:rsid w:val="003A490F"/>
    <w:rsid w:val="003A4939"/>
    <w:rsid w:val="003A49BD"/>
    <w:rsid w:val="003A4BA7"/>
    <w:rsid w:val="003A4CD2"/>
    <w:rsid w:val="003A4DA6"/>
    <w:rsid w:val="003A4E59"/>
    <w:rsid w:val="003A5242"/>
    <w:rsid w:val="003A52A3"/>
    <w:rsid w:val="003A53B6"/>
    <w:rsid w:val="003A5471"/>
    <w:rsid w:val="003A5584"/>
    <w:rsid w:val="003A559B"/>
    <w:rsid w:val="003A562D"/>
    <w:rsid w:val="003A569B"/>
    <w:rsid w:val="003A570B"/>
    <w:rsid w:val="003A580C"/>
    <w:rsid w:val="003A590E"/>
    <w:rsid w:val="003A595B"/>
    <w:rsid w:val="003A5B1C"/>
    <w:rsid w:val="003A5E20"/>
    <w:rsid w:val="003A5EBA"/>
    <w:rsid w:val="003A5EF6"/>
    <w:rsid w:val="003A6075"/>
    <w:rsid w:val="003A6226"/>
    <w:rsid w:val="003A632E"/>
    <w:rsid w:val="003A69D2"/>
    <w:rsid w:val="003A6A9B"/>
    <w:rsid w:val="003A6DD1"/>
    <w:rsid w:val="003A6DE0"/>
    <w:rsid w:val="003A73A5"/>
    <w:rsid w:val="003A76B1"/>
    <w:rsid w:val="003A7783"/>
    <w:rsid w:val="003A7A58"/>
    <w:rsid w:val="003A7B3A"/>
    <w:rsid w:val="003A7B78"/>
    <w:rsid w:val="003B0184"/>
    <w:rsid w:val="003B0221"/>
    <w:rsid w:val="003B0447"/>
    <w:rsid w:val="003B0533"/>
    <w:rsid w:val="003B05BA"/>
    <w:rsid w:val="003B0616"/>
    <w:rsid w:val="003B064A"/>
    <w:rsid w:val="003B0864"/>
    <w:rsid w:val="003B09F0"/>
    <w:rsid w:val="003B0B10"/>
    <w:rsid w:val="003B0D57"/>
    <w:rsid w:val="003B0F3B"/>
    <w:rsid w:val="003B1048"/>
    <w:rsid w:val="003B1070"/>
    <w:rsid w:val="003B10B1"/>
    <w:rsid w:val="003B119A"/>
    <w:rsid w:val="003B133A"/>
    <w:rsid w:val="003B14EA"/>
    <w:rsid w:val="003B14F2"/>
    <w:rsid w:val="003B1824"/>
    <w:rsid w:val="003B1872"/>
    <w:rsid w:val="003B1924"/>
    <w:rsid w:val="003B19AD"/>
    <w:rsid w:val="003B1A6F"/>
    <w:rsid w:val="003B2028"/>
    <w:rsid w:val="003B2513"/>
    <w:rsid w:val="003B256B"/>
    <w:rsid w:val="003B26B9"/>
    <w:rsid w:val="003B2B61"/>
    <w:rsid w:val="003B2DFF"/>
    <w:rsid w:val="003B2F72"/>
    <w:rsid w:val="003B2FA9"/>
    <w:rsid w:val="003B3533"/>
    <w:rsid w:val="003B3561"/>
    <w:rsid w:val="003B37C1"/>
    <w:rsid w:val="003B37EF"/>
    <w:rsid w:val="003B389A"/>
    <w:rsid w:val="003B3A01"/>
    <w:rsid w:val="003B3ED7"/>
    <w:rsid w:val="003B418A"/>
    <w:rsid w:val="003B4422"/>
    <w:rsid w:val="003B454B"/>
    <w:rsid w:val="003B45F9"/>
    <w:rsid w:val="003B4805"/>
    <w:rsid w:val="003B48FE"/>
    <w:rsid w:val="003B495C"/>
    <w:rsid w:val="003B4AB6"/>
    <w:rsid w:val="003B4BFD"/>
    <w:rsid w:val="003B4E46"/>
    <w:rsid w:val="003B5004"/>
    <w:rsid w:val="003B5191"/>
    <w:rsid w:val="003B52D0"/>
    <w:rsid w:val="003B5402"/>
    <w:rsid w:val="003B543A"/>
    <w:rsid w:val="003B5502"/>
    <w:rsid w:val="003B56D3"/>
    <w:rsid w:val="003B5A4C"/>
    <w:rsid w:val="003B5BDA"/>
    <w:rsid w:val="003B5F47"/>
    <w:rsid w:val="003B60FC"/>
    <w:rsid w:val="003B611D"/>
    <w:rsid w:val="003B612E"/>
    <w:rsid w:val="003B61A0"/>
    <w:rsid w:val="003B6211"/>
    <w:rsid w:val="003B625B"/>
    <w:rsid w:val="003B6275"/>
    <w:rsid w:val="003B63C1"/>
    <w:rsid w:val="003B6667"/>
    <w:rsid w:val="003B66BB"/>
    <w:rsid w:val="003B699B"/>
    <w:rsid w:val="003B6C93"/>
    <w:rsid w:val="003B6CC8"/>
    <w:rsid w:val="003B6DEF"/>
    <w:rsid w:val="003B6E03"/>
    <w:rsid w:val="003B6E6E"/>
    <w:rsid w:val="003B6E8B"/>
    <w:rsid w:val="003B6FC0"/>
    <w:rsid w:val="003B72FD"/>
    <w:rsid w:val="003B7387"/>
    <w:rsid w:val="003B75E2"/>
    <w:rsid w:val="003B7633"/>
    <w:rsid w:val="003B76C9"/>
    <w:rsid w:val="003B78E1"/>
    <w:rsid w:val="003B7ADD"/>
    <w:rsid w:val="003B7C37"/>
    <w:rsid w:val="003B7CD3"/>
    <w:rsid w:val="003B7D5B"/>
    <w:rsid w:val="003B7D90"/>
    <w:rsid w:val="003B7E58"/>
    <w:rsid w:val="003B7E8D"/>
    <w:rsid w:val="003B7F29"/>
    <w:rsid w:val="003B7F6F"/>
    <w:rsid w:val="003C00BF"/>
    <w:rsid w:val="003C0279"/>
    <w:rsid w:val="003C0350"/>
    <w:rsid w:val="003C04C4"/>
    <w:rsid w:val="003C053E"/>
    <w:rsid w:val="003C0555"/>
    <w:rsid w:val="003C0680"/>
    <w:rsid w:val="003C0698"/>
    <w:rsid w:val="003C088C"/>
    <w:rsid w:val="003C0C7E"/>
    <w:rsid w:val="003C0CA0"/>
    <w:rsid w:val="003C0E0A"/>
    <w:rsid w:val="003C0E63"/>
    <w:rsid w:val="003C0ECA"/>
    <w:rsid w:val="003C0F20"/>
    <w:rsid w:val="003C1130"/>
    <w:rsid w:val="003C133C"/>
    <w:rsid w:val="003C14F5"/>
    <w:rsid w:val="003C1963"/>
    <w:rsid w:val="003C1996"/>
    <w:rsid w:val="003C1B38"/>
    <w:rsid w:val="003C1C9F"/>
    <w:rsid w:val="003C1CA0"/>
    <w:rsid w:val="003C1DB7"/>
    <w:rsid w:val="003C1E25"/>
    <w:rsid w:val="003C227A"/>
    <w:rsid w:val="003C228D"/>
    <w:rsid w:val="003C2369"/>
    <w:rsid w:val="003C23B0"/>
    <w:rsid w:val="003C24D1"/>
    <w:rsid w:val="003C2639"/>
    <w:rsid w:val="003C264E"/>
    <w:rsid w:val="003C2823"/>
    <w:rsid w:val="003C2944"/>
    <w:rsid w:val="003C2A15"/>
    <w:rsid w:val="003C2A56"/>
    <w:rsid w:val="003C2B5D"/>
    <w:rsid w:val="003C2CF5"/>
    <w:rsid w:val="003C2F1B"/>
    <w:rsid w:val="003C3134"/>
    <w:rsid w:val="003C32AE"/>
    <w:rsid w:val="003C32E3"/>
    <w:rsid w:val="003C3354"/>
    <w:rsid w:val="003C3677"/>
    <w:rsid w:val="003C36C5"/>
    <w:rsid w:val="003C3702"/>
    <w:rsid w:val="003C379F"/>
    <w:rsid w:val="003C3879"/>
    <w:rsid w:val="003C38DE"/>
    <w:rsid w:val="003C39E9"/>
    <w:rsid w:val="003C3B7C"/>
    <w:rsid w:val="003C3DAB"/>
    <w:rsid w:val="003C3E4D"/>
    <w:rsid w:val="003C4276"/>
    <w:rsid w:val="003C42BA"/>
    <w:rsid w:val="003C4753"/>
    <w:rsid w:val="003C49CF"/>
    <w:rsid w:val="003C4BC7"/>
    <w:rsid w:val="003C4C4A"/>
    <w:rsid w:val="003C5040"/>
    <w:rsid w:val="003C504D"/>
    <w:rsid w:val="003C53A5"/>
    <w:rsid w:val="003C5782"/>
    <w:rsid w:val="003C5786"/>
    <w:rsid w:val="003C584C"/>
    <w:rsid w:val="003C5B29"/>
    <w:rsid w:val="003C5B4B"/>
    <w:rsid w:val="003C5C5A"/>
    <w:rsid w:val="003C5E79"/>
    <w:rsid w:val="003C60D2"/>
    <w:rsid w:val="003C66B8"/>
    <w:rsid w:val="003C67A1"/>
    <w:rsid w:val="003C67FC"/>
    <w:rsid w:val="003C6943"/>
    <w:rsid w:val="003C6D3E"/>
    <w:rsid w:val="003C6DB2"/>
    <w:rsid w:val="003C7294"/>
    <w:rsid w:val="003C7535"/>
    <w:rsid w:val="003C7778"/>
    <w:rsid w:val="003C782C"/>
    <w:rsid w:val="003C7893"/>
    <w:rsid w:val="003C7906"/>
    <w:rsid w:val="003C7B6E"/>
    <w:rsid w:val="003CDC94"/>
    <w:rsid w:val="003D04D1"/>
    <w:rsid w:val="003D05B5"/>
    <w:rsid w:val="003D0D3A"/>
    <w:rsid w:val="003D12A8"/>
    <w:rsid w:val="003D157C"/>
    <w:rsid w:val="003D165D"/>
    <w:rsid w:val="003D186C"/>
    <w:rsid w:val="003D1918"/>
    <w:rsid w:val="003D1B03"/>
    <w:rsid w:val="003D1B0E"/>
    <w:rsid w:val="003D1B6F"/>
    <w:rsid w:val="003D1BD7"/>
    <w:rsid w:val="003D1C58"/>
    <w:rsid w:val="003D1C96"/>
    <w:rsid w:val="003D210E"/>
    <w:rsid w:val="003D24CC"/>
    <w:rsid w:val="003D24D6"/>
    <w:rsid w:val="003D2502"/>
    <w:rsid w:val="003D253E"/>
    <w:rsid w:val="003D2611"/>
    <w:rsid w:val="003D26DE"/>
    <w:rsid w:val="003D291E"/>
    <w:rsid w:val="003D2CD3"/>
    <w:rsid w:val="003D2DD2"/>
    <w:rsid w:val="003D2EAF"/>
    <w:rsid w:val="003D301C"/>
    <w:rsid w:val="003D324D"/>
    <w:rsid w:val="003D33D0"/>
    <w:rsid w:val="003D3490"/>
    <w:rsid w:val="003D3592"/>
    <w:rsid w:val="003D36F1"/>
    <w:rsid w:val="003D38A5"/>
    <w:rsid w:val="003D38A9"/>
    <w:rsid w:val="003D38B7"/>
    <w:rsid w:val="003D39C9"/>
    <w:rsid w:val="003D3A63"/>
    <w:rsid w:val="003D423C"/>
    <w:rsid w:val="003D42A1"/>
    <w:rsid w:val="003D4457"/>
    <w:rsid w:val="003D48B6"/>
    <w:rsid w:val="003D4AD8"/>
    <w:rsid w:val="003D4D1A"/>
    <w:rsid w:val="003D4D3E"/>
    <w:rsid w:val="003D4E27"/>
    <w:rsid w:val="003D4FFB"/>
    <w:rsid w:val="003D52CA"/>
    <w:rsid w:val="003D5304"/>
    <w:rsid w:val="003D5356"/>
    <w:rsid w:val="003D54CF"/>
    <w:rsid w:val="003D5507"/>
    <w:rsid w:val="003D5580"/>
    <w:rsid w:val="003D574A"/>
    <w:rsid w:val="003D5814"/>
    <w:rsid w:val="003D5825"/>
    <w:rsid w:val="003D5EF7"/>
    <w:rsid w:val="003D5F22"/>
    <w:rsid w:val="003D5FE8"/>
    <w:rsid w:val="003D61DB"/>
    <w:rsid w:val="003D6304"/>
    <w:rsid w:val="003D63E2"/>
    <w:rsid w:val="003D645B"/>
    <w:rsid w:val="003D6759"/>
    <w:rsid w:val="003D6A40"/>
    <w:rsid w:val="003D6C07"/>
    <w:rsid w:val="003D6C87"/>
    <w:rsid w:val="003D6E8D"/>
    <w:rsid w:val="003D6E98"/>
    <w:rsid w:val="003D6FA0"/>
    <w:rsid w:val="003D70F9"/>
    <w:rsid w:val="003D733F"/>
    <w:rsid w:val="003D7460"/>
    <w:rsid w:val="003D74C8"/>
    <w:rsid w:val="003D7640"/>
    <w:rsid w:val="003D7658"/>
    <w:rsid w:val="003D77C3"/>
    <w:rsid w:val="003D78F6"/>
    <w:rsid w:val="003D79B4"/>
    <w:rsid w:val="003D7CAC"/>
    <w:rsid w:val="003D7E08"/>
    <w:rsid w:val="003D7FF3"/>
    <w:rsid w:val="003E02B6"/>
    <w:rsid w:val="003E0387"/>
    <w:rsid w:val="003E039A"/>
    <w:rsid w:val="003E0494"/>
    <w:rsid w:val="003E0523"/>
    <w:rsid w:val="003E08B1"/>
    <w:rsid w:val="003E09B5"/>
    <w:rsid w:val="003E0B33"/>
    <w:rsid w:val="003E0C7C"/>
    <w:rsid w:val="003E0CB1"/>
    <w:rsid w:val="003E0F58"/>
    <w:rsid w:val="003E1098"/>
    <w:rsid w:val="003E136F"/>
    <w:rsid w:val="003E1441"/>
    <w:rsid w:val="003E1845"/>
    <w:rsid w:val="003E19C3"/>
    <w:rsid w:val="003E1A94"/>
    <w:rsid w:val="003E1A99"/>
    <w:rsid w:val="003E1E0C"/>
    <w:rsid w:val="003E1E73"/>
    <w:rsid w:val="003E1EFF"/>
    <w:rsid w:val="003E1F3C"/>
    <w:rsid w:val="003E205B"/>
    <w:rsid w:val="003E20B0"/>
    <w:rsid w:val="003E2157"/>
    <w:rsid w:val="003E21CD"/>
    <w:rsid w:val="003E22EE"/>
    <w:rsid w:val="003E2343"/>
    <w:rsid w:val="003E2814"/>
    <w:rsid w:val="003E2882"/>
    <w:rsid w:val="003E2A4B"/>
    <w:rsid w:val="003E2D8A"/>
    <w:rsid w:val="003E2EB9"/>
    <w:rsid w:val="003E2EE4"/>
    <w:rsid w:val="003E2F79"/>
    <w:rsid w:val="003E2FE8"/>
    <w:rsid w:val="003E3108"/>
    <w:rsid w:val="003E3206"/>
    <w:rsid w:val="003E342F"/>
    <w:rsid w:val="003E349E"/>
    <w:rsid w:val="003E36C9"/>
    <w:rsid w:val="003E3912"/>
    <w:rsid w:val="003E3B64"/>
    <w:rsid w:val="003E3D95"/>
    <w:rsid w:val="003E3E62"/>
    <w:rsid w:val="003E3FEC"/>
    <w:rsid w:val="003E419C"/>
    <w:rsid w:val="003E426C"/>
    <w:rsid w:val="003E443C"/>
    <w:rsid w:val="003E4495"/>
    <w:rsid w:val="003E4506"/>
    <w:rsid w:val="003E4569"/>
    <w:rsid w:val="003E4650"/>
    <w:rsid w:val="003E4B1E"/>
    <w:rsid w:val="003E4C9C"/>
    <w:rsid w:val="003E4DBA"/>
    <w:rsid w:val="003E4E90"/>
    <w:rsid w:val="003E4FFE"/>
    <w:rsid w:val="003E50DB"/>
    <w:rsid w:val="003E510D"/>
    <w:rsid w:val="003E515B"/>
    <w:rsid w:val="003E52CB"/>
    <w:rsid w:val="003E536C"/>
    <w:rsid w:val="003E5A9B"/>
    <w:rsid w:val="003E5B6B"/>
    <w:rsid w:val="003E5C42"/>
    <w:rsid w:val="003E5CFF"/>
    <w:rsid w:val="003E5FA5"/>
    <w:rsid w:val="003E60A1"/>
    <w:rsid w:val="003E60C6"/>
    <w:rsid w:val="003E61B9"/>
    <w:rsid w:val="003E6296"/>
    <w:rsid w:val="003E6597"/>
    <w:rsid w:val="003E6775"/>
    <w:rsid w:val="003E67C6"/>
    <w:rsid w:val="003E6832"/>
    <w:rsid w:val="003E6A53"/>
    <w:rsid w:val="003E6DC1"/>
    <w:rsid w:val="003E72A5"/>
    <w:rsid w:val="003E743A"/>
    <w:rsid w:val="003E754C"/>
    <w:rsid w:val="003E7586"/>
    <w:rsid w:val="003E77E7"/>
    <w:rsid w:val="003E7A39"/>
    <w:rsid w:val="003E7B88"/>
    <w:rsid w:val="003E7E14"/>
    <w:rsid w:val="003E7FC8"/>
    <w:rsid w:val="003F00DB"/>
    <w:rsid w:val="003F0507"/>
    <w:rsid w:val="003F0665"/>
    <w:rsid w:val="003F067C"/>
    <w:rsid w:val="003F071F"/>
    <w:rsid w:val="003F0B39"/>
    <w:rsid w:val="003F0B4F"/>
    <w:rsid w:val="003F17EE"/>
    <w:rsid w:val="003F182B"/>
    <w:rsid w:val="003F1879"/>
    <w:rsid w:val="003F193C"/>
    <w:rsid w:val="003F1BF2"/>
    <w:rsid w:val="003F1C81"/>
    <w:rsid w:val="003F1E38"/>
    <w:rsid w:val="003F201C"/>
    <w:rsid w:val="003F2255"/>
    <w:rsid w:val="003F24FB"/>
    <w:rsid w:val="003F2529"/>
    <w:rsid w:val="003F2983"/>
    <w:rsid w:val="003F2A5E"/>
    <w:rsid w:val="003F2BE7"/>
    <w:rsid w:val="003F2F2D"/>
    <w:rsid w:val="003F314C"/>
    <w:rsid w:val="003F3298"/>
    <w:rsid w:val="003F330B"/>
    <w:rsid w:val="003F343B"/>
    <w:rsid w:val="003F35B6"/>
    <w:rsid w:val="003F3616"/>
    <w:rsid w:val="003F3B4F"/>
    <w:rsid w:val="003F3EEF"/>
    <w:rsid w:val="003F4015"/>
    <w:rsid w:val="003F4757"/>
    <w:rsid w:val="003F47E1"/>
    <w:rsid w:val="003F483D"/>
    <w:rsid w:val="003F487D"/>
    <w:rsid w:val="003F5048"/>
    <w:rsid w:val="003F5103"/>
    <w:rsid w:val="003F5377"/>
    <w:rsid w:val="003F54C8"/>
    <w:rsid w:val="003F578F"/>
    <w:rsid w:val="003F57BE"/>
    <w:rsid w:val="003F5AC6"/>
    <w:rsid w:val="003F5B08"/>
    <w:rsid w:val="003F5D3D"/>
    <w:rsid w:val="003F5FB2"/>
    <w:rsid w:val="003F6464"/>
    <w:rsid w:val="003F6503"/>
    <w:rsid w:val="003F6860"/>
    <w:rsid w:val="003F6D2A"/>
    <w:rsid w:val="003F6DB7"/>
    <w:rsid w:val="003F6E1A"/>
    <w:rsid w:val="003F6FE3"/>
    <w:rsid w:val="003F70E7"/>
    <w:rsid w:val="003F71C9"/>
    <w:rsid w:val="003F7265"/>
    <w:rsid w:val="003F7340"/>
    <w:rsid w:val="003F7371"/>
    <w:rsid w:val="003F76A2"/>
    <w:rsid w:val="003F7933"/>
    <w:rsid w:val="003F7A12"/>
    <w:rsid w:val="003F7A7F"/>
    <w:rsid w:val="003F7B72"/>
    <w:rsid w:val="003F7E6A"/>
    <w:rsid w:val="003F7F8F"/>
    <w:rsid w:val="003FA54F"/>
    <w:rsid w:val="004002F8"/>
    <w:rsid w:val="00400444"/>
    <w:rsid w:val="00400480"/>
    <w:rsid w:val="004004D8"/>
    <w:rsid w:val="004004F1"/>
    <w:rsid w:val="004005B6"/>
    <w:rsid w:val="00400777"/>
    <w:rsid w:val="004007EB"/>
    <w:rsid w:val="00400824"/>
    <w:rsid w:val="00400949"/>
    <w:rsid w:val="004009DD"/>
    <w:rsid w:val="00401008"/>
    <w:rsid w:val="004010EC"/>
    <w:rsid w:val="00401331"/>
    <w:rsid w:val="00401722"/>
    <w:rsid w:val="004018E8"/>
    <w:rsid w:val="00401B06"/>
    <w:rsid w:val="00401CD4"/>
    <w:rsid w:val="00401DBE"/>
    <w:rsid w:val="00401E4A"/>
    <w:rsid w:val="00402097"/>
    <w:rsid w:val="004020B8"/>
    <w:rsid w:val="004027E0"/>
    <w:rsid w:val="0040298B"/>
    <w:rsid w:val="00402A0B"/>
    <w:rsid w:val="00402CA0"/>
    <w:rsid w:val="00402D6B"/>
    <w:rsid w:val="00402ED3"/>
    <w:rsid w:val="00402F92"/>
    <w:rsid w:val="00402FC7"/>
    <w:rsid w:val="00403000"/>
    <w:rsid w:val="00403114"/>
    <w:rsid w:val="0040360F"/>
    <w:rsid w:val="00403885"/>
    <w:rsid w:val="00403976"/>
    <w:rsid w:val="00403B60"/>
    <w:rsid w:val="00403E23"/>
    <w:rsid w:val="00403EC1"/>
    <w:rsid w:val="00404074"/>
    <w:rsid w:val="004040B5"/>
    <w:rsid w:val="00404137"/>
    <w:rsid w:val="00404211"/>
    <w:rsid w:val="0040443B"/>
    <w:rsid w:val="00404518"/>
    <w:rsid w:val="0040452C"/>
    <w:rsid w:val="00404543"/>
    <w:rsid w:val="0040473E"/>
    <w:rsid w:val="004047DC"/>
    <w:rsid w:val="0040491B"/>
    <w:rsid w:val="00405192"/>
    <w:rsid w:val="0040593A"/>
    <w:rsid w:val="00405AEC"/>
    <w:rsid w:val="00405CA6"/>
    <w:rsid w:val="00405D70"/>
    <w:rsid w:val="00405FD7"/>
    <w:rsid w:val="00406263"/>
    <w:rsid w:val="00406447"/>
    <w:rsid w:val="004064F8"/>
    <w:rsid w:val="0040651A"/>
    <w:rsid w:val="00406645"/>
    <w:rsid w:val="00406936"/>
    <w:rsid w:val="00406999"/>
    <w:rsid w:val="00406BCA"/>
    <w:rsid w:val="00406CFA"/>
    <w:rsid w:val="00406DBD"/>
    <w:rsid w:val="00406FAE"/>
    <w:rsid w:val="00406FD0"/>
    <w:rsid w:val="004072C8"/>
    <w:rsid w:val="0040732A"/>
    <w:rsid w:val="0040733C"/>
    <w:rsid w:val="0040751E"/>
    <w:rsid w:val="004075AA"/>
    <w:rsid w:val="00407658"/>
    <w:rsid w:val="004076E6"/>
    <w:rsid w:val="0040789B"/>
    <w:rsid w:val="00407AEC"/>
    <w:rsid w:val="00407B76"/>
    <w:rsid w:val="00407B7F"/>
    <w:rsid w:val="00407BC0"/>
    <w:rsid w:val="00407C55"/>
    <w:rsid w:val="00407E88"/>
    <w:rsid w:val="00407F5F"/>
    <w:rsid w:val="00407FAB"/>
    <w:rsid w:val="00410063"/>
    <w:rsid w:val="0041010A"/>
    <w:rsid w:val="0041049A"/>
    <w:rsid w:val="004104B5"/>
    <w:rsid w:val="0041055B"/>
    <w:rsid w:val="00410647"/>
    <w:rsid w:val="0041072F"/>
    <w:rsid w:val="00410789"/>
    <w:rsid w:val="00410933"/>
    <w:rsid w:val="00410949"/>
    <w:rsid w:val="004109D9"/>
    <w:rsid w:val="00410E6C"/>
    <w:rsid w:val="0041121F"/>
    <w:rsid w:val="00411384"/>
    <w:rsid w:val="00411426"/>
    <w:rsid w:val="004115AC"/>
    <w:rsid w:val="004115B7"/>
    <w:rsid w:val="00411720"/>
    <w:rsid w:val="0041178D"/>
    <w:rsid w:val="004118CD"/>
    <w:rsid w:val="004118E5"/>
    <w:rsid w:val="00411B6E"/>
    <w:rsid w:val="00411BD7"/>
    <w:rsid w:val="00411CE9"/>
    <w:rsid w:val="00411FF4"/>
    <w:rsid w:val="0041202C"/>
    <w:rsid w:val="00412258"/>
    <w:rsid w:val="004122D3"/>
    <w:rsid w:val="004123E7"/>
    <w:rsid w:val="0041258A"/>
    <w:rsid w:val="0041265D"/>
    <w:rsid w:val="004127F3"/>
    <w:rsid w:val="00412CA9"/>
    <w:rsid w:val="00412D27"/>
    <w:rsid w:val="00412D3E"/>
    <w:rsid w:val="00413008"/>
    <w:rsid w:val="00413039"/>
    <w:rsid w:val="00413105"/>
    <w:rsid w:val="004131F4"/>
    <w:rsid w:val="00413378"/>
    <w:rsid w:val="00413427"/>
    <w:rsid w:val="004135B0"/>
    <w:rsid w:val="00413719"/>
    <w:rsid w:val="00413A0B"/>
    <w:rsid w:val="00413F0C"/>
    <w:rsid w:val="004141AD"/>
    <w:rsid w:val="0041426A"/>
    <w:rsid w:val="00414331"/>
    <w:rsid w:val="0041445E"/>
    <w:rsid w:val="00414753"/>
    <w:rsid w:val="0041495F"/>
    <w:rsid w:val="00414B61"/>
    <w:rsid w:val="00414F1D"/>
    <w:rsid w:val="00414F45"/>
    <w:rsid w:val="00414F71"/>
    <w:rsid w:val="00415197"/>
    <w:rsid w:val="004152F0"/>
    <w:rsid w:val="004154DB"/>
    <w:rsid w:val="00415812"/>
    <w:rsid w:val="00415844"/>
    <w:rsid w:val="00415903"/>
    <w:rsid w:val="00415940"/>
    <w:rsid w:val="00415A85"/>
    <w:rsid w:val="00415AEF"/>
    <w:rsid w:val="00415BF3"/>
    <w:rsid w:val="00415C6E"/>
    <w:rsid w:val="00415E02"/>
    <w:rsid w:val="0041606E"/>
    <w:rsid w:val="004160FF"/>
    <w:rsid w:val="004162D9"/>
    <w:rsid w:val="004164B5"/>
    <w:rsid w:val="00416650"/>
    <w:rsid w:val="004166B0"/>
    <w:rsid w:val="00416760"/>
    <w:rsid w:val="00416A1F"/>
    <w:rsid w:val="00416B01"/>
    <w:rsid w:val="00416C08"/>
    <w:rsid w:val="00416C43"/>
    <w:rsid w:val="00416F87"/>
    <w:rsid w:val="00417015"/>
    <w:rsid w:val="00417182"/>
    <w:rsid w:val="004172FF"/>
    <w:rsid w:val="00417551"/>
    <w:rsid w:val="0041779A"/>
    <w:rsid w:val="0041799F"/>
    <w:rsid w:val="00417C10"/>
    <w:rsid w:val="00417FF7"/>
    <w:rsid w:val="0042021E"/>
    <w:rsid w:val="0042033C"/>
    <w:rsid w:val="00420369"/>
    <w:rsid w:val="004204D2"/>
    <w:rsid w:val="00420521"/>
    <w:rsid w:val="0042055E"/>
    <w:rsid w:val="004205F7"/>
    <w:rsid w:val="0042072B"/>
    <w:rsid w:val="004208AC"/>
    <w:rsid w:val="004209DB"/>
    <w:rsid w:val="00420DEF"/>
    <w:rsid w:val="00420E96"/>
    <w:rsid w:val="0042114A"/>
    <w:rsid w:val="00421229"/>
    <w:rsid w:val="004214B9"/>
    <w:rsid w:val="00421574"/>
    <w:rsid w:val="00421697"/>
    <w:rsid w:val="0042179C"/>
    <w:rsid w:val="00421803"/>
    <w:rsid w:val="004218EF"/>
    <w:rsid w:val="00421A83"/>
    <w:rsid w:val="00421E66"/>
    <w:rsid w:val="00421F4A"/>
    <w:rsid w:val="0042216A"/>
    <w:rsid w:val="0042224D"/>
    <w:rsid w:val="004229CC"/>
    <w:rsid w:val="004229F2"/>
    <w:rsid w:val="00422AC1"/>
    <w:rsid w:val="00422BC2"/>
    <w:rsid w:val="00422CA1"/>
    <w:rsid w:val="00422CF3"/>
    <w:rsid w:val="0042310B"/>
    <w:rsid w:val="00423152"/>
    <w:rsid w:val="0042316D"/>
    <w:rsid w:val="0042337F"/>
    <w:rsid w:val="004233F1"/>
    <w:rsid w:val="004235FA"/>
    <w:rsid w:val="00423754"/>
    <w:rsid w:val="004237B7"/>
    <w:rsid w:val="004237FB"/>
    <w:rsid w:val="004238B7"/>
    <w:rsid w:val="0042399F"/>
    <w:rsid w:val="00423BBD"/>
    <w:rsid w:val="00423EA9"/>
    <w:rsid w:val="00424068"/>
    <w:rsid w:val="0042422B"/>
    <w:rsid w:val="004243FE"/>
    <w:rsid w:val="00424506"/>
    <w:rsid w:val="00424C76"/>
    <w:rsid w:val="00424D52"/>
    <w:rsid w:val="004251B5"/>
    <w:rsid w:val="0042544E"/>
    <w:rsid w:val="004255E5"/>
    <w:rsid w:val="004259AE"/>
    <w:rsid w:val="00425B09"/>
    <w:rsid w:val="00425B35"/>
    <w:rsid w:val="00425BD7"/>
    <w:rsid w:val="00425D22"/>
    <w:rsid w:val="00425D70"/>
    <w:rsid w:val="00425E04"/>
    <w:rsid w:val="00425E56"/>
    <w:rsid w:val="00426380"/>
    <w:rsid w:val="00426AF4"/>
    <w:rsid w:val="00426EB1"/>
    <w:rsid w:val="00426F29"/>
    <w:rsid w:val="00427644"/>
    <w:rsid w:val="004279DD"/>
    <w:rsid w:val="00427BB9"/>
    <w:rsid w:val="00427BEE"/>
    <w:rsid w:val="00427D1D"/>
    <w:rsid w:val="00427F70"/>
    <w:rsid w:val="00427FE9"/>
    <w:rsid w:val="004300E7"/>
    <w:rsid w:val="0043017E"/>
    <w:rsid w:val="004302F2"/>
    <w:rsid w:val="0043049A"/>
    <w:rsid w:val="004304AA"/>
    <w:rsid w:val="004304B1"/>
    <w:rsid w:val="0043072E"/>
    <w:rsid w:val="0043079C"/>
    <w:rsid w:val="004307DE"/>
    <w:rsid w:val="004308CA"/>
    <w:rsid w:val="00430C2F"/>
    <w:rsid w:val="0043118A"/>
    <w:rsid w:val="004312E1"/>
    <w:rsid w:val="00431515"/>
    <w:rsid w:val="00431A3A"/>
    <w:rsid w:val="00431AD0"/>
    <w:rsid w:val="00431C1E"/>
    <w:rsid w:val="00431FB5"/>
    <w:rsid w:val="00431FC1"/>
    <w:rsid w:val="00432310"/>
    <w:rsid w:val="00432487"/>
    <w:rsid w:val="0043250B"/>
    <w:rsid w:val="0043250E"/>
    <w:rsid w:val="004326DB"/>
    <w:rsid w:val="004327C7"/>
    <w:rsid w:val="00432E75"/>
    <w:rsid w:val="004330BB"/>
    <w:rsid w:val="00433183"/>
    <w:rsid w:val="00433316"/>
    <w:rsid w:val="0043364A"/>
    <w:rsid w:val="004338DB"/>
    <w:rsid w:val="004338EE"/>
    <w:rsid w:val="0043390C"/>
    <w:rsid w:val="00433AC2"/>
    <w:rsid w:val="00433B3F"/>
    <w:rsid w:val="00433BEA"/>
    <w:rsid w:val="00433C8A"/>
    <w:rsid w:val="00433CA5"/>
    <w:rsid w:val="00433CE0"/>
    <w:rsid w:val="00433DA1"/>
    <w:rsid w:val="00433DE0"/>
    <w:rsid w:val="00433F5F"/>
    <w:rsid w:val="00434070"/>
    <w:rsid w:val="00434099"/>
    <w:rsid w:val="0043432E"/>
    <w:rsid w:val="00434481"/>
    <w:rsid w:val="0043470D"/>
    <w:rsid w:val="00434730"/>
    <w:rsid w:val="004347AE"/>
    <w:rsid w:val="00434A92"/>
    <w:rsid w:val="00434BB4"/>
    <w:rsid w:val="00434BDC"/>
    <w:rsid w:val="00434CFE"/>
    <w:rsid w:val="00434DE3"/>
    <w:rsid w:val="00434FC0"/>
    <w:rsid w:val="004350F3"/>
    <w:rsid w:val="00435253"/>
    <w:rsid w:val="0043547D"/>
    <w:rsid w:val="004354C6"/>
    <w:rsid w:val="004357F9"/>
    <w:rsid w:val="00435993"/>
    <w:rsid w:val="00435A1C"/>
    <w:rsid w:val="00435CDC"/>
    <w:rsid w:val="00435FC6"/>
    <w:rsid w:val="00436113"/>
    <w:rsid w:val="0043619A"/>
    <w:rsid w:val="004361A9"/>
    <w:rsid w:val="0043651A"/>
    <w:rsid w:val="004367CC"/>
    <w:rsid w:val="00436A61"/>
    <w:rsid w:val="00436A96"/>
    <w:rsid w:val="00436E32"/>
    <w:rsid w:val="00437044"/>
    <w:rsid w:val="004377C4"/>
    <w:rsid w:val="00437B8D"/>
    <w:rsid w:val="00437D17"/>
    <w:rsid w:val="00437DFB"/>
    <w:rsid w:val="00437E82"/>
    <w:rsid w:val="00437E9E"/>
    <w:rsid w:val="004400C3"/>
    <w:rsid w:val="0044013D"/>
    <w:rsid w:val="004401A6"/>
    <w:rsid w:val="00440693"/>
    <w:rsid w:val="00440734"/>
    <w:rsid w:val="0044094B"/>
    <w:rsid w:val="00440AB3"/>
    <w:rsid w:val="00440ADD"/>
    <w:rsid w:val="00440B35"/>
    <w:rsid w:val="00440B86"/>
    <w:rsid w:val="00440E9F"/>
    <w:rsid w:val="0044121F"/>
    <w:rsid w:val="004413CE"/>
    <w:rsid w:val="004413D7"/>
    <w:rsid w:val="004415D2"/>
    <w:rsid w:val="004415E0"/>
    <w:rsid w:val="0044181C"/>
    <w:rsid w:val="00441B49"/>
    <w:rsid w:val="00441BFB"/>
    <w:rsid w:val="00441D95"/>
    <w:rsid w:val="00441DD4"/>
    <w:rsid w:val="00441E43"/>
    <w:rsid w:val="00441EF6"/>
    <w:rsid w:val="00442152"/>
    <w:rsid w:val="004421B4"/>
    <w:rsid w:val="004422F6"/>
    <w:rsid w:val="00442325"/>
    <w:rsid w:val="0044243C"/>
    <w:rsid w:val="0044258E"/>
    <w:rsid w:val="00442638"/>
    <w:rsid w:val="0044290B"/>
    <w:rsid w:val="00442C76"/>
    <w:rsid w:val="00443513"/>
    <w:rsid w:val="004435E2"/>
    <w:rsid w:val="00443602"/>
    <w:rsid w:val="00443666"/>
    <w:rsid w:val="0044391C"/>
    <w:rsid w:val="00443B12"/>
    <w:rsid w:val="00443C10"/>
    <w:rsid w:val="00443CCB"/>
    <w:rsid w:val="00443E20"/>
    <w:rsid w:val="00443FF2"/>
    <w:rsid w:val="00444614"/>
    <w:rsid w:val="004446A0"/>
    <w:rsid w:val="004447E8"/>
    <w:rsid w:val="00444945"/>
    <w:rsid w:val="00444A0B"/>
    <w:rsid w:val="00444A13"/>
    <w:rsid w:val="00444A24"/>
    <w:rsid w:val="00444B26"/>
    <w:rsid w:val="00444C5D"/>
    <w:rsid w:val="00444C8E"/>
    <w:rsid w:val="00444DAA"/>
    <w:rsid w:val="00444E30"/>
    <w:rsid w:val="00444E56"/>
    <w:rsid w:val="0044503D"/>
    <w:rsid w:val="00445069"/>
    <w:rsid w:val="004451A9"/>
    <w:rsid w:val="0044547D"/>
    <w:rsid w:val="004454E2"/>
    <w:rsid w:val="00445515"/>
    <w:rsid w:val="00445A50"/>
    <w:rsid w:val="00445CEA"/>
    <w:rsid w:val="00445CF5"/>
    <w:rsid w:val="00445D36"/>
    <w:rsid w:val="00445D88"/>
    <w:rsid w:val="00445FC7"/>
    <w:rsid w:val="004460E6"/>
    <w:rsid w:val="0044667E"/>
    <w:rsid w:val="004466F7"/>
    <w:rsid w:val="004467E5"/>
    <w:rsid w:val="00446ACC"/>
    <w:rsid w:val="00446C06"/>
    <w:rsid w:val="00446CD4"/>
    <w:rsid w:val="00446F16"/>
    <w:rsid w:val="00446F8C"/>
    <w:rsid w:val="0044726D"/>
    <w:rsid w:val="00447340"/>
    <w:rsid w:val="00447408"/>
    <w:rsid w:val="00447507"/>
    <w:rsid w:val="004478F3"/>
    <w:rsid w:val="00447906"/>
    <w:rsid w:val="00447937"/>
    <w:rsid w:val="00447E31"/>
    <w:rsid w:val="00447F89"/>
    <w:rsid w:val="00450081"/>
    <w:rsid w:val="0045014E"/>
    <w:rsid w:val="0045017C"/>
    <w:rsid w:val="00450537"/>
    <w:rsid w:val="004505E3"/>
    <w:rsid w:val="004509D8"/>
    <w:rsid w:val="00450B6A"/>
    <w:rsid w:val="00450BE0"/>
    <w:rsid w:val="00450CA3"/>
    <w:rsid w:val="00450F38"/>
    <w:rsid w:val="00450F7B"/>
    <w:rsid w:val="00450F9B"/>
    <w:rsid w:val="00450FB3"/>
    <w:rsid w:val="004510DE"/>
    <w:rsid w:val="004512C1"/>
    <w:rsid w:val="004513D5"/>
    <w:rsid w:val="004517CB"/>
    <w:rsid w:val="0045183B"/>
    <w:rsid w:val="0045183D"/>
    <w:rsid w:val="00451A76"/>
    <w:rsid w:val="00451C71"/>
    <w:rsid w:val="00452287"/>
    <w:rsid w:val="0045238A"/>
    <w:rsid w:val="004523DE"/>
    <w:rsid w:val="00452458"/>
    <w:rsid w:val="00452604"/>
    <w:rsid w:val="00452720"/>
    <w:rsid w:val="004529E6"/>
    <w:rsid w:val="00452C1B"/>
    <w:rsid w:val="00452C53"/>
    <w:rsid w:val="00452EC4"/>
    <w:rsid w:val="00452ED6"/>
    <w:rsid w:val="0045301B"/>
    <w:rsid w:val="004532B4"/>
    <w:rsid w:val="004533C9"/>
    <w:rsid w:val="0045372C"/>
    <w:rsid w:val="00453757"/>
    <w:rsid w:val="0045389A"/>
    <w:rsid w:val="004538CF"/>
    <w:rsid w:val="0045392E"/>
    <w:rsid w:val="00453930"/>
    <w:rsid w:val="00453BC5"/>
    <w:rsid w:val="004540D8"/>
    <w:rsid w:val="00454262"/>
    <w:rsid w:val="004544DD"/>
    <w:rsid w:val="00454561"/>
    <w:rsid w:val="004545FB"/>
    <w:rsid w:val="0045476C"/>
    <w:rsid w:val="004547C0"/>
    <w:rsid w:val="004548BD"/>
    <w:rsid w:val="00454A20"/>
    <w:rsid w:val="00454C9A"/>
    <w:rsid w:val="00454EBB"/>
    <w:rsid w:val="00455190"/>
    <w:rsid w:val="00455318"/>
    <w:rsid w:val="00455512"/>
    <w:rsid w:val="00455528"/>
    <w:rsid w:val="004555A5"/>
    <w:rsid w:val="0045583B"/>
    <w:rsid w:val="00455880"/>
    <w:rsid w:val="004558A4"/>
    <w:rsid w:val="004558E0"/>
    <w:rsid w:val="0045591E"/>
    <w:rsid w:val="00455976"/>
    <w:rsid w:val="00455E8A"/>
    <w:rsid w:val="004567A3"/>
    <w:rsid w:val="004567CB"/>
    <w:rsid w:val="00456892"/>
    <w:rsid w:val="0045691B"/>
    <w:rsid w:val="004569AF"/>
    <w:rsid w:val="00456B7E"/>
    <w:rsid w:val="00456B95"/>
    <w:rsid w:val="00456CF3"/>
    <w:rsid w:val="00456D5A"/>
    <w:rsid w:val="00456DD1"/>
    <w:rsid w:val="00456F35"/>
    <w:rsid w:val="004571AB"/>
    <w:rsid w:val="004571DB"/>
    <w:rsid w:val="004575BE"/>
    <w:rsid w:val="00457B5B"/>
    <w:rsid w:val="00457BE1"/>
    <w:rsid w:val="00457D23"/>
    <w:rsid w:val="00457DCB"/>
    <w:rsid w:val="00457E83"/>
    <w:rsid w:val="00457F64"/>
    <w:rsid w:val="00457F66"/>
    <w:rsid w:val="00457F6B"/>
    <w:rsid w:val="0046021F"/>
    <w:rsid w:val="004602ED"/>
    <w:rsid w:val="00460418"/>
    <w:rsid w:val="00460454"/>
    <w:rsid w:val="004607E4"/>
    <w:rsid w:val="00460984"/>
    <w:rsid w:val="00460DFA"/>
    <w:rsid w:val="00460F26"/>
    <w:rsid w:val="00461007"/>
    <w:rsid w:val="004611BC"/>
    <w:rsid w:val="004615B0"/>
    <w:rsid w:val="004617A9"/>
    <w:rsid w:val="004619DA"/>
    <w:rsid w:val="00461C18"/>
    <w:rsid w:val="00461D1E"/>
    <w:rsid w:val="00461DD2"/>
    <w:rsid w:val="00461EDF"/>
    <w:rsid w:val="0046265B"/>
    <w:rsid w:val="00462678"/>
    <w:rsid w:val="00462692"/>
    <w:rsid w:val="00462B3E"/>
    <w:rsid w:val="00462CCB"/>
    <w:rsid w:val="00462DB4"/>
    <w:rsid w:val="00462E13"/>
    <w:rsid w:val="00462F52"/>
    <w:rsid w:val="00462FB4"/>
    <w:rsid w:val="00463212"/>
    <w:rsid w:val="0046329D"/>
    <w:rsid w:val="0046383B"/>
    <w:rsid w:val="00463891"/>
    <w:rsid w:val="00464115"/>
    <w:rsid w:val="0046439D"/>
    <w:rsid w:val="004643BA"/>
    <w:rsid w:val="004647A1"/>
    <w:rsid w:val="004648C8"/>
    <w:rsid w:val="0046490E"/>
    <w:rsid w:val="00464985"/>
    <w:rsid w:val="0046498F"/>
    <w:rsid w:val="00464AF3"/>
    <w:rsid w:val="00464BC1"/>
    <w:rsid w:val="00464C19"/>
    <w:rsid w:val="00464CA7"/>
    <w:rsid w:val="00464E57"/>
    <w:rsid w:val="00464ED7"/>
    <w:rsid w:val="00465146"/>
    <w:rsid w:val="00465310"/>
    <w:rsid w:val="00465548"/>
    <w:rsid w:val="00465735"/>
    <w:rsid w:val="0046599B"/>
    <w:rsid w:val="00465A5F"/>
    <w:rsid w:val="00465B85"/>
    <w:rsid w:val="00465B87"/>
    <w:rsid w:val="00465EF2"/>
    <w:rsid w:val="00466037"/>
    <w:rsid w:val="00466161"/>
    <w:rsid w:val="004661AE"/>
    <w:rsid w:val="00466247"/>
    <w:rsid w:val="00466672"/>
    <w:rsid w:val="004666C4"/>
    <w:rsid w:val="00466885"/>
    <w:rsid w:val="004668C3"/>
    <w:rsid w:val="00466958"/>
    <w:rsid w:val="00466BC1"/>
    <w:rsid w:val="00466C34"/>
    <w:rsid w:val="00466C46"/>
    <w:rsid w:val="00466D24"/>
    <w:rsid w:val="00466E70"/>
    <w:rsid w:val="00466F25"/>
    <w:rsid w:val="0046714F"/>
    <w:rsid w:val="00467201"/>
    <w:rsid w:val="00467374"/>
    <w:rsid w:val="00467549"/>
    <w:rsid w:val="004675BD"/>
    <w:rsid w:val="0046769D"/>
    <w:rsid w:val="00467763"/>
    <w:rsid w:val="00470093"/>
    <w:rsid w:val="00470259"/>
    <w:rsid w:val="004703BE"/>
    <w:rsid w:val="004703FA"/>
    <w:rsid w:val="00470529"/>
    <w:rsid w:val="0047068A"/>
    <w:rsid w:val="00470744"/>
    <w:rsid w:val="0047082F"/>
    <w:rsid w:val="004709AA"/>
    <w:rsid w:val="00470C07"/>
    <w:rsid w:val="00470D27"/>
    <w:rsid w:val="00470F0A"/>
    <w:rsid w:val="00470F4A"/>
    <w:rsid w:val="004710B8"/>
    <w:rsid w:val="004711FB"/>
    <w:rsid w:val="0047128A"/>
    <w:rsid w:val="004712A2"/>
    <w:rsid w:val="004712EA"/>
    <w:rsid w:val="00471349"/>
    <w:rsid w:val="0047146C"/>
    <w:rsid w:val="004714C2"/>
    <w:rsid w:val="0047169D"/>
    <w:rsid w:val="00471871"/>
    <w:rsid w:val="0047187D"/>
    <w:rsid w:val="0047190F"/>
    <w:rsid w:val="00471BF4"/>
    <w:rsid w:val="0047206B"/>
    <w:rsid w:val="004722A5"/>
    <w:rsid w:val="0047230A"/>
    <w:rsid w:val="00472311"/>
    <w:rsid w:val="00472324"/>
    <w:rsid w:val="0047242D"/>
    <w:rsid w:val="004724D9"/>
    <w:rsid w:val="004724F7"/>
    <w:rsid w:val="0047273C"/>
    <w:rsid w:val="0047279C"/>
    <w:rsid w:val="00472A30"/>
    <w:rsid w:val="00472A92"/>
    <w:rsid w:val="00472B89"/>
    <w:rsid w:val="00472CB9"/>
    <w:rsid w:val="00472D10"/>
    <w:rsid w:val="00472F2B"/>
    <w:rsid w:val="00473074"/>
    <w:rsid w:val="00473229"/>
    <w:rsid w:val="004734D7"/>
    <w:rsid w:val="00473776"/>
    <w:rsid w:val="004738CB"/>
    <w:rsid w:val="00473D07"/>
    <w:rsid w:val="00473E84"/>
    <w:rsid w:val="00473FEC"/>
    <w:rsid w:val="00474079"/>
    <w:rsid w:val="004741BB"/>
    <w:rsid w:val="0047442A"/>
    <w:rsid w:val="004745D4"/>
    <w:rsid w:val="004746D1"/>
    <w:rsid w:val="00474A79"/>
    <w:rsid w:val="00474AB0"/>
    <w:rsid w:val="00474B23"/>
    <w:rsid w:val="00474CB4"/>
    <w:rsid w:val="00474CF4"/>
    <w:rsid w:val="00474D71"/>
    <w:rsid w:val="00474EDC"/>
    <w:rsid w:val="00475333"/>
    <w:rsid w:val="0047535C"/>
    <w:rsid w:val="0047537E"/>
    <w:rsid w:val="0047551F"/>
    <w:rsid w:val="00475626"/>
    <w:rsid w:val="00475663"/>
    <w:rsid w:val="00475C6F"/>
    <w:rsid w:val="00475D3F"/>
    <w:rsid w:val="00475F21"/>
    <w:rsid w:val="0047607A"/>
    <w:rsid w:val="00476257"/>
    <w:rsid w:val="00476418"/>
    <w:rsid w:val="004764E3"/>
    <w:rsid w:val="00476559"/>
    <w:rsid w:val="00476590"/>
    <w:rsid w:val="00476748"/>
    <w:rsid w:val="0047699D"/>
    <w:rsid w:val="00476AE3"/>
    <w:rsid w:val="00476C4A"/>
    <w:rsid w:val="00476CD0"/>
    <w:rsid w:val="00476FC8"/>
    <w:rsid w:val="004771B3"/>
    <w:rsid w:val="00477412"/>
    <w:rsid w:val="004774D7"/>
    <w:rsid w:val="004775EF"/>
    <w:rsid w:val="004776DB"/>
    <w:rsid w:val="004778D4"/>
    <w:rsid w:val="00477D40"/>
    <w:rsid w:val="00477D72"/>
    <w:rsid w:val="00477E8F"/>
    <w:rsid w:val="00477EB2"/>
    <w:rsid w:val="00477ED2"/>
    <w:rsid w:val="004800F8"/>
    <w:rsid w:val="004803E8"/>
    <w:rsid w:val="004804C2"/>
    <w:rsid w:val="00480545"/>
    <w:rsid w:val="00480C1E"/>
    <w:rsid w:val="00480CD6"/>
    <w:rsid w:val="00480D84"/>
    <w:rsid w:val="00480DC4"/>
    <w:rsid w:val="00480DF1"/>
    <w:rsid w:val="00480E10"/>
    <w:rsid w:val="00480E4E"/>
    <w:rsid w:val="00481184"/>
    <w:rsid w:val="0048141D"/>
    <w:rsid w:val="00481489"/>
    <w:rsid w:val="00481701"/>
    <w:rsid w:val="004818D6"/>
    <w:rsid w:val="004822B6"/>
    <w:rsid w:val="0048243A"/>
    <w:rsid w:val="00482494"/>
    <w:rsid w:val="004824A9"/>
    <w:rsid w:val="004824FD"/>
    <w:rsid w:val="00482540"/>
    <w:rsid w:val="0048268D"/>
    <w:rsid w:val="004828C5"/>
    <w:rsid w:val="00482A87"/>
    <w:rsid w:val="00482B46"/>
    <w:rsid w:val="00482CAE"/>
    <w:rsid w:val="0048317B"/>
    <w:rsid w:val="004831B6"/>
    <w:rsid w:val="004831E3"/>
    <w:rsid w:val="00483414"/>
    <w:rsid w:val="00483751"/>
    <w:rsid w:val="004837C7"/>
    <w:rsid w:val="00483882"/>
    <w:rsid w:val="0048389B"/>
    <w:rsid w:val="00483A6F"/>
    <w:rsid w:val="00483D21"/>
    <w:rsid w:val="00483D62"/>
    <w:rsid w:val="00483DBA"/>
    <w:rsid w:val="00484317"/>
    <w:rsid w:val="0048465F"/>
    <w:rsid w:val="004847A4"/>
    <w:rsid w:val="00484C35"/>
    <w:rsid w:val="00484D9D"/>
    <w:rsid w:val="00484DDE"/>
    <w:rsid w:val="00484FB6"/>
    <w:rsid w:val="00485440"/>
    <w:rsid w:val="00485462"/>
    <w:rsid w:val="004855FD"/>
    <w:rsid w:val="0048563E"/>
    <w:rsid w:val="004857B3"/>
    <w:rsid w:val="00485808"/>
    <w:rsid w:val="004858C5"/>
    <w:rsid w:val="004858EB"/>
    <w:rsid w:val="00485D52"/>
    <w:rsid w:val="00485FBC"/>
    <w:rsid w:val="004860B1"/>
    <w:rsid w:val="004862F6"/>
    <w:rsid w:val="0048643B"/>
    <w:rsid w:val="0048660D"/>
    <w:rsid w:val="0048674F"/>
    <w:rsid w:val="00486764"/>
    <w:rsid w:val="00486936"/>
    <w:rsid w:val="004869C3"/>
    <w:rsid w:val="00486BC8"/>
    <w:rsid w:val="00486BE5"/>
    <w:rsid w:val="00486E79"/>
    <w:rsid w:val="00486EAD"/>
    <w:rsid w:val="0048726B"/>
    <w:rsid w:val="004872EC"/>
    <w:rsid w:val="00487301"/>
    <w:rsid w:val="00487318"/>
    <w:rsid w:val="00487363"/>
    <w:rsid w:val="004873DD"/>
    <w:rsid w:val="004873ED"/>
    <w:rsid w:val="00487526"/>
    <w:rsid w:val="00487539"/>
    <w:rsid w:val="00487660"/>
    <w:rsid w:val="004877B9"/>
    <w:rsid w:val="004877F5"/>
    <w:rsid w:val="004878F8"/>
    <w:rsid w:val="00487961"/>
    <w:rsid w:val="00487DA3"/>
    <w:rsid w:val="00487E29"/>
    <w:rsid w:val="00490006"/>
    <w:rsid w:val="00490075"/>
    <w:rsid w:val="00490174"/>
    <w:rsid w:val="004902C1"/>
    <w:rsid w:val="0049062E"/>
    <w:rsid w:val="00490680"/>
    <w:rsid w:val="004906C6"/>
    <w:rsid w:val="00490733"/>
    <w:rsid w:val="004907A7"/>
    <w:rsid w:val="00490863"/>
    <w:rsid w:val="004908B5"/>
    <w:rsid w:val="0049092D"/>
    <w:rsid w:val="00490F20"/>
    <w:rsid w:val="00490FAD"/>
    <w:rsid w:val="00490FDB"/>
    <w:rsid w:val="004910A2"/>
    <w:rsid w:val="0049132A"/>
    <w:rsid w:val="00491443"/>
    <w:rsid w:val="00491735"/>
    <w:rsid w:val="004918C8"/>
    <w:rsid w:val="00491916"/>
    <w:rsid w:val="00491927"/>
    <w:rsid w:val="00491BF4"/>
    <w:rsid w:val="00491CB2"/>
    <w:rsid w:val="004920D1"/>
    <w:rsid w:val="00492134"/>
    <w:rsid w:val="004923B6"/>
    <w:rsid w:val="0049248B"/>
    <w:rsid w:val="00492D00"/>
    <w:rsid w:val="00492DE1"/>
    <w:rsid w:val="00492E43"/>
    <w:rsid w:val="00493A99"/>
    <w:rsid w:val="00493BDF"/>
    <w:rsid w:val="00493C69"/>
    <w:rsid w:val="00493D81"/>
    <w:rsid w:val="00493F98"/>
    <w:rsid w:val="00493FFC"/>
    <w:rsid w:val="00494130"/>
    <w:rsid w:val="00494190"/>
    <w:rsid w:val="004942B0"/>
    <w:rsid w:val="004942DD"/>
    <w:rsid w:val="004942DF"/>
    <w:rsid w:val="0049438D"/>
    <w:rsid w:val="004943B1"/>
    <w:rsid w:val="00494516"/>
    <w:rsid w:val="0049465F"/>
    <w:rsid w:val="00494913"/>
    <w:rsid w:val="00494B40"/>
    <w:rsid w:val="00494BE5"/>
    <w:rsid w:val="004952ED"/>
    <w:rsid w:val="004953CD"/>
    <w:rsid w:val="00495558"/>
    <w:rsid w:val="004955CE"/>
    <w:rsid w:val="00495619"/>
    <w:rsid w:val="0049567C"/>
    <w:rsid w:val="0049576D"/>
    <w:rsid w:val="004958A0"/>
    <w:rsid w:val="00495A17"/>
    <w:rsid w:val="00495A47"/>
    <w:rsid w:val="00495A71"/>
    <w:rsid w:val="00495B1B"/>
    <w:rsid w:val="0049607D"/>
    <w:rsid w:val="004961FA"/>
    <w:rsid w:val="004962C5"/>
    <w:rsid w:val="00496436"/>
    <w:rsid w:val="00496634"/>
    <w:rsid w:val="00496750"/>
    <w:rsid w:val="004967DF"/>
    <w:rsid w:val="00496A94"/>
    <w:rsid w:val="00496C8A"/>
    <w:rsid w:val="00496C90"/>
    <w:rsid w:val="00496F95"/>
    <w:rsid w:val="0049713E"/>
    <w:rsid w:val="004972C1"/>
    <w:rsid w:val="00497585"/>
    <w:rsid w:val="0049776D"/>
    <w:rsid w:val="00497770"/>
    <w:rsid w:val="004978F3"/>
    <w:rsid w:val="00497A10"/>
    <w:rsid w:val="00497CD3"/>
    <w:rsid w:val="00497D72"/>
    <w:rsid w:val="004A016F"/>
    <w:rsid w:val="004A01AB"/>
    <w:rsid w:val="004A0A35"/>
    <w:rsid w:val="004A0A56"/>
    <w:rsid w:val="004A0DF4"/>
    <w:rsid w:val="004A0FAA"/>
    <w:rsid w:val="004A10B6"/>
    <w:rsid w:val="004A1378"/>
    <w:rsid w:val="004A15F7"/>
    <w:rsid w:val="004A1A5B"/>
    <w:rsid w:val="004A1A9E"/>
    <w:rsid w:val="004A1D3D"/>
    <w:rsid w:val="004A1EFB"/>
    <w:rsid w:val="004A2030"/>
    <w:rsid w:val="004A20E6"/>
    <w:rsid w:val="004A212B"/>
    <w:rsid w:val="004A21FE"/>
    <w:rsid w:val="004A224C"/>
    <w:rsid w:val="004A231D"/>
    <w:rsid w:val="004A24BE"/>
    <w:rsid w:val="004A2522"/>
    <w:rsid w:val="004A26A4"/>
    <w:rsid w:val="004A26F2"/>
    <w:rsid w:val="004A2762"/>
    <w:rsid w:val="004A2802"/>
    <w:rsid w:val="004A294F"/>
    <w:rsid w:val="004A2AC2"/>
    <w:rsid w:val="004A34EF"/>
    <w:rsid w:val="004A3662"/>
    <w:rsid w:val="004A380A"/>
    <w:rsid w:val="004A39F9"/>
    <w:rsid w:val="004A4096"/>
    <w:rsid w:val="004A437F"/>
    <w:rsid w:val="004A448E"/>
    <w:rsid w:val="004A44D0"/>
    <w:rsid w:val="004A44FD"/>
    <w:rsid w:val="004A48B4"/>
    <w:rsid w:val="004A4E04"/>
    <w:rsid w:val="004A4E80"/>
    <w:rsid w:val="004A4EE4"/>
    <w:rsid w:val="004A5110"/>
    <w:rsid w:val="004A51C6"/>
    <w:rsid w:val="004A51F4"/>
    <w:rsid w:val="004A52E4"/>
    <w:rsid w:val="004A536E"/>
    <w:rsid w:val="004A5420"/>
    <w:rsid w:val="004A576B"/>
    <w:rsid w:val="004A58BB"/>
    <w:rsid w:val="004A612D"/>
    <w:rsid w:val="004A6443"/>
    <w:rsid w:val="004A6695"/>
    <w:rsid w:val="004A66FF"/>
    <w:rsid w:val="004A6817"/>
    <w:rsid w:val="004A69DB"/>
    <w:rsid w:val="004A6B39"/>
    <w:rsid w:val="004A6C46"/>
    <w:rsid w:val="004A6E86"/>
    <w:rsid w:val="004A70C0"/>
    <w:rsid w:val="004A7237"/>
    <w:rsid w:val="004A7343"/>
    <w:rsid w:val="004A740D"/>
    <w:rsid w:val="004A7949"/>
    <w:rsid w:val="004A7BEF"/>
    <w:rsid w:val="004B0345"/>
    <w:rsid w:val="004B03FE"/>
    <w:rsid w:val="004B044D"/>
    <w:rsid w:val="004B0469"/>
    <w:rsid w:val="004B05DD"/>
    <w:rsid w:val="004B088C"/>
    <w:rsid w:val="004B0960"/>
    <w:rsid w:val="004B0A4F"/>
    <w:rsid w:val="004B0EF7"/>
    <w:rsid w:val="004B10F1"/>
    <w:rsid w:val="004B137F"/>
    <w:rsid w:val="004B1398"/>
    <w:rsid w:val="004B13A7"/>
    <w:rsid w:val="004B13E3"/>
    <w:rsid w:val="004B1876"/>
    <w:rsid w:val="004B1B52"/>
    <w:rsid w:val="004B1C00"/>
    <w:rsid w:val="004B1C19"/>
    <w:rsid w:val="004B1C2B"/>
    <w:rsid w:val="004B201B"/>
    <w:rsid w:val="004B20F0"/>
    <w:rsid w:val="004B215C"/>
    <w:rsid w:val="004B2269"/>
    <w:rsid w:val="004B22CE"/>
    <w:rsid w:val="004B2909"/>
    <w:rsid w:val="004B2C23"/>
    <w:rsid w:val="004B2D4A"/>
    <w:rsid w:val="004B2F57"/>
    <w:rsid w:val="004B3169"/>
    <w:rsid w:val="004B33F8"/>
    <w:rsid w:val="004B358E"/>
    <w:rsid w:val="004B380A"/>
    <w:rsid w:val="004B394D"/>
    <w:rsid w:val="004B394E"/>
    <w:rsid w:val="004B3AC8"/>
    <w:rsid w:val="004B3AF4"/>
    <w:rsid w:val="004B3CB7"/>
    <w:rsid w:val="004B3D03"/>
    <w:rsid w:val="004B3DEE"/>
    <w:rsid w:val="004B3DFE"/>
    <w:rsid w:val="004B4263"/>
    <w:rsid w:val="004B47D1"/>
    <w:rsid w:val="004B4AD4"/>
    <w:rsid w:val="004B4BAD"/>
    <w:rsid w:val="004B4C01"/>
    <w:rsid w:val="004B4DC9"/>
    <w:rsid w:val="004B4EAB"/>
    <w:rsid w:val="004B5103"/>
    <w:rsid w:val="004B52F7"/>
    <w:rsid w:val="004B53AD"/>
    <w:rsid w:val="004B54F5"/>
    <w:rsid w:val="004B5717"/>
    <w:rsid w:val="004B581F"/>
    <w:rsid w:val="004B5EC3"/>
    <w:rsid w:val="004B60D3"/>
    <w:rsid w:val="004B6465"/>
    <w:rsid w:val="004B6888"/>
    <w:rsid w:val="004B68DF"/>
    <w:rsid w:val="004B6BB7"/>
    <w:rsid w:val="004B6F8B"/>
    <w:rsid w:val="004B70F7"/>
    <w:rsid w:val="004B73FE"/>
    <w:rsid w:val="004B74BA"/>
    <w:rsid w:val="004B75A3"/>
    <w:rsid w:val="004B7839"/>
    <w:rsid w:val="004B7990"/>
    <w:rsid w:val="004B7AEB"/>
    <w:rsid w:val="004B7C01"/>
    <w:rsid w:val="004B7EFF"/>
    <w:rsid w:val="004B7FDF"/>
    <w:rsid w:val="004C01AE"/>
    <w:rsid w:val="004C0419"/>
    <w:rsid w:val="004C05D1"/>
    <w:rsid w:val="004C0666"/>
    <w:rsid w:val="004C0892"/>
    <w:rsid w:val="004C0FD1"/>
    <w:rsid w:val="004C10AD"/>
    <w:rsid w:val="004C112E"/>
    <w:rsid w:val="004C11E4"/>
    <w:rsid w:val="004C1366"/>
    <w:rsid w:val="004C13B0"/>
    <w:rsid w:val="004C1438"/>
    <w:rsid w:val="004C155F"/>
    <w:rsid w:val="004C1564"/>
    <w:rsid w:val="004C172B"/>
    <w:rsid w:val="004C189E"/>
    <w:rsid w:val="004C1AC3"/>
    <w:rsid w:val="004C1B04"/>
    <w:rsid w:val="004C1B8D"/>
    <w:rsid w:val="004C1DBD"/>
    <w:rsid w:val="004C21CC"/>
    <w:rsid w:val="004C2376"/>
    <w:rsid w:val="004C2389"/>
    <w:rsid w:val="004C26CF"/>
    <w:rsid w:val="004C28C3"/>
    <w:rsid w:val="004C2A85"/>
    <w:rsid w:val="004C2DA0"/>
    <w:rsid w:val="004C2E52"/>
    <w:rsid w:val="004C2EC7"/>
    <w:rsid w:val="004C30CF"/>
    <w:rsid w:val="004C31B6"/>
    <w:rsid w:val="004C327A"/>
    <w:rsid w:val="004C32A6"/>
    <w:rsid w:val="004C32D2"/>
    <w:rsid w:val="004C332C"/>
    <w:rsid w:val="004C345F"/>
    <w:rsid w:val="004C34DA"/>
    <w:rsid w:val="004C3556"/>
    <w:rsid w:val="004C3638"/>
    <w:rsid w:val="004C36BE"/>
    <w:rsid w:val="004C370D"/>
    <w:rsid w:val="004C4150"/>
    <w:rsid w:val="004C424E"/>
    <w:rsid w:val="004C42D6"/>
    <w:rsid w:val="004C4D2C"/>
    <w:rsid w:val="004C5019"/>
    <w:rsid w:val="004C517A"/>
    <w:rsid w:val="004C5297"/>
    <w:rsid w:val="004C530F"/>
    <w:rsid w:val="004C53AE"/>
    <w:rsid w:val="004C53B0"/>
    <w:rsid w:val="004C5465"/>
    <w:rsid w:val="004C5576"/>
    <w:rsid w:val="004C5608"/>
    <w:rsid w:val="004C56EA"/>
    <w:rsid w:val="004C570B"/>
    <w:rsid w:val="004C591A"/>
    <w:rsid w:val="004C59E0"/>
    <w:rsid w:val="004C5BCC"/>
    <w:rsid w:val="004C62C0"/>
    <w:rsid w:val="004C6328"/>
    <w:rsid w:val="004C65C4"/>
    <w:rsid w:val="004C685F"/>
    <w:rsid w:val="004C690D"/>
    <w:rsid w:val="004C694A"/>
    <w:rsid w:val="004C6AEF"/>
    <w:rsid w:val="004C6BAD"/>
    <w:rsid w:val="004C6BE4"/>
    <w:rsid w:val="004C6CEF"/>
    <w:rsid w:val="004C6F0D"/>
    <w:rsid w:val="004C73C7"/>
    <w:rsid w:val="004C74CC"/>
    <w:rsid w:val="004C752D"/>
    <w:rsid w:val="004C76FA"/>
    <w:rsid w:val="004C771C"/>
    <w:rsid w:val="004C7769"/>
    <w:rsid w:val="004C78ED"/>
    <w:rsid w:val="004CDEBC"/>
    <w:rsid w:val="004D0023"/>
    <w:rsid w:val="004D0418"/>
    <w:rsid w:val="004D0675"/>
    <w:rsid w:val="004D0BF6"/>
    <w:rsid w:val="004D1117"/>
    <w:rsid w:val="004D1635"/>
    <w:rsid w:val="004D192E"/>
    <w:rsid w:val="004D1960"/>
    <w:rsid w:val="004D1AC1"/>
    <w:rsid w:val="004D1C62"/>
    <w:rsid w:val="004D1CCA"/>
    <w:rsid w:val="004D2144"/>
    <w:rsid w:val="004D21F9"/>
    <w:rsid w:val="004D2209"/>
    <w:rsid w:val="004D2292"/>
    <w:rsid w:val="004D24A1"/>
    <w:rsid w:val="004D260C"/>
    <w:rsid w:val="004D26EC"/>
    <w:rsid w:val="004D2BBA"/>
    <w:rsid w:val="004D2C33"/>
    <w:rsid w:val="004D2CA8"/>
    <w:rsid w:val="004D2CC2"/>
    <w:rsid w:val="004D2EC2"/>
    <w:rsid w:val="004D2F06"/>
    <w:rsid w:val="004D3086"/>
    <w:rsid w:val="004D30BC"/>
    <w:rsid w:val="004D3354"/>
    <w:rsid w:val="004D3433"/>
    <w:rsid w:val="004D34A1"/>
    <w:rsid w:val="004D3670"/>
    <w:rsid w:val="004D375C"/>
    <w:rsid w:val="004D3785"/>
    <w:rsid w:val="004D3897"/>
    <w:rsid w:val="004D3911"/>
    <w:rsid w:val="004D3A34"/>
    <w:rsid w:val="004D3BE9"/>
    <w:rsid w:val="004D4019"/>
    <w:rsid w:val="004D402F"/>
    <w:rsid w:val="004D408E"/>
    <w:rsid w:val="004D414E"/>
    <w:rsid w:val="004D45D3"/>
    <w:rsid w:val="004D4628"/>
    <w:rsid w:val="004D46A0"/>
    <w:rsid w:val="004D46C2"/>
    <w:rsid w:val="004D4C56"/>
    <w:rsid w:val="004D4D7E"/>
    <w:rsid w:val="004D4E04"/>
    <w:rsid w:val="004D4F9C"/>
    <w:rsid w:val="004D4FF9"/>
    <w:rsid w:val="004D55E0"/>
    <w:rsid w:val="004D562E"/>
    <w:rsid w:val="004D5B47"/>
    <w:rsid w:val="004D5B71"/>
    <w:rsid w:val="004D5B7F"/>
    <w:rsid w:val="004D6095"/>
    <w:rsid w:val="004D6330"/>
    <w:rsid w:val="004D64F9"/>
    <w:rsid w:val="004D6766"/>
    <w:rsid w:val="004D686C"/>
    <w:rsid w:val="004D6F56"/>
    <w:rsid w:val="004D74F3"/>
    <w:rsid w:val="004D7A9B"/>
    <w:rsid w:val="004D7AB3"/>
    <w:rsid w:val="004D7AB5"/>
    <w:rsid w:val="004D7B5D"/>
    <w:rsid w:val="004D7CE3"/>
    <w:rsid w:val="004D7CFC"/>
    <w:rsid w:val="004D7D4B"/>
    <w:rsid w:val="004D7E48"/>
    <w:rsid w:val="004E021A"/>
    <w:rsid w:val="004E039E"/>
    <w:rsid w:val="004E0732"/>
    <w:rsid w:val="004E0760"/>
    <w:rsid w:val="004E087B"/>
    <w:rsid w:val="004E0E37"/>
    <w:rsid w:val="004E0FE7"/>
    <w:rsid w:val="004E11C1"/>
    <w:rsid w:val="004E166E"/>
    <w:rsid w:val="004E16C8"/>
    <w:rsid w:val="004E1791"/>
    <w:rsid w:val="004E1986"/>
    <w:rsid w:val="004E1A61"/>
    <w:rsid w:val="004E1AFA"/>
    <w:rsid w:val="004E1B38"/>
    <w:rsid w:val="004E1C6F"/>
    <w:rsid w:val="004E20EC"/>
    <w:rsid w:val="004E2158"/>
    <w:rsid w:val="004E2478"/>
    <w:rsid w:val="004E256A"/>
    <w:rsid w:val="004E276C"/>
    <w:rsid w:val="004E2EBE"/>
    <w:rsid w:val="004E35A4"/>
    <w:rsid w:val="004E35FC"/>
    <w:rsid w:val="004E3663"/>
    <w:rsid w:val="004E3892"/>
    <w:rsid w:val="004E38EE"/>
    <w:rsid w:val="004E3926"/>
    <w:rsid w:val="004E3928"/>
    <w:rsid w:val="004E398D"/>
    <w:rsid w:val="004E3C3B"/>
    <w:rsid w:val="004E3CD2"/>
    <w:rsid w:val="004E3DA0"/>
    <w:rsid w:val="004E3E8E"/>
    <w:rsid w:val="004E4219"/>
    <w:rsid w:val="004E4290"/>
    <w:rsid w:val="004E439A"/>
    <w:rsid w:val="004E44AE"/>
    <w:rsid w:val="004E462E"/>
    <w:rsid w:val="004E4AF1"/>
    <w:rsid w:val="004E4E6D"/>
    <w:rsid w:val="004E503D"/>
    <w:rsid w:val="004E5242"/>
    <w:rsid w:val="004E5304"/>
    <w:rsid w:val="004E5555"/>
    <w:rsid w:val="004E563B"/>
    <w:rsid w:val="004E5B18"/>
    <w:rsid w:val="004E5B86"/>
    <w:rsid w:val="004E5CA1"/>
    <w:rsid w:val="004E5FF4"/>
    <w:rsid w:val="004E624A"/>
    <w:rsid w:val="004E6669"/>
    <w:rsid w:val="004E69A3"/>
    <w:rsid w:val="004E6A5B"/>
    <w:rsid w:val="004E6AAF"/>
    <w:rsid w:val="004E6B68"/>
    <w:rsid w:val="004E6DF2"/>
    <w:rsid w:val="004E6F10"/>
    <w:rsid w:val="004E6FEF"/>
    <w:rsid w:val="004E74E9"/>
    <w:rsid w:val="004E7616"/>
    <w:rsid w:val="004E774D"/>
    <w:rsid w:val="004E7992"/>
    <w:rsid w:val="004E7A30"/>
    <w:rsid w:val="004E7C1A"/>
    <w:rsid w:val="004E7D6D"/>
    <w:rsid w:val="004E7DF6"/>
    <w:rsid w:val="004E7E5F"/>
    <w:rsid w:val="004EE8B5"/>
    <w:rsid w:val="004F005A"/>
    <w:rsid w:val="004F0082"/>
    <w:rsid w:val="004F0333"/>
    <w:rsid w:val="004F0345"/>
    <w:rsid w:val="004F0618"/>
    <w:rsid w:val="004F0753"/>
    <w:rsid w:val="004F083A"/>
    <w:rsid w:val="004F08C6"/>
    <w:rsid w:val="004F08DF"/>
    <w:rsid w:val="004F0E60"/>
    <w:rsid w:val="004F0FDA"/>
    <w:rsid w:val="004F12E8"/>
    <w:rsid w:val="004F1449"/>
    <w:rsid w:val="004F1654"/>
    <w:rsid w:val="004F16DD"/>
    <w:rsid w:val="004F18B0"/>
    <w:rsid w:val="004F1A40"/>
    <w:rsid w:val="004F1A61"/>
    <w:rsid w:val="004F1B42"/>
    <w:rsid w:val="004F1BA2"/>
    <w:rsid w:val="004F1D46"/>
    <w:rsid w:val="004F1DE3"/>
    <w:rsid w:val="004F2107"/>
    <w:rsid w:val="004F21D8"/>
    <w:rsid w:val="004F2447"/>
    <w:rsid w:val="004F268E"/>
    <w:rsid w:val="004F270F"/>
    <w:rsid w:val="004F276E"/>
    <w:rsid w:val="004F282A"/>
    <w:rsid w:val="004F2B32"/>
    <w:rsid w:val="004F2E37"/>
    <w:rsid w:val="004F3098"/>
    <w:rsid w:val="004F312A"/>
    <w:rsid w:val="004F312B"/>
    <w:rsid w:val="004F3221"/>
    <w:rsid w:val="004F33B6"/>
    <w:rsid w:val="004F34EA"/>
    <w:rsid w:val="004F39B7"/>
    <w:rsid w:val="004F3A4F"/>
    <w:rsid w:val="004F3A51"/>
    <w:rsid w:val="004F3AF9"/>
    <w:rsid w:val="004F3C66"/>
    <w:rsid w:val="004F3D3B"/>
    <w:rsid w:val="004F3F3C"/>
    <w:rsid w:val="004F4A10"/>
    <w:rsid w:val="004F4E80"/>
    <w:rsid w:val="004F4F0C"/>
    <w:rsid w:val="004F52D5"/>
    <w:rsid w:val="004F549E"/>
    <w:rsid w:val="004F5755"/>
    <w:rsid w:val="004F5775"/>
    <w:rsid w:val="004F597E"/>
    <w:rsid w:val="004F59C2"/>
    <w:rsid w:val="004F5B37"/>
    <w:rsid w:val="004F5CC3"/>
    <w:rsid w:val="004F5E51"/>
    <w:rsid w:val="004F5E81"/>
    <w:rsid w:val="004F5EB2"/>
    <w:rsid w:val="004F62B8"/>
    <w:rsid w:val="004F6351"/>
    <w:rsid w:val="004F67FD"/>
    <w:rsid w:val="004F6881"/>
    <w:rsid w:val="004F6917"/>
    <w:rsid w:val="004F6AA7"/>
    <w:rsid w:val="004F6C50"/>
    <w:rsid w:val="004F6D58"/>
    <w:rsid w:val="004F74CA"/>
    <w:rsid w:val="004F7AB4"/>
    <w:rsid w:val="004F7DE9"/>
    <w:rsid w:val="004F7F53"/>
    <w:rsid w:val="004F7F8C"/>
    <w:rsid w:val="00500047"/>
    <w:rsid w:val="0050059B"/>
    <w:rsid w:val="00500706"/>
    <w:rsid w:val="005008D2"/>
    <w:rsid w:val="00500918"/>
    <w:rsid w:val="00500AEB"/>
    <w:rsid w:val="00500B11"/>
    <w:rsid w:val="00500B8B"/>
    <w:rsid w:val="00500DCF"/>
    <w:rsid w:val="00500E00"/>
    <w:rsid w:val="00500F01"/>
    <w:rsid w:val="00500FF3"/>
    <w:rsid w:val="00501044"/>
    <w:rsid w:val="00501242"/>
    <w:rsid w:val="005012AA"/>
    <w:rsid w:val="0050137B"/>
    <w:rsid w:val="005014E3"/>
    <w:rsid w:val="00501771"/>
    <w:rsid w:val="0050185E"/>
    <w:rsid w:val="00501B00"/>
    <w:rsid w:val="00501D36"/>
    <w:rsid w:val="005020AB"/>
    <w:rsid w:val="0050217A"/>
    <w:rsid w:val="00502384"/>
    <w:rsid w:val="00502656"/>
    <w:rsid w:val="0050268C"/>
    <w:rsid w:val="005027A4"/>
    <w:rsid w:val="0050318D"/>
    <w:rsid w:val="0050330D"/>
    <w:rsid w:val="0050331B"/>
    <w:rsid w:val="0050331F"/>
    <w:rsid w:val="00503325"/>
    <w:rsid w:val="0050358E"/>
    <w:rsid w:val="0050365E"/>
    <w:rsid w:val="00503774"/>
    <w:rsid w:val="005037E4"/>
    <w:rsid w:val="00503818"/>
    <w:rsid w:val="0050394A"/>
    <w:rsid w:val="00503993"/>
    <w:rsid w:val="00503EA3"/>
    <w:rsid w:val="0050411B"/>
    <w:rsid w:val="005044B4"/>
    <w:rsid w:val="0050463F"/>
    <w:rsid w:val="00504748"/>
    <w:rsid w:val="00504A9F"/>
    <w:rsid w:val="00504B10"/>
    <w:rsid w:val="00504CAE"/>
    <w:rsid w:val="00504D10"/>
    <w:rsid w:val="00504D47"/>
    <w:rsid w:val="00504DD1"/>
    <w:rsid w:val="00505043"/>
    <w:rsid w:val="0050518C"/>
    <w:rsid w:val="005051F8"/>
    <w:rsid w:val="00505469"/>
    <w:rsid w:val="00505551"/>
    <w:rsid w:val="00505627"/>
    <w:rsid w:val="005058B7"/>
    <w:rsid w:val="00505E0C"/>
    <w:rsid w:val="00505EDF"/>
    <w:rsid w:val="00506011"/>
    <w:rsid w:val="00506026"/>
    <w:rsid w:val="0050605D"/>
    <w:rsid w:val="00506206"/>
    <w:rsid w:val="0050624F"/>
    <w:rsid w:val="005062E3"/>
    <w:rsid w:val="00506460"/>
    <w:rsid w:val="0050648B"/>
    <w:rsid w:val="005067D0"/>
    <w:rsid w:val="005069C4"/>
    <w:rsid w:val="00506D74"/>
    <w:rsid w:val="00506F9F"/>
    <w:rsid w:val="0050704C"/>
    <w:rsid w:val="005072D9"/>
    <w:rsid w:val="0050750C"/>
    <w:rsid w:val="00507575"/>
    <w:rsid w:val="005076F4"/>
    <w:rsid w:val="005078B2"/>
    <w:rsid w:val="005079F8"/>
    <w:rsid w:val="00507B5F"/>
    <w:rsid w:val="00507BDD"/>
    <w:rsid w:val="00507CCE"/>
    <w:rsid w:val="00507D0F"/>
    <w:rsid w:val="00507DD8"/>
    <w:rsid w:val="00507E30"/>
    <w:rsid w:val="00507E96"/>
    <w:rsid w:val="00507EBC"/>
    <w:rsid w:val="00510152"/>
    <w:rsid w:val="00510447"/>
    <w:rsid w:val="005104C4"/>
    <w:rsid w:val="005105D0"/>
    <w:rsid w:val="005106B2"/>
    <w:rsid w:val="00510804"/>
    <w:rsid w:val="00510B09"/>
    <w:rsid w:val="00510B39"/>
    <w:rsid w:val="00510C18"/>
    <w:rsid w:val="00510CDD"/>
    <w:rsid w:val="00510DEC"/>
    <w:rsid w:val="00510DFB"/>
    <w:rsid w:val="00511395"/>
    <w:rsid w:val="00511657"/>
    <w:rsid w:val="005117A1"/>
    <w:rsid w:val="00511B18"/>
    <w:rsid w:val="00511BEA"/>
    <w:rsid w:val="00511E75"/>
    <w:rsid w:val="00511FCB"/>
    <w:rsid w:val="00511FD7"/>
    <w:rsid w:val="005121F7"/>
    <w:rsid w:val="00512516"/>
    <w:rsid w:val="005125E4"/>
    <w:rsid w:val="0051298F"/>
    <w:rsid w:val="00512ADD"/>
    <w:rsid w:val="00512B27"/>
    <w:rsid w:val="00512B66"/>
    <w:rsid w:val="00512CD0"/>
    <w:rsid w:val="00512E25"/>
    <w:rsid w:val="0051307D"/>
    <w:rsid w:val="0051319B"/>
    <w:rsid w:val="005134EE"/>
    <w:rsid w:val="005136F2"/>
    <w:rsid w:val="00513CB2"/>
    <w:rsid w:val="00513CDF"/>
    <w:rsid w:val="00513D38"/>
    <w:rsid w:val="00513F06"/>
    <w:rsid w:val="00513FCC"/>
    <w:rsid w:val="005140F6"/>
    <w:rsid w:val="005141B6"/>
    <w:rsid w:val="005145B9"/>
    <w:rsid w:val="005149A6"/>
    <w:rsid w:val="00514A70"/>
    <w:rsid w:val="00514E89"/>
    <w:rsid w:val="00515136"/>
    <w:rsid w:val="00515308"/>
    <w:rsid w:val="00515366"/>
    <w:rsid w:val="005157B0"/>
    <w:rsid w:val="0051585C"/>
    <w:rsid w:val="00515B4E"/>
    <w:rsid w:val="00515CAD"/>
    <w:rsid w:val="00515DAE"/>
    <w:rsid w:val="00515EB8"/>
    <w:rsid w:val="00515F10"/>
    <w:rsid w:val="005161D3"/>
    <w:rsid w:val="005161FC"/>
    <w:rsid w:val="0051621A"/>
    <w:rsid w:val="00516414"/>
    <w:rsid w:val="0051662C"/>
    <w:rsid w:val="005166F2"/>
    <w:rsid w:val="005167A2"/>
    <w:rsid w:val="00516911"/>
    <w:rsid w:val="0051708E"/>
    <w:rsid w:val="00517188"/>
    <w:rsid w:val="005172C0"/>
    <w:rsid w:val="00517492"/>
    <w:rsid w:val="005175CB"/>
    <w:rsid w:val="00517788"/>
    <w:rsid w:val="0051794A"/>
    <w:rsid w:val="00517BAA"/>
    <w:rsid w:val="00517F18"/>
    <w:rsid w:val="00520232"/>
    <w:rsid w:val="005202CF"/>
    <w:rsid w:val="0052033A"/>
    <w:rsid w:val="0052047F"/>
    <w:rsid w:val="005205E3"/>
    <w:rsid w:val="00520871"/>
    <w:rsid w:val="00520947"/>
    <w:rsid w:val="00520A0D"/>
    <w:rsid w:val="00520B1C"/>
    <w:rsid w:val="00520D70"/>
    <w:rsid w:val="00521127"/>
    <w:rsid w:val="005211A8"/>
    <w:rsid w:val="005211EF"/>
    <w:rsid w:val="005217A4"/>
    <w:rsid w:val="005219C9"/>
    <w:rsid w:val="00521B87"/>
    <w:rsid w:val="00521FDB"/>
    <w:rsid w:val="00521FEE"/>
    <w:rsid w:val="00522211"/>
    <w:rsid w:val="00522231"/>
    <w:rsid w:val="005223FE"/>
    <w:rsid w:val="005224D0"/>
    <w:rsid w:val="005226C7"/>
    <w:rsid w:val="005228AC"/>
    <w:rsid w:val="00522B72"/>
    <w:rsid w:val="00522C06"/>
    <w:rsid w:val="00522E52"/>
    <w:rsid w:val="00522F72"/>
    <w:rsid w:val="00522FE7"/>
    <w:rsid w:val="00523003"/>
    <w:rsid w:val="00523152"/>
    <w:rsid w:val="005235E7"/>
    <w:rsid w:val="00523C62"/>
    <w:rsid w:val="00523F84"/>
    <w:rsid w:val="005243D3"/>
    <w:rsid w:val="005245A0"/>
    <w:rsid w:val="00524C0C"/>
    <w:rsid w:val="00524C8F"/>
    <w:rsid w:val="00524D0A"/>
    <w:rsid w:val="00524F70"/>
    <w:rsid w:val="00525001"/>
    <w:rsid w:val="00525010"/>
    <w:rsid w:val="00525042"/>
    <w:rsid w:val="00525323"/>
    <w:rsid w:val="00525405"/>
    <w:rsid w:val="00525445"/>
    <w:rsid w:val="00525699"/>
    <w:rsid w:val="00525CEA"/>
    <w:rsid w:val="0052620E"/>
    <w:rsid w:val="00526265"/>
    <w:rsid w:val="0052627A"/>
    <w:rsid w:val="0052680A"/>
    <w:rsid w:val="0052684B"/>
    <w:rsid w:val="00526A44"/>
    <w:rsid w:val="00526DE0"/>
    <w:rsid w:val="00526EFA"/>
    <w:rsid w:val="005270D8"/>
    <w:rsid w:val="0052714C"/>
    <w:rsid w:val="00527164"/>
    <w:rsid w:val="00527335"/>
    <w:rsid w:val="005274D5"/>
    <w:rsid w:val="0052777D"/>
    <w:rsid w:val="00527CD8"/>
    <w:rsid w:val="00527F7B"/>
    <w:rsid w:val="00530006"/>
    <w:rsid w:val="005301E7"/>
    <w:rsid w:val="005306AC"/>
    <w:rsid w:val="00530804"/>
    <w:rsid w:val="00530A24"/>
    <w:rsid w:val="00530B5F"/>
    <w:rsid w:val="00530BD5"/>
    <w:rsid w:val="00530CE0"/>
    <w:rsid w:val="005310C7"/>
    <w:rsid w:val="00531117"/>
    <w:rsid w:val="0053195B"/>
    <w:rsid w:val="005319D7"/>
    <w:rsid w:val="00531DBB"/>
    <w:rsid w:val="00531DBD"/>
    <w:rsid w:val="00531E4D"/>
    <w:rsid w:val="005320C5"/>
    <w:rsid w:val="0053218B"/>
    <w:rsid w:val="005321DE"/>
    <w:rsid w:val="005322FD"/>
    <w:rsid w:val="0053245E"/>
    <w:rsid w:val="00532B91"/>
    <w:rsid w:val="00532CE1"/>
    <w:rsid w:val="00532D1A"/>
    <w:rsid w:val="00532F93"/>
    <w:rsid w:val="00533001"/>
    <w:rsid w:val="0053317E"/>
    <w:rsid w:val="00533426"/>
    <w:rsid w:val="005337CA"/>
    <w:rsid w:val="00533B57"/>
    <w:rsid w:val="00533C90"/>
    <w:rsid w:val="00534272"/>
    <w:rsid w:val="005342D9"/>
    <w:rsid w:val="00534463"/>
    <w:rsid w:val="00534541"/>
    <w:rsid w:val="00534554"/>
    <w:rsid w:val="00534824"/>
    <w:rsid w:val="00534AEB"/>
    <w:rsid w:val="00534E16"/>
    <w:rsid w:val="0053509F"/>
    <w:rsid w:val="0053534E"/>
    <w:rsid w:val="005353A3"/>
    <w:rsid w:val="005353DB"/>
    <w:rsid w:val="00535407"/>
    <w:rsid w:val="0053558B"/>
    <w:rsid w:val="005356AA"/>
    <w:rsid w:val="00535978"/>
    <w:rsid w:val="00535B32"/>
    <w:rsid w:val="00535BF5"/>
    <w:rsid w:val="00535E27"/>
    <w:rsid w:val="00536060"/>
    <w:rsid w:val="00536069"/>
    <w:rsid w:val="005362B2"/>
    <w:rsid w:val="00536432"/>
    <w:rsid w:val="0053661F"/>
    <w:rsid w:val="005368E4"/>
    <w:rsid w:val="0053692D"/>
    <w:rsid w:val="00536946"/>
    <w:rsid w:val="005369C7"/>
    <w:rsid w:val="00536B5A"/>
    <w:rsid w:val="00536CDB"/>
    <w:rsid w:val="00536D1D"/>
    <w:rsid w:val="00536F84"/>
    <w:rsid w:val="0053703C"/>
    <w:rsid w:val="00537217"/>
    <w:rsid w:val="005373A7"/>
    <w:rsid w:val="00537427"/>
    <w:rsid w:val="00537496"/>
    <w:rsid w:val="00537498"/>
    <w:rsid w:val="005374AD"/>
    <w:rsid w:val="00537503"/>
    <w:rsid w:val="005375EE"/>
    <w:rsid w:val="00537672"/>
    <w:rsid w:val="0053768A"/>
    <w:rsid w:val="00537995"/>
    <w:rsid w:val="00537C1A"/>
    <w:rsid w:val="00537C84"/>
    <w:rsid w:val="00537EA2"/>
    <w:rsid w:val="00540416"/>
    <w:rsid w:val="00540989"/>
    <w:rsid w:val="00540A82"/>
    <w:rsid w:val="00540C59"/>
    <w:rsid w:val="00540C62"/>
    <w:rsid w:val="00540C84"/>
    <w:rsid w:val="00540DBF"/>
    <w:rsid w:val="00540EC7"/>
    <w:rsid w:val="00541077"/>
    <w:rsid w:val="00541264"/>
    <w:rsid w:val="00541445"/>
    <w:rsid w:val="00541B44"/>
    <w:rsid w:val="00541BB9"/>
    <w:rsid w:val="00541CC1"/>
    <w:rsid w:val="00541E74"/>
    <w:rsid w:val="00541FBB"/>
    <w:rsid w:val="0054201D"/>
    <w:rsid w:val="00542397"/>
    <w:rsid w:val="005424F1"/>
    <w:rsid w:val="005424FD"/>
    <w:rsid w:val="005425C4"/>
    <w:rsid w:val="00542805"/>
    <w:rsid w:val="005428B3"/>
    <w:rsid w:val="00542913"/>
    <w:rsid w:val="005429ED"/>
    <w:rsid w:val="00542E8C"/>
    <w:rsid w:val="00542F94"/>
    <w:rsid w:val="00543066"/>
    <w:rsid w:val="00543419"/>
    <w:rsid w:val="005434D8"/>
    <w:rsid w:val="0054366C"/>
    <w:rsid w:val="005437D8"/>
    <w:rsid w:val="0054382D"/>
    <w:rsid w:val="00543A6F"/>
    <w:rsid w:val="00543DB4"/>
    <w:rsid w:val="00543E42"/>
    <w:rsid w:val="00543FD9"/>
    <w:rsid w:val="00544032"/>
    <w:rsid w:val="0054431C"/>
    <w:rsid w:val="0054432C"/>
    <w:rsid w:val="0054466D"/>
    <w:rsid w:val="00544774"/>
    <w:rsid w:val="00544825"/>
    <w:rsid w:val="00544ABC"/>
    <w:rsid w:val="00544DE2"/>
    <w:rsid w:val="00544E57"/>
    <w:rsid w:val="00544EEE"/>
    <w:rsid w:val="005451E4"/>
    <w:rsid w:val="00545212"/>
    <w:rsid w:val="005452E9"/>
    <w:rsid w:val="005454DF"/>
    <w:rsid w:val="005455BB"/>
    <w:rsid w:val="00545C2E"/>
    <w:rsid w:val="00545DDB"/>
    <w:rsid w:val="0054617D"/>
    <w:rsid w:val="00546294"/>
    <w:rsid w:val="005463A6"/>
    <w:rsid w:val="005463B1"/>
    <w:rsid w:val="0054670E"/>
    <w:rsid w:val="005467FF"/>
    <w:rsid w:val="00546943"/>
    <w:rsid w:val="005469F9"/>
    <w:rsid w:val="00546AD4"/>
    <w:rsid w:val="00546E0F"/>
    <w:rsid w:val="0054709B"/>
    <w:rsid w:val="005477D7"/>
    <w:rsid w:val="00547985"/>
    <w:rsid w:val="00547A4C"/>
    <w:rsid w:val="00547A88"/>
    <w:rsid w:val="00547D3A"/>
    <w:rsid w:val="00547EE5"/>
    <w:rsid w:val="005502B4"/>
    <w:rsid w:val="005502DA"/>
    <w:rsid w:val="005503A8"/>
    <w:rsid w:val="0055085D"/>
    <w:rsid w:val="0055095B"/>
    <w:rsid w:val="00550A37"/>
    <w:rsid w:val="00550A5F"/>
    <w:rsid w:val="00550FF6"/>
    <w:rsid w:val="00551198"/>
    <w:rsid w:val="00551785"/>
    <w:rsid w:val="00551AC5"/>
    <w:rsid w:val="00551BC0"/>
    <w:rsid w:val="00551BCF"/>
    <w:rsid w:val="00552167"/>
    <w:rsid w:val="0055218C"/>
    <w:rsid w:val="0055224F"/>
    <w:rsid w:val="00552487"/>
    <w:rsid w:val="00552579"/>
    <w:rsid w:val="005526DD"/>
    <w:rsid w:val="00552782"/>
    <w:rsid w:val="0055288E"/>
    <w:rsid w:val="0055288F"/>
    <w:rsid w:val="00552902"/>
    <w:rsid w:val="005529BA"/>
    <w:rsid w:val="00552A05"/>
    <w:rsid w:val="00552A08"/>
    <w:rsid w:val="00552AD2"/>
    <w:rsid w:val="00552AD7"/>
    <w:rsid w:val="00552BA9"/>
    <w:rsid w:val="00552DEB"/>
    <w:rsid w:val="00552EAC"/>
    <w:rsid w:val="00552F04"/>
    <w:rsid w:val="00552FF7"/>
    <w:rsid w:val="0055306C"/>
    <w:rsid w:val="005530D5"/>
    <w:rsid w:val="00553245"/>
    <w:rsid w:val="005532DB"/>
    <w:rsid w:val="005533E8"/>
    <w:rsid w:val="00553590"/>
    <w:rsid w:val="005535C5"/>
    <w:rsid w:val="005536AA"/>
    <w:rsid w:val="005538ED"/>
    <w:rsid w:val="00553988"/>
    <w:rsid w:val="00553A93"/>
    <w:rsid w:val="00553CCB"/>
    <w:rsid w:val="00554463"/>
    <w:rsid w:val="00554478"/>
    <w:rsid w:val="00554497"/>
    <w:rsid w:val="00554526"/>
    <w:rsid w:val="00554782"/>
    <w:rsid w:val="00554C6E"/>
    <w:rsid w:val="00554CDF"/>
    <w:rsid w:val="00554D08"/>
    <w:rsid w:val="00554D4C"/>
    <w:rsid w:val="00554F04"/>
    <w:rsid w:val="00554F35"/>
    <w:rsid w:val="00554FFB"/>
    <w:rsid w:val="005550B1"/>
    <w:rsid w:val="00555349"/>
    <w:rsid w:val="005554DF"/>
    <w:rsid w:val="00555D9C"/>
    <w:rsid w:val="0055616F"/>
    <w:rsid w:val="0055642F"/>
    <w:rsid w:val="0055670B"/>
    <w:rsid w:val="00556AEC"/>
    <w:rsid w:val="00556C49"/>
    <w:rsid w:val="00556ED5"/>
    <w:rsid w:val="00556FF4"/>
    <w:rsid w:val="005577E7"/>
    <w:rsid w:val="005578A2"/>
    <w:rsid w:val="005578AF"/>
    <w:rsid w:val="00557C49"/>
    <w:rsid w:val="005600A8"/>
    <w:rsid w:val="005600D8"/>
    <w:rsid w:val="00560171"/>
    <w:rsid w:val="00560494"/>
    <w:rsid w:val="005607D8"/>
    <w:rsid w:val="00560A1A"/>
    <w:rsid w:val="00560B2E"/>
    <w:rsid w:val="00560CE8"/>
    <w:rsid w:val="00560DE0"/>
    <w:rsid w:val="00560DF9"/>
    <w:rsid w:val="00560E33"/>
    <w:rsid w:val="00560EBE"/>
    <w:rsid w:val="00560FC9"/>
    <w:rsid w:val="0056100C"/>
    <w:rsid w:val="0056116D"/>
    <w:rsid w:val="005611E1"/>
    <w:rsid w:val="0056121E"/>
    <w:rsid w:val="00561347"/>
    <w:rsid w:val="0056137E"/>
    <w:rsid w:val="0056155A"/>
    <w:rsid w:val="0056158F"/>
    <w:rsid w:val="005615B6"/>
    <w:rsid w:val="00561622"/>
    <w:rsid w:val="0056189B"/>
    <w:rsid w:val="005619CA"/>
    <w:rsid w:val="00561B96"/>
    <w:rsid w:val="00561BC3"/>
    <w:rsid w:val="00561C0E"/>
    <w:rsid w:val="00561D44"/>
    <w:rsid w:val="00561DD0"/>
    <w:rsid w:val="00561ED7"/>
    <w:rsid w:val="0056231A"/>
    <w:rsid w:val="0056236C"/>
    <w:rsid w:val="005624F9"/>
    <w:rsid w:val="0056258E"/>
    <w:rsid w:val="005625E9"/>
    <w:rsid w:val="005629D0"/>
    <w:rsid w:val="00562BFB"/>
    <w:rsid w:val="00562CEE"/>
    <w:rsid w:val="005630A7"/>
    <w:rsid w:val="0056347D"/>
    <w:rsid w:val="0056362A"/>
    <w:rsid w:val="005637A7"/>
    <w:rsid w:val="00563962"/>
    <w:rsid w:val="00563B72"/>
    <w:rsid w:val="00563C40"/>
    <w:rsid w:val="00563F17"/>
    <w:rsid w:val="0056429E"/>
    <w:rsid w:val="0056439C"/>
    <w:rsid w:val="005645E6"/>
    <w:rsid w:val="005645EB"/>
    <w:rsid w:val="005647E5"/>
    <w:rsid w:val="00564831"/>
    <w:rsid w:val="00564882"/>
    <w:rsid w:val="0056498A"/>
    <w:rsid w:val="00564B6E"/>
    <w:rsid w:val="00564B79"/>
    <w:rsid w:val="00564C91"/>
    <w:rsid w:val="0056513A"/>
    <w:rsid w:val="00565187"/>
    <w:rsid w:val="00565247"/>
    <w:rsid w:val="0056529D"/>
    <w:rsid w:val="005652B1"/>
    <w:rsid w:val="005655A5"/>
    <w:rsid w:val="005655F9"/>
    <w:rsid w:val="0056562D"/>
    <w:rsid w:val="00565639"/>
    <w:rsid w:val="00565906"/>
    <w:rsid w:val="0056596F"/>
    <w:rsid w:val="0056667D"/>
    <w:rsid w:val="0056672C"/>
    <w:rsid w:val="005667C1"/>
    <w:rsid w:val="00566848"/>
    <w:rsid w:val="00566DB3"/>
    <w:rsid w:val="00566DE5"/>
    <w:rsid w:val="00566EFF"/>
    <w:rsid w:val="00566F5D"/>
    <w:rsid w:val="00566F64"/>
    <w:rsid w:val="00567002"/>
    <w:rsid w:val="00567254"/>
    <w:rsid w:val="00567515"/>
    <w:rsid w:val="00567600"/>
    <w:rsid w:val="00567770"/>
    <w:rsid w:val="005677B5"/>
    <w:rsid w:val="005679AE"/>
    <w:rsid w:val="00567BE6"/>
    <w:rsid w:val="00567C61"/>
    <w:rsid w:val="00567DC4"/>
    <w:rsid w:val="00567E7F"/>
    <w:rsid w:val="0057015D"/>
    <w:rsid w:val="00570165"/>
    <w:rsid w:val="00570265"/>
    <w:rsid w:val="00570271"/>
    <w:rsid w:val="005702F4"/>
    <w:rsid w:val="00570354"/>
    <w:rsid w:val="005704B6"/>
    <w:rsid w:val="00570543"/>
    <w:rsid w:val="00570671"/>
    <w:rsid w:val="005709DC"/>
    <w:rsid w:val="00570BF3"/>
    <w:rsid w:val="00570E0B"/>
    <w:rsid w:val="00570E89"/>
    <w:rsid w:val="00570FA8"/>
    <w:rsid w:val="00571349"/>
    <w:rsid w:val="00571384"/>
    <w:rsid w:val="0057146B"/>
    <w:rsid w:val="005714B9"/>
    <w:rsid w:val="00571601"/>
    <w:rsid w:val="00571BDC"/>
    <w:rsid w:val="00572036"/>
    <w:rsid w:val="00572544"/>
    <w:rsid w:val="00572619"/>
    <w:rsid w:val="00572785"/>
    <w:rsid w:val="005729BA"/>
    <w:rsid w:val="00572A45"/>
    <w:rsid w:val="00572E04"/>
    <w:rsid w:val="00572FE6"/>
    <w:rsid w:val="00573012"/>
    <w:rsid w:val="0057301C"/>
    <w:rsid w:val="00573065"/>
    <w:rsid w:val="0057328A"/>
    <w:rsid w:val="0057334C"/>
    <w:rsid w:val="005734E8"/>
    <w:rsid w:val="005738D8"/>
    <w:rsid w:val="00573943"/>
    <w:rsid w:val="00573991"/>
    <w:rsid w:val="00573DC3"/>
    <w:rsid w:val="00573E29"/>
    <w:rsid w:val="00574368"/>
    <w:rsid w:val="005743B3"/>
    <w:rsid w:val="00574652"/>
    <w:rsid w:val="00574966"/>
    <w:rsid w:val="005749EF"/>
    <w:rsid w:val="00574C23"/>
    <w:rsid w:val="00574D12"/>
    <w:rsid w:val="00574E0D"/>
    <w:rsid w:val="00575AC9"/>
    <w:rsid w:val="00575B78"/>
    <w:rsid w:val="00575B9B"/>
    <w:rsid w:val="00575C18"/>
    <w:rsid w:val="00575D2A"/>
    <w:rsid w:val="00575D83"/>
    <w:rsid w:val="00575DDB"/>
    <w:rsid w:val="00575E97"/>
    <w:rsid w:val="00575FFD"/>
    <w:rsid w:val="00576592"/>
    <w:rsid w:val="00576F95"/>
    <w:rsid w:val="00576FE8"/>
    <w:rsid w:val="005775F8"/>
    <w:rsid w:val="0057783E"/>
    <w:rsid w:val="00577936"/>
    <w:rsid w:val="00577964"/>
    <w:rsid w:val="005779EE"/>
    <w:rsid w:val="00577D59"/>
    <w:rsid w:val="00577E6D"/>
    <w:rsid w:val="00577F28"/>
    <w:rsid w:val="00577FD4"/>
    <w:rsid w:val="00580190"/>
    <w:rsid w:val="0058024B"/>
    <w:rsid w:val="005802BC"/>
    <w:rsid w:val="0058050E"/>
    <w:rsid w:val="0058057F"/>
    <w:rsid w:val="00580F68"/>
    <w:rsid w:val="00580FBC"/>
    <w:rsid w:val="005811DE"/>
    <w:rsid w:val="0058132D"/>
    <w:rsid w:val="00581346"/>
    <w:rsid w:val="005815B8"/>
    <w:rsid w:val="00581780"/>
    <w:rsid w:val="00581886"/>
    <w:rsid w:val="00581A27"/>
    <w:rsid w:val="00581FF1"/>
    <w:rsid w:val="0058200A"/>
    <w:rsid w:val="00582463"/>
    <w:rsid w:val="005824DD"/>
    <w:rsid w:val="00582619"/>
    <w:rsid w:val="005826DF"/>
    <w:rsid w:val="00582837"/>
    <w:rsid w:val="005829BC"/>
    <w:rsid w:val="00582A3B"/>
    <w:rsid w:val="00582BAB"/>
    <w:rsid w:val="00582C56"/>
    <w:rsid w:val="00582CD3"/>
    <w:rsid w:val="00582DD4"/>
    <w:rsid w:val="00582FA5"/>
    <w:rsid w:val="005830A5"/>
    <w:rsid w:val="005831C6"/>
    <w:rsid w:val="00583753"/>
    <w:rsid w:val="005837E5"/>
    <w:rsid w:val="00583EB5"/>
    <w:rsid w:val="00583F08"/>
    <w:rsid w:val="00583F72"/>
    <w:rsid w:val="00584035"/>
    <w:rsid w:val="00584048"/>
    <w:rsid w:val="0058426F"/>
    <w:rsid w:val="005846D5"/>
    <w:rsid w:val="00584A57"/>
    <w:rsid w:val="00584A5C"/>
    <w:rsid w:val="0058577B"/>
    <w:rsid w:val="00585A3A"/>
    <w:rsid w:val="00585C54"/>
    <w:rsid w:val="00585EC3"/>
    <w:rsid w:val="00585F87"/>
    <w:rsid w:val="00586035"/>
    <w:rsid w:val="0058611D"/>
    <w:rsid w:val="005869D3"/>
    <w:rsid w:val="00586B5A"/>
    <w:rsid w:val="00586CEF"/>
    <w:rsid w:val="00586D59"/>
    <w:rsid w:val="00586D66"/>
    <w:rsid w:val="00587117"/>
    <w:rsid w:val="0058714D"/>
    <w:rsid w:val="005871F9"/>
    <w:rsid w:val="0058723C"/>
    <w:rsid w:val="00587337"/>
    <w:rsid w:val="00587399"/>
    <w:rsid w:val="0058747E"/>
    <w:rsid w:val="005874E5"/>
    <w:rsid w:val="0058765D"/>
    <w:rsid w:val="00587C67"/>
    <w:rsid w:val="00587CB6"/>
    <w:rsid w:val="00587DA2"/>
    <w:rsid w:val="005901F1"/>
    <w:rsid w:val="00590311"/>
    <w:rsid w:val="005903DF"/>
    <w:rsid w:val="005906CB"/>
    <w:rsid w:val="00590F9B"/>
    <w:rsid w:val="00591029"/>
    <w:rsid w:val="005910B5"/>
    <w:rsid w:val="00591148"/>
    <w:rsid w:val="0059122E"/>
    <w:rsid w:val="0059149F"/>
    <w:rsid w:val="00591A2E"/>
    <w:rsid w:val="00591C83"/>
    <w:rsid w:val="00591E5B"/>
    <w:rsid w:val="00591E70"/>
    <w:rsid w:val="0059221C"/>
    <w:rsid w:val="005922DC"/>
    <w:rsid w:val="005922F5"/>
    <w:rsid w:val="0059290B"/>
    <w:rsid w:val="00592D63"/>
    <w:rsid w:val="0059342E"/>
    <w:rsid w:val="00593773"/>
    <w:rsid w:val="00593834"/>
    <w:rsid w:val="00593898"/>
    <w:rsid w:val="005939CD"/>
    <w:rsid w:val="00593A49"/>
    <w:rsid w:val="00593C78"/>
    <w:rsid w:val="00593CB2"/>
    <w:rsid w:val="00593D07"/>
    <w:rsid w:val="00593E6F"/>
    <w:rsid w:val="00593EBC"/>
    <w:rsid w:val="00594202"/>
    <w:rsid w:val="00594764"/>
    <w:rsid w:val="00594A77"/>
    <w:rsid w:val="00594ACA"/>
    <w:rsid w:val="00594BCB"/>
    <w:rsid w:val="00594FA4"/>
    <w:rsid w:val="005954FC"/>
    <w:rsid w:val="005955D0"/>
    <w:rsid w:val="00595A1C"/>
    <w:rsid w:val="00595A6A"/>
    <w:rsid w:val="00595B40"/>
    <w:rsid w:val="00595C50"/>
    <w:rsid w:val="00595F63"/>
    <w:rsid w:val="005961FE"/>
    <w:rsid w:val="00596298"/>
    <w:rsid w:val="00596312"/>
    <w:rsid w:val="00596374"/>
    <w:rsid w:val="0059643F"/>
    <w:rsid w:val="00596658"/>
    <w:rsid w:val="005967E8"/>
    <w:rsid w:val="005967FD"/>
    <w:rsid w:val="00596D3D"/>
    <w:rsid w:val="00596F26"/>
    <w:rsid w:val="0059704C"/>
    <w:rsid w:val="00597100"/>
    <w:rsid w:val="005975BF"/>
    <w:rsid w:val="005977C5"/>
    <w:rsid w:val="00597C75"/>
    <w:rsid w:val="00597D05"/>
    <w:rsid w:val="00597D8D"/>
    <w:rsid w:val="00597DF2"/>
    <w:rsid w:val="00597E83"/>
    <w:rsid w:val="005A0342"/>
    <w:rsid w:val="005A08A2"/>
    <w:rsid w:val="005A0B11"/>
    <w:rsid w:val="005A0C30"/>
    <w:rsid w:val="005A0CD9"/>
    <w:rsid w:val="005A0DD2"/>
    <w:rsid w:val="005A0FC9"/>
    <w:rsid w:val="005A1304"/>
    <w:rsid w:val="005A1325"/>
    <w:rsid w:val="005A1398"/>
    <w:rsid w:val="005A1495"/>
    <w:rsid w:val="005A1513"/>
    <w:rsid w:val="005A1551"/>
    <w:rsid w:val="005A1694"/>
    <w:rsid w:val="005A169F"/>
    <w:rsid w:val="005A16D8"/>
    <w:rsid w:val="005A1710"/>
    <w:rsid w:val="005A1825"/>
    <w:rsid w:val="005A194F"/>
    <w:rsid w:val="005A1991"/>
    <w:rsid w:val="005A19E0"/>
    <w:rsid w:val="005A1A81"/>
    <w:rsid w:val="005A1A97"/>
    <w:rsid w:val="005A1CAC"/>
    <w:rsid w:val="005A1DAA"/>
    <w:rsid w:val="005A1DB5"/>
    <w:rsid w:val="005A1FB6"/>
    <w:rsid w:val="005A2013"/>
    <w:rsid w:val="005A2393"/>
    <w:rsid w:val="005A240D"/>
    <w:rsid w:val="005A2519"/>
    <w:rsid w:val="005A259E"/>
    <w:rsid w:val="005A25C8"/>
    <w:rsid w:val="005A25F9"/>
    <w:rsid w:val="005A2A0B"/>
    <w:rsid w:val="005A2A53"/>
    <w:rsid w:val="005A2CFB"/>
    <w:rsid w:val="005A2D5B"/>
    <w:rsid w:val="005A2EA3"/>
    <w:rsid w:val="005A2F52"/>
    <w:rsid w:val="005A3166"/>
    <w:rsid w:val="005A335A"/>
    <w:rsid w:val="005A33CF"/>
    <w:rsid w:val="005A36DB"/>
    <w:rsid w:val="005A37CF"/>
    <w:rsid w:val="005A3845"/>
    <w:rsid w:val="005A3A48"/>
    <w:rsid w:val="005A3B88"/>
    <w:rsid w:val="005A3B90"/>
    <w:rsid w:val="005A3C64"/>
    <w:rsid w:val="005A3CA9"/>
    <w:rsid w:val="005A3CFB"/>
    <w:rsid w:val="005A3D93"/>
    <w:rsid w:val="005A4052"/>
    <w:rsid w:val="005A409C"/>
    <w:rsid w:val="005A40D2"/>
    <w:rsid w:val="005A429A"/>
    <w:rsid w:val="005A4316"/>
    <w:rsid w:val="005A44EF"/>
    <w:rsid w:val="005A4681"/>
    <w:rsid w:val="005A4721"/>
    <w:rsid w:val="005A47A8"/>
    <w:rsid w:val="005A4ADF"/>
    <w:rsid w:val="005A4F13"/>
    <w:rsid w:val="005A4FD0"/>
    <w:rsid w:val="005A4FF7"/>
    <w:rsid w:val="005A569E"/>
    <w:rsid w:val="005A584A"/>
    <w:rsid w:val="005A59BE"/>
    <w:rsid w:val="005A5A62"/>
    <w:rsid w:val="005A5C9F"/>
    <w:rsid w:val="005A5DD6"/>
    <w:rsid w:val="005A5F12"/>
    <w:rsid w:val="005A6123"/>
    <w:rsid w:val="005A61CA"/>
    <w:rsid w:val="005A6439"/>
    <w:rsid w:val="005A6943"/>
    <w:rsid w:val="005A6A19"/>
    <w:rsid w:val="005A6AD3"/>
    <w:rsid w:val="005A6B66"/>
    <w:rsid w:val="005A6E19"/>
    <w:rsid w:val="005A726A"/>
    <w:rsid w:val="005A73A2"/>
    <w:rsid w:val="005A73FE"/>
    <w:rsid w:val="005A7870"/>
    <w:rsid w:val="005A79AD"/>
    <w:rsid w:val="005A7BFC"/>
    <w:rsid w:val="005A7CEB"/>
    <w:rsid w:val="005A7E10"/>
    <w:rsid w:val="005B0023"/>
    <w:rsid w:val="005B0279"/>
    <w:rsid w:val="005B031C"/>
    <w:rsid w:val="005B0734"/>
    <w:rsid w:val="005B09A2"/>
    <w:rsid w:val="005B0A25"/>
    <w:rsid w:val="005B0B82"/>
    <w:rsid w:val="005B0E77"/>
    <w:rsid w:val="005B0FA6"/>
    <w:rsid w:val="005B1135"/>
    <w:rsid w:val="005B11BB"/>
    <w:rsid w:val="005B168B"/>
    <w:rsid w:val="005B1A93"/>
    <w:rsid w:val="005B1B0B"/>
    <w:rsid w:val="005B1C43"/>
    <w:rsid w:val="005B2063"/>
    <w:rsid w:val="005B2196"/>
    <w:rsid w:val="005B22F5"/>
    <w:rsid w:val="005B23DB"/>
    <w:rsid w:val="005B244F"/>
    <w:rsid w:val="005B26B5"/>
    <w:rsid w:val="005B26E3"/>
    <w:rsid w:val="005B2ABD"/>
    <w:rsid w:val="005B2B4C"/>
    <w:rsid w:val="005B2D98"/>
    <w:rsid w:val="005B2DFE"/>
    <w:rsid w:val="005B2E06"/>
    <w:rsid w:val="005B3210"/>
    <w:rsid w:val="005B3297"/>
    <w:rsid w:val="005B3361"/>
    <w:rsid w:val="005B337E"/>
    <w:rsid w:val="005B3523"/>
    <w:rsid w:val="005B380D"/>
    <w:rsid w:val="005B3B9E"/>
    <w:rsid w:val="005B3CFB"/>
    <w:rsid w:val="005B3F73"/>
    <w:rsid w:val="005B4164"/>
    <w:rsid w:val="005B4438"/>
    <w:rsid w:val="005B45E4"/>
    <w:rsid w:val="005B466F"/>
    <w:rsid w:val="005B48C7"/>
    <w:rsid w:val="005B4DDC"/>
    <w:rsid w:val="005B50EA"/>
    <w:rsid w:val="005B512A"/>
    <w:rsid w:val="005B51FA"/>
    <w:rsid w:val="005B559F"/>
    <w:rsid w:val="005B56B8"/>
    <w:rsid w:val="005B56E3"/>
    <w:rsid w:val="005B576A"/>
    <w:rsid w:val="005B589B"/>
    <w:rsid w:val="005B5A14"/>
    <w:rsid w:val="005B5C5C"/>
    <w:rsid w:val="005B5DE3"/>
    <w:rsid w:val="005B616D"/>
    <w:rsid w:val="005B6586"/>
    <w:rsid w:val="005B65EF"/>
    <w:rsid w:val="005B66AA"/>
    <w:rsid w:val="005B68F0"/>
    <w:rsid w:val="005B6A83"/>
    <w:rsid w:val="005B6C44"/>
    <w:rsid w:val="005B6C9F"/>
    <w:rsid w:val="005B6DC1"/>
    <w:rsid w:val="005B6DF5"/>
    <w:rsid w:val="005B6F2E"/>
    <w:rsid w:val="005B704F"/>
    <w:rsid w:val="005B7429"/>
    <w:rsid w:val="005B7480"/>
    <w:rsid w:val="005B751F"/>
    <w:rsid w:val="005B773C"/>
    <w:rsid w:val="005B7AE2"/>
    <w:rsid w:val="005B7BCE"/>
    <w:rsid w:val="005C00BC"/>
    <w:rsid w:val="005C00FF"/>
    <w:rsid w:val="005C05B9"/>
    <w:rsid w:val="005C0760"/>
    <w:rsid w:val="005C080A"/>
    <w:rsid w:val="005C0A60"/>
    <w:rsid w:val="005C0C25"/>
    <w:rsid w:val="005C0E2E"/>
    <w:rsid w:val="005C0E71"/>
    <w:rsid w:val="005C0EA7"/>
    <w:rsid w:val="005C0F3D"/>
    <w:rsid w:val="005C1154"/>
    <w:rsid w:val="005C130F"/>
    <w:rsid w:val="005C136B"/>
    <w:rsid w:val="005C13B9"/>
    <w:rsid w:val="005C1536"/>
    <w:rsid w:val="005C155D"/>
    <w:rsid w:val="005C163A"/>
    <w:rsid w:val="005C1711"/>
    <w:rsid w:val="005C1965"/>
    <w:rsid w:val="005C1ABA"/>
    <w:rsid w:val="005C1B33"/>
    <w:rsid w:val="005C1B75"/>
    <w:rsid w:val="005C1DF5"/>
    <w:rsid w:val="005C1EBC"/>
    <w:rsid w:val="005C1EDF"/>
    <w:rsid w:val="005C1F71"/>
    <w:rsid w:val="005C2006"/>
    <w:rsid w:val="005C214A"/>
    <w:rsid w:val="005C2262"/>
    <w:rsid w:val="005C23A1"/>
    <w:rsid w:val="005C2643"/>
    <w:rsid w:val="005C26EB"/>
    <w:rsid w:val="005C27FF"/>
    <w:rsid w:val="005C289E"/>
    <w:rsid w:val="005C28AE"/>
    <w:rsid w:val="005C29F4"/>
    <w:rsid w:val="005C2AD8"/>
    <w:rsid w:val="005C2BE9"/>
    <w:rsid w:val="005C2C8A"/>
    <w:rsid w:val="005C2E14"/>
    <w:rsid w:val="005C2F2A"/>
    <w:rsid w:val="005C2F9C"/>
    <w:rsid w:val="005C3100"/>
    <w:rsid w:val="005C3170"/>
    <w:rsid w:val="005C3260"/>
    <w:rsid w:val="005C331A"/>
    <w:rsid w:val="005C3354"/>
    <w:rsid w:val="005C33D4"/>
    <w:rsid w:val="005C3952"/>
    <w:rsid w:val="005C3D4B"/>
    <w:rsid w:val="005C3ECA"/>
    <w:rsid w:val="005C3EE3"/>
    <w:rsid w:val="005C420F"/>
    <w:rsid w:val="005C424D"/>
    <w:rsid w:val="005C424F"/>
    <w:rsid w:val="005C427E"/>
    <w:rsid w:val="005C4603"/>
    <w:rsid w:val="005C4743"/>
    <w:rsid w:val="005C4ABD"/>
    <w:rsid w:val="005C4B05"/>
    <w:rsid w:val="005C4EA4"/>
    <w:rsid w:val="005C4F7A"/>
    <w:rsid w:val="005C4FCB"/>
    <w:rsid w:val="005C52DE"/>
    <w:rsid w:val="005C53D9"/>
    <w:rsid w:val="005C54F8"/>
    <w:rsid w:val="005C55C0"/>
    <w:rsid w:val="005C5618"/>
    <w:rsid w:val="005C580A"/>
    <w:rsid w:val="005C5931"/>
    <w:rsid w:val="005C5EFC"/>
    <w:rsid w:val="005C5FB0"/>
    <w:rsid w:val="005C5FE5"/>
    <w:rsid w:val="005C64F0"/>
    <w:rsid w:val="005C65FE"/>
    <w:rsid w:val="005C663E"/>
    <w:rsid w:val="005C67AC"/>
    <w:rsid w:val="005C680F"/>
    <w:rsid w:val="005C6820"/>
    <w:rsid w:val="005C686F"/>
    <w:rsid w:val="005C68D7"/>
    <w:rsid w:val="005C69FE"/>
    <w:rsid w:val="005C6A4E"/>
    <w:rsid w:val="005C6C1A"/>
    <w:rsid w:val="005C6C71"/>
    <w:rsid w:val="005C6C9C"/>
    <w:rsid w:val="005C6CF7"/>
    <w:rsid w:val="005C7315"/>
    <w:rsid w:val="005C732B"/>
    <w:rsid w:val="005C7365"/>
    <w:rsid w:val="005C7581"/>
    <w:rsid w:val="005C760C"/>
    <w:rsid w:val="005C7675"/>
    <w:rsid w:val="005C7688"/>
    <w:rsid w:val="005C7A36"/>
    <w:rsid w:val="005D01CF"/>
    <w:rsid w:val="005D022E"/>
    <w:rsid w:val="005D0324"/>
    <w:rsid w:val="005D063D"/>
    <w:rsid w:val="005D083B"/>
    <w:rsid w:val="005D0DBF"/>
    <w:rsid w:val="005D106C"/>
    <w:rsid w:val="005D12F4"/>
    <w:rsid w:val="005D1398"/>
    <w:rsid w:val="005D1582"/>
    <w:rsid w:val="005D1637"/>
    <w:rsid w:val="005D17D9"/>
    <w:rsid w:val="005D185D"/>
    <w:rsid w:val="005D1A49"/>
    <w:rsid w:val="005D1D4F"/>
    <w:rsid w:val="005D23C9"/>
    <w:rsid w:val="005D2B86"/>
    <w:rsid w:val="005D2D6C"/>
    <w:rsid w:val="005D2D96"/>
    <w:rsid w:val="005D2ECC"/>
    <w:rsid w:val="005D2FB0"/>
    <w:rsid w:val="005D300E"/>
    <w:rsid w:val="005D304E"/>
    <w:rsid w:val="005D32A5"/>
    <w:rsid w:val="005D34CE"/>
    <w:rsid w:val="005D355F"/>
    <w:rsid w:val="005D39B7"/>
    <w:rsid w:val="005D3BF1"/>
    <w:rsid w:val="005D3E46"/>
    <w:rsid w:val="005D3EA9"/>
    <w:rsid w:val="005D3F30"/>
    <w:rsid w:val="005D3FCA"/>
    <w:rsid w:val="005D4046"/>
    <w:rsid w:val="005D404A"/>
    <w:rsid w:val="005D4146"/>
    <w:rsid w:val="005D4222"/>
    <w:rsid w:val="005D45C6"/>
    <w:rsid w:val="005D48A6"/>
    <w:rsid w:val="005D49E7"/>
    <w:rsid w:val="005D4B38"/>
    <w:rsid w:val="005D4C36"/>
    <w:rsid w:val="005D4D81"/>
    <w:rsid w:val="005D4EFB"/>
    <w:rsid w:val="005D4F75"/>
    <w:rsid w:val="005D514C"/>
    <w:rsid w:val="005D53B5"/>
    <w:rsid w:val="005D54EF"/>
    <w:rsid w:val="005D5768"/>
    <w:rsid w:val="005D5A45"/>
    <w:rsid w:val="005D5E3D"/>
    <w:rsid w:val="005D5E9C"/>
    <w:rsid w:val="005D5EBA"/>
    <w:rsid w:val="005D6377"/>
    <w:rsid w:val="005D6388"/>
    <w:rsid w:val="005D63D3"/>
    <w:rsid w:val="005D63E9"/>
    <w:rsid w:val="005D653E"/>
    <w:rsid w:val="005D6641"/>
    <w:rsid w:val="005D68B0"/>
    <w:rsid w:val="005D7051"/>
    <w:rsid w:val="005D712D"/>
    <w:rsid w:val="005D725C"/>
    <w:rsid w:val="005D72E6"/>
    <w:rsid w:val="005D739B"/>
    <w:rsid w:val="005D73D4"/>
    <w:rsid w:val="005D7541"/>
    <w:rsid w:val="005D75D9"/>
    <w:rsid w:val="005D7603"/>
    <w:rsid w:val="005D78D0"/>
    <w:rsid w:val="005D7C73"/>
    <w:rsid w:val="005D7D2D"/>
    <w:rsid w:val="005D7F65"/>
    <w:rsid w:val="005D7FDE"/>
    <w:rsid w:val="005E0011"/>
    <w:rsid w:val="005E015B"/>
    <w:rsid w:val="005E04D7"/>
    <w:rsid w:val="005E04FD"/>
    <w:rsid w:val="005E06FC"/>
    <w:rsid w:val="005E072C"/>
    <w:rsid w:val="005E0775"/>
    <w:rsid w:val="005E096A"/>
    <w:rsid w:val="005E0C9D"/>
    <w:rsid w:val="005E0CBB"/>
    <w:rsid w:val="005E0DC5"/>
    <w:rsid w:val="005E0DE4"/>
    <w:rsid w:val="005E0EC2"/>
    <w:rsid w:val="005E0FE6"/>
    <w:rsid w:val="005E10C7"/>
    <w:rsid w:val="005E122E"/>
    <w:rsid w:val="005E12F8"/>
    <w:rsid w:val="005E1306"/>
    <w:rsid w:val="005E14BE"/>
    <w:rsid w:val="005E15A9"/>
    <w:rsid w:val="005E160C"/>
    <w:rsid w:val="005E1884"/>
    <w:rsid w:val="005E19ED"/>
    <w:rsid w:val="005E1AE2"/>
    <w:rsid w:val="005E1E10"/>
    <w:rsid w:val="005E1F99"/>
    <w:rsid w:val="005E1FB7"/>
    <w:rsid w:val="005E248A"/>
    <w:rsid w:val="005E251F"/>
    <w:rsid w:val="005E272F"/>
    <w:rsid w:val="005E29B3"/>
    <w:rsid w:val="005E2B2F"/>
    <w:rsid w:val="005E302C"/>
    <w:rsid w:val="005E335A"/>
    <w:rsid w:val="005E34A8"/>
    <w:rsid w:val="005E3658"/>
    <w:rsid w:val="005E376F"/>
    <w:rsid w:val="005E3C11"/>
    <w:rsid w:val="005E3C67"/>
    <w:rsid w:val="005E3CF9"/>
    <w:rsid w:val="005E3DDA"/>
    <w:rsid w:val="005E424A"/>
    <w:rsid w:val="005E4573"/>
    <w:rsid w:val="005E4623"/>
    <w:rsid w:val="005E48AC"/>
    <w:rsid w:val="005E4F47"/>
    <w:rsid w:val="005E5190"/>
    <w:rsid w:val="005E5197"/>
    <w:rsid w:val="005E51E8"/>
    <w:rsid w:val="005E5243"/>
    <w:rsid w:val="005E55E9"/>
    <w:rsid w:val="005E561D"/>
    <w:rsid w:val="005E57D2"/>
    <w:rsid w:val="005E58B3"/>
    <w:rsid w:val="005E5990"/>
    <w:rsid w:val="005E5D34"/>
    <w:rsid w:val="005E5F08"/>
    <w:rsid w:val="005E5F44"/>
    <w:rsid w:val="005E6222"/>
    <w:rsid w:val="005E62B9"/>
    <w:rsid w:val="005E64E8"/>
    <w:rsid w:val="005E6597"/>
    <w:rsid w:val="005E6693"/>
    <w:rsid w:val="005E67A5"/>
    <w:rsid w:val="005E67C2"/>
    <w:rsid w:val="005E68E3"/>
    <w:rsid w:val="005E6CBB"/>
    <w:rsid w:val="005E6D3B"/>
    <w:rsid w:val="005E6D5A"/>
    <w:rsid w:val="005E6DE5"/>
    <w:rsid w:val="005E7164"/>
    <w:rsid w:val="005E730A"/>
    <w:rsid w:val="005E73AF"/>
    <w:rsid w:val="005E74D4"/>
    <w:rsid w:val="005E760D"/>
    <w:rsid w:val="005E76CF"/>
    <w:rsid w:val="005E76EA"/>
    <w:rsid w:val="005E7786"/>
    <w:rsid w:val="005E77C3"/>
    <w:rsid w:val="005E77CD"/>
    <w:rsid w:val="005E783C"/>
    <w:rsid w:val="005E79E2"/>
    <w:rsid w:val="005E7BED"/>
    <w:rsid w:val="005E7C08"/>
    <w:rsid w:val="005E7EB5"/>
    <w:rsid w:val="005F029D"/>
    <w:rsid w:val="005F04A8"/>
    <w:rsid w:val="005F0527"/>
    <w:rsid w:val="005F0866"/>
    <w:rsid w:val="005F0932"/>
    <w:rsid w:val="005F0A45"/>
    <w:rsid w:val="005F0B4C"/>
    <w:rsid w:val="005F0C73"/>
    <w:rsid w:val="005F0EBB"/>
    <w:rsid w:val="005F10FD"/>
    <w:rsid w:val="005F1152"/>
    <w:rsid w:val="005F135C"/>
    <w:rsid w:val="005F13A8"/>
    <w:rsid w:val="005F1803"/>
    <w:rsid w:val="005F1870"/>
    <w:rsid w:val="005F1902"/>
    <w:rsid w:val="005F1984"/>
    <w:rsid w:val="005F1999"/>
    <w:rsid w:val="005F1A3A"/>
    <w:rsid w:val="005F1A99"/>
    <w:rsid w:val="005F1F00"/>
    <w:rsid w:val="005F1FA2"/>
    <w:rsid w:val="005F204B"/>
    <w:rsid w:val="005F22D5"/>
    <w:rsid w:val="005F24AC"/>
    <w:rsid w:val="005F254F"/>
    <w:rsid w:val="005F2641"/>
    <w:rsid w:val="005F293B"/>
    <w:rsid w:val="005F2EBC"/>
    <w:rsid w:val="005F3161"/>
    <w:rsid w:val="005F31DA"/>
    <w:rsid w:val="005F330D"/>
    <w:rsid w:val="005F349D"/>
    <w:rsid w:val="005F36C4"/>
    <w:rsid w:val="005F36CE"/>
    <w:rsid w:val="005F3817"/>
    <w:rsid w:val="005F388A"/>
    <w:rsid w:val="005F38C4"/>
    <w:rsid w:val="005F3BA4"/>
    <w:rsid w:val="005F3C5F"/>
    <w:rsid w:val="005F3CDC"/>
    <w:rsid w:val="005F3CFA"/>
    <w:rsid w:val="005F3D1B"/>
    <w:rsid w:val="005F3F5C"/>
    <w:rsid w:val="005F42CA"/>
    <w:rsid w:val="005F43AF"/>
    <w:rsid w:val="005F4597"/>
    <w:rsid w:val="005F460A"/>
    <w:rsid w:val="005F46D8"/>
    <w:rsid w:val="005F47D2"/>
    <w:rsid w:val="005F4853"/>
    <w:rsid w:val="005F491F"/>
    <w:rsid w:val="005F4BC6"/>
    <w:rsid w:val="005F4E56"/>
    <w:rsid w:val="005F5159"/>
    <w:rsid w:val="005F5666"/>
    <w:rsid w:val="005F57E7"/>
    <w:rsid w:val="005F5870"/>
    <w:rsid w:val="005F5875"/>
    <w:rsid w:val="005F5C5D"/>
    <w:rsid w:val="005F5F71"/>
    <w:rsid w:val="005F602F"/>
    <w:rsid w:val="005F60E4"/>
    <w:rsid w:val="005F6109"/>
    <w:rsid w:val="005F61D7"/>
    <w:rsid w:val="005F6558"/>
    <w:rsid w:val="005F6A52"/>
    <w:rsid w:val="005F6A84"/>
    <w:rsid w:val="005F6B94"/>
    <w:rsid w:val="005F6C90"/>
    <w:rsid w:val="005F6CF9"/>
    <w:rsid w:val="005F735D"/>
    <w:rsid w:val="005F73EF"/>
    <w:rsid w:val="005F74C6"/>
    <w:rsid w:val="005F74D3"/>
    <w:rsid w:val="005F75E9"/>
    <w:rsid w:val="005F7611"/>
    <w:rsid w:val="005F761A"/>
    <w:rsid w:val="005F78A6"/>
    <w:rsid w:val="005F796A"/>
    <w:rsid w:val="005F79C6"/>
    <w:rsid w:val="005F79FC"/>
    <w:rsid w:val="005F7EA2"/>
    <w:rsid w:val="006000E6"/>
    <w:rsid w:val="0060013D"/>
    <w:rsid w:val="006001AD"/>
    <w:rsid w:val="006001C8"/>
    <w:rsid w:val="006004D0"/>
    <w:rsid w:val="00600625"/>
    <w:rsid w:val="00600816"/>
    <w:rsid w:val="0060084A"/>
    <w:rsid w:val="006008FC"/>
    <w:rsid w:val="00600944"/>
    <w:rsid w:val="00600A78"/>
    <w:rsid w:val="00600DA9"/>
    <w:rsid w:val="00600E46"/>
    <w:rsid w:val="00601025"/>
    <w:rsid w:val="006013C0"/>
    <w:rsid w:val="0060141A"/>
    <w:rsid w:val="006015FB"/>
    <w:rsid w:val="00601656"/>
    <w:rsid w:val="0060165B"/>
    <w:rsid w:val="006016C4"/>
    <w:rsid w:val="006017FB"/>
    <w:rsid w:val="00601C75"/>
    <w:rsid w:val="00601DD4"/>
    <w:rsid w:val="00601F05"/>
    <w:rsid w:val="00602113"/>
    <w:rsid w:val="006021DF"/>
    <w:rsid w:val="006022E3"/>
    <w:rsid w:val="006023AE"/>
    <w:rsid w:val="00602584"/>
    <w:rsid w:val="00602887"/>
    <w:rsid w:val="006028F2"/>
    <w:rsid w:val="00602A12"/>
    <w:rsid w:val="00602B30"/>
    <w:rsid w:val="00603309"/>
    <w:rsid w:val="0060365C"/>
    <w:rsid w:val="00603793"/>
    <w:rsid w:val="00603794"/>
    <w:rsid w:val="00603972"/>
    <w:rsid w:val="00603978"/>
    <w:rsid w:val="006039D2"/>
    <w:rsid w:val="00603A5F"/>
    <w:rsid w:val="00603B19"/>
    <w:rsid w:val="00603E8A"/>
    <w:rsid w:val="00604415"/>
    <w:rsid w:val="006044B6"/>
    <w:rsid w:val="00604526"/>
    <w:rsid w:val="006047E3"/>
    <w:rsid w:val="00604A24"/>
    <w:rsid w:val="00604BAB"/>
    <w:rsid w:val="00604CCA"/>
    <w:rsid w:val="00604EC2"/>
    <w:rsid w:val="006051CF"/>
    <w:rsid w:val="006052FB"/>
    <w:rsid w:val="00605353"/>
    <w:rsid w:val="006053BC"/>
    <w:rsid w:val="006054BC"/>
    <w:rsid w:val="00605571"/>
    <w:rsid w:val="00605595"/>
    <w:rsid w:val="0060559D"/>
    <w:rsid w:val="00605986"/>
    <w:rsid w:val="006059AA"/>
    <w:rsid w:val="006059D6"/>
    <w:rsid w:val="00605AE5"/>
    <w:rsid w:val="00605DE6"/>
    <w:rsid w:val="00605ED7"/>
    <w:rsid w:val="00605F93"/>
    <w:rsid w:val="006064CC"/>
    <w:rsid w:val="006065EE"/>
    <w:rsid w:val="0060675B"/>
    <w:rsid w:val="00606794"/>
    <w:rsid w:val="006068FC"/>
    <w:rsid w:val="00606B74"/>
    <w:rsid w:val="00606F90"/>
    <w:rsid w:val="00606FBA"/>
    <w:rsid w:val="0060716F"/>
    <w:rsid w:val="00607430"/>
    <w:rsid w:val="0060760F"/>
    <w:rsid w:val="006076C7"/>
    <w:rsid w:val="0060771C"/>
    <w:rsid w:val="0060794D"/>
    <w:rsid w:val="006079B4"/>
    <w:rsid w:val="00607B39"/>
    <w:rsid w:val="00607ECD"/>
    <w:rsid w:val="0061002D"/>
    <w:rsid w:val="0061026E"/>
    <w:rsid w:val="006103A7"/>
    <w:rsid w:val="00610417"/>
    <w:rsid w:val="006106D4"/>
    <w:rsid w:val="00610A92"/>
    <w:rsid w:val="00610AA0"/>
    <w:rsid w:val="00610AB4"/>
    <w:rsid w:val="00610AC1"/>
    <w:rsid w:val="00610B67"/>
    <w:rsid w:val="00610C73"/>
    <w:rsid w:val="00610D39"/>
    <w:rsid w:val="00610D6A"/>
    <w:rsid w:val="00610E14"/>
    <w:rsid w:val="00610EEC"/>
    <w:rsid w:val="00610FF5"/>
    <w:rsid w:val="00610FF6"/>
    <w:rsid w:val="00611548"/>
    <w:rsid w:val="006115B5"/>
    <w:rsid w:val="0061170B"/>
    <w:rsid w:val="00611756"/>
    <w:rsid w:val="006118E2"/>
    <w:rsid w:val="00611E70"/>
    <w:rsid w:val="00611F9A"/>
    <w:rsid w:val="00611FFB"/>
    <w:rsid w:val="006120C6"/>
    <w:rsid w:val="00612121"/>
    <w:rsid w:val="0061215D"/>
    <w:rsid w:val="006123F5"/>
    <w:rsid w:val="0061262D"/>
    <w:rsid w:val="00612814"/>
    <w:rsid w:val="00612DD5"/>
    <w:rsid w:val="00612E9A"/>
    <w:rsid w:val="0061307B"/>
    <w:rsid w:val="00613242"/>
    <w:rsid w:val="00613346"/>
    <w:rsid w:val="006139CA"/>
    <w:rsid w:val="00613A7C"/>
    <w:rsid w:val="00613B4A"/>
    <w:rsid w:val="00613D28"/>
    <w:rsid w:val="00613E28"/>
    <w:rsid w:val="00613E59"/>
    <w:rsid w:val="006140EA"/>
    <w:rsid w:val="006143A1"/>
    <w:rsid w:val="00614523"/>
    <w:rsid w:val="00614889"/>
    <w:rsid w:val="00614B31"/>
    <w:rsid w:val="00614CBD"/>
    <w:rsid w:val="00614DB1"/>
    <w:rsid w:val="00614E53"/>
    <w:rsid w:val="006150B4"/>
    <w:rsid w:val="00615518"/>
    <w:rsid w:val="00615874"/>
    <w:rsid w:val="0061588C"/>
    <w:rsid w:val="006159B9"/>
    <w:rsid w:val="006159DB"/>
    <w:rsid w:val="006159DF"/>
    <w:rsid w:val="00616229"/>
    <w:rsid w:val="00616765"/>
    <w:rsid w:val="00616805"/>
    <w:rsid w:val="0061699E"/>
    <w:rsid w:val="00616A57"/>
    <w:rsid w:val="00616D12"/>
    <w:rsid w:val="00616DB8"/>
    <w:rsid w:val="00616E13"/>
    <w:rsid w:val="00617073"/>
    <w:rsid w:val="00617197"/>
    <w:rsid w:val="00617465"/>
    <w:rsid w:val="006179EE"/>
    <w:rsid w:val="00617C68"/>
    <w:rsid w:val="00620127"/>
    <w:rsid w:val="00620240"/>
    <w:rsid w:val="0062025A"/>
    <w:rsid w:val="006204BB"/>
    <w:rsid w:val="0062055E"/>
    <w:rsid w:val="00620754"/>
    <w:rsid w:val="006208EC"/>
    <w:rsid w:val="00620B06"/>
    <w:rsid w:val="00620D08"/>
    <w:rsid w:val="0062126C"/>
    <w:rsid w:val="00621412"/>
    <w:rsid w:val="006216F7"/>
    <w:rsid w:val="006219B6"/>
    <w:rsid w:val="00621B5D"/>
    <w:rsid w:val="00621C2C"/>
    <w:rsid w:val="00621D1F"/>
    <w:rsid w:val="0062231B"/>
    <w:rsid w:val="00622353"/>
    <w:rsid w:val="00622474"/>
    <w:rsid w:val="00622529"/>
    <w:rsid w:val="006225CF"/>
    <w:rsid w:val="006226A1"/>
    <w:rsid w:val="0062273F"/>
    <w:rsid w:val="006228F2"/>
    <w:rsid w:val="00622957"/>
    <w:rsid w:val="006229E5"/>
    <w:rsid w:val="00622A1E"/>
    <w:rsid w:val="00622A40"/>
    <w:rsid w:val="00622BC1"/>
    <w:rsid w:val="00622D89"/>
    <w:rsid w:val="00622DD1"/>
    <w:rsid w:val="00622E0D"/>
    <w:rsid w:val="00622F5F"/>
    <w:rsid w:val="00623058"/>
    <w:rsid w:val="0062322F"/>
    <w:rsid w:val="00623609"/>
    <w:rsid w:val="006239D6"/>
    <w:rsid w:val="00623A02"/>
    <w:rsid w:val="00623B7E"/>
    <w:rsid w:val="006240AE"/>
    <w:rsid w:val="006241CA"/>
    <w:rsid w:val="0062438D"/>
    <w:rsid w:val="006243E9"/>
    <w:rsid w:val="0062465A"/>
    <w:rsid w:val="006246A4"/>
    <w:rsid w:val="006246B4"/>
    <w:rsid w:val="006247C2"/>
    <w:rsid w:val="0062480E"/>
    <w:rsid w:val="00624963"/>
    <w:rsid w:val="00624A17"/>
    <w:rsid w:val="00624B6C"/>
    <w:rsid w:val="00624B95"/>
    <w:rsid w:val="00624C6C"/>
    <w:rsid w:val="00624CFB"/>
    <w:rsid w:val="00624D69"/>
    <w:rsid w:val="00624DE5"/>
    <w:rsid w:val="00624DF5"/>
    <w:rsid w:val="00625008"/>
    <w:rsid w:val="00625198"/>
    <w:rsid w:val="006251E2"/>
    <w:rsid w:val="006251E5"/>
    <w:rsid w:val="00625443"/>
    <w:rsid w:val="0062566D"/>
    <w:rsid w:val="00625BA6"/>
    <w:rsid w:val="00625C22"/>
    <w:rsid w:val="00625E66"/>
    <w:rsid w:val="00625FE9"/>
    <w:rsid w:val="00626080"/>
    <w:rsid w:val="00626248"/>
    <w:rsid w:val="00626500"/>
    <w:rsid w:val="006266AD"/>
    <w:rsid w:val="00626718"/>
    <w:rsid w:val="00626746"/>
    <w:rsid w:val="00626837"/>
    <w:rsid w:val="00626902"/>
    <w:rsid w:val="00626A18"/>
    <w:rsid w:val="00626EFA"/>
    <w:rsid w:val="006270C1"/>
    <w:rsid w:val="006270E2"/>
    <w:rsid w:val="006270F2"/>
    <w:rsid w:val="00627856"/>
    <w:rsid w:val="00627C2A"/>
    <w:rsid w:val="00627C60"/>
    <w:rsid w:val="00627F55"/>
    <w:rsid w:val="00630252"/>
    <w:rsid w:val="006305FA"/>
    <w:rsid w:val="006306C6"/>
    <w:rsid w:val="00631046"/>
    <w:rsid w:val="0063106F"/>
    <w:rsid w:val="006310A9"/>
    <w:rsid w:val="0063123B"/>
    <w:rsid w:val="006313B2"/>
    <w:rsid w:val="00631620"/>
    <w:rsid w:val="006317C8"/>
    <w:rsid w:val="006317CB"/>
    <w:rsid w:val="00631860"/>
    <w:rsid w:val="0063190D"/>
    <w:rsid w:val="00631E64"/>
    <w:rsid w:val="006320DD"/>
    <w:rsid w:val="006321C5"/>
    <w:rsid w:val="00632289"/>
    <w:rsid w:val="00632297"/>
    <w:rsid w:val="006323EB"/>
    <w:rsid w:val="0063244A"/>
    <w:rsid w:val="0063258F"/>
    <w:rsid w:val="0063259E"/>
    <w:rsid w:val="00632625"/>
    <w:rsid w:val="00632664"/>
    <w:rsid w:val="00632709"/>
    <w:rsid w:val="00632A6A"/>
    <w:rsid w:val="00632AD4"/>
    <w:rsid w:val="00632D50"/>
    <w:rsid w:val="0063300A"/>
    <w:rsid w:val="00633478"/>
    <w:rsid w:val="00633670"/>
    <w:rsid w:val="00633887"/>
    <w:rsid w:val="00633888"/>
    <w:rsid w:val="0063391A"/>
    <w:rsid w:val="00633B08"/>
    <w:rsid w:val="00633D1C"/>
    <w:rsid w:val="00633E7F"/>
    <w:rsid w:val="00634166"/>
    <w:rsid w:val="0063430B"/>
    <w:rsid w:val="006344D7"/>
    <w:rsid w:val="00634543"/>
    <w:rsid w:val="006346B0"/>
    <w:rsid w:val="006346C3"/>
    <w:rsid w:val="006346E5"/>
    <w:rsid w:val="00634B37"/>
    <w:rsid w:val="00634F47"/>
    <w:rsid w:val="00634F74"/>
    <w:rsid w:val="0063514B"/>
    <w:rsid w:val="00635216"/>
    <w:rsid w:val="00635706"/>
    <w:rsid w:val="00635A92"/>
    <w:rsid w:val="006360DA"/>
    <w:rsid w:val="006364E5"/>
    <w:rsid w:val="0063655A"/>
    <w:rsid w:val="00636AB5"/>
    <w:rsid w:val="00636DB2"/>
    <w:rsid w:val="00637666"/>
    <w:rsid w:val="00637A20"/>
    <w:rsid w:val="00637B6C"/>
    <w:rsid w:val="00637B81"/>
    <w:rsid w:val="00637C5E"/>
    <w:rsid w:val="00637FB0"/>
    <w:rsid w:val="0064027D"/>
    <w:rsid w:val="00640534"/>
    <w:rsid w:val="00640629"/>
    <w:rsid w:val="00640934"/>
    <w:rsid w:val="00640D44"/>
    <w:rsid w:val="00640EA1"/>
    <w:rsid w:val="00641373"/>
    <w:rsid w:val="00641477"/>
    <w:rsid w:val="0064187D"/>
    <w:rsid w:val="00641993"/>
    <w:rsid w:val="00641B66"/>
    <w:rsid w:val="00641CF9"/>
    <w:rsid w:val="00642034"/>
    <w:rsid w:val="006420EF"/>
    <w:rsid w:val="00642565"/>
    <w:rsid w:val="006425DD"/>
    <w:rsid w:val="0064267B"/>
    <w:rsid w:val="00642691"/>
    <w:rsid w:val="006426B0"/>
    <w:rsid w:val="006426F4"/>
    <w:rsid w:val="00642799"/>
    <w:rsid w:val="00642892"/>
    <w:rsid w:val="0064297C"/>
    <w:rsid w:val="006429A2"/>
    <w:rsid w:val="00642B04"/>
    <w:rsid w:val="00642B87"/>
    <w:rsid w:val="00642C8E"/>
    <w:rsid w:val="00642E1F"/>
    <w:rsid w:val="00642EC7"/>
    <w:rsid w:val="00642F33"/>
    <w:rsid w:val="0064320C"/>
    <w:rsid w:val="006432C7"/>
    <w:rsid w:val="00643B1B"/>
    <w:rsid w:val="00643BB9"/>
    <w:rsid w:val="00643E54"/>
    <w:rsid w:val="00643E69"/>
    <w:rsid w:val="00643EEE"/>
    <w:rsid w:val="0064409E"/>
    <w:rsid w:val="00644339"/>
    <w:rsid w:val="006444B8"/>
    <w:rsid w:val="006447BA"/>
    <w:rsid w:val="00644859"/>
    <w:rsid w:val="006449A5"/>
    <w:rsid w:val="00644A3D"/>
    <w:rsid w:val="00644AF7"/>
    <w:rsid w:val="00644DA1"/>
    <w:rsid w:val="00644DD9"/>
    <w:rsid w:val="006452D9"/>
    <w:rsid w:val="00645300"/>
    <w:rsid w:val="006456B8"/>
    <w:rsid w:val="00645754"/>
    <w:rsid w:val="0064584B"/>
    <w:rsid w:val="00645AF5"/>
    <w:rsid w:val="00645C76"/>
    <w:rsid w:val="00646044"/>
    <w:rsid w:val="006462C4"/>
    <w:rsid w:val="00646436"/>
    <w:rsid w:val="006466CD"/>
    <w:rsid w:val="0064677D"/>
    <w:rsid w:val="00646822"/>
    <w:rsid w:val="006468D8"/>
    <w:rsid w:val="00646A09"/>
    <w:rsid w:val="00646CFF"/>
    <w:rsid w:val="00646D8A"/>
    <w:rsid w:val="00646E03"/>
    <w:rsid w:val="00647121"/>
    <w:rsid w:val="0064763E"/>
    <w:rsid w:val="006476B3"/>
    <w:rsid w:val="006476ED"/>
    <w:rsid w:val="0064777F"/>
    <w:rsid w:val="006477CB"/>
    <w:rsid w:val="00647860"/>
    <w:rsid w:val="00647A2B"/>
    <w:rsid w:val="00647B7C"/>
    <w:rsid w:val="00647C90"/>
    <w:rsid w:val="00647CDF"/>
    <w:rsid w:val="00647FEF"/>
    <w:rsid w:val="0065005D"/>
    <w:rsid w:val="006501D3"/>
    <w:rsid w:val="006503E8"/>
    <w:rsid w:val="006503FA"/>
    <w:rsid w:val="00650625"/>
    <w:rsid w:val="0065069E"/>
    <w:rsid w:val="006507E1"/>
    <w:rsid w:val="00650998"/>
    <w:rsid w:val="00650ADD"/>
    <w:rsid w:val="00650AF1"/>
    <w:rsid w:val="00650B93"/>
    <w:rsid w:val="00650D03"/>
    <w:rsid w:val="00650E2A"/>
    <w:rsid w:val="00650F01"/>
    <w:rsid w:val="00651013"/>
    <w:rsid w:val="00651398"/>
    <w:rsid w:val="006513C1"/>
    <w:rsid w:val="00651777"/>
    <w:rsid w:val="00651B34"/>
    <w:rsid w:val="00652078"/>
    <w:rsid w:val="006522B1"/>
    <w:rsid w:val="006524BA"/>
    <w:rsid w:val="006525C7"/>
    <w:rsid w:val="006526A3"/>
    <w:rsid w:val="0065278B"/>
    <w:rsid w:val="00652A97"/>
    <w:rsid w:val="00652CFF"/>
    <w:rsid w:val="00652F74"/>
    <w:rsid w:val="00652FE6"/>
    <w:rsid w:val="006530D1"/>
    <w:rsid w:val="006532D0"/>
    <w:rsid w:val="00653451"/>
    <w:rsid w:val="0065352E"/>
    <w:rsid w:val="006535C0"/>
    <w:rsid w:val="0065376C"/>
    <w:rsid w:val="00653857"/>
    <w:rsid w:val="0065389A"/>
    <w:rsid w:val="00653C23"/>
    <w:rsid w:val="00653D37"/>
    <w:rsid w:val="00653F06"/>
    <w:rsid w:val="0065400A"/>
    <w:rsid w:val="00654289"/>
    <w:rsid w:val="0065469A"/>
    <w:rsid w:val="00654724"/>
    <w:rsid w:val="00654845"/>
    <w:rsid w:val="006548FF"/>
    <w:rsid w:val="00654B51"/>
    <w:rsid w:val="00654C05"/>
    <w:rsid w:val="00654D2B"/>
    <w:rsid w:val="00655418"/>
    <w:rsid w:val="006554C3"/>
    <w:rsid w:val="006556C8"/>
    <w:rsid w:val="0065572F"/>
    <w:rsid w:val="0065586F"/>
    <w:rsid w:val="006558BB"/>
    <w:rsid w:val="006558E0"/>
    <w:rsid w:val="00655AE4"/>
    <w:rsid w:val="00655B31"/>
    <w:rsid w:val="006560FA"/>
    <w:rsid w:val="006561EF"/>
    <w:rsid w:val="00656206"/>
    <w:rsid w:val="00656320"/>
    <w:rsid w:val="0065637F"/>
    <w:rsid w:val="00656422"/>
    <w:rsid w:val="0065650C"/>
    <w:rsid w:val="00656515"/>
    <w:rsid w:val="0065659F"/>
    <w:rsid w:val="0065681E"/>
    <w:rsid w:val="0065699F"/>
    <w:rsid w:val="00656C0D"/>
    <w:rsid w:val="00656D66"/>
    <w:rsid w:val="006573EF"/>
    <w:rsid w:val="006574C7"/>
    <w:rsid w:val="00657666"/>
    <w:rsid w:val="00657989"/>
    <w:rsid w:val="0065799E"/>
    <w:rsid w:val="00657E0B"/>
    <w:rsid w:val="00657F94"/>
    <w:rsid w:val="006600FB"/>
    <w:rsid w:val="0066023D"/>
    <w:rsid w:val="00660331"/>
    <w:rsid w:val="006605BF"/>
    <w:rsid w:val="0066069F"/>
    <w:rsid w:val="006606A8"/>
    <w:rsid w:val="0066073F"/>
    <w:rsid w:val="00660825"/>
    <w:rsid w:val="0066086B"/>
    <w:rsid w:val="00660C04"/>
    <w:rsid w:val="00661143"/>
    <w:rsid w:val="006613A2"/>
    <w:rsid w:val="006613E6"/>
    <w:rsid w:val="006616FC"/>
    <w:rsid w:val="0066171E"/>
    <w:rsid w:val="0066179B"/>
    <w:rsid w:val="006617D8"/>
    <w:rsid w:val="0066180C"/>
    <w:rsid w:val="006618AB"/>
    <w:rsid w:val="006619E1"/>
    <w:rsid w:val="00661B76"/>
    <w:rsid w:val="00661E1E"/>
    <w:rsid w:val="00661EDB"/>
    <w:rsid w:val="00662230"/>
    <w:rsid w:val="0066253D"/>
    <w:rsid w:val="00662975"/>
    <w:rsid w:val="006629DC"/>
    <w:rsid w:val="006629F5"/>
    <w:rsid w:val="00662B0E"/>
    <w:rsid w:val="00662C14"/>
    <w:rsid w:val="00663170"/>
    <w:rsid w:val="00663234"/>
    <w:rsid w:val="006632AA"/>
    <w:rsid w:val="006634AA"/>
    <w:rsid w:val="0066375B"/>
    <w:rsid w:val="00663A3D"/>
    <w:rsid w:val="00663A7B"/>
    <w:rsid w:val="00663AAE"/>
    <w:rsid w:val="00663B10"/>
    <w:rsid w:val="00663C4E"/>
    <w:rsid w:val="00663EF1"/>
    <w:rsid w:val="00663F4E"/>
    <w:rsid w:val="00663F6E"/>
    <w:rsid w:val="006640BB"/>
    <w:rsid w:val="00664134"/>
    <w:rsid w:val="006641E8"/>
    <w:rsid w:val="0066433D"/>
    <w:rsid w:val="006644D6"/>
    <w:rsid w:val="006646C1"/>
    <w:rsid w:val="00664701"/>
    <w:rsid w:val="0066475B"/>
    <w:rsid w:val="00664773"/>
    <w:rsid w:val="0066486A"/>
    <w:rsid w:val="00664D92"/>
    <w:rsid w:val="00665088"/>
    <w:rsid w:val="00665525"/>
    <w:rsid w:val="00665785"/>
    <w:rsid w:val="00665847"/>
    <w:rsid w:val="00665A16"/>
    <w:rsid w:val="00665AA7"/>
    <w:rsid w:val="00665AD1"/>
    <w:rsid w:val="00665BA7"/>
    <w:rsid w:val="00666157"/>
    <w:rsid w:val="0066622F"/>
    <w:rsid w:val="00666471"/>
    <w:rsid w:val="006666E7"/>
    <w:rsid w:val="0066674A"/>
    <w:rsid w:val="006667D0"/>
    <w:rsid w:val="00666946"/>
    <w:rsid w:val="00666B83"/>
    <w:rsid w:val="00666CC1"/>
    <w:rsid w:val="00666FF3"/>
    <w:rsid w:val="0066729B"/>
    <w:rsid w:val="006672D5"/>
    <w:rsid w:val="006672FC"/>
    <w:rsid w:val="006675A4"/>
    <w:rsid w:val="006676EE"/>
    <w:rsid w:val="006676F7"/>
    <w:rsid w:val="0066772A"/>
    <w:rsid w:val="006678DE"/>
    <w:rsid w:val="006679C5"/>
    <w:rsid w:val="006679C8"/>
    <w:rsid w:val="00667BFA"/>
    <w:rsid w:val="00667C6F"/>
    <w:rsid w:val="00667D1A"/>
    <w:rsid w:val="00667F4C"/>
    <w:rsid w:val="006700A8"/>
    <w:rsid w:val="00670136"/>
    <w:rsid w:val="00670378"/>
    <w:rsid w:val="00670488"/>
    <w:rsid w:val="006704F6"/>
    <w:rsid w:val="00670968"/>
    <w:rsid w:val="00670B11"/>
    <w:rsid w:val="00670CE5"/>
    <w:rsid w:val="00670D80"/>
    <w:rsid w:val="00670E1C"/>
    <w:rsid w:val="00670E65"/>
    <w:rsid w:val="00670F5E"/>
    <w:rsid w:val="00671166"/>
    <w:rsid w:val="0067122E"/>
    <w:rsid w:val="00671288"/>
    <w:rsid w:val="00671532"/>
    <w:rsid w:val="0067181D"/>
    <w:rsid w:val="00671AD6"/>
    <w:rsid w:val="00671AE4"/>
    <w:rsid w:val="00671B67"/>
    <w:rsid w:val="00671C55"/>
    <w:rsid w:val="00671C7B"/>
    <w:rsid w:val="00671D6C"/>
    <w:rsid w:val="00671E21"/>
    <w:rsid w:val="00671EBA"/>
    <w:rsid w:val="00671F7B"/>
    <w:rsid w:val="0067208F"/>
    <w:rsid w:val="00672248"/>
    <w:rsid w:val="00672430"/>
    <w:rsid w:val="0067243B"/>
    <w:rsid w:val="006724F8"/>
    <w:rsid w:val="006725F6"/>
    <w:rsid w:val="00672660"/>
    <w:rsid w:val="00672D75"/>
    <w:rsid w:val="00672E10"/>
    <w:rsid w:val="00672E91"/>
    <w:rsid w:val="00672FD3"/>
    <w:rsid w:val="0067312C"/>
    <w:rsid w:val="006733C1"/>
    <w:rsid w:val="006733C3"/>
    <w:rsid w:val="006733DB"/>
    <w:rsid w:val="006733FA"/>
    <w:rsid w:val="006734A5"/>
    <w:rsid w:val="00673533"/>
    <w:rsid w:val="006738BD"/>
    <w:rsid w:val="00673A12"/>
    <w:rsid w:val="00673E76"/>
    <w:rsid w:val="00673ECB"/>
    <w:rsid w:val="006740CC"/>
    <w:rsid w:val="00674151"/>
    <w:rsid w:val="006742CD"/>
    <w:rsid w:val="00674382"/>
    <w:rsid w:val="00674401"/>
    <w:rsid w:val="00674494"/>
    <w:rsid w:val="0067457B"/>
    <w:rsid w:val="006745B8"/>
    <w:rsid w:val="00674962"/>
    <w:rsid w:val="00674AF3"/>
    <w:rsid w:val="00674D0B"/>
    <w:rsid w:val="00674E41"/>
    <w:rsid w:val="00674EA3"/>
    <w:rsid w:val="00674EAB"/>
    <w:rsid w:val="00674FA2"/>
    <w:rsid w:val="006750EC"/>
    <w:rsid w:val="0067525B"/>
    <w:rsid w:val="006752BD"/>
    <w:rsid w:val="00675326"/>
    <w:rsid w:val="0067536D"/>
    <w:rsid w:val="006754EC"/>
    <w:rsid w:val="00675C49"/>
    <w:rsid w:val="0067602D"/>
    <w:rsid w:val="006760B2"/>
    <w:rsid w:val="006760D5"/>
    <w:rsid w:val="006760E0"/>
    <w:rsid w:val="006760EC"/>
    <w:rsid w:val="006761C8"/>
    <w:rsid w:val="00676452"/>
    <w:rsid w:val="00676500"/>
    <w:rsid w:val="006765CB"/>
    <w:rsid w:val="006765DD"/>
    <w:rsid w:val="0067663D"/>
    <w:rsid w:val="00676983"/>
    <w:rsid w:val="00676B57"/>
    <w:rsid w:val="006776E7"/>
    <w:rsid w:val="00677BC3"/>
    <w:rsid w:val="00677E91"/>
    <w:rsid w:val="00677F36"/>
    <w:rsid w:val="0068016E"/>
    <w:rsid w:val="00680248"/>
    <w:rsid w:val="00680400"/>
    <w:rsid w:val="00680942"/>
    <w:rsid w:val="00680FA5"/>
    <w:rsid w:val="0068109A"/>
    <w:rsid w:val="00681557"/>
    <w:rsid w:val="006815DA"/>
    <w:rsid w:val="006816A5"/>
    <w:rsid w:val="006816AB"/>
    <w:rsid w:val="00681789"/>
    <w:rsid w:val="0068194A"/>
    <w:rsid w:val="00681ACA"/>
    <w:rsid w:val="00681BAB"/>
    <w:rsid w:val="00681BBB"/>
    <w:rsid w:val="00681D58"/>
    <w:rsid w:val="00681DC5"/>
    <w:rsid w:val="006820C3"/>
    <w:rsid w:val="00682198"/>
    <w:rsid w:val="006824E7"/>
    <w:rsid w:val="006826DB"/>
    <w:rsid w:val="0068292A"/>
    <w:rsid w:val="00682940"/>
    <w:rsid w:val="00682A3A"/>
    <w:rsid w:val="00682B90"/>
    <w:rsid w:val="00682E41"/>
    <w:rsid w:val="00682FC9"/>
    <w:rsid w:val="00683010"/>
    <w:rsid w:val="006830D6"/>
    <w:rsid w:val="0068332B"/>
    <w:rsid w:val="00683361"/>
    <w:rsid w:val="006835CC"/>
    <w:rsid w:val="00683807"/>
    <w:rsid w:val="006838C6"/>
    <w:rsid w:val="00683F5A"/>
    <w:rsid w:val="00684232"/>
    <w:rsid w:val="006847AE"/>
    <w:rsid w:val="00684923"/>
    <w:rsid w:val="00684943"/>
    <w:rsid w:val="00684957"/>
    <w:rsid w:val="00684BF5"/>
    <w:rsid w:val="00684D3E"/>
    <w:rsid w:val="00684E05"/>
    <w:rsid w:val="00684ED4"/>
    <w:rsid w:val="00685010"/>
    <w:rsid w:val="006851F9"/>
    <w:rsid w:val="00685232"/>
    <w:rsid w:val="00685ACE"/>
    <w:rsid w:val="00685F00"/>
    <w:rsid w:val="00685FD4"/>
    <w:rsid w:val="00685FE8"/>
    <w:rsid w:val="00686009"/>
    <w:rsid w:val="0068636D"/>
    <w:rsid w:val="00686526"/>
    <w:rsid w:val="0068667B"/>
    <w:rsid w:val="00686E11"/>
    <w:rsid w:val="006877CC"/>
    <w:rsid w:val="0068795B"/>
    <w:rsid w:val="006879ED"/>
    <w:rsid w:val="00687AC1"/>
    <w:rsid w:val="00687B51"/>
    <w:rsid w:val="00687C1F"/>
    <w:rsid w:val="00687C27"/>
    <w:rsid w:val="006900FF"/>
    <w:rsid w:val="00690198"/>
    <w:rsid w:val="006901BD"/>
    <w:rsid w:val="006901F6"/>
    <w:rsid w:val="006902A2"/>
    <w:rsid w:val="00690692"/>
    <w:rsid w:val="0069075E"/>
    <w:rsid w:val="00690857"/>
    <w:rsid w:val="006909BF"/>
    <w:rsid w:val="00690C10"/>
    <w:rsid w:val="00690C7D"/>
    <w:rsid w:val="00690E65"/>
    <w:rsid w:val="006910E4"/>
    <w:rsid w:val="006911A2"/>
    <w:rsid w:val="006915CA"/>
    <w:rsid w:val="006915E6"/>
    <w:rsid w:val="006915EC"/>
    <w:rsid w:val="0069169F"/>
    <w:rsid w:val="0069179A"/>
    <w:rsid w:val="006917A9"/>
    <w:rsid w:val="00691942"/>
    <w:rsid w:val="00691B2A"/>
    <w:rsid w:val="00691C2B"/>
    <w:rsid w:val="00691D20"/>
    <w:rsid w:val="00691EEC"/>
    <w:rsid w:val="00691F14"/>
    <w:rsid w:val="006925A4"/>
    <w:rsid w:val="00692AD2"/>
    <w:rsid w:val="00692CB0"/>
    <w:rsid w:val="00692F0F"/>
    <w:rsid w:val="0069315A"/>
    <w:rsid w:val="00693479"/>
    <w:rsid w:val="006935E8"/>
    <w:rsid w:val="006935F8"/>
    <w:rsid w:val="006936A6"/>
    <w:rsid w:val="00693747"/>
    <w:rsid w:val="006938F9"/>
    <w:rsid w:val="00693CC1"/>
    <w:rsid w:val="00694009"/>
    <w:rsid w:val="00694088"/>
    <w:rsid w:val="0069445C"/>
    <w:rsid w:val="00694632"/>
    <w:rsid w:val="006946AA"/>
    <w:rsid w:val="006947C2"/>
    <w:rsid w:val="00694AE8"/>
    <w:rsid w:val="00694C9B"/>
    <w:rsid w:val="0069513B"/>
    <w:rsid w:val="00695601"/>
    <w:rsid w:val="006957A1"/>
    <w:rsid w:val="006958BC"/>
    <w:rsid w:val="00695A63"/>
    <w:rsid w:val="00695D34"/>
    <w:rsid w:val="00695F57"/>
    <w:rsid w:val="006963BD"/>
    <w:rsid w:val="00696437"/>
    <w:rsid w:val="006964EB"/>
    <w:rsid w:val="006967BC"/>
    <w:rsid w:val="00696BED"/>
    <w:rsid w:val="00696C04"/>
    <w:rsid w:val="00696DAB"/>
    <w:rsid w:val="00697084"/>
    <w:rsid w:val="006970DC"/>
    <w:rsid w:val="0069715E"/>
    <w:rsid w:val="006971D7"/>
    <w:rsid w:val="006974A5"/>
    <w:rsid w:val="006975CD"/>
    <w:rsid w:val="0069775B"/>
    <w:rsid w:val="006978E0"/>
    <w:rsid w:val="00697A9D"/>
    <w:rsid w:val="00697C87"/>
    <w:rsid w:val="00697FE4"/>
    <w:rsid w:val="006A043E"/>
    <w:rsid w:val="006A085E"/>
    <w:rsid w:val="006A08E9"/>
    <w:rsid w:val="006A0AD5"/>
    <w:rsid w:val="006A0F9B"/>
    <w:rsid w:val="006A146A"/>
    <w:rsid w:val="006A16D2"/>
    <w:rsid w:val="006A1C58"/>
    <w:rsid w:val="006A1F47"/>
    <w:rsid w:val="006A2272"/>
    <w:rsid w:val="006A2278"/>
    <w:rsid w:val="006A23AA"/>
    <w:rsid w:val="006A26B2"/>
    <w:rsid w:val="006A29B1"/>
    <w:rsid w:val="006A2A7B"/>
    <w:rsid w:val="006A2E41"/>
    <w:rsid w:val="006A2E8B"/>
    <w:rsid w:val="006A2ED2"/>
    <w:rsid w:val="006A300B"/>
    <w:rsid w:val="006A3247"/>
    <w:rsid w:val="006A3401"/>
    <w:rsid w:val="006A3546"/>
    <w:rsid w:val="006A377B"/>
    <w:rsid w:val="006A387C"/>
    <w:rsid w:val="006A3BF1"/>
    <w:rsid w:val="006A3E32"/>
    <w:rsid w:val="006A4009"/>
    <w:rsid w:val="006A4281"/>
    <w:rsid w:val="006A43F7"/>
    <w:rsid w:val="006A458A"/>
    <w:rsid w:val="006A474C"/>
    <w:rsid w:val="006A4910"/>
    <w:rsid w:val="006A4B28"/>
    <w:rsid w:val="006A4C53"/>
    <w:rsid w:val="006A5113"/>
    <w:rsid w:val="006A5114"/>
    <w:rsid w:val="006A51F8"/>
    <w:rsid w:val="006A521D"/>
    <w:rsid w:val="006A52AC"/>
    <w:rsid w:val="006A5329"/>
    <w:rsid w:val="006A5527"/>
    <w:rsid w:val="006A56A9"/>
    <w:rsid w:val="006A594E"/>
    <w:rsid w:val="006A5A4E"/>
    <w:rsid w:val="006A5A9D"/>
    <w:rsid w:val="006A6342"/>
    <w:rsid w:val="006A657B"/>
    <w:rsid w:val="006A66AB"/>
    <w:rsid w:val="006A67AE"/>
    <w:rsid w:val="006A69F9"/>
    <w:rsid w:val="006A6CA6"/>
    <w:rsid w:val="006A6CF8"/>
    <w:rsid w:val="006A6E57"/>
    <w:rsid w:val="006A6EE2"/>
    <w:rsid w:val="006A7088"/>
    <w:rsid w:val="006A75A8"/>
    <w:rsid w:val="006A76B2"/>
    <w:rsid w:val="006A793F"/>
    <w:rsid w:val="006A7A3C"/>
    <w:rsid w:val="006A7B09"/>
    <w:rsid w:val="006A7BAB"/>
    <w:rsid w:val="006A7D22"/>
    <w:rsid w:val="006B005E"/>
    <w:rsid w:val="006B00EA"/>
    <w:rsid w:val="006B019E"/>
    <w:rsid w:val="006B03CB"/>
    <w:rsid w:val="006B05DD"/>
    <w:rsid w:val="006B0C83"/>
    <w:rsid w:val="006B0D76"/>
    <w:rsid w:val="006B1211"/>
    <w:rsid w:val="006B1437"/>
    <w:rsid w:val="006B14CA"/>
    <w:rsid w:val="006B1567"/>
    <w:rsid w:val="006B15FC"/>
    <w:rsid w:val="006B1C4D"/>
    <w:rsid w:val="006B1D7A"/>
    <w:rsid w:val="006B1EAB"/>
    <w:rsid w:val="006B1F24"/>
    <w:rsid w:val="006B200E"/>
    <w:rsid w:val="006B22BF"/>
    <w:rsid w:val="006B23AB"/>
    <w:rsid w:val="006B2885"/>
    <w:rsid w:val="006B291F"/>
    <w:rsid w:val="006B2CF1"/>
    <w:rsid w:val="006B30E7"/>
    <w:rsid w:val="006B3C75"/>
    <w:rsid w:val="006B3E1B"/>
    <w:rsid w:val="006B3F07"/>
    <w:rsid w:val="006B3F09"/>
    <w:rsid w:val="006B4434"/>
    <w:rsid w:val="006B44F3"/>
    <w:rsid w:val="006B453B"/>
    <w:rsid w:val="006B45A6"/>
    <w:rsid w:val="006B4676"/>
    <w:rsid w:val="006B47A1"/>
    <w:rsid w:val="006B48FE"/>
    <w:rsid w:val="006B4BEC"/>
    <w:rsid w:val="006B54F0"/>
    <w:rsid w:val="006B55BA"/>
    <w:rsid w:val="006B55F5"/>
    <w:rsid w:val="006B593F"/>
    <w:rsid w:val="006B5A1D"/>
    <w:rsid w:val="006B5A97"/>
    <w:rsid w:val="006B5ADB"/>
    <w:rsid w:val="006B5D90"/>
    <w:rsid w:val="006B5F3B"/>
    <w:rsid w:val="006B6174"/>
    <w:rsid w:val="006B62E4"/>
    <w:rsid w:val="006B644F"/>
    <w:rsid w:val="006B6E1D"/>
    <w:rsid w:val="006B6FC1"/>
    <w:rsid w:val="006B6FD7"/>
    <w:rsid w:val="006B7063"/>
    <w:rsid w:val="006B716E"/>
    <w:rsid w:val="006B7215"/>
    <w:rsid w:val="006B72BE"/>
    <w:rsid w:val="006B7457"/>
    <w:rsid w:val="006B7910"/>
    <w:rsid w:val="006B793F"/>
    <w:rsid w:val="006B7B0F"/>
    <w:rsid w:val="006B7D7E"/>
    <w:rsid w:val="006C0055"/>
    <w:rsid w:val="006C00F7"/>
    <w:rsid w:val="006C0383"/>
    <w:rsid w:val="006C074E"/>
    <w:rsid w:val="006C09AE"/>
    <w:rsid w:val="006C09F4"/>
    <w:rsid w:val="006C0CD4"/>
    <w:rsid w:val="006C1012"/>
    <w:rsid w:val="006C10FA"/>
    <w:rsid w:val="006C11A0"/>
    <w:rsid w:val="006C11B2"/>
    <w:rsid w:val="006C13C9"/>
    <w:rsid w:val="006C1702"/>
    <w:rsid w:val="006C184F"/>
    <w:rsid w:val="006C18C7"/>
    <w:rsid w:val="006C1B46"/>
    <w:rsid w:val="006C1C27"/>
    <w:rsid w:val="006C1C3D"/>
    <w:rsid w:val="006C1C51"/>
    <w:rsid w:val="006C1C9B"/>
    <w:rsid w:val="006C1D6D"/>
    <w:rsid w:val="006C1FCB"/>
    <w:rsid w:val="006C2104"/>
    <w:rsid w:val="006C2204"/>
    <w:rsid w:val="006C24B2"/>
    <w:rsid w:val="006C25B6"/>
    <w:rsid w:val="006C29C8"/>
    <w:rsid w:val="006C2A8B"/>
    <w:rsid w:val="006C2A9E"/>
    <w:rsid w:val="006C2B91"/>
    <w:rsid w:val="006C2BE0"/>
    <w:rsid w:val="006C2D18"/>
    <w:rsid w:val="006C33B1"/>
    <w:rsid w:val="006C3645"/>
    <w:rsid w:val="006C3788"/>
    <w:rsid w:val="006C379D"/>
    <w:rsid w:val="006C3838"/>
    <w:rsid w:val="006C3A6F"/>
    <w:rsid w:val="006C3A9B"/>
    <w:rsid w:val="006C4090"/>
    <w:rsid w:val="006C4277"/>
    <w:rsid w:val="006C42CA"/>
    <w:rsid w:val="006C43E9"/>
    <w:rsid w:val="006C4464"/>
    <w:rsid w:val="006C4516"/>
    <w:rsid w:val="006C46BD"/>
    <w:rsid w:val="006C4A70"/>
    <w:rsid w:val="006C4CAA"/>
    <w:rsid w:val="006C4EFE"/>
    <w:rsid w:val="006C507E"/>
    <w:rsid w:val="006C50B8"/>
    <w:rsid w:val="006C50D3"/>
    <w:rsid w:val="006C52A4"/>
    <w:rsid w:val="006C544A"/>
    <w:rsid w:val="006C54ED"/>
    <w:rsid w:val="006C5516"/>
    <w:rsid w:val="006C57BE"/>
    <w:rsid w:val="006C593C"/>
    <w:rsid w:val="006C685A"/>
    <w:rsid w:val="006C6880"/>
    <w:rsid w:val="006C6907"/>
    <w:rsid w:val="006C6B54"/>
    <w:rsid w:val="006C6B99"/>
    <w:rsid w:val="006C6C43"/>
    <w:rsid w:val="006C6DBF"/>
    <w:rsid w:val="006C6F7E"/>
    <w:rsid w:val="006C7021"/>
    <w:rsid w:val="006C709E"/>
    <w:rsid w:val="006C73E2"/>
    <w:rsid w:val="006C7428"/>
    <w:rsid w:val="006C7786"/>
    <w:rsid w:val="006C7862"/>
    <w:rsid w:val="006C7B3C"/>
    <w:rsid w:val="006C7BF6"/>
    <w:rsid w:val="006C7C5F"/>
    <w:rsid w:val="006C7CBA"/>
    <w:rsid w:val="006C7CEF"/>
    <w:rsid w:val="006C7DD3"/>
    <w:rsid w:val="006C7DEB"/>
    <w:rsid w:val="006C7E3F"/>
    <w:rsid w:val="006C7EA5"/>
    <w:rsid w:val="006D0523"/>
    <w:rsid w:val="006D05EC"/>
    <w:rsid w:val="006D0889"/>
    <w:rsid w:val="006D08F1"/>
    <w:rsid w:val="006D0A85"/>
    <w:rsid w:val="006D0E3E"/>
    <w:rsid w:val="006D110E"/>
    <w:rsid w:val="006D1333"/>
    <w:rsid w:val="006D13EA"/>
    <w:rsid w:val="006D1752"/>
    <w:rsid w:val="006D1901"/>
    <w:rsid w:val="006D19C2"/>
    <w:rsid w:val="006D1A5C"/>
    <w:rsid w:val="006D2870"/>
    <w:rsid w:val="006D28F9"/>
    <w:rsid w:val="006D2A55"/>
    <w:rsid w:val="006D2CB2"/>
    <w:rsid w:val="006D2D33"/>
    <w:rsid w:val="006D31D8"/>
    <w:rsid w:val="006D3392"/>
    <w:rsid w:val="006D3892"/>
    <w:rsid w:val="006D3BC3"/>
    <w:rsid w:val="006D404F"/>
    <w:rsid w:val="006D4103"/>
    <w:rsid w:val="006D417E"/>
    <w:rsid w:val="006D42C7"/>
    <w:rsid w:val="006D44B1"/>
    <w:rsid w:val="006D4503"/>
    <w:rsid w:val="006D49D6"/>
    <w:rsid w:val="006D4B70"/>
    <w:rsid w:val="006D4CC4"/>
    <w:rsid w:val="006D4DB5"/>
    <w:rsid w:val="006D5133"/>
    <w:rsid w:val="006D54B1"/>
    <w:rsid w:val="006D5536"/>
    <w:rsid w:val="006D5553"/>
    <w:rsid w:val="006D56F8"/>
    <w:rsid w:val="006D57D3"/>
    <w:rsid w:val="006D5ECD"/>
    <w:rsid w:val="006D5F2D"/>
    <w:rsid w:val="006D62F0"/>
    <w:rsid w:val="006D63EA"/>
    <w:rsid w:val="006D67C0"/>
    <w:rsid w:val="006D6A99"/>
    <w:rsid w:val="006D6C86"/>
    <w:rsid w:val="006D6F19"/>
    <w:rsid w:val="006D7136"/>
    <w:rsid w:val="006D7153"/>
    <w:rsid w:val="006D7237"/>
    <w:rsid w:val="006D728E"/>
    <w:rsid w:val="006D72C0"/>
    <w:rsid w:val="006D740E"/>
    <w:rsid w:val="006D757E"/>
    <w:rsid w:val="006D7596"/>
    <w:rsid w:val="006D76F7"/>
    <w:rsid w:val="006D7918"/>
    <w:rsid w:val="006D7C29"/>
    <w:rsid w:val="006D7EA3"/>
    <w:rsid w:val="006D7F07"/>
    <w:rsid w:val="006E017F"/>
    <w:rsid w:val="006E0316"/>
    <w:rsid w:val="006E0739"/>
    <w:rsid w:val="006E0B19"/>
    <w:rsid w:val="006E0F7A"/>
    <w:rsid w:val="006E0FAD"/>
    <w:rsid w:val="006E129D"/>
    <w:rsid w:val="006E149B"/>
    <w:rsid w:val="006E1D44"/>
    <w:rsid w:val="006E1DEB"/>
    <w:rsid w:val="006E21B8"/>
    <w:rsid w:val="006E21C6"/>
    <w:rsid w:val="006E24B7"/>
    <w:rsid w:val="006E2562"/>
    <w:rsid w:val="006E29EC"/>
    <w:rsid w:val="006E2D12"/>
    <w:rsid w:val="006E2D93"/>
    <w:rsid w:val="006E2EF0"/>
    <w:rsid w:val="006E2F81"/>
    <w:rsid w:val="006E32FD"/>
    <w:rsid w:val="006E3348"/>
    <w:rsid w:val="006E3467"/>
    <w:rsid w:val="006E348A"/>
    <w:rsid w:val="006E35C8"/>
    <w:rsid w:val="006E363C"/>
    <w:rsid w:val="006E378F"/>
    <w:rsid w:val="006E391E"/>
    <w:rsid w:val="006E3A48"/>
    <w:rsid w:val="006E3BF4"/>
    <w:rsid w:val="006E3CC1"/>
    <w:rsid w:val="006E3F60"/>
    <w:rsid w:val="006E4829"/>
    <w:rsid w:val="006E4B50"/>
    <w:rsid w:val="006E4B6E"/>
    <w:rsid w:val="006E4DD9"/>
    <w:rsid w:val="006E4E29"/>
    <w:rsid w:val="006E57B9"/>
    <w:rsid w:val="006E58AC"/>
    <w:rsid w:val="006E5962"/>
    <w:rsid w:val="006E5991"/>
    <w:rsid w:val="006E5C04"/>
    <w:rsid w:val="006E5D11"/>
    <w:rsid w:val="006E6048"/>
    <w:rsid w:val="006E6050"/>
    <w:rsid w:val="006E6174"/>
    <w:rsid w:val="006E6187"/>
    <w:rsid w:val="006E6216"/>
    <w:rsid w:val="006E6260"/>
    <w:rsid w:val="006E6345"/>
    <w:rsid w:val="006E661C"/>
    <w:rsid w:val="006E697A"/>
    <w:rsid w:val="006E6D54"/>
    <w:rsid w:val="006E707C"/>
    <w:rsid w:val="006E7184"/>
    <w:rsid w:val="006E72C3"/>
    <w:rsid w:val="006E72F8"/>
    <w:rsid w:val="006E7310"/>
    <w:rsid w:val="006E7352"/>
    <w:rsid w:val="006E7739"/>
    <w:rsid w:val="006E7945"/>
    <w:rsid w:val="006E7968"/>
    <w:rsid w:val="006E7E11"/>
    <w:rsid w:val="006F010F"/>
    <w:rsid w:val="006F014E"/>
    <w:rsid w:val="006F0199"/>
    <w:rsid w:val="006F028C"/>
    <w:rsid w:val="006F072C"/>
    <w:rsid w:val="006F0800"/>
    <w:rsid w:val="006F09AF"/>
    <w:rsid w:val="006F09E6"/>
    <w:rsid w:val="006F0AEC"/>
    <w:rsid w:val="006F0C89"/>
    <w:rsid w:val="006F0CFC"/>
    <w:rsid w:val="006F0D89"/>
    <w:rsid w:val="006F0E09"/>
    <w:rsid w:val="006F10D8"/>
    <w:rsid w:val="006F17EB"/>
    <w:rsid w:val="006F19F2"/>
    <w:rsid w:val="006F1F54"/>
    <w:rsid w:val="006F2099"/>
    <w:rsid w:val="006F2237"/>
    <w:rsid w:val="006F22FA"/>
    <w:rsid w:val="006F2328"/>
    <w:rsid w:val="006F245C"/>
    <w:rsid w:val="006F24DB"/>
    <w:rsid w:val="006F2836"/>
    <w:rsid w:val="006F2910"/>
    <w:rsid w:val="006F2B19"/>
    <w:rsid w:val="006F300F"/>
    <w:rsid w:val="006F3092"/>
    <w:rsid w:val="006F31B3"/>
    <w:rsid w:val="006F31F1"/>
    <w:rsid w:val="006F3319"/>
    <w:rsid w:val="006F3378"/>
    <w:rsid w:val="006F33CB"/>
    <w:rsid w:val="006F3491"/>
    <w:rsid w:val="006F35DA"/>
    <w:rsid w:val="006F3987"/>
    <w:rsid w:val="006F4508"/>
    <w:rsid w:val="006F4604"/>
    <w:rsid w:val="006F4CDC"/>
    <w:rsid w:val="006F4DF3"/>
    <w:rsid w:val="006F4E3B"/>
    <w:rsid w:val="006F51B1"/>
    <w:rsid w:val="006F5282"/>
    <w:rsid w:val="006F5754"/>
    <w:rsid w:val="006F5797"/>
    <w:rsid w:val="006F5BAB"/>
    <w:rsid w:val="006F5E3E"/>
    <w:rsid w:val="006F5EBF"/>
    <w:rsid w:val="006F64C5"/>
    <w:rsid w:val="006F657F"/>
    <w:rsid w:val="006F65A6"/>
    <w:rsid w:val="006F65A8"/>
    <w:rsid w:val="006F6692"/>
    <w:rsid w:val="006F6896"/>
    <w:rsid w:val="006F68DD"/>
    <w:rsid w:val="006F6A74"/>
    <w:rsid w:val="006F6CF2"/>
    <w:rsid w:val="006F6E0F"/>
    <w:rsid w:val="006F6F28"/>
    <w:rsid w:val="006F6FB2"/>
    <w:rsid w:val="006F70F0"/>
    <w:rsid w:val="006F73A0"/>
    <w:rsid w:val="006F74D6"/>
    <w:rsid w:val="006F7594"/>
    <w:rsid w:val="006F7C08"/>
    <w:rsid w:val="006F7C67"/>
    <w:rsid w:val="006F7CF0"/>
    <w:rsid w:val="006F7D9D"/>
    <w:rsid w:val="006F7F37"/>
    <w:rsid w:val="007000BB"/>
    <w:rsid w:val="007003B7"/>
    <w:rsid w:val="0070051D"/>
    <w:rsid w:val="0070064C"/>
    <w:rsid w:val="007006DF"/>
    <w:rsid w:val="007007E9"/>
    <w:rsid w:val="00700A49"/>
    <w:rsid w:val="00700EBE"/>
    <w:rsid w:val="00700F6D"/>
    <w:rsid w:val="00700F89"/>
    <w:rsid w:val="0070147A"/>
    <w:rsid w:val="007014DE"/>
    <w:rsid w:val="007014EA"/>
    <w:rsid w:val="0070155D"/>
    <w:rsid w:val="007016D8"/>
    <w:rsid w:val="007017E8"/>
    <w:rsid w:val="00701C1C"/>
    <w:rsid w:val="00701DB7"/>
    <w:rsid w:val="00701FFA"/>
    <w:rsid w:val="0070229C"/>
    <w:rsid w:val="007023A9"/>
    <w:rsid w:val="00702629"/>
    <w:rsid w:val="0070266F"/>
    <w:rsid w:val="00702B31"/>
    <w:rsid w:val="00702B54"/>
    <w:rsid w:val="00702F98"/>
    <w:rsid w:val="00703389"/>
    <w:rsid w:val="007035BE"/>
    <w:rsid w:val="007035C5"/>
    <w:rsid w:val="007038F6"/>
    <w:rsid w:val="00703A73"/>
    <w:rsid w:val="00703BEF"/>
    <w:rsid w:val="00703D31"/>
    <w:rsid w:val="00703EC5"/>
    <w:rsid w:val="00703FA2"/>
    <w:rsid w:val="00703FDA"/>
    <w:rsid w:val="00704181"/>
    <w:rsid w:val="00704202"/>
    <w:rsid w:val="0070444F"/>
    <w:rsid w:val="007045AF"/>
    <w:rsid w:val="0070494C"/>
    <w:rsid w:val="00704A9C"/>
    <w:rsid w:val="00704AB1"/>
    <w:rsid w:val="00704C63"/>
    <w:rsid w:val="00704DE7"/>
    <w:rsid w:val="00704FAC"/>
    <w:rsid w:val="0070515F"/>
    <w:rsid w:val="007053AA"/>
    <w:rsid w:val="007054E9"/>
    <w:rsid w:val="007056A6"/>
    <w:rsid w:val="007056D5"/>
    <w:rsid w:val="007056EE"/>
    <w:rsid w:val="0070581A"/>
    <w:rsid w:val="007058C2"/>
    <w:rsid w:val="007059C8"/>
    <w:rsid w:val="00705D4F"/>
    <w:rsid w:val="00705FCB"/>
    <w:rsid w:val="00705FD6"/>
    <w:rsid w:val="0070600A"/>
    <w:rsid w:val="00706341"/>
    <w:rsid w:val="007063B4"/>
    <w:rsid w:val="007064AC"/>
    <w:rsid w:val="0070674F"/>
    <w:rsid w:val="007067F4"/>
    <w:rsid w:val="00706843"/>
    <w:rsid w:val="00706A03"/>
    <w:rsid w:val="00706A9E"/>
    <w:rsid w:val="00706E11"/>
    <w:rsid w:val="007072C3"/>
    <w:rsid w:val="0070737E"/>
    <w:rsid w:val="00707428"/>
    <w:rsid w:val="0070743B"/>
    <w:rsid w:val="007075B5"/>
    <w:rsid w:val="007076ED"/>
    <w:rsid w:val="0070775F"/>
    <w:rsid w:val="00707869"/>
    <w:rsid w:val="007078FD"/>
    <w:rsid w:val="007079A3"/>
    <w:rsid w:val="00707DBF"/>
    <w:rsid w:val="00707DC4"/>
    <w:rsid w:val="00707E0D"/>
    <w:rsid w:val="00707E46"/>
    <w:rsid w:val="00707F03"/>
    <w:rsid w:val="00707F1A"/>
    <w:rsid w:val="00707FF8"/>
    <w:rsid w:val="00710299"/>
    <w:rsid w:val="007102F9"/>
    <w:rsid w:val="007103FC"/>
    <w:rsid w:val="0071047E"/>
    <w:rsid w:val="00710548"/>
    <w:rsid w:val="0071109A"/>
    <w:rsid w:val="0071136A"/>
    <w:rsid w:val="007114C6"/>
    <w:rsid w:val="0071190D"/>
    <w:rsid w:val="00711A5C"/>
    <w:rsid w:val="00711A85"/>
    <w:rsid w:val="00711ACF"/>
    <w:rsid w:val="00711B3F"/>
    <w:rsid w:val="0071229A"/>
    <w:rsid w:val="00712342"/>
    <w:rsid w:val="0071246A"/>
    <w:rsid w:val="0071254B"/>
    <w:rsid w:val="007125F7"/>
    <w:rsid w:val="00712609"/>
    <w:rsid w:val="00712663"/>
    <w:rsid w:val="007126CC"/>
    <w:rsid w:val="007127C4"/>
    <w:rsid w:val="00712B91"/>
    <w:rsid w:val="00712FB1"/>
    <w:rsid w:val="00712FE5"/>
    <w:rsid w:val="007130EB"/>
    <w:rsid w:val="007132F2"/>
    <w:rsid w:val="00713397"/>
    <w:rsid w:val="007139A3"/>
    <w:rsid w:val="007139EC"/>
    <w:rsid w:val="00713A70"/>
    <w:rsid w:val="00713BE9"/>
    <w:rsid w:val="00713DAF"/>
    <w:rsid w:val="00714190"/>
    <w:rsid w:val="007142E5"/>
    <w:rsid w:val="00714362"/>
    <w:rsid w:val="00714706"/>
    <w:rsid w:val="00714713"/>
    <w:rsid w:val="007147BF"/>
    <w:rsid w:val="007147F9"/>
    <w:rsid w:val="00714873"/>
    <w:rsid w:val="00714886"/>
    <w:rsid w:val="007149A8"/>
    <w:rsid w:val="00714CB9"/>
    <w:rsid w:val="00714E83"/>
    <w:rsid w:val="00714E8E"/>
    <w:rsid w:val="00714E92"/>
    <w:rsid w:val="00714E93"/>
    <w:rsid w:val="007150E7"/>
    <w:rsid w:val="007154B2"/>
    <w:rsid w:val="0071571E"/>
    <w:rsid w:val="0071597D"/>
    <w:rsid w:val="00715ACE"/>
    <w:rsid w:val="00715E96"/>
    <w:rsid w:val="00715EC2"/>
    <w:rsid w:val="007160A2"/>
    <w:rsid w:val="007160D5"/>
    <w:rsid w:val="0071665B"/>
    <w:rsid w:val="007168D3"/>
    <w:rsid w:val="00716E9F"/>
    <w:rsid w:val="00716F1B"/>
    <w:rsid w:val="00716F4D"/>
    <w:rsid w:val="0071741C"/>
    <w:rsid w:val="007175B0"/>
    <w:rsid w:val="007175DB"/>
    <w:rsid w:val="0071768A"/>
    <w:rsid w:val="00717CBA"/>
    <w:rsid w:val="00717D00"/>
    <w:rsid w:val="00717DE7"/>
    <w:rsid w:val="00720167"/>
    <w:rsid w:val="00720276"/>
    <w:rsid w:val="0072052B"/>
    <w:rsid w:val="00720D74"/>
    <w:rsid w:val="00720E3E"/>
    <w:rsid w:val="00720E4A"/>
    <w:rsid w:val="007211A6"/>
    <w:rsid w:val="00721357"/>
    <w:rsid w:val="00721674"/>
    <w:rsid w:val="00721734"/>
    <w:rsid w:val="00721A1D"/>
    <w:rsid w:val="00721AC1"/>
    <w:rsid w:val="00721B5A"/>
    <w:rsid w:val="00721B8A"/>
    <w:rsid w:val="00721DC8"/>
    <w:rsid w:val="00721DD0"/>
    <w:rsid w:val="00721E79"/>
    <w:rsid w:val="00722022"/>
    <w:rsid w:val="00722155"/>
    <w:rsid w:val="007222FC"/>
    <w:rsid w:val="0072241F"/>
    <w:rsid w:val="00722659"/>
    <w:rsid w:val="007226D8"/>
    <w:rsid w:val="00722772"/>
    <w:rsid w:val="00722929"/>
    <w:rsid w:val="00722A31"/>
    <w:rsid w:val="00722EF4"/>
    <w:rsid w:val="00722F62"/>
    <w:rsid w:val="00722F91"/>
    <w:rsid w:val="00723372"/>
    <w:rsid w:val="0072378A"/>
    <w:rsid w:val="00723800"/>
    <w:rsid w:val="007239D5"/>
    <w:rsid w:val="00723A90"/>
    <w:rsid w:val="00723E2D"/>
    <w:rsid w:val="00723E44"/>
    <w:rsid w:val="00724651"/>
    <w:rsid w:val="00724662"/>
    <w:rsid w:val="007247EE"/>
    <w:rsid w:val="007248EB"/>
    <w:rsid w:val="00724F2E"/>
    <w:rsid w:val="00724F53"/>
    <w:rsid w:val="007250BE"/>
    <w:rsid w:val="007254C2"/>
    <w:rsid w:val="00725736"/>
    <w:rsid w:val="00725C06"/>
    <w:rsid w:val="00725E03"/>
    <w:rsid w:val="007260AB"/>
    <w:rsid w:val="007261D9"/>
    <w:rsid w:val="0072621D"/>
    <w:rsid w:val="00726372"/>
    <w:rsid w:val="0072641C"/>
    <w:rsid w:val="0072659E"/>
    <w:rsid w:val="00726703"/>
    <w:rsid w:val="00726793"/>
    <w:rsid w:val="007268D5"/>
    <w:rsid w:val="00726A07"/>
    <w:rsid w:val="00726C2E"/>
    <w:rsid w:val="00726E4C"/>
    <w:rsid w:val="00726F40"/>
    <w:rsid w:val="00727012"/>
    <w:rsid w:val="007278A7"/>
    <w:rsid w:val="007279BE"/>
    <w:rsid w:val="00727BAE"/>
    <w:rsid w:val="00727E48"/>
    <w:rsid w:val="00727EB9"/>
    <w:rsid w:val="00727ED6"/>
    <w:rsid w:val="00727EE7"/>
    <w:rsid w:val="007301D0"/>
    <w:rsid w:val="007301E7"/>
    <w:rsid w:val="00730662"/>
    <w:rsid w:val="007306C4"/>
    <w:rsid w:val="00730784"/>
    <w:rsid w:val="007307AD"/>
    <w:rsid w:val="0073092D"/>
    <w:rsid w:val="00730CD9"/>
    <w:rsid w:val="00730DE5"/>
    <w:rsid w:val="00730E7B"/>
    <w:rsid w:val="00730F9E"/>
    <w:rsid w:val="00731126"/>
    <w:rsid w:val="00731317"/>
    <w:rsid w:val="00731400"/>
    <w:rsid w:val="0073171C"/>
    <w:rsid w:val="00731846"/>
    <w:rsid w:val="00731887"/>
    <w:rsid w:val="00731C86"/>
    <w:rsid w:val="00731D08"/>
    <w:rsid w:val="00731EA0"/>
    <w:rsid w:val="0073201E"/>
    <w:rsid w:val="007325A1"/>
    <w:rsid w:val="0073263D"/>
    <w:rsid w:val="0073299C"/>
    <w:rsid w:val="00732A77"/>
    <w:rsid w:val="00732AFC"/>
    <w:rsid w:val="00732B16"/>
    <w:rsid w:val="00732B1A"/>
    <w:rsid w:val="00732C41"/>
    <w:rsid w:val="00732C81"/>
    <w:rsid w:val="00732D4C"/>
    <w:rsid w:val="00732DB5"/>
    <w:rsid w:val="00732E1E"/>
    <w:rsid w:val="007330C9"/>
    <w:rsid w:val="00733103"/>
    <w:rsid w:val="00733133"/>
    <w:rsid w:val="0073319E"/>
    <w:rsid w:val="007332C8"/>
    <w:rsid w:val="007333C3"/>
    <w:rsid w:val="007334AB"/>
    <w:rsid w:val="0073369F"/>
    <w:rsid w:val="0073381D"/>
    <w:rsid w:val="00733988"/>
    <w:rsid w:val="007339D6"/>
    <w:rsid w:val="00733B00"/>
    <w:rsid w:val="00733B87"/>
    <w:rsid w:val="00733CBB"/>
    <w:rsid w:val="00733D2B"/>
    <w:rsid w:val="00733D62"/>
    <w:rsid w:val="007342FE"/>
    <w:rsid w:val="00734307"/>
    <w:rsid w:val="007344AB"/>
    <w:rsid w:val="0073477B"/>
    <w:rsid w:val="007349E9"/>
    <w:rsid w:val="00734A36"/>
    <w:rsid w:val="00734C06"/>
    <w:rsid w:val="00734DD1"/>
    <w:rsid w:val="00734FA9"/>
    <w:rsid w:val="007350E1"/>
    <w:rsid w:val="007353AD"/>
    <w:rsid w:val="00735468"/>
    <w:rsid w:val="00735498"/>
    <w:rsid w:val="007354C8"/>
    <w:rsid w:val="00735840"/>
    <w:rsid w:val="00735A46"/>
    <w:rsid w:val="00735B2A"/>
    <w:rsid w:val="00735F43"/>
    <w:rsid w:val="00735FBE"/>
    <w:rsid w:val="00736106"/>
    <w:rsid w:val="0073610F"/>
    <w:rsid w:val="0073620F"/>
    <w:rsid w:val="00736483"/>
    <w:rsid w:val="007365EC"/>
    <w:rsid w:val="00736611"/>
    <w:rsid w:val="007366EB"/>
    <w:rsid w:val="007368BE"/>
    <w:rsid w:val="00736A16"/>
    <w:rsid w:val="00736AE5"/>
    <w:rsid w:val="00736B92"/>
    <w:rsid w:val="00736CB4"/>
    <w:rsid w:val="00736DDA"/>
    <w:rsid w:val="00736E81"/>
    <w:rsid w:val="00736FBC"/>
    <w:rsid w:val="00737039"/>
    <w:rsid w:val="00737333"/>
    <w:rsid w:val="007373F7"/>
    <w:rsid w:val="00737552"/>
    <w:rsid w:val="00737602"/>
    <w:rsid w:val="0073766A"/>
    <w:rsid w:val="007377D9"/>
    <w:rsid w:val="007379C7"/>
    <w:rsid w:val="00737AB7"/>
    <w:rsid w:val="00737D58"/>
    <w:rsid w:val="00737E5D"/>
    <w:rsid w:val="00737EA8"/>
    <w:rsid w:val="00740036"/>
    <w:rsid w:val="007401A7"/>
    <w:rsid w:val="00740395"/>
    <w:rsid w:val="00740423"/>
    <w:rsid w:val="007406D9"/>
    <w:rsid w:val="00740918"/>
    <w:rsid w:val="00740C92"/>
    <w:rsid w:val="00740CA5"/>
    <w:rsid w:val="00740CF3"/>
    <w:rsid w:val="00740D4B"/>
    <w:rsid w:val="00740EA3"/>
    <w:rsid w:val="007414B2"/>
    <w:rsid w:val="00741568"/>
    <w:rsid w:val="0074170D"/>
    <w:rsid w:val="00741837"/>
    <w:rsid w:val="00741877"/>
    <w:rsid w:val="0074195F"/>
    <w:rsid w:val="0074196B"/>
    <w:rsid w:val="007419D3"/>
    <w:rsid w:val="00741B60"/>
    <w:rsid w:val="00741BC1"/>
    <w:rsid w:val="00741DCF"/>
    <w:rsid w:val="0074200A"/>
    <w:rsid w:val="00742045"/>
    <w:rsid w:val="0074208D"/>
    <w:rsid w:val="007420E2"/>
    <w:rsid w:val="007421F4"/>
    <w:rsid w:val="007423A7"/>
    <w:rsid w:val="007424C2"/>
    <w:rsid w:val="00742779"/>
    <w:rsid w:val="007428BB"/>
    <w:rsid w:val="00742A6B"/>
    <w:rsid w:val="00742A91"/>
    <w:rsid w:val="00742AAC"/>
    <w:rsid w:val="00742E72"/>
    <w:rsid w:val="00742FBF"/>
    <w:rsid w:val="007430CD"/>
    <w:rsid w:val="00743197"/>
    <w:rsid w:val="00743198"/>
    <w:rsid w:val="00743222"/>
    <w:rsid w:val="0074361F"/>
    <w:rsid w:val="00743666"/>
    <w:rsid w:val="007439EC"/>
    <w:rsid w:val="00743DC3"/>
    <w:rsid w:val="00743DD0"/>
    <w:rsid w:val="00743EFB"/>
    <w:rsid w:val="00744115"/>
    <w:rsid w:val="0074422E"/>
    <w:rsid w:val="0074433D"/>
    <w:rsid w:val="00744341"/>
    <w:rsid w:val="007444D0"/>
    <w:rsid w:val="00744511"/>
    <w:rsid w:val="00744A97"/>
    <w:rsid w:val="00744ED0"/>
    <w:rsid w:val="00744F0B"/>
    <w:rsid w:val="00744FBA"/>
    <w:rsid w:val="00745256"/>
    <w:rsid w:val="0074537F"/>
    <w:rsid w:val="007453AD"/>
    <w:rsid w:val="007456F5"/>
    <w:rsid w:val="00745AA9"/>
    <w:rsid w:val="00745BD4"/>
    <w:rsid w:val="00745BFD"/>
    <w:rsid w:val="00745E87"/>
    <w:rsid w:val="00746000"/>
    <w:rsid w:val="00746081"/>
    <w:rsid w:val="0074619A"/>
    <w:rsid w:val="00746203"/>
    <w:rsid w:val="00746596"/>
    <w:rsid w:val="00746647"/>
    <w:rsid w:val="007467FE"/>
    <w:rsid w:val="00746810"/>
    <w:rsid w:val="007469A7"/>
    <w:rsid w:val="00746CB1"/>
    <w:rsid w:val="00746D20"/>
    <w:rsid w:val="00746D85"/>
    <w:rsid w:val="007471C0"/>
    <w:rsid w:val="00747239"/>
    <w:rsid w:val="007472CD"/>
    <w:rsid w:val="007472D1"/>
    <w:rsid w:val="0074761B"/>
    <w:rsid w:val="007476F3"/>
    <w:rsid w:val="00747941"/>
    <w:rsid w:val="00747C7E"/>
    <w:rsid w:val="007500E3"/>
    <w:rsid w:val="00750180"/>
    <w:rsid w:val="0075024E"/>
    <w:rsid w:val="0075029C"/>
    <w:rsid w:val="007502C5"/>
    <w:rsid w:val="007505D9"/>
    <w:rsid w:val="0075061B"/>
    <w:rsid w:val="00750661"/>
    <w:rsid w:val="00750803"/>
    <w:rsid w:val="00750C6B"/>
    <w:rsid w:val="00750EE8"/>
    <w:rsid w:val="00750FC1"/>
    <w:rsid w:val="007511A7"/>
    <w:rsid w:val="007512CD"/>
    <w:rsid w:val="007512FA"/>
    <w:rsid w:val="007513F8"/>
    <w:rsid w:val="007516D9"/>
    <w:rsid w:val="00751720"/>
    <w:rsid w:val="007519AB"/>
    <w:rsid w:val="00751A5A"/>
    <w:rsid w:val="00751BC3"/>
    <w:rsid w:val="007523B1"/>
    <w:rsid w:val="007524A3"/>
    <w:rsid w:val="0075250B"/>
    <w:rsid w:val="00752A7D"/>
    <w:rsid w:val="00752BB5"/>
    <w:rsid w:val="00752BC0"/>
    <w:rsid w:val="00752F03"/>
    <w:rsid w:val="0075301D"/>
    <w:rsid w:val="00753054"/>
    <w:rsid w:val="00753060"/>
    <w:rsid w:val="0075313C"/>
    <w:rsid w:val="007531C1"/>
    <w:rsid w:val="007533A2"/>
    <w:rsid w:val="007535AC"/>
    <w:rsid w:val="00753694"/>
    <w:rsid w:val="0075369F"/>
    <w:rsid w:val="00753720"/>
    <w:rsid w:val="00753941"/>
    <w:rsid w:val="007541C1"/>
    <w:rsid w:val="00754229"/>
    <w:rsid w:val="00754507"/>
    <w:rsid w:val="0075489A"/>
    <w:rsid w:val="0075494F"/>
    <w:rsid w:val="00754A78"/>
    <w:rsid w:val="00754B2B"/>
    <w:rsid w:val="00754BC2"/>
    <w:rsid w:val="00754C6B"/>
    <w:rsid w:val="00755134"/>
    <w:rsid w:val="007551EE"/>
    <w:rsid w:val="00755220"/>
    <w:rsid w:val="007555FE"/>
    <w:rsid w:val="0075562B"/>
    <w:rsid w:val="007556E5"/>
    <w:rsid w:val="00755715"/>
    <w:rsid w:val="00755890"/>
    <w:rsid w:val="007559DD"/>
    <w:rsid w:val="00755A7F"/>
    <w:rsid w:val="00755BD0"/>
    <w:rsid w:val="00755C66"/>
    <w:rsid w:val="00755CD1"/>
    <w:rsid w:val="00755F82"/>
    <w:rsid w:val="00755F86"/>
    <w:rsid w:val="0075655D"/>
    <w:rsid w:val="007567CA"/>
    <w:rsid w:val="00756AA8"/>
    <w:rsid w:val="00756AE3"/>
    <w:rsid w:val="00757049"/>
    <w:rsid w:val="007570E8"/>
    <w:rsid w:val="00757124"/>
    <w:rsid w:val="007573C0"/>
    <w:rsid w:val="00757654"/>
    <w:rsid w:val="007579A8"/>
    <w:rsid w:val="00757A10"/>
    <w:rsid w:val="00757D38"/>
    <w:rsid w:val="00757DEA"/>
    <w:rsid w:val="00757FFE"/>
    <w:rsid w:val="007600E8"/>
    <w:rsid w:val="00760121"/>
    <w:rsid w:val="007602C4"/>
    <w:rsid w:val="00760567"/>
    <w:rsid w:val="007607DF"/>
    <w:rsid w:val="007607EA"/>
    <w:rsid w:val="0076089B"/>
    <w:rsid w:val="00760BA3"/>
    <w:rsid w:val="00760D3B"/>
    <w:rsid w:val="007612BF"/>
    <w:rsid w:val="007614E5"/>
    <w:rsid w:val="00761CAB"/>
    <w:rsid w:val="00761ECB"/>
    <w:rsid w:val="00762035"/>
    <w:rsid w:val="0076218C"/>
    <w:rsid w:val="007621F5"/>
    <w:rsid w:val="0076223B"/>
    <w:rsid w:val="007622C9"/>
    <w:rsid w:val="007622E6"/>
    <w:rsid w:val="00762928"/>
    <w:rsid w:val="0076295F"/>
    <w:rsid w:val="007629A7"/>
    <w:rsid w:val="007629BE"/>
    <w:rsid w:val="00762B16"/>
    <w:rsid w:val="00762E1F"/>
    <w:rsid w:val="0076345A"/>
    <w:rsid w:val="00763641"/>
    <w:rsid w:val="0076385E"/>
    <w:rsid w:val="00763965"/>
    <w:rsid w:val="0076397F"/>
    <w:rsid w:val="00763997"/>
    <w:rsid w:val="00763A6D"/>
    <w:rsid w:val="00763AA7"/>
    <w:rsid w:val="00763B46"/>
    <w:rsid w:val="00763E9F"/>
    <w:rsid w:val="00763F6B"/>
    <w:rsid w:val="007643B0"/>
    <w:rsid w:val="007643F8"/>
    <w:rsid w:val="00764497"/>
    <w:rsid w:val="00764907"/>
    <w:rsid w:val="00764C11"/>
    <w:rsid w:val="00764C37"/>
    <w:rsid w:val="00765091"/>
    <w:rsid w:val="007652A4"/>
    <w:rsid w:val="007653EF"/>
    <w:rsid w:val="00765496"/>
    <w:rsid w:val="00765588"/>
    <w:rsid w:val="007655C9"/>
    <w:rsid w:val="007655CB"/>
    <w:rsid w:val="00765B22"/>
    <w:rsid w:val="00765B82"/>
    <w:rsid w:val="00765C71"/>
    <w:rsid w:val="00765D53"/>
    <w:rsid w:val="00765F39"/>
    <w:rsid w:val="007660F1"/>
    <w:rsid w:val="00766395"/>
    <w:rsid w:val="00766CCB"/>
    <w:rsid w:val="00766DCA"/>
    <w:rsid w:val="00766ECC"/>
    <w:rsid w:val="00766EFF"/>
    <w:rsid w:val="007670C4"/>
    <w:rsid w:val="00767269"/>
    <w:rsid w:val="00767351"/>
    <w:rsid w:val="0076759A"/>
    <w:rsid w:val="0076783E"/>
    <w:rsid w:val="0076791C"/>
    <w:rsid w:val="0076795B"/>
    <w:rsid w:val="00767C09"/>
    <w:rsid w:val="00767C29"/>
    <w:rsid w:val="007700C4"/>
    <w:rsid w:val="007701B9"/>
    <w:rsid w:val="00770293"/>
    <w:rsid w:val="007704D3"/>
    <w:rsid w:val="007704F8"/>
    <w:rsid w:val="00770593"/>
    <w:rsid w:val="00770755"/>
    <w:rsid w:val="0077077B"/>
    <w:rsid w:val="00770A5E"/>
    <w:rsid w:val="00770A81"/>
    <w:rsid w:val="00770C41"/>
    <w:rsid w:val="00770DCE"/>
    <w:rsid w:val="00770FCE"/>
    <w:rsid w:val="00771087"/>
    <w:rsid w:val="0077118E"/>
    <w:rsid w:val="007714E3"/>
    <w:rsid w:val="0077159E"/>
    <w:rsid w:val="00771631"/>
    <w:rsid w:val="00771A1B"/>
    <w:rsid w:val="00771C38"/>
    <w:rsid w:val="00771E33"/>
    <w:rsid w:val="00772146"/>
    <w:rsid w:val="00772147"/>
    <w:rsid w:val="0077223F"/>
    <w:rsid w:val="00772265"/>
    <w:rsid w:val="00772339"/>
    <w:rsid w:val="0077239A"/>
    <w:rsid w:val="007724E6"/>
    <w:rsid w:val="0077278A"/>
    <w:rsid w:val="00772B7D"/>
    <w:rsid w:val="00772B85"/>
    <w:rsid w:val="00772DB5"/>
    <w:rsid w:val="00772DCD"/>
    <w:rsid w:val="00772E68"/>
    <w:rsid w:val="00772F7E"/>
    <w:rsid w:val="007731A6"/>
    <w:rsid w:val="007732E8"/>
    <w:rsid w:val="0077378C"/>
    <w:rsid w:val="00773A96"/>
    <w:rsid w:val="00773CD9"/>
    <w:rsid w:val="00773E74"/>
    <w:rsid w:val="00773FB9"/>
    <w:rsid w:val="00773FDD"/>
    <w:rsid w:val="0077460D"/>
    <w:rsid w:val="00774909"/>
    <w:rsid w:val="0077491A"/>
    <w:rsid w:val="00774943"/>
    <w:rsid w:val="0077494C"/>
    <w:rsid w:val="00774A8B"/>
    <w:rsid w:val="00774C8C"/>
    <w:rsid w:val="00774D0C"/>
    <w:rsid w:val="00774D8A"/>
    <w:rsid w:val="00774ED8"/>
    <w:rsid w:val="00774FA0"/>
    <w:rsid w:val="00775974"/>
    <w:rsid w:val="00775A0F"/>
    <w:rsid w:val="00775AB5"/>
    <w:rsid w:val="00775B91"/>
    <w:rsid w:val="00775D2F"/>
    <w:rsid w:val="00775D92"/>
    <w:rsid w:val="00775EEC"/>
    <w:rsid w:val="00776613"/>
    <w:rsid w:val="00776A62"/>
    <w:rsid w:val="00776BB2"/>
    <w:rsid w:val="00776EBE"/>
    <w:rsid w:val="00776F4A"/>
    <w:rsid w:val="00776FA5"/>
    <w:rsid w:val="0077723F"/>
    <w:rsid w:val="0077765B"/>
    <w:rsid w:val="007777AD"/>
    <w:rsid w:val="007778F0"/>
    <w:rsid w:val="00777984"/>
    <w:rsid w:val="007779BC"/>
    <w:rsid w:val="00777A92"/>
    <w:rsid w:val="00777B62"/>
    <w:rsid w:val="0078009F"/>
    <w:rsid w:val="00780162"/>
    <w:rsid w:val="0078088E"/>
    <w:rsid w:val="00780C6C"/>
    <w:rsid w:val="00780D4C"/>
    <w:rsid w:val="007810B5"/>
    <w:rsid w:val="00781471"/>
    <w:rsid w:val="0078157F"/>
    <w:rsid w:val="00781AC1"/>
    <w:rsid w:val="00781BD3"/>
    <w:rsid w:val="00781EC0"/>
    <w:rsid w:val="00781FE6"/>
    <w:rsid w:val="00782122"/>
    <w:rsid w:val="007821F1"/>
    <w:rsid w:val="00782276"/>
    <w:rsid w:val="00782507"/>
    <w:rsid w:val="00782936"/>
    <w:rsid w:val="00782A74"/>
    <w:rsid w:val="00782B8E"/>
    <w:rsid w:val="00782BA5"/>
    <w:rsid w:val="00782EED"/>
    <w:rsid w:val="007833F8"/>
    <w:rsid w:val="00783913"/>
    <w:rsid w:val="0078391D"/>
    <w:rsid w:val="00783B4B"/>
    <w:rsid w:val="00783C19"/>
    <w:rsid w:val="00784059"/>
    <w:rsid w:val="00784134"/>
    <w:rsid w:val="0078422D"/>
    <w:rsid w:val="00784363"/>
    <w:rsid w:val="0078457F"/>
    <w:rsid w:val="00784682"/>
    <w:rsid w:val="00784747"/>
    <w:rsid w:val="007847E3"/>
    <w:rsid w:val="00784BF5"/>
    <w:rsid w:val="00784CE2"/>
    <w:rsid w:val="00784D61"/>
    <w:rsid w:val="00784DC3"/>
    <w:rsid w:val="00784E90"/>
    <w:rsid w:val="00784F0A"/>
    <w:rsid w:val="0078518F"/>
    <w:rsid w:val="00785290"/>
    <w:rsid w:val="00785689"/>
    <w:rsid w:val="00785905"/>
    <w:rsid w:val="00785D26"/>
    <w:rsid w:val="00785D3B"/>
    <w:rsid w:val="00785DFF"/>
    <w:rsid w:val="00785F82"/>
    <w:rsid w:val="00785FBE"/>
    <w:rsid w:val="00786080"/>
    <w:rsid w:val="00786659"/>
    <w:rsid w:val="0078677C"/>
    <w:rsid w:val="00786BA5"/>
    <w:rsid w:val="00786D03"/>
    <w:rsid w:val="00786F78"/>
    <w:rsid w:val="00787213"/>
    <w:rsid w:val="00787305"/>
    <w:rsid w:val="00787351"/>
    <w:rsid w:val="00787462"/>
    <w:rsid w:val="00787613"/>
    <w:rsid w:val="007876EB"/>
    <w:rsid w:val="007878A9"/>
    <w:rsid w:val="00787A2C"/>
    <w:rsid w:val="00787BFC"/>
    <w:rsid w:val="00787D07"/>
    <w:rsid w:val="00787D24"/>
    <w:rsid w:val="00787E23"/>
    <w:rsid w:val="0078954F"/>
    <w:rsid w:val="00790042"/>
    <w:rsid w:val="0079032D"/>
    <w:rsid w:val="00790380"/>
    <w:rsid w:val="0079078A"/>
    <w:rsid w:val="00790A09"/>
    <w:rsid w:val="00790B0F"/>
    <w:rsid w:val="00790F52"/>
    <w:rsid w:val="0079106E"/>
    <w:rsid w:val="007911EB"/>
    <w:rsid w:val="0079157C"/>
    <w:rsid w:val="0079185A"/>
    <w:rsid w:val="00791958"/>
    <w:rsid w:val="00791979"/>
    <w:rsid w:val="00791EFF"/>
    <w:rsid w:val="0079205F"/>
    <w:rsid w:val="007920D2"/>
    <w:rsid w:val="00792609"/>
    <w:rsid w:val="00792639"/>
    <w:rsid w:val="0079294D"/>
    <w:rsid w:val="00792A12"/>
    <w:rsid w:val="00792BF7"/>
    <w:rsid w:val="00792F31"/>
    <w:rsid w:val="00792F50"/>
    <w:rsid w:val="00792F5E"/>
    <w:rsid w:val="00793019"/>
    <w:rsid w:val="00793145"/>
    <w:rsid w:val="00793191"/>
    <w:rsid w:val="0079326B"/>
    <w:rsid w:val="007933DA"/>
    <w:rsid w:val="00793524"/>
    <w:rsid w:val="007938FF"/>
    <w:rsid w:val="00793BC5"/>
    <w:rsid w:val="00793EA7"/>
    <w:rsid w:val="00793F01"/>
    <w:rsid w:val="007943C0"/>
    <w:rsid w:val="00794455"/>
    <w:rsid w:val="00794541"/>
    <w:rsid w:val="0079456A"/>
    <w:rsid w:val="007945F9"/>
    <w:rsid w:val="0079484A"/>
    <w:rsid w:val="007948BC"/>
    <w:rsid w:val="00794BEC"/>
    <w:rsid w:val="00794C4E"/>
    <w:rsid w:val="00794DDD"/>
    <w:rsid w:val="00794EC7"/>
    <w:rsid w:val="007950A1"/>
    <w:rsid w:val="0079532B"/>
    <w:rsid w:val="0079552E"/>
    <w:rsid w:val="0079560F"/>
    <w:rsid w:val="00795772"/>
    <w:rsid w:val="00795A16"/>
    <w:rsid w:val="00795A30"/>
    <w:rsid w:val="00795B97"/>
    <w:rsid w:val="00795C98"/>
    <w:rsid w:val="00795D76"/>
    <w:rsid w:val="00795E53"/>
    <w:rsid w:val="00795E79"/>
    <w:rsid w:val="00795F8F"/>
    <w:rsid w:val="00796285"/>
    <w:rsid w:val="0079628E"/>
    <w:rsid w:val="007962D1"/>
    <w:rsid w:val="00796445"/>
    <w:rsid w:val="007964A1"/>
    <w:rsid w:val="0079655E"/>
    <w:rsid w:val="00796867"/>
    <w:rsid w:val="007968B7"/>
    <w:rsid w:val="00796E8F"/>
    <w:rsid w:val="0079744B"/>
    <w:rsid w:val="007975FB"/>
    <w:rsid w:val="0079772D"/>
    <w:rsid w:val="00797842"/>
    <w:rsid w:val="0079784D"/>
    <w:rsid w:val="007978FC"/>
    <w:rsid w:val="00797B70"/>
    <w:rsid w:val="007A023B"/>
    <w:rsid w:val="007A0318"/>
    <w:rsid w:val="007A033A"/>
    <w:rsid w:val="007A05A9"/>
    <w:rsid w:val="007A0635"/>
    <w:rsid w:val="007A0D0B"/>
    <w:rsid w:val="007A0D33"/>
    <w:rsid w:val="007A0FEE"/>
    <w:rsid w:val="007A1327"/>
    <w:rsid w:val="007A158F"/>
    <w:rsid w:val="007A1948"/>
    <w:rsid w:val="007A228B"/>
    <w:rsid w:val="007A2693"/>
    <w:rsid w:val="007A27F7"/>
    <w:rsid w:val="007A29D2"/>
    <w:rsid w:val="007A2C34"/>
    <w:rsid w:val="007A2D53"/>
    <w:rsid w:val="007A33F7"/>
    <w:rsid w:val="007A38DB"/>
    <w:rsid w:val="007A3A64"/>
    <w:rsid w:val="007A3A96"/>
    <w:rsid w:val="007A3B86"/>
    <w:rsid w:val="007A4006"/>
    <w:rsid w:val="007A406A"/>
    <w:rsid w:val="007A40BD"/>
    <w:rsid w:val="007A428E"/>
    <w:rsid w:val="007A42B9"/>
    <w:rsid w:val="007A43F7"/>
    <w:rsid w:val="007A447E"/>
    <w:rsid w:val="007A46E1"/>
    <w:rsid w:val="007A479B"/>
    <w:rsid w:val="007A4A05"/>
    <w:rsid w:val="007A4A1A"/>
    <w:rsid w:val="007A4A29"/>
    <w:rsid w:val="007A4A59"/>
    <w:rsid w:val="007A4A98"/>
    <w:rsid w:val="007A4E2E"/>
    <w:rsid w:val="007A5008"/>
    <w:rsid w:val="007A5134"/>
    <w:rsid w:val="007A5A2E"/>
    <w:rsid w:val="007A5A98"/>
    <w:rsid w:val="007A5ABC"/>
    <w:rsid w:val="007A5CD0"/>
    <w:rsid w:val="007A5EBE"/>
    <w:rsid w:val="007A6508"/>
    <w:rsid w:val="007A65DB"/>
    <w:rsid w:val="007A6712"/>
    <w:rsid w:val="007A67C0"/>
    <w:rsid w:val="007A67D7"/>
    <w:rsid w:val="007A69F3"/>
    <w:rsid w:val="007A6B9D"/>
    <w:rsid w:val="007A6C39"/>
    <w:rsid w:val="007A6CC4"/>
    <w:rsid w:val="007A6D9C"/>
    <w:rsid w:val="007A6E78"/>
    <w:rsid w:val="007A6F2C"/>
    <w:rsid w:val="007A7067"/>
    <w:rsid w:val="007A7352"/>
    <w:rsid w:val="007A74A7"/>
    <w:rsid w:val="007A75A3"/>
    <w:rsid w:val="007A7647"/>
    <w:rsid w:val="007A7768"/>
    <w:rsid w:val="007A79D8"/>
    <w:rsid w:val="007A7C7A"/>
    <w:rsid w:val="007A7CD5"/>
    <w:rsid w:val="007A7D1C"/>
    <w:rsid w:val="007A7DF0"/>
    <w:rsid w:val="007A7F55"/>
    <w:rsid w:val="007B03C7"/>
    <w:rsid w:val="007B04A3"/>
    <w:rsid w:val="007B04AE"/>
    <w:rsid w:val="007B0711"/>
    <w:rsid w:val="007B078B"/>
    <w:rsid w:val="007B0A7A"/>
    <w:rsid w:val="007B1224"/>
    <w:rsid w:val="007B147B"/>
    <w:rsid w:val="007B147D"/>
    <w:rsid w:val="007B149D"/>
    <w:rsid w:val="007B19CD"/>
    <w:rsid w:val="007B19FA"/>
    <w:rsid w:val="007B1A21"/>
    <w:rsid w:val="007B1CF0"/>
    <w:rsid w:val="007B1D13"/>
    <w:rsid w:val="007B1DEB"/>
    <w:rsid w:val="007B2078"/>
    <w:rsid w:val="007B2304"/>
    <w:rsid w:val="007B241A"/>
    <w:rsid w:val="007B24DB"/>
    <w:rsid w:val="007B263F"/>
    <w:rsid w:val="007B265B"/>
    <w:rsid w:val="007B2841"/>
    <w:rsid w:val="007B2D9D"/>
    <w:rsid w:val="007B3092"/>
    <w:rsid w:val="007B345D"/>
    <w:rsid w:val="007B360A"/>
    <w:rsid w:val="007B390D"/>
    <w:rsid w:val="007B3A18"/>
    <w:rsid w:val="007B3B71"/>
    <w:rsid w:val="007B3E7E"/>
    <w:rsid w:val="007B3E8F"/>
    <w:rsid w:val="007B3F9E"/>
    <w:rsid w:val="007B42B2"/>
    <w:rsid w:val="007B44BE"/>
    <w:rsid w:val="007B459F"/>
    <w:rsid w:val="007B4699"/>
    <w:rsid w:val="007B48E8"/>
    <w:rsid w:val="007B493B"/>
    <w:rsid w:val="007B4AD8"/>
    <w:rsid w:val="007B4CB8"/>
    <w:rsid w:val="007B4D9F"/>
    <w:rsid w:val="007B4FA1"/>
    <w:rsid w:val="007B5066"/>
    <w:rsid w:val="007B5405"/>
    <w:rsid w:val="007B5796"/>
    <w:rsid w:val="007B57C0"/>
    <w:rsid w:val="007B5912"/>
    <w:rsid w:val="007B59EA"/>
    <w:rsid w:val="007B5A84"/>
    <w:rsid w:val="007B5ADB"/>
    <w:rsid w:val="007B5BFB"/>
    <w:rsid w:val="007B5D4F"/>
    <w:rsid w:val="007B5F06"/>
    <w:rsid w:val="007B5FC8"/>
    <w:rsid w:val="007B5FFC"/>
    <w:rsid w:val="007B6219"/>
    <w:rsid w:val="007B621C"/>
    <w:rsid w:val="007B63F6"/>
    <w:rsid w:val="007B6515"/>
    <w:rsid w:val="007B6C40"/>
    <w:rsid w:val="007B6CDF"/>
    <w:rsid w:val="007B6D35"/>
    <w:rsid w:val="007B6DB4"/>
    <w:rsid w:val="007B6ED3"/>
    <w:rsid w:val="007B7036"/>
    <w:rsid w:val="007B71F4"/>
    <w:rsid w:val="007B7273"/>
    <w:rsid w:val="007B733C"/>
    <w:rsid w:val="007B73F0"/>
    <w:rsid w:val="007B7617"/>
    <w:rsid w:val="007B7A76"/>
    <w:rsid w:val="007B7F40"/>
    <w:rsid w:val="007C00C0"/>
    <w:rsid w:val="007C01D1"/>
    <w:rsid w:val="007C01F7"/>
    <w:rsid w:val="007C0381"/>
    <w:rsid w:val="007C03FF"/>
    <w:rsid w:val="007C04E0"/>
    <w:rsid w:val="007C05D2"/>
    <w:rsid w:val="007C05D4"/>
    <w:rsid w:val="007C0825"/>
    <w:rsid w:val="007C082E"/>
    <w:rsid w:val="007C0CA0"/>
    <w:rsid w:val="007C0D47"/>
    <w:rsid w:val="007C0E73"/>
    <w:rsid w:val="007C106E"/>
    <w:rsid w:val="007C11CF"/>
    <w:rsid w:val="007C13B0"/>
    <w:rsid w:val="007C1475"/>
    <w:rsid w:val="007C14FD"/>
    <w:rsid w:val="007C1530"/>
    <w:rsid w:val="007C1607"/>
    <w:rsid w:val="007C1725"/>
    <w:rsid w:val="007C19FF"/>
    <w:rsid w:val="007C1D4C"/>
    <w:rsid w:val="007C2346"/>
    <w:rsid w:val="007C240D"/>
    <w:rsid w:val="007C2515"/>
    <w:rsid w:val="007C2688"/>
    <w:rsid w:val="007C2891"/>
    <w:rsid w:val="007C2B2A"/>
    <w:rsid w:val="007C2CD0"/>
    <w:rsid w:val="007C2F5C"/>
    <w:rsid w:val="007C3191"/>
    <w:rsid w:val="007C31F5"/>
    <w:rsid w:val="007C32F5"/>
    <w:rsid w:val="007C34FF"/>
    <w:rsid w:val="007C3625"/>
    <w:rsid w:val="007C3A50"/>
    <w:rsid w:val="007C3D6D"/>
    <w:rsid w:val="007C3D84"/>
    <w:rsid w:val="007C40DA"/>
    <w:rsid w:val="007C40F6"/>
    <w:rsid w:val="007C4594"/>
    <w:rsid w:val="007C46C5"/>
    <w:rsid w:val="007C4B55"/>
    <w:rsid w:val="007C4C4F"/>
    <w:rsid w:val="007C4CAD"/>
    <w:rsid w:val="007C4D98"/>
    <w:rsid w:val="007C4F74"/>
    <w:rsid w:val="007C51A3"/>
    <w:rsid w:val="007C51E2"/>
    <w:rsid w:val="007C51FA"/>
    <w:rsid w:val="007C5376"/>
    <w:rsid w:val="007C5692"/>
    <w:rsid w:val="007C5794"/>
    <w:rsid w:val="007C57A5"/>
    <w:rsid w:val="007C57B8"/>
    <w:rsid w:val="007C5BED"/>
    <w:rsid w:val="007C5D20"/>
    <w:rsid w:val="007C5D50"/>
    <w:rsid w:val="007C5DAD"/>
    <w:rsid w:val="007C5DE9"/>
    <w:rsid w:val="007C5E40"/>
    <w:rsid w:val="007C6004"/>
    <w:rsid w:val="007C6190"/>
    <w:rsid w:val="007C6805"/>
    <w:rsid w:val="007C68AD"/>
    <w:rsid w:val="007C6A59"/>
    <w:rsid w:val="007C6A9F"/>
    <w:rsid w:val="007C6B63"/>
    <w:rsid w:val="007C6B92"/>
    <w:rsid w:val="007C6BE4"/>
    <w:rsid w:val="007C6E13"/>
    <w:rsid w:val="007C6E1F"/>
    <w:rsid w:val="007C6F4C"/>
    <w:rsid w:val="007C6FB5"/>
    <w:rsid w:val="007C6FBC"/>
    <w:rsid w:val="007C701C"/>
    <w:rsid w:val="007C73F1"/>
    <w:rsid w:val="007C750B"/>
    <w:rsid w:val="007C76BD"/>
    <w:rsid w:val="007C76F0"/>
    <w:rsid w:val="007C785C"/>
    <w:rsid w:val="007C7A7E"/>
    <w:rsid w:val="007C7BC4"/>
    <w:rsid w:val="007D0024"/>
    <w:rsid w:val="007D025C"/>
    <w:rsid w:val="007D0426"/>
    <w:rsid w:val="007D07AA"/>
    <w:rsid w:val="007D0826"/>
    <w:rsid w:val="007D08EA"/>
    <w:rsid w:val="007D091D"/>
    <w:rsid w:val="007D09C0"/>
    <w:rsid w:val="007D0B15"/>
    <w:rsid w:val="007D0CFF"/>
    <w:rsid w:val="007D1395"/>
    <w:rsid w:val="007D13D5"/>
    <w:rsid w:val="007D166C"/>
    <w:rsid w:val="007D16C4"/>
    <w:rsid w:val="007D19DD"/>
    <w:rsid w:val="007D1A3F"/>
    <w:rsid w:val="007D1AA6"/>
    <w:rsid w:val="007D1BFF"/>
    <w:rsid w:val="007D1F0A"/>
    <w:rsid w:val="007D2184"/>
    <w:rsid w:val="007D225F"/>
    <w:rsid w:val="007D2308"/>
    <w:rsid w:val="007D235C"/>
    <w:rsid w:val="007D23E2"/>
    <w:rsid w:val="007D24CF"/>
    <w:rsid w:val="007D25E7"/>
    <w:rsid w:val="007D26AE"/>
    <w:rsid w:val="007D29EA"/>
    <w:rsid w:val="007D2A2F"/>
    <w:rsid w:val="007D2D53"/>
    <w:rsid w:val="007D2D81"/>
    <w:rsid w:val="007D2DA5"/>
    <w:rsid w:val="007D2FD8"/>
    <w:rsid w:val="007D351F"/>
    <w:rsid w:val="007D354A"/>
    <w:rsid w:val="007D367F"/>
    <w:rsid w:val="007D375F"/>
    <w:rsid w:val="007D39E8"/>
    <w:rsid w:val="007D3ACA"/>
    <w:rsid w:val="007D3C38"/>
    <w:rsid w:val="007D401C"/>
    <w:rsid w:val="007D4258"/>
    <w:rsid w:val="007D4313"/>
    <w:rsid w:val="007D433C"/>
    <w:rsid w:val="007D4345"/>
    <w:rsid w:val="007D44A7"/>
    <w:rsid w:val="007D492B"/>
    <w:rsid w:val="007D4D73"/>
    <w:rsid w:val="007D4DB4"/>
    <w:rsid w:val="007D50E2"/>
    <w:rsid w:val="007D53F6"/>
    <w:rsid w:val="007D5501"/>
    <w:rsid w:val="007D56E7"/>
    <w:rsid w:val="007D578F"/>
    <w:rsid w:val="007D5966"/>
    <w:rsid w:val="007D5C5B"/>
    <w:rsid w:val="007D5CA4"/>
    <w:rsid w:val="007D5D6B"/>
    <w:rsid w:val="007D60B3"/>
    <w:rsid w:val="007D62D6"/>
    <w:rsid w:val="007D6418"/>
    <w:rsid w:val="007D6483"/>
    <w:rsid w:val="007D6934"/>
    <w:rsid w:val="007D6C09"/>
    <w:rsid w:val="007D6D56"/>
    <w:rsid w:val="007D7209"/>
    <w:rsid w:val="007D725A"/>
    <w:rsid w:val="007D7267"/>
    <w:rsid w:val="007D74ED"/>
    <w:rsid w:val="007D758A"/>
    <w:rsid w:val="007D7792"/>
    <w:rsid w:val="007D7888"/>
    <w:rsid w:val="007D78DB"/>
    <w:rsid w:val="007E011F"/>
    <w:rsid w:val="007E0357"/>
    <w:rsid w:val="007E03FA"/>
    <w:rsid w:val="007E055B"/>
    <w:rsid w:val="007E0583"/>
    <w:rsid w:val="007E0723"/>
    <w:rsid w:val="007E0BE3"/>
    <w:rsid w:val="007E0E36"/>
    <w:rsid w:val="007E126F"/>
    <w:rsid w:val="007E133F"/>
    <w:rsid w:val="007E1341"/>
    <w:rsid w:val="007E17F7"/>
    <w:rsid w:val="007E182B"/>
    <w:rsid w:val="007E18C6"/>
    <w:rsid w:val="007E1B74"/>
    <w:rsid w:val="007E1CA1"/>
    <w:rsid w:val="007E213A"/>
    <w:rsid w:val="007E2640"/>
    <w:rsid w:val="007E296F"/>
    <w:rsid w:val="007E2DA5"/>
    <w:rsid w:val="007E2F5B"/>
    <w:rsid w:val="007E2FF9"/>
    <w:rsid w:val="007E3066"/>
    <w:rsid w:val="007E30DE"/>
    <w:rsid w:val="007E3228"/>
    <w:rsid w:val="007E338F"/>
    <w:rsid w:val="007E33CB"/>
    <w:rsid w:val="007E3424"/>
    <w:rsid w:val="007E356E"/>
    <w:rsid w:val="007E357E"/>
    <w:rsid w:val="007E372C"/>
    <w:rsid w:val="007E37E9"/>
    <w:rsid w:val="007E3D16"/>
    <w:rsid w:val="007E3D68"/>
    <w:rsid w:val="007E41A8"/>
    <w:rsid w:val="007E4338"/>
    <w:rsid w:val="007E461E"/>
    <w:rsid w:val="007E47CF"/>
    <w:rsid w:val="007E48B2"/>
    <w:rsid w:val="007E48ED"/>
    <w:rsid w:val="007E49FC"/>
    <w:rsid w:val="007E4CD3"/>
    <w:rsid w:val="007E4D51"/>
    <w:rsid w:val="007E5176"/>
    <w:rsid w:val="007E572A"/>
    <w:rsid w:val="007E57A6"/>
    <w:rsid w:val="007E58DE"/>
    <w:rsid w:val="007E5B2C"/>
    <w:rsid w:val="007E5B70"/>
    <w:rsid w:val="007E5E65"/>
    <w:rsid w:val="007E5EDC"/>
    <w:rsid w:val="007E5FCA"/>
    <w:rsid w:val="007E610C"/>
    <w:rsid w:val="007E616A"/>
    <w:rsid w:val="007E66CC"/>
    <w:rsid w:val="007E68BF"/>
    <w:rsid w:val="007E6993"/>
    <w:rsid w:val="007E6AEB"/>
    <w:rsid w:val="007E6EDA"/>
    <w:rsid w:val="007E6F4F"/>
    <w:rsid w:val="007E7067"/>
    <w:rsid w:val="007E709C"/>
    <w:rsid w:val="007E71A5"/>
    <w:rsid w:val="007E7507"/>
    <w:rsid w:val="007E767F"/>
    <w:rsid w:val="007E7771"/>
    <w:rsid w:val="007E799B"/>
    <w:rsid w:val="007E7A90"/>
    <w:rsid w:val="007E7C20"/>
    <w:rsid w:val="007E7EAC"/>
    <w:rsid w:val="007E7F4D"/>
    <w:rsid w:val="007F006B"/>
    <w:rsid w:val="007F027B"/>
    <w:rsid w:val="007F03D3"/>
    <w:rsid w:val="007F04C3"/>
    <w:rsid w:val="007F04EB"/>
    <w:rsid w:val="007F076A"/>
    <w:rsid w:val="007F09E6"/>
    <w:rsid w:val="007F0A9E"/>
    <w:rsid w:val="007F0C60"/>
    <w:rsid w:val="007F0FE3"/>
    <w:rsid w:val="007F120C"/>
    <w:rsid w:val="007F12C4"/>
    <w:rsid w:val="007F1384"/>
    <w:rsid w:val="007F15F6"/>
    <w:rsid w:val="007F1702"/>
    <w:rsid w:val="007F1930"/>
    <w:rsid w:val="007F1AAB"/>
    <w:rsid w:val="007F1ACD"/>
    <w:rsid w:val="007F1AFC"/>
    <w:rsid w:val="007F1D7D"/>
    <w:rsid w:val="007F2095"/>
    <w:rsid w:val="007F2304"/>
    <w:rsid w:val="007F2427"/>
    <w:rsid w:val="007F26AF"/>
    <w:rsid w:val="007F272A"/>
    <w:rsid w:val="007F3226"/>
    <w:rsid w:val="007F3320"/>
    <w:rsid w:val="007F341D"/>
    <w:rsid w:val="007F36A7"/>
    <w:rsid w:val="007F392E"/>
    <w:rsid w:val="007F3EB7"/>
    <w:rsid w:val="007F4101"/>
    <w:rsid w:val="007F412B"/>
    <w:rsid w:val="007F41A4"/>
    <w:rsid w:val="007F454B"/>
    <w:rsid w:val="007F4587"/>
    <w:rsid w:val="007F4707"/>
    <w:rsid w:val="007F473E"/>
    <w:rsid w:val="007F476E"/>
    <w:rsid w:val="007F4927"/>
    <w:rsid w:val="007F4B71"/>
    <w:rsid w:val="007F4C3A"/>
    <w:rsid w:val="007F4E06"/>
    <w:rsid w:val="007F5081"/>
    <w:rsid w:val="007F5198"/>
    <w:rsid w:val="007F538F"/>
    <w:rsid w:val="007F5394"/>
    <w:rsid w:val="007F5576"/>
    <w:rsid w:val="007F55DB"/>
    <w:rsid w:val="007F5768"/>
    <w:rsid w:val="007F5797"/>
    <w:rsid w:val="007F5824"/>
    <w:rsid w:val="007F5B79"/>
    <w:rsid w:val="007F5BC9"/>
    <w:rsid w:val="007F5C9C"/>
    <w:rsid w:val="007F5EDD"/>
    <w:rsid w:val="007F5F8D"/>
    <w:rsid w:val="007F611D"/>
    <w:rsid w:val="007F6DE6"/>
    <w:rsid w:val="007F6E40"/>
    <w:rsid w:val="007F6F4C"/>
    <w:rsid w:val="007F71F4"/>
    <w:rsid w:val="007F725E"/>
    <w:rsid w:val="007F7490"/>
    <w:rsid w:val="007F7540"/>
    <w:rsid w:val="007F7A40"/>
    <w:rsid w:val="007F7C60"/>
    <w:rsid w:val="007F7D36"/>
    <w:rsid w:val="007F7D56"/>
    <w:rsid w:val="007F7F00"/>
    <w:rsid w:val="008000A5"/>
    <w:rsid w:val="0080022D"/>
    <w:rsid w:val="008002EE"/>
    <w:rsid w:val="008005FB"/>
    <w:rsid w:val="008006A9"/>
    <w:rsid w:val="0080075E"/>
    <w:rsid w:val="008008FD"/>
    <w:rsid w:val="008009FA"/>
    <w:rsid w:val="00800C40"/>
    <w:rsid w:val="00800DC3"/>
    <w:rsid w:val="00800E10"/>
    <w:rsid w:val="00800F3E"/>
    <w:rsid w:val="00801023"/>
    <w:rsid w:val="008010F0"/>
    <w:rsid w:val="00801368"/>
    <w:rsid w:val="00801411"/>
    <w:rsid w:val="0080152D"/>
    <w:rsid w:val="0080162C"/>
    <w:rsid w:val="00801669"/>
    <w:rsid w:val="008016F6"/>
    <w:rsid w:val="0080171C"/>
    <w:rsid w:val="008019EF"/>
    <w:rsid w:val="00801B2E"/>
    <w:rsid w:val="00801CFC"/>
    <w:rsid w:val="00801E83"/>
    <w:rsid w:val="00801E89"/>
    <w:rsid w:val="008020F6"/>
    <w:rsid w:val="008023FE"/>
    <w:rsid w:val="0080243C"/>
    <w:rsid w:val="008024E5"/>
    <w:rsid w:val="00802546"/>
    <w:rsid w:val="00802771"/>
    <w:rsid w:val="00802894"/>
    <w:rsid w:val="00802CE5"/>
    <w:rsid w:val="00802CF2"/>
    <w:rsid w:val="00802F83"/>
    <w:rsid w:val="0080300A"/>
    <w:rsid w:val="0080312A"/>
    <w:rsid w:val="0080324D"/>
    <w:rsid w:val="00803337"/>
    <w:rsid w:val="0080340C"/>
    <w:rsid w:val="00803531"/>
    <w:rsid w:val="008039D7"/>
    <w:rsid w:val="0080405C"/>
    <w:rsid w:val="00804195"/>
    <w:rsid w:val="008041C4"/>
    <w:rsid w:val="0080446B"/>
    <w:rsid w:val="00804628"/>
    <w:rsid w:val="0080488E"/>
    <w:rsid w:val="008049A5"/>
    <w:rsid w:val="00804A26"/>
    <w:rsid w:val="00804E40"/>
    <w:rsid w:val="0080500E"/>
    <w:rsid w:val="008051C1"/>
    <w:rsid w:val="00805479"/>
    <w:rsid w:val="00805957"/>
    <w:rsid w:val="008059CA"/>
    <w:rsid w:val="00805AC6"/>
    <w:rsid w:val="00805BBC"/>
    <w:rsid w:val="00805FF1"/>
    <w:rsid w:val="00806041"/>
    <w:rsid w:val="008060F5"/>
    <w:rsid w:val="008063FD"/>
    <w:rsid w:val="0080662E"/>
    <w:rsid w:val="008066AA"/>
    <w:rsid w:val="00806746"/>
    <w:rsid w:val="0080674E"/>
    <w:rsid w:val="008067A9"/>
    <w:rsid w:val="00806B56"/>
    <w:rsid w:val="00806C38"/>
    <w:rsid w:val="00806E2C"/>
    <w:rsid w:val="00807092"/>
    <w:rsid w:val="008071AD"/>
    <w:rsid w:val="0080749F"/>
    <w:rsid w:val="008076FD"/>
    <w:rsid w:val="008078F6"/>
    <w:rsid w:val="00807BCE"/>
    <w:rsid w:val="00807D1C"/>
    <w:rsid w:val="00810439"/>
    <w:rsid w:val="00810459"/>
    <w:rsid w:val="00810561"/>
    <w:rsid w:val="00810595"/>
    <w:rsid w:val="0081064F"/>
    <w:rsid w:val="008106FD"/>
    <w:rsid w:val="008108D3"/>
    <w:rsid w:val="0081095B"/>
    <w:rsid w:val="00810B76"/>
    <w:rsid w:val="00810C2A"/>
    <w:rsid w:val="00811154"/>
    <w:rsid w:val="0081129E"/>
    <w:rsid w:val="00811411"/>
    <w:rsid w:val="00811583"/>
    <w:rsid w:val="008115CE"/>
    <w:rsid w:val="0081174E"/>
    <w:rsid w:val="00811A60"/>
    <w:rsid w:val="00811A73"/>
    <w:rsid w:val="00811ED6"/>
    <w:rsid w:val="00812125"/>
    <w:rsid w:val="00812127"/>
    <w:rsid w:val="008122B1"/>
    <w:rsid w:val="008125E4"/>
    <w:rsid w:val="00812865"/>
    <w:rsid w:val="0081296B"/>
    <w:rsid w:val="00812E22"/>
    <w:rsid w:val="00812F50"/>
    <w:rsid w:val="00812FF8"/>
    <w:rsid w:val="00813259"/>
    <w:rsid w:val="008133DE"/>
    <w:rsid w:val="0081347D"/>
    <w:rsid w:val="008134E2"/>
    <w:rsid w:val="00813628"/>
    <w:rsid w:val="008139FE"/>
    <w:rsid w:val="00813B7C"/>
    <w:rsid w:val="00813C10"/>
    <w:rsid w:val="00813D6B"/>
    <w:rsid w:val="00813DF3"/>
    <w:rsid w:val="00813F0E"/>
    <w:rsid w:val="00813F96"/>
    <w:rsid w:val="00813FAF"/>
    <w:rsid w:val="0081421C"/>
    <w:rsid w:val="0081426D"/>
    <w:rsid w:val="008143C5"/>
    <w:rsid w:val="008148EF"/>
    <w:rsid w:val="00814958"/>
    <w:rsid w:val="0081499D"/>
    <w:rsid w:val="00814A72"/>
    <w:rsid w:val="00814C27"/>
    <w:rsid w:val="00814C51"/>
    <w:rsid w:val="00814DAF"/>
    <w:rsid w:val="00814DB5"/>
    <w:rsid w:val="008152C2"/>
    <w:rsid w:val="008153F6"/>
    <w:rsid w:val="00815409"/>
    <w:rsid w:val="0081544E"/>
    <w:rsid w:val="00815901"/>
    <w:rsid w:val="008159D7"/>
    <w:rsid w:val="00815A57"/>
    <w:rsid w:val="00815AA2"/>
    <w:rsid w:val="00815E0D"/>
    <w:rsid w:val="0081629E"/>
    <w:rsid w:val="0081666B"/>
    <w:rsid w:val="00816697"/>
    <w:rsid w:val="008167DD"/>
    <w:rsid w:val="00816C2E"/>
    <w:rsid w:val="00816EC9"/>
    <w:rsid w:val="008170C8"/>
    <w:rsid w:val="008171BE"/>
    <w:rsid w:val="00817272"/>
    <w:rsid w:val="008175C4"/>
    <w:rsid w:val="00817645"/>
    <w:rsid w:val="0081765C"/>
    <w:rsid w:val="00817962"/>
    <w:rsid w:val="00817D2F"/>
    <w:rsid w:val="00817E4C"/>
    <w:rsid w:val="0082027C"/>
    <w:rsid w:val="0082057F"/>
    <w:rsid w:val="008205B0"/>
    <w:rsid w:val="0082063B"/>
    <w:rsid w:val="008207C4"/>
    <w:rsid w:val="0082082A"/>
    <w:rsid w:val="0082083D"/>
    <w:rsid w:val="00820A0D"/>
    <w:rsid w:val="00820EDD"/>
    <w:rsid w:val="008211BB"/>
    <w:rsid w:val="008213CB"/>
    <w:rsid w:val="008216F0"/>
    <w:rsid w:val="00821A62"/>
    <w:rsid w:val="00821B4D"/>
    <w:rsid w:val="00821C7B"/>
    <w:rsid w:val="00821F66"/>
    <w:rsid w:val="00821F78"/>
    <w:rsid w:val="008222F5"/>
    <w:rsid w:val="008223BA"/>
    <w:rsid w:val="00822509"/>
    <w:rsid w:val="00822A91"/>
    <w:rsid w:val="00822AE8"/>
    <w:rsid w:val="00822BB0"/>
    <w:rsid w:val="00822C24"/>
    <w:rsid w:val="00822C4F"/>
    <w:rsid w:val="00822C7D"/>
    <w:rsid w:val="00822EAB"/>
    <w:rsid w:val="00822EF0"/>
    <w:rsid w:val="00822F26"/>
    <w:rsid w:val="00822F6A"/>
    <w:rsid w:val="00823117"/>
    <w:rsid w:val="00823271"/>
    <w:rsid w:val="0082361C"/>
    <w:rsid w:val="00823712"/>
    <w:rsid w:val="00823726"/>
    <w:rsid w:val="00823783"/>
    <w:rsid w:val="0082381C"/>
    <w:rsid w:val="00823A3F"/>
    <w:rsid w:val="00823A45"/>
    <w:rsid w:val="00823AB2"/>
    <w:rsid w:val="00823AC0"/>
    <w:rsid w:val="00823B55"/>
    <w:rsid w:val="00823BF8"/>
    <w:rsid w:val="00823ED7"/>
    <w:rsid w:val="008240CD"/>
    <w:rsid w:val="008240DD"/>
    <w:rsid w:val="008243BE"/>
    <w:rsid w:val="0082443F"/>
    <w:rsid w:val="00824831"/>
    <w:rsid w:val="008249C2"/>
    <w:rsid w:val="00825275"/>
    <w:rsid w:val="00825341"/>
    <w:rsid w:val="008256DE"/>
    <w:rsid w:val="0082597D"/>
    <w:rsid w:val="00825DDB"/>
    <w:rsid w:val="00825E42"/>
    <w:rsid w:val="008260BF"/>
    <w:rsid w:val="008265B1"/>
    <w:rsid w:val="0082672F"/>
    <w:rsid w:val="00826C1F"/>
    <w:rsid w:val="00826CE2"/>
    <w:rsid w:val="00826D82"/>
    <w:rsid w:val="00826FB1"/>
    <w:rsid w:val="00827128"/>
    <w:rsid w:val="0082722C"/>
    <w:rsid w:val="0082745E"/>
    <w:rsid w:val="008274D3"/>
    <w:rsid w:val="008274D9"/>
    <w:rsid w:val="0082786A"/>
    <w:rsid w:val="00827B58"/>
    <w:rsid w:val="00827DA9"/>
    <w:rsid w:val="0083033E"/>
    <w:rsid w:val="00830484"/>
    <w:rsid w:val="008308B7"/>
    <w:rsid w:val="00830DD0"/>
    <w:rsid w:val="00830DF1"/>
    <w:rsid w:val="00830EB5"/>
    <w:rsid w:val="0083109B"/>
    <w:rsid w:val="008311ED"/>
    <w:rsid w:val="00831291"/>
    <w:rsid w:val="008314CC"/>
    <w:rsid w:val="00831638"/>
    <w:rsid w:val="00831682"/>
    <w:rsid w:val="008316C9"/>
    <w:rsid w:val="00831C57"/>
    <w:rsid w:val="00831CB0"/>
    <w:rsid w:val="00832378"/>
    <w:rsid w:val="008326DB"/>
    <w:rsid w:val="00832773"/>
    <w:rsid w:val="00832926"/>
    <w:rsid w:val="00832979"/>
    <w:rsid w:val="00832B26"/>
    <w:rsid w:val="00832C7B"/>
    <w:rsid w:val="00832E0A"/>
    <w:rsid w:val="00832E51"/>
    <w:rsid w:val="00832ECF"/>
    <w:rsid w:val="00832ED8"/>
    <w:rsid w:val="00832EFA"/>
    <w:rsid w:val="008337A8"/>
    <w:rsid w:val="008337D9"/>
    <w:rsid w:val="008337F6"/>
    <w:rsid w:val="00833A71"/>
    <w:rsid w:val="00833BE1"/>
    <w:rsid w:val="00833C6A"/>
    <w:rsid w:val="00833CD9"/>
    <w:rsid w:val="00833D0A"/>
    <w:rsid w:val="00833D48"/>
    <w:rsid w:val="00834A8E"/>
    <w:rsid w:val="00834AE4"/>
    <w:rsid w:val="00834B15"/>
    <w:rsid w:val="008352FC"/>
    <w:rsid w:val="00835445"/>
    <w:rsid w:val="0083584E"/>
    <w:rsid w:val="00835926"/>
    <w:rsid w:val="00835D33"/>
    <w:rsid w:val="00835DEC"/>
    <w:rsid w:val="00835E2E"/>
    <w:rsid w:val="00835F6E"/>
    <w:rsid w:val="00835FCD"/>
    <w:rsid w:val="0083614C"/>
    <w:rsid w:val="00836194"/>
    <w:rsid w:val="008366F9"/>
    <w:rsid w:val="00836943"/>
    <w:rsid w:val="0083698C"/>
    <w:rsid w:val="00836A56"/>
    <w:rsid w:val="00836B83"/>
    <w:rsid w:val="00836C17"/>
    <w:rsid w:val="00836CC2"/>
    <w:rsid w:val="00837075"/>
    <w:rsid w:val="0083731E"/>
    <w:rsid w:val="008373CB"/>
    <w:rsid w:val="00837414"/>
    <w:rsid w:val="008379C3"/>
    <w:rsid w:val="00837B6A"/>
    <w:rsid w:val="00837C96"/>
    <w:rsid w:val="00840017"/>
    <w:rsid w:val="00840319"/>
    <w:rsid w:val="0084038D"/>
    <w:rsid w:val="00840395"/>
    <w:rsid w:val="008403A8"/>
    <w:rsid w:val="00840406"/>
    <w:rsid w:val="008406E0"/>
    <w:rsid w:val="00840945"/>
    <w:rsid w:val="0084099A"/>
    <w:rsid w:val="008409F6"/>
    <w:rsid w:val="00841041"/>
    <w:rsid w:val="00841092"/>
    <w:rsid w:val="008413EA"/>
    <w:rsid w:val="0084147C"/>
    <w:rsid w:val="00841631"/>
    <w:rsid w:val="008418DC"/>
    <w:rsid w:val="00841A01"/>
    <w:rsid w:val="00841EE2"/>
    <w:rsid w:val="00841FAF"/>
    <w:rsid w:val="008421D0"/>
    <w:rsid w:val="0084250B"/>
    <w:rsid w:val="0084251A"/>
    <w:rsid w:val="0084294C"/>
    <w:rsid w:val="008429FC"/>
    <w:rsid w:val="00842B27"/>
    <w:rsid w:val="00842B5B"/>
    <w:rsid w:val="00842E9F"/>
    <w:rsid w:val="0084348E"/>
    <w:rsid w:val="00843499"/>
    <w:rsid w:val="0084350E"/>
    <w:rsid w:val="00843868"/>
    <w:rsid w:val="008438A3"/>
    <w:rsid w:val="008438E6"/>
    <w:rsid w:val="0084392B"/>
    <w:rsid w:val="00843C83"/>
    <w:rsid w:val="00843F07"/>
    <w:rsid w:val="00843FE5"/>
    <w:rsid w:val="0084411E"/>
    <w:rsid w:val="00844326"/>
    <w:rsid w:val="008443C2"/>
    <w:rsid w:val="008444EE"/>
    <w:rsid w:val="008447B6"/>
    <w:rsid w:val="0084494C"/>
    <w:rsid w:val="00844AC8"/>
    <w:rsid w:val="00844B74"/>
    <w:rsid w:val="00844BB7"/>
    <w:rsid w:val="00844CBC"/>
    <w:rsid w:val="00844CC8"/>
    <w:rsid w:val="00844EC8"/>
    <w:rsid w:val="00845026"/>
    <w:rsid w:val="00845148"/>
    <w:rsid w:val="00845286"/>
    <w:rsid w:val="008457DA"/>
    <w:rsid w:val="00845895"/>
    <w:rsid w:val="00845C1D"/>
    <w:rsid w:val="00845D6E"/>
    <w:rsid w:val="00845D9C"/>
    <w:rsid w:val="008463A5"/>
    <w:rsid w:val="008463B3"/>
    <w:rsid w:val="00846518"/>
    <w:rsid w:val="008469BB"/>
    <w:rsid w:val="00846C40"/>
    <w:rsid w:val="00846DDE"/>
    <w:rsid w:val="00846E5A"/>
    <w:rsid w:val="0084724B"/>
    <w:rsid w:val="0084743E"/>
    <w:rsid w:val="008476E1"/>
    <w:rsid w:val="00847730"/>
    <w:rsid w:val="00847785"/>
    <w:rsid w:val="008477AF"/>
    <w:rsid w:val="00847860"/>
    <w:rsid w:val="008500EE"/>
    <w:rsid w:val="0085014B"/>
    <w:rsid w:val="008501EC"/>
    <w:rsid w:val="0085024B"/>
    <w:rsid w:val="00850290"/>
    <w:rsid w:val="00850724"/>
    <w:rsid w:val="008507F2"/>
    <w:rsid w:val="00850A2E"/>
    <w:rsid w:val="00850AA5"/>
    <w:rsid w:val="00850B6D"/>
    <w:rsid w:val="00850C65"/>
    <w:rsid w:val="00850CB9"/>
    <w:rsid w:val="00850CD3"/>
    <w:rsid w:val="00850D3D"/>
    <w:rsid w:val="008510F4"/>
    <w:rsid w:val="00851831"/>
    <w:rsid w:val="00851B47"/>
    <w:rsid w:val="00851B93"/>
    <w:rsid w:val="00851BC4"/>
    <w:rsid w:val="00851BF6"/>
    <w:rsid w:val="00851DB7"/>
    <w:rsid w:val="00851E35"/>
    <w:rsid w:val="00851F79"/>
    <w:rsid w:val="00851FF7"/>
    <w:rsid w:val="008520CB"/>
    <w:rsid w:val="00852183"/>
    <w:rsid w:val="008525CE"/>
    <w:rsid w:val="00852827"/>
    <w:rsid w:val="00852966"/>
    <w:rsid w:val="00852BB3"/>
    <w:rsid w:val="00852BB5"/>
    <w:rsid w:val="00852DF0"/>
    <w:rsid w:val="0085309E"/>
    <w:rsid w:val="008531DD"/>
    <w:rsid w:val="00853350"/>
    <w:rsid w:val="008534FA"/>
    <w:rsid w:val="00853500"/>
    <w:rsid w:val="008538C4"/>
    <w:rsid w:val="00853CE3"/>
    <w:rsid w:val="008542AE"/>
    <w:rsid w:val="00854512"/>
    <w:rsid w:val="00854763"/>
    <w:rsid w:val="00854887"/>
    <w:rsid w:val="00854C03"/>
    <w:rsid w:val="00854C43"/>
    <w:rsid w:val="00854D5B"/>
    <w:rsid w:val="00854DEC"/>
    <w:rsid w:val="0085507F"/>
    <w:rsid w:val="008550F2"/>
    <w:rsid w:val="0085536E"/>
    <w:rsid w:val="00855410"/>
    <w:rsid w:val="008554DE"/>
    <w:rsid w:val="008556F9"/>
    <w:rsid w:val="00855834"/>
    <w:rsid w:val="00855880"/>
    <w:rsid w:val="0085589C"/>
    <w:rsid w:val="00855E87"/>
    <w:rsid w:val="00855F52"/>
    <w:rsid w:val="00856011"/>
    <w:rsid w:val="00856044"/>
    <w:rsid w:val="008561D1"/>
    <w:rsid w:val="00856494"/>
    <w:rsid w:val="00856888"/>
    <w:rsid w:val="0085697F"/>
    <w:rsid w:val="008569DB"/>
    <w:rsid w:val="00856D0D"/>
    <w:rsid w:val="00856FA3"/>
    <w:rsid w:val="0085735E"/>
    <w:rsid w:val="00857492"/>
    <w:rsid w:val="0085752E"/>
    <w:rsid w:val="008576C7"/>
    <w:rsid w:val="008577DB"/>
    <w:rsid w:val="00857828"/>
    <w:rsid w:val="00857959"/>
    <w:rsid w:val="00857ACD"/>
    <w:rsid w:val="00857B8E"/>
    <w:rsid w:val="00857BE5"/>
    <w:rsid w:val="00857DAA"/>
    <w:rsid w:val="00857F18"/>
    <w:rsid w:val="00860086"/>
    <w:rsid w:val="0086011D"/>
    <w:rsid w:val="008601D1"/>
    <w:rsid w:val="00860276"/>
    <w:rsid w:val="008604B5"/>
    <w:rsid w:val="00860D1A"/>
    <w:rsid w:val="00860DC8"/>
    <w:rsid w:val="00860F3F"/>
    <w:rsid w:val="00860FF9"/>
    <w:rsid w:val="00861138"/>
    <w:rsid w:val="008612E7"/>
    <w:rsid w:val="00861328"/>
    <w:rsid w:val="00861750"/>
    <w:rsid w:val="008617A9"/>
    <w:rsid w:val="008619B9"/>
    <w:rsid w:val="00861B65"/>
    <w:rsid w:val="00861C13"/>
    <w:rsid w:val="00861D1E"/>
    <w:rsid w:val="00861D81"/>
    <w:rsid w:val="0086201D"/>
    <w:rsid w:val="00862409"/>
    <w:rsid w:val="00862520"/>
    <w:rsid w:val="008625BE"/>
    <w:rsid w:val="008625C2"/>
    <w:rsid w:val="008627EC"/>
    <w:rsid w:val="0086291C"/>
    <w:rsid w:val="00862936"/>
    <w:rsid w:val="00862BA7"/>
    <w:rsid w:val="00862BFC"/>
    <w:rsid w:val="00862FC5"/>
    <w:rsid w:val="00863118"/>
    <w:rsid w:val="00863216"/>
    <w:rsid w:val="00863229"/>
    <w:rsid w:val="00863285"/>
    <w:rsid w:val="008632C0"/>
    <w:rsid w:val="008632C4"/>
    <w:rsid w:val="0086333D"/>
    <w:rsid w:val="008633F6"/>
    <w:rsid w:val="00863815"/>
    <w:rsid w:val="00863950"/>
    <w:rsid w:val="00863A5B"/>
    <w:rsid w:val="0086405B"/>
    <w:rsid w:val="00864399"/>
    <w:rsid w:val="00864564"/>
    <w:rsid w:val="008645FD"/>
    <w:rsid w:val="0086471D"/>
    <w:rsid w:val="008647D7"/>
    <w:rsid w:val="0086481E"/>
    <w:rsid w:val="00864C8C"/>
    <w:rsid w:val="00864CE5"/>
    <w:rsid w:val="00864D22"/>
    <w:rsid w:val="00865029"/>
    <w:rsid w:val="00865290"/>
    <w:rsid w:val="00865302"/>
    <w:rsid w:val="00865433"/>
    <w:rsid w:val="008654AC"/>
    <w:rsid w:val="00865502"/>
    <w:rsid w:val="00865614"/>
    <w:rsid w:val="00865665"/>
    <w:rsid w:val="00865680"/>
    <w:rsid w:val="00865C6D"/>
    <w:rsid w:val="00865E27"/>
    <w:rsid w:val="00866332"/>
    <w:rsid w:val="00866534"/>
    <w:rsid w:val="00866538"/>
    <w:rsid w:val="008666E8"/>
    <w:rsid w:val="008667F9"/>
    <w:rsid w:val="00866ED5"/>
    <w:rsid w:val="0086705F"/>
    <w:rsid w:val="00867075"/>
    <w:rsid w:val="0086728A"/>
    <w:rsid w:val="00867426"/>
    <w:rsid w:val="0086759D"/>
    <w:rsid w:val="00867615"/>
    <w:rsid w:val="008678B3"/>
    <w:rsid w:val="008679E3"/>
    <w:rsid w:val="00867C85"/>
    <w:rsid w:val="00870037"/>
    <w:rsid w:val="0087010B"/>
    <w:rsid w:val="00870133"/>
    <w:rsid w:val="0087086B"/>
    <w:rsid w:val="0087094B"/>
    <w:rsid w:val="00870A9F"/>
    <w:rsid w:val="00870C50"/>
    <w:rsid w:val="00871013"/>
    <w:rsid w:val="008711E3"/>
    <w:rsid w:val="008712E4"/>
    <w:rsid w:val="008715A8"/>
    <w:rsid w:val="0087175E"/>
    <w:rsid w:val="008717DC"/>
    <w:rsid w:val="00871814"/>
    <w:rsid w:val="00871D73"/>
    <w:rsid w:val="00871ED5"/>
    <w:rsid w:val="00871F01"/>
    <w:rsid w:val="00872286"/>
    <w:rsid w:val="008726D0"/>
    <w:rsid w:val="008727E6"/>
    <w:rsid w:val="00872823"/>
    <w:rsid w:val="00872936"/>
    <w:rsid w:val="0087297F"/>
    <w:rsid w:val="00872BBB"/>
    <w:rsid w:val="00872C02"/>
    <w:rsid w:val="00872D19"/>
    <w:rsid w:val="00872E10"/>
    <w:rsid w:val="00872E14"/>
    <w:rsid w:val="008731D5"/>
    <w:rsid w:val="0087331B"/>
    <w:rsid w:val="00873405"/>
    <w:rsid w:val="008734DC"/>
    <w:rsid w:val="00873554"/>
    <w:rsid w:val="00873685"/>
    <w:rsid w:val="00873753"/>
    <w:rsid w:val="00873A58"/>
    <w:rsid w:val="00873C2C"/>
    <w:rsid w:val="00873CB2"/>
    <w:rsid w:val="00873D50"/>
    <w:rsid w:val="0087400A"/>
    <w:rsid w:val="008740DE"/>
    <w:rsid w:val="0087412F"/>
    <w:rsid w:val="0087420E"/>
    <w:rsid w:val="008742A2"/>
    <w:rsid w:val="00874485"/>
    <w:rsid w:val="00874496"/>
    <w:rsid w:val="008744F0"/>
    <w:rsid w:val="008746A2"/>
    <w:rsid w:val="0087483B"/>
    <w:rsid w:val="00874E78"/>
    <w:rsid w:val="00874F4D"/>
    <w:rsid w:val="00874F72"/>
    <w:rsid w:val="00874F94"/>
    <w:rsid w:val="00875030"/>
    <w:rsid w:val="008750F3"/>
    <w:rsid w:val="0087510D"/>
    <w:rsid w:val="0087520E"/>
    <w:rsid w:val="008755C7"/>
    <w:rsid w:val="008758B3"/>
    <w:rsid w:val="00875FD5"/>
    <w:rsid w:val="00876016"/>
    <w:rsid w:val="0087616B"/>
    <w:rsid w:val="0087627D"/>
    <w:rsid w:val="00876501"/>
    <w:rsid w:val="00876739"/>
    <w:rsid w:val="00876C62"/>
    <w:rsid w:val="00876C8B"/>
    <w:rsid w:val="00876CB7"/>
    <w:rsid w:val="00876EFD"/>
    <w:rsid w:val="008770D3"/>
    <w:rsid w:val="00877242"/>
    <w:rsid w:val="008772F5"/>
    <w:rsid w:val="00877765"/>
    <w:rsid w:val="008777CB"/>
    <w:rsid w:val="00877949"/>
    <w:rsid w:val="00877AFC"/>
    <w:rsid w:val="00877C71"/>
    <w:rsid w:val="00877DB9"/>
    <w:rsid w:val="00877E10"/>
    <w:rsid w:val="00877ED2"/>
    <w:rsid w:val="00877FC5"/>
    <w:rsid w:val="00880120"/>
    <w:rsid w:val="008801C7"/>
    <w:rsid w:val="00880275"/>
    <w:rsid w:val="0088047E"/>
    <w:rsid w:val="0088077B"/>
    <w:rsid w:val="0088083C"/>
    <w:rsid w:val="00880B47"/>
    <w:rsid w:val="00880BC9"/>
    <w:rsid w:val="00880C54"/>
    <w:rsid w:val="00880D3A"/>
    <w:rsid w:val="0088110D"/>
    <w:rsid w:val="008813D2"/>
    <w:rsid w:val="00881853"/>
    <w:rsid w:val="008818FF"/>
    <w:rsid w:val="00881A9D"/>
    <w:rsid w:val="00881B38"/>
    <w:rsid w:val="00881BCA"/>
    <w:rsid w:val="00882029"/>
    <w:rsid w:val="0088216A"/>
    <w:rsid w:val="00882360"/>
    <w:rsid w:val="008826F4"/>
    <w:rsid w:val="0088273C"/>
    <w:rsid w:val="008828E4"/>
    <w:rsid w:val="00882916"/>
    <w:rsid w:val="00882992"/>
    <w:rsid w:val="00882B81"/>
    <w:rsid w:val="00882B88"/>
    <w:rsid w:val="00882F41"/>
    <w:rsid w:val="00882F56"/>
    <w:rsid w:val="008830BF"/>
    <w:rsid w:val="00883323"/>
    <w:rsid w:val="0088334D"/>
    <w:rsid w:val="008833C3"/>
    <w:rsid w:val="008836CF"/>
    <w:rsid w:val="008837C5"/>
    <w:rsid w:val="0088398A"/>
    <w:rsid w:val="00883C92"/>
    <w:rsid w:val="00883DA9"/>
    <w:rsid w:val="00883EE6"/>
    <w:rsid w:val="008840EC"/>
    <w:rsid w:val="008845A2"/>
    <w:rsid w:val="008848CA"/>
    <w:rsid w:val="00884C7D"/>
    <w:rsid w:val="00884D84"/>
    <w:rsid w:val="00884DF9"/>
    <w:rsid w:val="00884F67"/>
    <w:rsid w:val="00884FBA"/>
    <w:rsid w:val="00885043"/>
    <w:rsid w:val="00885445"/>
    <w:rsid w:val="008855EA"/>
    <w:rsid w:val="00885635"/>
    <w:rsid w:val="008859B1"/>
    <w:rsid w:val="00885A45"/>
    <w:rsid w:val="00885C1D"/>
    <w:rsid w:val="00885E3A"/>
    <w:rsid w:val="0088602E"/>
    <w:rsid w:val="008861A8"/>
    <w:rsid w:val="00886275"/>
    <w:rsid w:val="008863EA"/>
    <w:rsid w:val="00886594"/>
    <w:rsid w:val="008865AD"/>
    <w:rsid w:val="008866A5"/>
    <w:rsid w:val="008866E7"/>
    <w:rsid w:val="008869C0"/>
    <w:rsid w:val="00886AD4"/>
    <w:rsid w:val="00886B17"/>
    <w:rsid w:val="00886BD3"/>
    <w:rsid w:val="00886F29"/>
    <w:rsid w:val="00887059"/>
    <w:rsid w:val="008870B2"/>
    <w:rsid w:val="00887122"/>
    <w:rsid w:val="008877C8"/>
    <w:rsid w:val="0088787E"/>
    <w:rsid w:val="00887C57"/>
    <w:rsid w:val="00890090"/>
    <w:rsid w:val="008909AB"/>
    <w:rsid w:val="00890B04"/>
    <w:rsid w:val="00890CFE"/>
    <w:rsid w:val="00890DEC"/>
    <w:rsid w:val="00890E23"/>
    <w:rsid w:val="00890F37"/>
    <w:rsid w:val="00891109"/>
    <w:rsid w:val="008913F5"/>
    <w:rsid w:val="008916BA"/>
    <w:rsid w:val="00891775"/>
    <w:rsid w:val="008918DF"/>
    <w:rsid w:val="00891BEE"/>
    <w:rsid w:val="00891C41"/>
    <w:rsid w:val="00891D2B"/>
    <w:rsid w:val="00891F3E"/>
    <w:rsid w:val="00892039"/>
    <w:rsid w:val="008920D4"/>
    <w:rsid w:val="008921FE"/>
    <w:rsid w:val="008922BE"/>
    <w:rsid w:val="008922F1"/>
    <w:rsid w:val="00892454"/>
    <w:rsid w:val="00892474"/>
    <w:rsid w:val="0089251F"/>
    <w:rsid w:val="00892524"/>
    <w:rsid w:val="00892593"/>
    <w:rsid w:val="0089283B"/>
    <w:rsid w:val="00892BA9"/>
    <w:rsid w:val="00892E12"/>
    <w:rsid w:val="0089311F"/>
    <w:rsid w:val="00893126"/>
    <w:rsid w:val="00893608"/>
    <w:rsid w:val="008936BF"/>
    <w:rsid w:val="00893A3E"/>
    <w:rsid w:val="00893C9B"/>
    <w:rsid w:val="00893CCB"/>
    <w:rsid w:val="00894054"/>
    <w:rsid w:val="0089426C"/>
    <w:rsid w:val="00894270"/>
    <w:rsid w:val="0089490B"/>
    <w:rsid w:val="00894994"/>
    <w:rsid w:val="00894A24"/>
    <w:rsid w:val="00894B02"/>
    <w:rsid w:val="00894C1F"/>
    <w:rsid w:val="00894C93"/>
    <w:rsid w:val="00894DCA"/>
    <w:rsid w:val="00894DFF"/>
    <w:rsid w:val="00894FCF"/>
    <w:rsid w:val="0089524A"/>
    <w:rsid w:val="00895297"/>
    <w:rsid w:val="0089539D"/>
    <w:rsid w:val="00895417"/>
    <w:rsid w:val="008956BA"/>
    <w:rsid w:val="0089588E"/>
    <w:rsid w:val="008958A0"/>
    <w:rsid w:val="008958BC"/>
    <w:rsid w:val="00895C9D"/>
    <w:rsid w:val="00895E85"/>
    <w:rsid w:val="008960C3"/>
    <w:rsid w:val="0089610A"/>
    <w:rsid w:val="00896370"/>
    <w:rsid w:val="008966A1"/>
    <w:rsid w:val="008967B9"/>
    <w:rsid w:val="0089682C"/>
    <w:rsid w:val="00896A0B"/>
    <w:rsid w:val="00896C5F"/>
    <w:rsid w:val="00896CE3"/>
    <w:rsid w:val="008972F8"/>
    <w:rsid w:val="00897396"/>
    <w:rsid w:val="00897563"/>
    <w:rsid w:val="00897638"/>
    <w:rsid w:val="0089764E"/>
    <w:rsid w:val="00897895"/>
    <w:rsid w:val="00897C11"/>
    <w:rsid w:val="00897E42"/>
    <w:rsid w:val="00897EAA"/>
    <w:rsid w:val="008A01FD"/>
    <w:rsid w:val="008A02CC"/>
    <w:rsid w:val="008A055E"/>
    <w:rsid w:val="008A07D2"/>
    <w:rsid w:val="008A0A5F"/>
    <w:rsid w:val="008A0F2D"/>
    <w:rsid w:val="008A100B"/>
    <w:rsid w:val="008A122E"/>
    <w:rsid w:val="008A1409"/>
    <w:rsid w:val="008A15C1"/>
    <w:rsid w:val="008A16FB"/>
    <w:rsid w:val="008A1755"/>
    <w:rsid w:val="008A1768"/>
    <w:rsid w:val="008A17CD"/>
    <w:rsid w:val="008A17D7"/>
    <w:rsid w:val="008A188B"/>
    <w:rsid w:val="008A1BCF"/>
    <w:rsid w:val="008A1C2A"/>
    <w:rsid w:val="008A1C43"/>
    <w:rsid w:val="008A1D5B"/>
    <w:rsid w:val="008A1F8E"/>
    <w:rsid w:val="008A202A"/>
    <w:rsid w:val="008A21E5"/>
    <w:rsid w:val="008A2549"/>
    <w:rsid w:val="008A25EB"/>
    <w:rsid w:val="008A2608"/>
    <w:rsid w:val="008A2711"/>
    <w:rsid w:val="008A2838"/>
    <w:rsid w:val="008A2957"/>
    <w:rsid w:val="008A2C45"/>
    <w:rsid w:val="008A2C8C"/>
    <w:rsid w:val="008A2D1F"/>
    <w:rsid w:val="008A2D70"/>
    <w:rsid w:val="008A2E67"/>
    <w:rsid w:val="008A2FF7"/>
    <w:rsid w:val="008A3356"/>
    <w:rsid w:val="008A33AB"/>
    <w:rsid w:val="008A346D"/>
    <w:rsid w:val="008A347E"/>
    <w:rsid w:val="008A35BA"/>
    <w:rsid w:val="008A37BF"/>
    <w:rsid w:val="008A3927"/>
    <w:rsid w:val="008A3DD1"/>
    <w:rsid w:val="008A4171"/>
    <w:rsid w:val="008A4260"/>
    <w:rsid w:val="008A42AF"/>
    <w:rsid w:val="008A4572"/>
    <w:rsid w:val="008A4582"/>
    <w:rsid w:val="008A4733"/>
    <w:rsid w:val="008A47B9"/>
    <w:rsid w:val="008A488C"/>
    <w:rsid w:val="008A4909"/>
    <w:rsid w:val="008A4976"/>
    <w:rsid w:val="008A4997"/>
    <w:rsid w:val="008A4A36"/>
    <w:rsid w:val="008A4C57"/>
    <w:rsid w:val="008A4CC8"/>
    <w:rsid w:val="008A539F"/>
    <w:rsid w:val="008A53E9"/>
    <w:rsid w:val="008A5A23"/>
    <w:rsid w:val="008A5B29"/>
    <w:rsid w:val="008A5B2C"/>
    <w:rsid w:val="008A5F4D"/>
    <w:rsid w:val="008A60AD"/>
    <w:rsid w:val="008A6157"/>
    <w:rsid w:val="008A647B"/>
    <w:rsid w:val="008A66F0"/>
    <w:rsid w:val="008A672E"/>
    <w:rsid w:val="008A694A"/>
    <w:rsid w:val="008A6C84"/>
    <w:rsid w:val="008A6EBB"/>
    <w:rsid w:val="008A6FCD"/>
    <w:rsid w:val="008A7284"/>
    <w:rsid w:val="008A731F"/>
    <w:rsid w:val="008A7439"/>
    <w:rsid w:val="008A7661"/>
    <w:rsid w:val="008A774E"/>
    <w:rsid w:val="008A77DC"/>
    <w:rsid w:val="008A7A3D"/>
    <w:rsid w:val="008A7ADD"/>
    <w:rsid w:val="008A7CF5"/>
    <w:rsid w:val="008B02BA"/>
    <w:rsid w:val="008B0393"/>
    <w:rsid w:val="008B0519"/>
    <w:rsid w:val="008B0B20"/>
    <w:rsid w:val="008B0F96"/>
    <w:rsid w:val="008B0F9A"/>
    <w:rsid w:val="008B168C"/>
    <w:rsid w:val="008B1A9D"/>
    <w:rsid w:val="008B1D00"/>
    <w:rsid w:val="008B1EA8"/>
    <w:rsid w:val="008B214A"/>
    <w:rsid w:val="008B21F5"/>
    <w:rsid w:val="008B237B"/>
    <w:rsid w:val="008B260F"/>
    <w:rsid w:val="008B26BD"/>
    <w:rsid w:val="008B2A41"/>
    <w:rsid w:val="008B2AD1"/>
    <w:rsid w:val="008B2E50"/>
    <w:rsid w:val="008B2F2A"/>
    <w:rsid w:val="008B30E1"/>
    <w:rsid w:val="008B329E"/>
    <w:rsid w:val="008B3450"/>
    <w:rsid w:val="008B353B"/>
    <w:rsid w:val="008B3887"/>
    <w:rsid w:val="008B3AEE"/>
    <w:rsid w:val="008B3B15"/>
    <w:rsid w:val="008B3CFA"/>
    <w:rsid w:val="008B3D20"/>
    <w:rsid w:val="008B3F2C"/>
    <w:rsid w:val="008B3F72"/>
    <w:rsid w:val="008B415D"/>
    <w:rsid w:val="008B433A"/>
    <w:rsid w:val="008B4633"/>
    <w:rsid w:val="008B4C18"/>
    <w:rsid w:val="008B4DD8"/>
    <w:rsid w:val="008B4E3A"/>
    <w:rsid w:val="008B5358"/>
    <w:rsid w:val="008B567D"/>
    <w:rsid w:val="008B5681"/>
    <w:rsid w:val="008B5751"/>
    <w:rsid w:val="008B57DE"/>
    <w:rsid w:val="008B5846"/>
    <w:rsid w:val="008B584B"/>
    <w:rsid w:val="008B597E"/>
    <w:rsid w:val="008B5C1F"/>
    <w:rsid w:val="008B5FCF"/>
    <w:rsid w:val="008B602A"/>
    <w:rsid w:val="008B618F"/>
    <w:rsid w:val="008B62B8"/>
    <w:rsid w:val="008B63D6"/>
    <w:rsid w:val="008B63E5"/>
    <w:rsid w:val="008B63F1"/>
    <w:rsid w:val="008B64F1"/>
    <w:rsid w:val="008B6755"/>
    <w:rsid w:val="008B67AB"/>
    <w:rsid w:val="008B6A3B"/>
    <w:rsid w:val="008B6C1F"/>
    <w:rsid w:val="008B6DE0"/>
    <w:rsid w:val="008B70B6"/>
    <w:rsid w:val="008B71B1"/>
    <w:rsid w:val="008B7261"/>
    <w:rsid w:val="008B72CB"/>
    <w:rsid w:val="008B7539"/>
    <w:rsid w:val="008B7906"/>
    <w:rsid w:val="008B79D2"/>
    <w:rsid w:val="008B79E4"/>
    <w:rsid w:val="008B7B77"/>
    <w:rsid w:val="008C008A"/>
    <w:rsid w:val="008C00D9"/>
    <w:rsid w:val="008C02C4"/>
    <w:rsid w:val="008C02F6"/>
    <w:rsid w:val="008C02F9"/>
    <w:rsid w:val="008C05F8"/>
    <w:rsid w:val="008C0632"/>
    <w:rsid w:val="008C07AA"/>
    <w:rsid w:val="008C0910"/>
    <w:rsid w:val="008C0951"/>
    <w:rsid w:val="008C0A6D"/>
    <w:rsid w:val="008C0AE0"/>
    <w:rsid w:val="008C0D0B"/>
    <w:rsid w:val="008C0D25"/>
    <w:rsid w:val="008C0EDF"/>
    <w:rsid w:val="008C10AD"/>
    <w:rsid w:val="008C1344"/>
    <w:rsid w:val="008C1397"/>
    <w:rsid w:val="008C14C9"/>
    <w:rsid w:val="008C1605"/>
    <w:rsid w:val="008C160E"/>
    <w:rsid w:val="008C178B"/>
    <w:rsid w:val="008C17D3"/>
    <w:rsid w:val="008C1896"/>
    <w:rsid w:val="008C1AD3"/>
    <w:rsid w:val="008C1CCD"/>
    <w:rsid w:val="008C1DF4"/>
    <w:rsid w:val="008C203B"/>
    <w:rsid w:val="008C226B"/>
    <w:rsid w:val="008C2288"/>
    <w:rsid w:val="008C2600"/>
    <w:rsid w:val="008C26BF"/>
    <w:rsid w:val="008C2700"/>
    <w:rsid w:val="008C28A6"/>
    <w:rsid w:val="008C29D9"/>
    <w:rsid w:val="008C2AE9"/>
    <w:rsid w:val="008C2BD2"/>
    <w:rsid w:val="008C2BE8"/>
    <w:rsid w:val="008C2C9F"/>
    <w:rsid w:val="008C2F30"/>
    <w:rsid w:val="008C304C"/>
    <w:rsid w:val="008C30EE"/>
    <w:rsid w:val="008C33AA"/>
    <w:rsid w:val="008C35B9"/>
    <w:rsid w:val="008C35FB"/>
    <w:rsid w:val="008C3BAF"/>
    <w:rsid w:val="008C3DA1"/>
    <w:rsid w:val="008C3DC6"/>
    <w:rsid w:val="008C405A"/>
    <w:rsid w:val="008C440D"/>
    <w:rsid w:val="008C4733"/>
    <w:rsid w:val="008C49B1"/>
    <w:rsid w:val="008C5003"/>
    <w:rsid w:val="008C52E5"/>
    <w:rsid w:val="008C559F"/>
    <w:rsid w:val="008C55DB"/>
    <w:rsid w:val="008C5612"/>
    <w:rsid w:val="008C58A7"/>
    <w:rsid w:val="008C58AD"/>
    <w:rsid w:val="008C58E0"/>
    <w:rsid w:val="008C5A76"/>
    <w:rsid w:val="008C5BBB"/>
    <w:rsid w:val="008C5CEB"/>
    <w:rsid w:val="008C5E01"/>
    <w:rsid w:val="008C632E"/>
    <w:rsid w:val="008C6520"/>
    <w:rsid w:val="008C6583"/>
    <w:rsid w:val="008C661B"/>
    <w:rsid w:val="008C6908"/>
    <w:rsid w:val="008C696A"/>
    <w:rsid w:val="008C6A0B"/>
    <w:rsid w:val="008C6AAD"/>
    <w:rsid w:val="008C6ACE"/>
    <w:rsid w:val="008C6C6A"/>
    <w:rsid w:val="008C6DEC"/>
    <w:rsid w:val="008C6F51"/>
    <w:rsid w:val="008C7074"/>
    <w:rsid w:val="008C720A"/>
    <w:rsid w:val="008C7449"/>
    <w:rsid w:val="008C7561"/>
    <w:rsid w:val="008C75A4"/>
    <w:rsid w:val="008C75DE"/>
    <w:rsid w:val="008C7938"/>
    <w:rsid w:val="008C7B08"/>
    <w:rsid w:val="008C7C6E"/>
    <w:rsid w:val="008C7C74"/>
    <w:rsid w:val="008C7D57"/>
    <w:rsid w:val="008C7E5F"/>
    <w:rsid w:val="008C7F94"/>
    <w:rsid w:val="008D0D53"/>
    <w:rsid w:val="008D0E74"/>
    <w:rsid w:val="008D0EAC"/>
    <w:rsid w:val="008D1073"/>
    <w:rsid w:val="008D10BC"/>
    <w:rsid w:val="008D1194"/>
    <w:rsid w:val="008D130D"/>
    <w:rsid w:val="008D181E"/>
    <w:rsid w:val="008D1A1A"/>
    <w:rsid w:val="008D1B8E"/>
    <w:rsid w:val="008D1CBD"/>
    <w:rsid w:val="008D1EF2"/>
    <w:rsid w:val="008D2167"/>
    <w:rsid w:val="008D2232"/>
    <w:rsid w:val="008D22F7"/>
    <w:rsid w:val="008D2769"/>
    <w:rsid w:val="008D2816"/>
    <w:rsid w:val="008D2933"/>
    <w:rsid w:val="008D2B25"/>
    <w:rsid w:val="008D2C5A"/>
    <w:rsid w:val="008D2CB3"/>
    <w:rsid w:val="008D2FF3"/>
    <w:rsid w:val="008D30B6"/>
    <w:rsid w:val="008D313E"/>
    <w:rsid w:val="008D3217"/>
    <w:rsid w:val="008D3551"/>
    <w:rsid w:val="008D36B7"/>
    <w:rsid w:val="008D39B3"/>
    <w:rsid w:val="008D3A4F"/>
    <w:rsid w:val="008D3E22"/>
    <w:rsid w:val="008D401C"/>
    <w:rsid w:val="008D405D"/>
    <w:rsid w:val="008D413A"/>
    <w:rsid w:val="008D418E"/>
    <w:rsid w:val="008D43D1"/>
    <w:rsid w:val="008D46A3"/>
    <w:rsid w:val="008D47D7"/>
    <w:rsid w:val="008D4852"/>
    <w:rsid w:val="008D4A5F"/>
    <w:rsid w:val="008D5695"/>
    <w:rsid w:val="008D56E8"/>
    <w:rsid w:val="008D57CF"/>
    <w:rsid w:val="008D580B"/>
    <w:rsid w:val="008D586F"/>
    <w:rsid w:val="008D5B9B"/>
    <w:rsid w:val="008D63C9"/>
    <w:rsid w:val="008D63FB"/>
    <w:rsid w:val="008D64C9"/>
    <w:rsid w:val="008D64F2"/>
    <w:rsid w:val="008D6784"/>
    <w:rsid w:val="008D68DD"/>
    <w:rsid w:val="008D6920"/>
    <w:rsid w:val="008D6921"/>
    <w:rsid w:val="008D692F"/>
    <w:rsid w:val="008D6CAF"/>
    <w:rsid w:val="008D6EDA"/>
    <w:rsid w:val="008D70A4"/>
    <w:rsid w:val="008D79AB"/>
    <w:rsid w:val="008D7ACA"/>
    <w:rsid w:val="008D7AF0"/>
    <w:rsid w:val="008D7B62"/>
    <w:rsid w:val="008D7BFE"/>
    <w:rsid w:val="008D7F59"/>
    <w:rsid w:val="008E0087"/>
    <w:rsid w:val="008E045A"/>
    <w:rsid w:val="008E0726"/>
    <w:rsid w:val="008E0A4B"/>
    <w:rsid w:val="008E0A87"/>
    <w:rsid w:val="008E0B39"/>
    <w:rsid w:val="008E0BFB"/>
    <w:rsid w:val="008E0E7F"/>
    <w:rsid w:val="008E104C"/>
    <w:rsid w:val="008E10DB"/>
    <w:rsid w:val="008E121F"/>
    <w:rsid w:val="008E175F"/>
    <w:rsid w:val="008E199D"/>
    <w:rsid w:val="008E1B43"/>
    <w:rsid w:val="008E1B81"/>
    <w:rsid w:val="008E1CD8"/>
    <w:rsid w:val="008E1E23"/>
    <w:rsid w:val="008E1F2C"/>
    <w:rsid w:val="008E1F6D"/>
    <w:rsid w:val="008E1FC4"/>
    <w:rsid w:val="008E210F"/>
    <w:rsid w:val="008E25BA"/>
    <w:rsid w:val="008E2E24"/>
    <w:rsid w:val="008E313A"/>
    <w:rsid w:val="008E339B"/>
    <w:rsid w:val="008E34E6"/>
    <w:rsid w:val="008E3523"/>
    <w:rsid w:val="008E3540"/>
    <w:rsid w:val="008E381F"/>
    <w:rsid w:val="008E3ABE"/>
    <w:rsid w:val="008E3EAD"/>
    <w:rsid w:val="008E3F6C"/>
    <w:rsid w:val="008E41C1"/>
    <w:rsid w:val="008E4285"/>
    <w:rsid w:val="008E4505"/>
    <w:rsid w:val="008E481E"/>
    <w:rsid w:val="008E4C4B"/>
    <w:rsid w:val="008E4CFE"/>
    <w:rsid w:val="008E514C"/>
    <w:rsid w:val="008E531E"/>
    <w:rsid w:val="008E54FF"/>
    <w:rsid w:val="008E5ABA"/>
    <w:rsid w:val="008E5BA0"/>
    <w:rsid w:val="008E5BC2"/>
    <w:rsid w:val="008E5BF3"/>
    <w:rsid w:val="008E5DAE"/>
    <w:rsid w:val="008E5EFF"/>
    <w:rsid w:val="008E6060"/>
    <w:rsid w:val="008E66E3"/>
    <w:rsid w:val="008E6798"/>
    <w:rsid w:val="008E6AF0"/>
    <w:rsid w:val="008E6B2C"/>
    <w:rsid w:val="008E6B53"/>
    <w:rsid w:val="008E6CF1"/>
    <w:rsid w:val="008E6D29"/>
    <w:rsid w:val="008E6E00"/>
    <w:rsid w:val="008E72C2"/>
    <w:rsid w:val="008E72FD"/>
    <w:rsid w:val="008E746C"/>
    <w:rsid w:val="008E74D2"/>
    <w:rsid w:val="008E75EC"/>
    <w:rsid w:val="008E764C"/>
    <w:rsid w:val="008E76B1"/>
    <w:rsid w:val="008E76D7"/>
    <w:rsid w:val="008E7AFA"/>
    <w:rsid w:val="008F0041"/>
    <w:rsid w:val="008F0558"/>
    <w:rsid w:val="008F0560"/>
    <w:rsid w:val="008F05C4"/>
    <w:rsid w:val="008F0B8A"/>
    <w:rsid w:val="008F0BAA"/>
    <w:rsid w:val="008F0CB9"/>
    <w:rsid w:val="008F0D9A"/>
    <w:rsid w:val="008F0F73"/>
    <w:rsid w:val="008F104D"/>
    <w:rsid w:val="008F12C6"/>
    <w:rsid w:val="008F12E9"/>
    <w:rsid w:val="008F1485"/>
    <w:rsid w:val="008F14F1"/>
    <w:rsid w:val="008F15D2"/>
    <w:rsid w:val="008F15F8"/>
    <w:rsid w:val="008F167B"/>
    <w:rsid w:val="008F16C0"/>
    <w:rsid w:val="008F1796"/>
    <w:rsid w:val="008F18A5"/>
    <w:rsid w:val="008F1B4D"/>
    <w:rsid w:val="008F1C5E"/>
    <w:rsid w:val="008F1DAD"/>
    <w:rsid w:val="008F1E3F"/>
    <w:rsid w:val="008F1E54"/>
    <w:rsid w:val="008F209A"/>
    <w:rsid w:val="008F21F1"/>
    <w:rsid w:val="008F2238"/>
    <w:rsid w:val="008F22F5"/>
    <w:rsid w:val="008F2741"/>
    <w:rsid w:val="008F2A69"/>
    <w:rsid w:val="008F2D69"/>
    <w:rsid w:val="008F2DF3"/>
    <w:rsid w:val="008F2E67"/>
    <w:rsid w:val="008F2EF3"/>
    <w:rsid w:val="008F3001"/>
    <w:rsid w:val="008F3003"/>
    <w:rsid w:val="008F3115"/>
    <w:rsid w:val="008F3390"/>
    <w:rsid w:val="008F3525"/>
    <w:rsid w:val="008F3747"/>
    <w:rsid w:val="008F37AD"/>
    <w:rsid w:val="008F3935"/>
    <w:rsid w:val="008F3BCC"/>
    <w:rsid w:val="008F3BDB"/>
    <w:rsid w:val="008F3E42"/>
    <w:rsid w:val="008F3F57"/>
    <w:rsid w:val="008F4097"/>
    <w:rsid w:val="008F4181"/>
    <w:rsid w:val="008F42E3"/>
    <w:rsid w:val="008F4319"/>
    <w:rsid w:val="008F4628"/>
    <w:rsid w:val="008F4A44"/>
    <w:rsid w:val="008F4EBB"/>
    <w:rsid w:val="008F4F0A"/>
    <w:rsid w:val="008F4FF4"/>
    <w:rsid w:val="008F5226"/>
    <w:rsid w:val="008F5374"/>
    <w:rsid w:val="008F54A0"/>
    <w:rsid w:val="008F599B"/>
    <w:rsid w:val="008F5B33"/>
    <w:rsid w:val="008F5BD4"/>
    <w:rsid w:val="008F5CED"/>
    <w:rsid w:val="008F5D3A"/>
    <w:rsid w:val="008F5D96"/>
    <w:rsid w:val="008F5DDC"/>
    <w:rsid w:val="008F5FD0"/>
    <w:rsid w:val="008F6053"/>
    <w:rsid w:val="008F614D"/>
    <w:rsid w:val="008F62E3"/>
    <w:rsid w:val="008F65E2"/>
    <w:rsid w:val="008F67CC"/>
    <w:rsid w:val="008F680A"/>
    <w:rsid w:val="008F68EB"/>
    <w:rsid w:val="008F6906"/>
    <w:rsid w:val="008F6A80"/>
    <w:rsid w:val="008F6B9D"/>
    <w:rsid w:val="008F6FEA"/>
    <w:rsid w:val="008F702D"/>
    <w:rsid w:val="008F72F2"/>
    <w:rsid w:val="008F7756"/>
    <w:rsid w:val="008F79C6"/>
    <w:rsid w:val="008F79E3"/>
    <w:rsid w:val="008F7BE7"/>
    <w:rsid w:val="009000A9"/>
    <w:rsid w:val="0090022D"/>
    <w:rsid w:val="009003A1"/>
    <w:rsid w:val="00900995"/>
    <w:rsid w:val="00900BCD"/>
    <w:rsid w:val="00900E69"/>
    <w:rsid w:val="00900E88"/>
    <w:rsid w:val="009010C1"/>
    <w:rsid w:val="0090120C"/>
    <w:rsid w:val="0090127D"/>
    <w:rsid w:val="0090172B"/>
    <w:rsid w:val="009017C9"/>
    <w:rsid w:val="00901A8A"/>
    <w:rsid w:val="00901AFF"/>
    <w:rsid w:val="00901E17"/>
    <w:rsid w:val="00901F36"/>
    <w:rsid w:val="00901FD6"/>
    <w:rsid w:val="0090212C"/>
    <w:rsid w:val="0090266A"/>
    <w:rsid w:val="00902A75"/>
    <w:rsid w:val="00902FB2"/>
    <w:rsid w:val="009033BB"/>
    <w:rsid w:val="009033C9"/>
    <w:rsid w:val="00903742"/>
    <w:rsid w:val="00903749"/>
    <w:rsid w:val="009039F4"/>
    <w:rsid w:val="00903DC2"/>
    <w:rsid w:val="00903F7B"/>
    <w:rsid w:val="00904242"/>
    <w:rsid w:val="009044E9"/>
    <w:rsid w:val="00904A72"/>
    <w:rsid w:val="00904AB2"/>
    <w:rsid w:val="00904C9F"/>
    <w:rsid w:val="00904D59"/>
    <w:rsid w:val="00904D7C"/>
    <w:rsid w:val="00905176"/>
    <w:rsid w:val="00905195"/>
    <w:rsid w:val="009054F2"/>
    <w:rsid w:val="009055F1"/>
    <w:rsid w:val="00905823"/>
    <w:rsid w:val="009058B4"/>
    <w:rsid w:val="00905A14"/>
    <w:rsid w:val="00905AA7"/>
    <w:rsid w:val="00905B50"/>
    <w:rsid w:val="00905BFF"/>
    <w:rsid w:val="00905F54"/>
    <w:rsid w:val="00906154"/>
    <w:rsid w:val="0090626B"/>
    <w:rsid w:val="0090667B"/>
    <w:rsid w:val="0090679C"/>
    <w:rsid w:val="009068E4"/>
    <w:rsid w:val="0090695B"/>
    <w:rsid w:val="00906B36"/>
    <w:rsid w:val="00906C2F"/>
    <w:rsid w:val="00906CCA"/>
    <w:rsid w:val="00906DD6"/>
    <w:rsid w:val="00906EEC"/>
    <w:rsid w:val="00906FBC"/>
    <w:rsid w:val="009072FF"/>
    <w:rsid w:val="009074B6"/>
    <w:rsid w:val="0090765F"/>
    <w:rsid w:val="00907809"/>
    <w:rsid w:val="00907819"/>
    <w:rsid w:val="009079D3"/>
    <w:rsid w:val="00907D85"/>
    <w:rsid w:val="00907F64"/>
    <w:rsid w:val="00907F80"/>
    <w:rsid w:val="0090E58B"/>
    <w:rsid w:val="00910009"/>
    <w:rsid w:val="00910083"/>
    <w:rsid w:val="009100B1"/>
    <w:rsid w:val="0091035B"/>
    <w:rsid w:val="009104EA"/>
    <w:rsid w:val="00910513"/>
    <w:rsid w:val="00910C09"/>
    <w:rsid w:val="00910D36"/>
    <w:rsid w:val="00910E36"/>
    <w:rsid w:val="00910E99"/>
    <w:rsid w:val="00910F8D"/>
    <w:rsid w:val="009117E8"/>
    <w:rsid w:val="00911817"/>
    <w:rsid w:val="00911B38"/>
    <w:rsid w:val="00911D07"/>
    <w:rsid w:val="00911D7C"/>
    <w:rsid w:val="00912163"/>
    <w:rsid w:val="0091232B"/>
    <w:rsid w:val="009123FC"/>
    <w:rsid w:val="009126FF"/>
    <w:rsid w:val="009128AD"/>
    <w:rsid w:val="00912FA8"/>
    <w:rsid w:val="00912FEA"/>
    <w:rsid w:val="00912FFB"/>
    <w:rsid w:val="00913045"/>
    <w:rsid w:val="0091307B"/>
    <w:rsid w:val="00913238"/>
    <w:rsid w:val="0091353E"/>
    <w:rsid w:val="00913638"/>
    <w:rsid w:val="0091367D"/>
    <w:rsid w:val="00913821"/>
    <w:rsid w:val="00913863"/>
    <w:rsid w:val="00913936"/>
    <w:rsid w:val="00913D29"/>
    <w:rsid w:val="00913DCD"/>
    <w:rsid w:val="00913F97"/>
    <w:rsid w:val="0091404A"/>
    <w:rsid w:val="009141CC"/>
    <w:rsid w:val="009148D4"/>
    <w:rsid w:val="00914A33"/>
    <w:rsid w:val="00914A4F"/>
    <w:rsid w:val="00914B71"/>
    <w:rsid w:val="00914D6A"/>
    <w:rsid w:val="00915234"/>
    <w:rsid w:val="00915308"/>
    <w:rsid w:val="00915515"/>
    <w:rsid w:val="00915709"/>
    <w:rsid w:val="009157FE"/>
    <w:rsid w:val="00916760"/>
    <w:rsid w:val="00916826"/>
    <w:rsid w:val="00916830"/>
    <w:rsid w:val="00916870"/>
    <w:rsid w:val="009168CA"/>
    <w:rsid w:val="00916B7A"/>
    <w:rsid w:val="00916BC7"/>
    <w:rsid w:val="00916CD0"/>
    <w:rsid w:val="00916E9D"/>
    <w:rsid w:val="009170D5"/>
    <w:rsid w:val="0091729F"/>
    <w:rsid w:val="00917566"/>
    <w:rsid w:val="00917898"/>
    <w:rsid w:val="00917924"/>
    <w:rsid w:val="009179E3"/>
    <w:rsid w:val="00917A78"/>
    <w:rsid w:val="00917C2D"/>
    <w:rsid w:val="009201B5"/>
    <w:rsid w:val="009202DF"/>
    <w:rsid w:val="009203D1"/>
    <w:rsid w:val="00920426"/>
    <w:rsid w:val="00920730"/>
    <w:rsid w:val="00920928"/>
    <w:rsid w:val="0092096E"/>
    <w:rsid w:val="00920A06"/>
    <w:rsid w:val="00920BA0"/>
    <w:rsid w:val="00920EFA"/>
    <w:rsid w:val="00920FD7"/>
    <w:rsid w:val="00921184"/>
    <w:rsid w:val="009211E0"/>
    <w:rsid w:val="0092124B"/>
    <w:rsid w:val="009213DF"/>
    <w:rsid w:val="00921529"/>
    <w:rsid w:val="0092165C"/>
    <w:rsid w:val="009217AB"/>
    <w:rsid w:val="009217F4"/>
    <w:rsid w:val="00921C42"/>
    <w:rsid w:val="00921DCA"/>
    <w:rsid w:val="00921EA7"/>
    <w:rsid w:val="00921EF5"/>
    <w:rsid w:val="009220BD"/>
    <w:rsid w:val="009223AA"/>
    <w:rsid w:val="00922546"/>
    <w:rsid w:val="00922680"/>
    <w:rsid w:val="009226F9"/>
    <w:rsid w:val="0092270A"/>
    <w:rsid w:val="0092272E"/>
    <w:rsid w:val="009228AD"/>
    <w:rsid w:val="00922A0E"/>
    <w:rsid w:val="00922ACC"/>
    <w:rsid w:val="00922B65"/>
    <w:rsid w:val="00922D9F"/>
    <w:rsid w:val="00922F02"/>
    <w:rsid w:val="0092303B"/>
    <w:rsid w:val="009230CB"/>
    <w:rsid w:val="009230E7"/>
    <w:rsid w:val="00923201"/>
    <w:rsid w:val="009235FD"/>
    <w:rsid w:val="00923865"/>
    <w:rsid w:val="00923CEB"/>
    <w:rsid w:val="00923E2A"/>
    <w:rsid w:val="0092401C"/>
    <w:rsid w:val="0092430A"/>
    <w:rsid w:val="0092449B"/>
    <w:rsid w:val="009245EC"/>
    <w:rsid w:val="009247B1"/>
    <w:rsid w:val="0092480E"/>
    <w:rsid w:val="00924811"/>
    <w:rsid w:val="009248CC"/>
    <w:rsid w:val="00924A15"/>
    <w:rsid w:val="00924A3C"/>
    <w:rsid w:val="00924A84"/>
    <w:rsid w:val="00924AA1"/>
    <w:rsid w:val="00924B01"/>
    <w:rsid w:val="00924BE0"/>
    <w:rsid w:val="00924C73"/>
    <w:rsid w:val="009250C4"/>
    <w:rsid w:val="009250F4"/>
    <w:rsid w:val="009250F8"/>
    <w:rsid w:val="0092568C"/>
    <w:rsid w:val="009257C8"/>
    <w:rsid w:val="00925842"/>
    <w:rsid w:val="0092597B"/>
    <w:rsid w:val="00925C11"/>
    <w:rsid w:val="009261A9"/>
    <w:rsid w:val="009261E6"/>
    <w:rsid w:val="0092622C"/>
    <w:rsid w:val="00926245"/>
    <w:rsid w:val="009262A6"/>
    <w:rsid w:val="009263C9"/>
    <w:rsid w:val="0092675D"/>
    <w:rsid w:val="00926D8D"/>
    <w:rsid w:val="00926F46"/>
    <w:rsid w:val="00926F8B"/>
    <w:rsid w:val="009270DF"/>
    <w:rsid w:val="00927134"/>
    <w:rsid w:val="009272A0"/>
    <w:rsid w:val="00927329"/>
    <w:rsid w:val="009275CB"/>
    <w:rsid w:val="009276FB"/>
    <w:rsid w:val="0092775F"/>
    <w:rsid w:val="00927838"/>
    <w:rsid w:val="00927854"/>
    <w:rsid w:val="00927993"/>
    <w:rsid w:val="00927ACA"/>
    <w:rsid w:val="00927D24"/>
    <w:rsid w:val="00927E77"/>
    <w:rsid w:val="00927F00"/>
    <w:rsid w:val="00930366"/>
    <w:rsid w:val="009305C7"/>
    <w:rsid w:val="009306EF"/>
    <w:rsid w:val="009307B6"/>
    <w:rsid w:val="009307BC"/>
    <w:rsid w:val="00930DCA"/>
    <w:rsid w:val="00930E57"/>
    <w:rsid w:val="00930EBE"/>
    <w:rsid w:val="00931227"/>
    <w:rsid w:val="009312EF"/>
    <w:rsid w:val="009316A7"/>
    <w:rsid w:val="009317B1"/>
    <w:rsid w:val="009317E7"/>
    <w:rsid w:val="00931B56"/>
    <w:rsid w:val="00931C4D"/>
    <w:rsid w:val="00931CCE"/>
    <w:rsid w:val="00931E9A"/>
    <w:rsid w:val="00931F23"/>
    <w:rsid w:val="009322D1"/>
    <w:rsid w:val="0093250C"/>
    <w:rsid w:val="009327A8"/>
    <w:rsid w:val="009328A3"/>
    <w:rsid w:val="009328B6"/>
    <w:rsid w:val="00932AB7"/>
    <w:rsid w:val="00932D51"/>
    <w:rsid w:val="00932E70"/>
    <w:rsid w:val="00933022"/>
    <w:rsid w:val="00933180"/>
    <w:rsid w:val="009333DA"/>
    <w:rsid w:val="009333F9"/>
    <w:rsid w:val="00933474"/>
    <w:rsid w:val="00933746"/>
    <w:rsid w:val="00933999"/>
    <w:rsid w:val="009339C3"/>
    <w:rsid w:val="00933B65"/>
    <w:rsid w:val="00933ED4"/>
    <w:rsid w:val="009342D8"/>
    <w:rsid w:val="009345FD"/>
    <w:rsid w:val="0093462D"/>
    <w:rsid w:val="00934736"/>
    <w:rsid w:val="00934B17"/>
    <w:rsid w:val="00935232"/>
    <w:rsid w:val="009353AB"/>
    <w:rsid w:val="009354BA"/>
    <w:rsid w:val="009354CF"/>
    <w:rsid w:val="0093571C"/>
    <w:rsid w:val="00935793"/>
    <w:rsid w:val="00935A1A"/>
    <w:rsid w:val="00935D6C"/>
    <w:rsid w:val="00936052"/>
    <w:rsid w:val="009360AC"/>
    <w:rsid w:val="009360F2"/>
    <w:rsid w:val="0093610A"/>
    <w:rsid w:val="009362AD"/>
    <w:rsid w:val="00936307"/>
    <w:rsid w:val="0093636E"/>
    <w:rsid w:val="00936563"/>
    <w:rsid w:val="009365B4"/>
    <w:rsid w:val="00936744"/>
    <w:rsid w:val="009367A6"/>
    <w:rsid w:val="009367C7"/>
    <w:rsid w:val="00936849"/>
    <w:rsid w:val="00936A6E"/>
    <w:rsid w:val="00936BCA"/>
    <w:rsid w:val="00936CAB"/>
    <w:rsid w:val="00936F04"/>
    <w:rsid w:val="009371C8"/>
    <w:rsid w:val="009371DE"/>
    <w:rsid w:val="009375BE"/>
    <w:rsid w:val="00937835"/>
    <w:rsid w:val="009379A0"/>
    <w:rsid w:val="00937ACA"/>
    <w:rsid w:val="00937C40"/>
    <w:rsid w:val="00937C72"/>
    <w:rsid w:val="00937DF7"/>
    <w:rsid w:val="00937E63"/>
    <w:rsid w:val="009401E6"/>
    <w:rsid w:val="00940216"/>
    <w:rsid w:val="00940436"/>
    <w:rsid w:val="009405C3"/>
    <w:rsid w:val="009405D8"/>
    <w:rsid w:val="00940ACE"/>
    <w:rsid w:val="00940B3B"/>
    <w:rsid w:val="00940C04"/>
    <w:rsid w:val="00940C1B"/>
    <w:rsid w:val="0094107B"/>
    <w:rsid w:val="00941359"/>
    <w:rsid w:val="009414DC"/>
    <w:rsid w:val="009414E3"/>
    <w:rsid w:val="0094177A"/>
    <w:rsid w:val="00941B23"/>
    <w:rsid w:val="009421BD"/>
    <w:rsid w:val="009421C0"/>
    <w:rsid w:val="0094234E"/>
    <w:rsid w:val="0094236A"/>
    <w:rsid w:val="00942515"/>
    <w:rsid w:val="009426C0"/>
    <w:rsid w:val="00942BCF"/>
    <w:rsid w:val="00942D6F"/>
    <w:rsid w:val="00942E4B"/>
    <w:rsid w:val="00943107"/>
    <w:rsid w:val="009434F9"/>
    <w:rsid w:val="0094353C"/>
    <w:rsid w:val="0094388A"/>
    <w:rsid w:val="009438F2"/>
    <w:rsid w:val="00943AEE"/>
    <w:rsid w:val="00943B3B"/>
    <w:rsid w:val="00943B51"/>
    <w:rsid w:val="0094477D"/>
    <w:rsid w:val="009447CB"/>
    <w:rsid w:val="0094493D"/>
    <w:rsid w:val="0094496A"/>
    <w:rsid w:val="00944989"/>
    <w:rsid w:val="00944C64"/>
    <w:rsid w:val="00944C74"/>
    <w:rsid w:val="00944C95"/>
    <w:rsid w:val="00944CD2"/>
    <w:rsid w:val="00944CD8"/>
    <w:rsid w:val="00944F0D"/>
    <w:rsid w:val="00944FD5"/>
    <w:rsid w:val="009451A1"/>
    <w:rsid w:val="009451B6"/>
    <w:rsid w:val="00945696"/>
    <w:rsid w:val="00945941"/>
    <w:rsid w:val="00945BB9"/>
    <w:rsid w:val="00945BBD"/>
    <w:rsid w:val="00945C6D"/>
    <w:rsid w:val="00945DA1"/>
    <w:rsid w:val="00945DF6"/>
    <w:rsid w:val="00945EF1"/>
    <w:rsid w:val="009460EA"/>
    <w:rsid w:val="0094616A"/>
    <w:rsid w:val="0094618B"/>
    <w:rsid w:val="0094620C"/>
    <w:rsid w:val="00946277"/>
    <w:rsid w:val="009462F2"/>
    <w:rsid w:val="00946772"/>
    <w:rsid w:val="00946910"/>
    <w:rsid w:val="00946930"/>
    <w:rsid w:val="00946947"/>
    <w:rsid w:val="0094696B"/>
    <w:rsid w:val="00946BEF"/>
    <w:rsid w:val="00947163"/>
    <w:rsid w:val="009472D8"/>
    <w:rsid w:val="009472F9"/>
    <w:rsid w:val="0094735C"/>
    <w:rsid w:val="009473A9"/>
    <w:rsid w:val="00947508"/>
    <w:rsid w:val="00947966"/>
    <w:rsid w:val="00947C1F"/>
    <w:rsid w:val="00947C3B"/>
    <w:rsid w:val="00947E73"/>
    <w:rsid w:val="009500DC"/>
    <w:rsid w:val="009504FC"/>
    <w:rsid w:val="009508D8"/>
    <w:rsid w:val="009509AE"/>
    <w:rsid w:val="009509DD"/>
    <w:rsid w:val="00950B74"/>
    <w:rsid w:val="00950C78"/>
    <w:rsid w:val="00950E07"/>
    <w:rsid w:val="00950EAB"/>
    <w:rsid w:val="009512A1"/>
    <w:rsid w:val="009513FF"/>
    <w:rsid w:val="009516D0"/>
    <w:rsid w:val="00951951"/>
    <w:rsid w:val="009519B0"/>
    <w:rsid w:val="00951A5D"/>
    <w:rsid w:val="00951C46"/>
    <w:rsid w:val="00951E3D"/>
    <w:rsid w:val="00951E62"/>
    <w:rsid w:val="009520E1"/>
    <w:rsid w:val="009520F8"/>
    <w:rsid w:val="00952194"/>
    <w:rsid w:val="009521E1"/>
    <w:rsid w:val="009525E1"/>
    <w:rsid w:val="009526FB"/>
    <w:rsid w:val="00952893"/>
    <w:rsid w:val="00952924"/>
    <w:rsid w:val="00952943"/>
    <w:rsid w:val="009529D7"/>
    <w:rsid w:val="00952AF0"/>
    <w:rsid w:val="00952BEF"/>
    <w:rsid w:val="00953607"/>
    <w:rsid w:val="00953703"/>
    <w:rsid w:val="00953870"/>
    <w:rsid w:val="0095392E"/>
    <w:rsid w:val="00953E96"/>
    <w:rsid w:val="00953FA6"/>
    <w:rsid w:val="00954486"/>
    <w:rsid w:val="0095449A"/>
    <w:rsid w:val="00954508"/>
    <w:rsid w:val="00954551"/>
    <w:rsid w:val="0095457D"/>
    <w:rsid w:val="009545D1"/>
    <w:rsid w:val="00954636"/>
    <w:rsid w:val="00954C1E"/>
    <w:rsid w:val="00954E02"/>
    <w:rsid w:val="00954E97"/>
    <w:rsid w:val="00954EE5"/>
    <w:rsid w:val="00954FA5"/>
    <w:rsid w:val="009551EC"/>
    <w:rsid w:val="0095525D"/>
    <w:rsid w:val="00955331"/>
    <w:rsid w:val="009553D9"/>
    <w:rsid w:val="009553E6"/>
    <w:rsid w:val="009554B5"/>
    <w:rsid w:val="009554E8"/>
    <w:rsid w:val="00955551"/>
    <w:rsid w:val="00955628"/>
    <w:rsid w:val="00955678"/>
    <w:rsid w:val="00955756"/>
    <w:rsid w:val="0095585A"/>
    <w:rsid w:val="0095599C"/>
    <w:rsid w:val="009559CC"/>
    <w:rsid w:val="00955A2F"/>
    <w:rsid w:val="00955A92"/>
    <w:rsid w:val="00955AC0"/>
    <w:rsid w:val="00955CB3"/>
    <w:rsid w:val="00955F48"/>
    <w:rsid w:val="00955F7B"/>
    <w:rsid w:val="00955FFE"/>
    <w:rsid w:val="0095606A"/>
    <w:rsid w:val="00956105"/>
    <w:rsid w:val="009563A7"/>
    <w:rsid w:val="00956494"/>
    <w:rsid w:val="009566D0"/>
    <w:rsid w:val="00956796"/>
    <w:rsid w:val="009567AC"/>
    <w:rsid w:val="0095688C"/>
    <w:rsid w:val="00956938"/>
    <w:rsid w:val="009569BE"/>
    <w:rsid w:val="00956E07"/>
    <w:rsid w:val="00957004"/>
    <w:rsid w:val="00957237"/>
    <w:rsid w:val="0095778A"/>
    <w:rsid w:val="009577B1"/>
    <w:rsid w:val="0095796C"/>
    <w:rsid w:val="00957995"/>
    <w:rsid w:val="00957A91"/>
    <w:rsid w:val="00957AD5"/>
    <w:rsid w:val="00957ED2"/>
    <w:rsid w:val="00957F3B"/>
    <w:rsid w:val="00957FFC"/>
    <w:rsid w:val="00960152"/>
    <w:rsid w:val="009601C8"/>
    <w:rsid w:val="0096023D"/>
    <w:rsid w:val="00960427"/>
    <w:rsid w:val="0096058F"/>
    <w:rsid w:val="009605FC"/>
    <w:rsid w:val="00960730"/>
    <w:rsid w:val="00960D69"/>
    <w:rsid w:val="00960DFB"/>
    <w:rsid w:val="00961132"/>
    <w:rsid w:val="009612B9"/>
    <w:rsid w:val="009614DB"/>
    <w:rsid w:val="00961640"/>
    <w:rsid w:val="00961651"/>
    <w:rsid w:val="00961B56"/>
    <w:rsid w:val="00961B68"/>
    <w:rsid w:val="00961DAA"/>
    <w:rsid w:val="00961FAA"/>
    <w:rsid w:val="00961FCA"/>
    <w:rsid w:val="00962049"/>
    <w:rsid w:val="00962161"/>
    <w:rsid w:val="009621C8"/>
    <w:rsid w:val="00962217"/>
    <w:rsid w:val="0096282B"/>
    <w:rsid w:val="009628A2"/>
    <w:rsid w:val="009628AF"/>
    <w:rsid w:val="00962A1D"/>
    <w:rsid w:val="00962BAE"/>
    <w:rsid w:val="00962F04"/>
    <w:rsid w:val="009630CA"/>
    <w:rsid w:val="0096325D"/>
    <w:rsid w:val="00963553"/>
    <w:rsid w:val="0096367A"/>
    <w:rsid w:val="00963766"/>
    <w:rsid w:val="009639E1"/>
    <w:rsid w:val="00963D2D"/>
    <w:rsid w:val="00963F42"/>
    <w:rsid w:val="00964105"/>
    <w:rsid w:val="0096440A"/>
    <w:rsid w:val="0096456F"/>
    <w:rsid w:val="00964594"/>
    <w:rsid w:val="00964661"/>
    <w:rsid w:val="00964775"/>
    <w:rsid w:val="00964A76"/>
    <w:rsid w:val="00964AFC"/>
    <w:rsid w:val="00964D5B"/>
    <w:rsid w:val="00964D5D"/>
    <w:rsid w:val="00964DDE"/>
    <w:rsid w:val="00964E61"/>
    <w:rsid w:val="00964EC7"/>
    <w:rsid w:val="009653F3"/>
    <w:rsid w:val="009658EA"/>
    <w:rsid w:val="00965A65"/>
    <w:rsid w:val="00965B75"/>
    <w:rsid w:val="00965B7C"/>
    <w:rsid w:val="00965F05"/>
    <w:rsid w:val="0096606A"/>
    <w:rsid w:val="00966388"/>
    <w:rsid w:val="00966394"/>
    <w:rsid w:val="00966426"/>
    <w:rsid w:val="009664EA"/>
    <w:rsid w:val="009665F9"/>
    <w:rsid w:val="0096671E"/>
    <w:rsid w:val="009667E2"/>
    <w:rsid w:val="00966915"/>
    <w:rsid w:val="00966A79"/>
    <w:rsid w:val="00966C54"/>
    <w:rsid w:val="00966E05"/>
    <w:rsid w:val="00966F7C"/>
    <w:rsid w:val="00967028"/>
    <w:rsid w:val="0096716A"/>
    <w:rsid w:val="009672DC"/>
    <w:rsid w:val="0096740D"/>
    <w:rsid w:val="00967515"/>
    <w:rsid w:val="0096760A"/>
    <w:rsid w:val="009676B7"/>
    <w:rsid w:val="00967C53"/>
    <w:rsid w:val="00967D0A"/>
    <w:rsid w:val="00967DCE"/>
    <w:rsid w:val="00967E4E"/>
    <w:rsid w:val="00967F3A"/>
    <w:rsid w:val="00970009"/>
    <w:rsid w:val="0097004C"/>
    <w:rsid w:val="00970251"/>
    <w:rsid w:val="00970BE1"/>
    <w:rsid w:val="00970C69"/>
    <w:rsid w:val="00970CE0"/>
    <w:rsid w:val="00971363"/>
    <w:rsid w:val="0097159F"/>
    <w:rsid w:val="00971838"/>
    <w:rsid w:val="00971E2F"/>
    <w:rsid w:val="00972671"/>
    <w:rsid w:val="00972893"/>
    <w:rsid w:val="009729EF"/>
    <w:rsid w:val="00972A0A"/>
    <w:rsid w:val="00972D83"/>
    <w:rsid w:val="009734CD"/>
    <w:rsid w:val="0097350C"/>
    <w:rsid w:val="009735F0"/>
    <w:rsid w:val="00973A9A"/>
    <w:rsid w:val="00973B8C"/>
    <w:rsid w:val="0097409F"/>
    <w:rsid w:val="0097414C"/>
    <w:rsid w:val="009741A8"/>
    <w:rsid w:val="00974605"/>
    <w:rsid w:val="00974A36"/>
    <w:rsid w:val="00974E49"/>
    <w:rsid w:val="00974FD9"/>
    <w:rsid w:val="00975013"/>
    <w:rsid w:val="009751C5"/>
    <w:rsid w:val="0097529F"/>
    <w:rsid w:val="009752AD"/>
    <w:rsid w:val="00975393"/>
    <w:rsid w:val="009756DC"/>
    <w:rsid w:val="009756F9"/>
    <w:rsid w:val="00975A00"/>
    <w:rsid w:val="00975D53"/>
    <w:rsid w:val="00975E0A"/>
    <w:rsid w:val="0097636F"/>
    <w:rsid w:val="00976400"/>
    <w:rsid w:val="00976623"/>
    <w:rsid w:val="00976DD8"/>
    <w:rsid w:val="00976E88"/>
    <w:rsid w:val="00977004"/>
    <w:rsid w:val="009771B2"/>
    <w:rsid w:val="00977314"/>
    <w:rsid w:val="00977549"/>
    <w:rsid w:val="009775ED"/>
    <w:rsid w:val="00977650"/>
    <w:rsid w:val="0097765E"/>
    <w:rsid w:val="00977748"/>
    <w:rsid w:val="0097775D"/>
    <w:rsid w:val="00977859"/>
    <w:rsid w:val="009778E9"/>
    <w:rsid w:val="00977963"/>
    <w:rsid w:val="009779CB"/>
    <w:rsid w:val="00977A1D"/>
    <w:rsid w:val="00977A51"/>
    <w:rsid w:val="00977E75"/>
    <w:rsid w:val="00977F0E"/>
    <w:rsid w:val="00980090"/>
    <w:rsid w:val="009800B8"/>
    <w:rsid w:val="009800E7"/>
    <w:rsid w:val="0098023F"/>
    <w:rsid w:val="0098054C"/>
    <w:rsid w:val="00980652"/>
    <w:rsid w:val="009806C6"/>
    <w:rsid w:val="009807A2"/>
    <w:rsid w:val="00980D5E"/>
    <w:rsid w:val="00980ED8"/>
    <w:rsid w:val="009810B8"/>
    <w:rsid w:val="009810C2"/>
    <w:rsid w:val="009811B1"/>
    <w:rsid w:val="0098141E"/>
    <w:rsid w:val="009815A1"/>
    <w:rsid w:val="00981609"/>
    <w:rsid w:val="00981811"/>
    <w:rsid w:val="0098188F"/>
    <w:rsid w:val="00981EBF"/>
    <w:rsid w:val="00981EC9"/>
    <w:rsid w:val="00981EDA"/>
    <w:rsid w:val="0098206B"/>
    <w:rsid w:val="009820E5"/>
    <w:rsid w:val="00982232"/>
    <w:rsid w:val="00982352"/>
    <w:rsid w:val="00982381"/>
    <w:rsid w:val="00982549"/>
    <w:rsid w:val="0098257A"/>
    <w:rsid w:val="0098267D"/>
    <w:rsid w:val="009826B4"/>
    <w:rsid w:val="00982A4B"/>
    <w:rsid w:val="00982BD7"/>
    <w:rsid w:val="00982C9D"/>
    <w:rsid w:val="00982FC4"/>
    <w:rsid w:val="0098320B"/>
    <w:rsid w:val="0098340A"/>
    <w:rsid w:val="00983429"/>
    <w:rsid w:val="0098343E"/>
    <w:rsid w:val="0098389C"/>
    <w:rsid w:val="00983D32"/>
    <w:rsid w:val="00983DD0"/>
    <w:rsid w:val="0098401C"/>
    <w:rsid w:val="009840C6"/>
    <w:rsid w:val="00984153"/>
    <w:rsid w:val="009841A4"/>
    <w:rsid w:val="0098449D"/>
    <w:rsid w:val="00984562"/>
    <w:rsid w:val="00984614"/>
    <w:rsid w:val="009848ED"/>
    <w:rsid w:val="009848F0"/>
    <w:rsid w:val="009848FD"/>
    <w:rsid w:val="00984AB5"/>
    <w:rsid w:val="00984B31"/>
    <w:rsid w:val="00984B57"/>
    <w:rsid w:val="00984C40"/>
    <w:rsid w:val="009850BD"/>
    <w:rsid w:val="009850CB"/>
    <w:rsid w:val="009851F6"/>
    <w:rsid w:val="00985223"/>
    <w:rsid w:val="00985341"/>
    <w:rsid w:val="0098561D"/>
    <w:rsid w:val="00985788"/>
    <w:rsid w:val="0098586C"/>
    <w:rsid w:val="00985943"/>
    <w:rsid w:val="00985C4F"/>
    <w:rsid w:val="00985C96"/>
    <w:rsid w:val="00985CB6"/>
    <w:rsid w:val="00985FEB"/>
    <w:rsid w:val="009860E0"/>
    <w:rsid w:val="00986120"/>
    <w:rsid w:val="00986265"/>
    <w:rsid w:val="00986519"/>
    <w:rsid w:val="009865E7"/>
    <w:rsid w:val="00986CBA"/>
    <w:rsid w:val="00986CD2"/>
    <w:rsid w:val="00986D93"/>
    <w:rsid w:val="00986DBE"/>
    <w:rsid w:val="009872DF"/>
    <w:rsid w:val="00987454"/>
    <w:rsid w:val="00987521"/>
    <w:rsid w:val="00987717"/>
    <w:rsid w:val="00987818"/>
    <w:rsid w:val="00987893"/>
    <w:rsid w:val="009878DB"/>
    <w:rsid w:val="00987D80"/>
    <w:rsid w:val="00987EF2"/>
    <w:rsid w:val="009900AC"/>
    <w:rsid w:val="009904AA"/>
    <w:rsid w:val="00990517"/>
    <w:rsid w:val="00990574"/>
    <w:rsid w:val="009906FA"/>
    <w:rsid w:val="009907AD"/>
    <w:rsid w:val="009907CA"/>
    <w:rsid w:val="00990AB9"/>
    <w:rsid w:val="00990C62"/>
    <w:rsid w:val="00990E5F"/>
    <w:rsid w:val="00990ED7"/>
    <w:rsid w:val="00990FCB"/>
    <w:rsid w:val="0099110C"/>
    <w:rsid w:val="0099117C"/>
    <w:rsid w:val="00991458"/>
    <w:rsid w:val="009914A9"/>
    <w:rsid w:val="00991A8C"/>
    <w:rsid w:val="00991CB6"/>
    <w:rsid w:val="00991D14"/>
    <w:rsid w:val="009920A9"/>
    <w:rsid w:val="009921B7"/>
    <w:rsid w:val="00992599"/>
    <w:rsid w:val="0099264C"/>
    <w:rsid w:val="00992752"/>
    <w:rsid w:val="00992BC4"/>
    <w:rsid w:val="00992CD4"/>
    <w:rsid w:val="00992D70"/>
    <w:rsid w:val="00992F9B"/>
    <w:rsid w:val="00992FF7"/>
    <w:rsid w:val="00993078"/>
    <w:rsid w:val="009930B5"/>
    <w:rsid w:val="0099314D"/>
    <w:rsid w:val="00993158"/>
    <w:rsid w:val="009931BC"/>
    <w:rsid w:val="009931F5"/>
    <w:rsid w:val="00993343"/>
    <w:rsid w:val="009933D6"/>
    <w:rsid w:val="0099348B"/>
    <w:rsid w:val="0099350C"/>
    <w:rsid w:val="00993537"/>
    <w:rsid w:val="00993717"/>
    <w:rsid w:val="0099383D"/>
    <w:rsid w:val="0099384E"/>
    <w:rsid w:val="009938DA"/>
    <w:rsid w:val="00993A3D"/>
    <w:rsid w:val="00993C56"/>
    <w:rsid w:val="00993C7D"/>
    <w:rsid w:val="00993D0B"/>
    <w:rsid w:val="00993E52"/>
    <w:rsid w:val="00993E9D"/>
    <w:rsid w:val="00993FB6"/>
    <w:rsid w:val="009941A0"/>
    <w:rsid w:val="00994303"/>
    <w:rsid w:val="0099467E"/>
    <w:rsid w:val="009947E8"/>
    <w:rsid w:val="00994CDE"/>
    <w:rsid w:val="00994CE7"/>
    <w:rsid w:val="00994D52"/>
    <w:rsid w:val="00994D8E"/>
    <w:rsid w:val="00994DA3"/>
    <w:rsid w:val="00994DA9"/>
    <w:rsid w:val="00994EFF"/>
    <w:rsid w:val="00994F3A"/>
    <w:rsid w:val="00994F9C"/>
    <w:rsid w:val="009950F3"/>
    <w:rsid w:val="0099518E"/>
    <w:rsid w:val="00995245"/>
    <w:rsid w:val="00995471"/>
    <w:rsid w:val="009954C9"/>
    <w:rsid w:val="009955E1"/>
    <w:rsid w:val="00995717"/>
    <w:rsid w:val="00995788"/>
    <w:rsid w:val="009958F4"/>
    <w:rsid w:val="00995C82"/>
    <w:rsid w:val="00996043"/>
    <w:rsid w:val="009960C8"/>
    <w:rsid w:val="009960EA"/>
    <w:rsid w:val="009961ED"/>
    <w:rsid w:val="0099621D"/>
    <w:rsid w:val="00996263"/>
    <w:rsid w:val="00996600"/>
    <w:rsid w:val="00996820"/>
    <w:rsid w:val="009969F1"/>
    <w:rsid w:val="0099733A"/>
    <w:rsid w:val="00997471"/>
    <w:rsid w:val="0099767C"/>
    <w:rsid w:val="0099769C"/>
    <w:rsid w:val="00997982"/>
    <w:rsid w:val="00997E5D"/>
    <w:rsid w:val="00997F96"/>
    <w:rsid w:val="009A0016"/>
    <w:rsid w:val="009A00BE"/>
    <w:rsid w:val="009A012A"/>
    <w:rsid w:val="009A0216"/>
    <w:rsid w:val="009A0217"/>
    <w:rsid w:val="009A02D2"/>
    <w:rsid w:val="009A045A"/>
    <w:rsid w:val="009A04BD"/>
    <w:rsid w:val="009A05E1"/>
    <w:rsid w:val="009A0608"/>
    <w:rsid w:val="009A08FF"/>
    <w:rsid w:val="009A0A49"/>
    <w:rsid w:val="009A0B82"/>
    <w:rsid w:val="009A0BE4"/>
    <w:rsid w:val="009A107D"/>
    <w:rsid w:val="009A1502"/>
    <w:rsid w:val="009A16AE"/>
    <w:rsid w:val="009A171E"/>
    <w:rsid w:val="009A1726"/>
    <w:rsid w:val="009A174B"/>
    <w:rsid w:val="009A1798"/>
    <w:rsid w:val="009A1971"/>
    <w:rsid w:val="009A2064"/>
    <w:rsid w:val="009A215F"/>
    <w:rsid w:val="009A2493"/>
    <w:rsid w:val="009A2901"/>
    <w:rsid w:val="009A2918"/>
    <w:rsid w:val="009A2A18"/>
    <w:rsid w:val="009A2A85"/>
    <w:rsid w:val="009A2AAF"/>
    <w:rsid w:val="009A2AFC"/>
    <w:rsid w:val="009A2B49"/>
    <w:rsid w:val="009A2CB6"/>
    <w:rsid w:val="009A2D8F"/>
    <w:rsid w:val="009A2E94"/>
    <w:rsid w:val="009A331C"/>
    <w:rsid w:val="009A34E7"/>
    <w:rsid w:val="009A396F"/>
    <w:rsid w:val="009A39E7"/>
    <w:rsid w:val="009A3A4A"/>
    <w:rsid w:val="009A3C01"/>
    <w:rsid w:val="009A3D45"/>
    <w:rsid w:val="009A42A6"/>
    <w:rsid w:val="009A481D"/>
    <w:rsid w:val="009A489F"/>
    <w:rsid w:val="009A48C8"/>
    <w:rsid w:val="009A4FD5"/>
    <w:rsid w:val="009A50B0"/>
    <w:rsid w:val="009A5234"/>
    <w:rsid w:val="009A525E"/>
    <w:rsid w:val="009A52EC"/>
    <w:rsid w:val="009A55A7"/>
    <w:rsid w:val="009A5695"/>
    <w:rsid w:val="009A57F6"/>
    <w:rsid w:val="009A5DA1"/>
    <w:rsid w:val="009A5DC8"/>
    <w:rsid w:val="009A5FBB"/>
    <w:rsid w:val="009A6028"/>
    <w:rsid w:val="009A6311"/>
    <w:rsid w:val="009A65B0"/>
    <w:rsid w:val="009A6602"/>
    <w:rsid w:val="009A6617"/>
    <w:rsid w:val="009A68BD"/>
    <w:rsid w:val="009A69D7"/>
    <w:rsid w:val="009A6AF1"/>
    <w:rsid w:val="009A6BF4"/>
    <w:rsid w:val="009A6BFD"/>
    <w:rsid w:val="009A6CD6"/>
    <w:rsid w:val="009A6E0D"/>
    <w:rsid w:val="009A6E4A"/>
    <w:rsid w:val="009A6FDF"/>
    <w:rsid w:val="009A72F7"/>
    <w:rsid w:val="009A7327"/>
    <w:rsid w:val="009A741C"/>
    <w:rsid w:val="009A75F5"/>
    <w:rsid w:val="009A79AA"/>
    <w:rsid w:val="009A7DA3"/>
    <w:rsid w:val="009A7EF6"/>
    <w:rsid w:val="009B0010"/>
    <w:rsid w:val="009B023E"/>
    <w:rsid w:val="009B0321"/>
    <w:rsid w:val="009B050C"/>
    <w:rsid w:val="009B0606"/>
    <w:rsid w:val="009B08F2"/>
    <w:rsid w:val="009B09BF"/>
    <w:rsid w:val="009B0B62"/>
    <w:rsid w:val="009B0FB3"/>
    <w:rsid w:val="009B1268"/>
    <w:rsid w:val="009B1480"/>
    <w:rsid w:val="009B151A"/>
    <w:rsid w:val="009B1920"/>
    <w:rsid w:val="009B1C13"/>
    <w:rsid w:val="009B1CFD"/>
    <w:rsid w:val="009B1D69"/>
    <w:rsid w:val="009B21C5"/>
    <w:rsid w:val="009B21EB"/>
    <w:rsid w:val="009B223B"/>
    <w:rsid w:val="009B271B"/>
    <w:rsid w:val="009B2858"/>
    <w:rsid w:val="009B2A7F"/>
    <w:rsid w:val="009B2BBD"/>
    <w:rsid w:val="009B2CA2"/>
    <w:rsid w:val="009B2EC5"/>
    <w:rsid w:val="009B30CD"/>
    <w:rsid w:val="009B30DC"/>
    <w:rsid w:val="009B3380"/>
    <w:rsid w:val="009B3829"/>
    <w:rsid w:val="009B3921"/>
    <w:rsid w:val="009B3964"/>
    <w:rsid w:val="009B3A19"/>
    <w:rsid w:val="009B3D36"/>
    <w:rsid w:val="009B3F0B"/>
    <w:rsid w:val="009B40E6"/>
    <w:rsid w:val="009B444F"/>
    <w:rsid w:val="009B4830"/>
    <w:rsid w:val="009B4A96"/>
    <w:rsid w:val="009B4D96"/>
    <w:rsid w:val="009B50E9"/>
    <w:rsid w:val="009B5959"/>
    <w:rsid w:val="009B5A5C"/>
    <w:rsid w:val="009B5ED7"/>
    <w:rsid w:val="009B5EF2"/>
    <w:rsid w:val="009B5F0F"/>
    <w:rsid w:val="009B5F42"/>
    <w:rsid w:val="009B62DC"/>
    <w:rsid w:val="009B635B"/>
    <w:rsid w:val="009B6372"/>
    <w:rsid w:val="009B6482"/>
    <w:rsid w:val="009B6C15"/>
    <w:rsid w:val="009B6CEE"/>
    <w:rsid w:val="009B7112"/>
    <w:rsid w:val="009B7491"/>
    <w:rsid w:val="009B74B4"/>
    <w:rsid w:val="009B76C8"/>
    <w:rsid w:val="009B780A"/>
    <w:rsid w:val="009B7815"/>
    <w:rsid w:val="009B7857"/>
    <w:rsid w:val="009B78F6"/>
    <w:rsid w:val="009B79F6"/>
    <w:rsid w:val="009B7D96"/>
    <w:rsid w:val="009C0135"/>
    <w:rsid w:val="009C02D0"/>
    <w:rsid w:val="009C03C4"/>
    <w:rsid w:val="009C07D4"/>
    <w:rsid w:val="009C09B5"/>
    <w:rsid w:val="009C0C13"/>
    <w:rsid w:val="009C0E41"/>
    <w:rsid w:val="009C0F5C"/>
    <w:rsid w:val="009C1015"/>
    <w:rsid w:val="009C1246"/>
    <w:rsid w:val="009C12D9"/>
    <w:rsid w:val="009C145F"/>
    <w:rsid w:val="009C1572"/>
    <w:rsid w:val="009C19C7"/>
    <w:rsid w:val="009C1A2D"/>
    <w:rsid w:val="009C1A6A"/>
    <w:rsid w:val="009C1CEB"/>
    <w:rsid w:val="009C1DD3"/>
    <w:rsid w:val="009C1EE3"/>
    <w:rsid w:val="009C1F82"/>
    <w:rsid w:val="009C2276"/>
    <w:rsid w:val="009C2334"/>
    <w:rsid w:val="009C2598"/>
    <w:rsid w:val="009C291E"/>
    <w:rsid w:val="009C2972"/>
    <w:rsid w:val="009C2B69"/>
    <w:rsid w:val="009C2D97"/>
    <w:rsid w:val="009C3315"/>
    <w:rsid w:val="009C33E4"/>
    <w:rsid w:val="009C36B8"/>
    <w:rsid w:val="009C371F"/>
    <w:rsid w:val="009C3745"/>
    <w:rsid w:val="009C37AF"/>
    <w:rsid w:val="009C3808"/>
    <w:rsid w:val="009C38BC"/>
    <w:rsid w:val="009C3B8A"/>
    <w:rsid w:val="009C3FB0"/>
    <w:rsid w:val="009C4811"/>
    <w:rsid w:val="009C4819"/>
    <w:rsid w:val="009C4A7F"/>
    <w:rsid w:val="009C4DB3"/>
    <w:rsid w:val="009C5014"/>
    <w:rsid w:val="009C560C"/>
    <w:rsid w:val="009C576D"/>
    <w:rsid w:val="009C57BE"/>
    <w:rsid w:val="009C581C"/>
    <w:rsid w:val="009C5DC3"/>
    <w:rsid w:val="009C5E22"/>
    <w:rsid w:val="009C5EB7"/>
    <w:rsid w:val="009C5EDB"/>
    <w:rsid w:val="009C6028"/>
    <w:rsid w:val="009C6661"/>
    <w:rsid w:val="009C66C7"/>
    <w:rsid w:val="009C67EF"/>
    <w:rsid w:val="009C6966"/>
    <w:rsid w:val="009C6BD4"/>
    <w:rsid w:val="009C6C50"/>
    <w:rsid w:val="009C6D10"/>
    <w:rsid w:val="009C6E1E"/>
    <w:rsid w:val="009C6E2D"/>
    <w:rsid w:val="009C73B7"/>
    <w:rsid w:val="009C73E2"/>
    <w:rsid w:val="009C7660"/>
    <w:rsid w:val="009C7762"/>
    <w:rsid w:val="009C7C2E"/>
    <w:rsid w:val="009C7C94"/>
    <w:rsid w:val="009C7ED6"/>
    <w:rsid w:val="009D016E"/>
    <w:rsid w:val="009D0357"/>
    <w:rsid w:val="009D04A2"/>
    <w:rsid w:val="009D0725"/>
    <w:rsid w:val="009D0752"/>
    <w:rsid w:val="009D0781"/>
    <w:rsid w:val="009D0935"/>
    <w:rsid w:val="009D093A"/>
    <w:rsid w:val="009D0981"/>
    <w:rsid w:val="009D0E30"/>
    <w:rsid w:val="009D0FDC"/>
    <w:rsid w:val="009D11FF"/>
    <w:rsid w:val="009D150E"/>
    <w:rsid w:val="009D16AA"/>
    <w:rsid w:val="009D172E"/>
    <w:rsid w:val="009D17ED"/>
    <w:rsid w:val="009D17F6"/>
    <w:rsid w:val="009D1952"/>
    <w:rsid w:val="009D1B4D"/>
    <w:rsid w:val="009D1B76"/>
    <w:rsid w:val="009D201D"/>
    <w:rsid w:val="009D232E"/>
    <w:rsid w:val="009D25A7"/>
    <w:rsid w:val="009D25F1"/>
    <w:rsid w:val="009D26EF"/>
    <w:rsid w:val="009D26FD"/>
    <w:rsid w:val="009D2BC7"/>
    <w:rsid w:val="009D2E45"/>
    <w:rsid w:val="009D2E95"/>
    <w:rsid w:val="009D3232"/>
    <w:rsid w:val="009D3429"/>
    <w:rsid w:val="009D346E"/>
    <w:rsid w:val="009D3855"/>
    <w:rsid w:val="009D3882"/>
    <w:rsid w:val="009D39D8"/>
    <w:rsid w:val="009D3C0D"/>
    <w:rsid w:val="009D3D1B"/>
    <w:rsid w:val="009D3D5C"/>
    <w:rsid w:val="009D3F60"/>
    <w:rsid w:val="009D3F91"/>
    <w:rsid w:val="009D3F92"/>
    <w:rsid w:val="009D3FCD"/>
    <w:rsid w:val="009D4052"/>
    <w:rsid w:val="009D40C8"/>
    <w:rsid w:val="009D4660"/>
    <w:rsid w:val="009D4840"/>
    <w:rsid w:val="009D4896"/>
    <w:rsid w:val="009D48F3"/>
    <w:rsid w:val="009D4981"/>
    <w:rsid w:val="009D49D5"/>
    <w:rsid w:val="009D49D9"/>
    <w:rsid w:val="009D4B11"/>
    <w:rsid w:val="009D4EB3"/>
    <w:rsid w:val="009D4F1F"/>
    <w:rsid w:val="009D5057"/>
    <w:rsid w:val="009D5243"/>
    <w:rsid w:val="009D5533"/>
    <w:rsid w:val="009D56B5"/>
    <w:rsid w:val="009D573B"/>
    <w:rsid w:val="009D57C2"/>
    <w:rsid w:val="009D5888"/>
    <w:rsid w:val="009D6419"/>
    <w:rsid w:val="009D65C6"/>
    <w:rsid w:val="009D6676"/>
    <w:rsid w:val="009D6B2A"/>
    <w:rsid w:val="009D6B2C"/>
    <w:rsid w:val="009D6B6A"/>
    <w:rsid w:val="009D6E17"/>
    <w:rsid w:val="009D70BC"/>
    <w:rsid w:val="009D724B"/>
    <w:rsid w:val="009D79FE"/>
    <w:rsid w:val="009D7CC7"/>
    <w:rsid w:val="009E005B"/>
    <w:rsid w:val="009E0385"/>
    <w:rsid w:val="009E0460"/>
    <w:rsid w:val="009E0565"/>
    <w:rsid w:val="009E0676"/>
    <w:rsid w:val="009E06AA"/>
    <w:rsid w:val="009E079F"/>
    <w:rsid w:val="009E081F"/>
    <w:rsid w:val="009E08ED"/>
    <w:rsid w:val="009E09E3"/>
    <w:rsid w:val="009E0CFF"/>
    <w:rsid w:val="009E0D16"/>
    <w:rsid w:val="009E0FD2"/>
    <w:rsid w:val="009E1198"/>
    <w:rsid w:val="009E132B"/>
    <w:rsid w:val="009E13C3"/>
    <w:rsid w:val="009E14CD"/>
    <w:rsid w:val="009E14F2"/>
    <w:rsid w:val="009E150D"/>
    <w:rsid w:val="009E1712"/>
    <w:rsid w:val="009E1869"/>
    <w:rsid w:val="009E19D3"/>
    <w:rsid w:val="009E1B82"/>
    <w:rsid w:val="009E1E07"/>
    <w:rsid w:val="009E20B3"/>
    <w:rsid w:val="009E20FA"/>
    <w:rsid w:val="009E2470"/>
    <w:rsid w:val="009E248D"/>
    <w:rsid w:val="009E25D1"/>
    <w:rsid w:val="009E2782"/>
    <w:rsid w:val="009E2864"/>
    <w:rsid w:val="009E2995"/>
    <w:rsid w:val="009E2ABD"/>
    <w:rsid w:val="009E2AE7"/>
    <w:rsid w:val="009E3208"/>
    <w:rsid w:val="009E3516"/>
    <w:rsid w:val="009E358C"/>
    <w:rsid w:val="009E3846"/>
    <w:rsid w:val="009E3A4C"/>
    <w:rsid w:val="009E3AA9"/>
    <w:rsid w:val="009E3AEB"/>
    <w:rsid w:val="009E3DB9"/>
    <w:rsid w:val="009E3E3D"/>
    <w:rsid w:val="009E416F"/>
    <w:rsid w:val="009E41C7"/>
    <w:rsid w:val="009E42E4"/>
    <w:rsid w:val="009E43F4"/>
    <w:rsid w:val="009E470F"/>
    <w:rsid w:val="009E4715"/>
    <w:rsid w:val="009E4B0E"/>
    <w:rsid w:val="009E4B62"/>
    <w:rsid w:val="009E4C7D"/>
    <w:rsid w:val="009E4E3B"/>
    <w:rsid w:val="009E5110"/>
    <w:rsid w:val="009E5217"/>
    <w:rsid w:val="009E5346"/>
    <w:rsid w:val="009E57DC"/>
    <w:rsid w:val="009E58C1"/>
    <w:rsid w:val="009E5ABF"/>
    <w:rsid w:val="009E5D4E"/>
    <w:rsid w:val="009E5DAF"/>
    <w:rsid w:val="009E6069"/>
    <w:rsid w:val="009E6311"/>
    <w:rsid w:val="009E63A4"/>
    <w:rsid w:val="009E6402"/>
    <w:rsid w:val="009E6514"/>
    <w:rsid w:val="009E663A"/>
    <w:rsid w:val="009E68B8"/>
    <w:rsid w:val="009E6B78"/>
    <w:rsid w:val="009E6BB2"/>
    <w:rsid w:val="009E6CB9"/>
    <w:rsid w:val="009E6D13"/>
    <w:rsid w:val="009E6D19"/>
    <w:rsid w:val="009E6D4B"/>
    <w:rsid w:val="009E6D5D"/>
    <w:rsid w:val="009E6FF1"/>
    <w:rsid w:val="009E7012"/>
    <w:rsid w:val="009E72AF"/>
    <w:rsid w:val="009E736C"/>
    <w:rsid w:val="009E75D9"/>
    <w:rsid w:val="009E77E8"/>
    <w:rsid w:val="009E7B70"/>
    <w:rsid w:val="009E7D1B"/>
    <w:rsid w:val="009E7E23"/>
    <w:rsid w:val="009E7F98"/>
    <w:rsid w:val="009E7FF6"/>
    <w:rsid w:val="009ED6D2"/>
    <w:rsid w:val="009F0120"/>
    <w:rsid w:val="009F020B"/>
    <w:rsid w:val="009F0599"/>
    <w:rsid w:val="009F05C7"/>
    <w:rsid w:val="009F06D9"/>
    <w:rsid w:val="009F07C8"/>
    <w:rsid w:val="009F0865"/>
    <w:rsid w:val="009F09ED"/>
    <w:rsid w:val="009F0B42"/>
    <w:rsid w:val="009F0C52"/>
    <w:rsid w:val="009F0D88"/>
    <w:rsid w:val="009F0ECA"/>
    <w:rsid w:val="009F0F60"/>
    <w:rsid w:val="009F10FF"/>
    <w:rsid w:val="009F123F"/>
    <w:rsid w:val="009F13C9"/>
    <w:rsid w:val="009F1513"/>
    <w:rsid w:val="009F15E8"/>
    <w:rsid w:val="009F1705"/>
    <w:rsid w:val="009F17A6"/>
    <w:rsid w:val="009F1841"/>
    <w:rsid w:val="009F19F0"/>
    <w:rsid w:val="009F19F3"/>
    <w:rsid w:val="009F1C79"/>
    <w:rsid w:val="009F1CB4"/>
    <w:rsid w:val="009F1E9A"/>
    <w:rsid w:val="009F1EC9"/>
    <w:rsid w:val="009F1EEC"/>
    <w:rsid w:val="009F1F81"/>
    <w:rsid w:val="009F1F91"/>
    <w:rsid w:val="009F209A"/>
    <w:rsid w:val="009F233B"/>
    <w:rsid w:val="009F2732"/>
    <w:rsid w:val="009F280D"/>
    <w:rsid w:val="009F283C"/>
    <w:rsid w:val="009F2AB4"/>
    <w:rsid w:val="009F2AB6"/>
    <w:rsid w:val="009F2AEE"/>
    <w:rsid w:val="009F2B3C"/>
    <w:rsid w:val="009F2BCF"/>
    <w:rsid w:val="009F2CDD"/>
    <w:rsid w:val="009F2D15"/>
    <w:rsid w:val="009F2D7B"/>
    <w:rsid w:val="009F2E34"/>
    <w:rsid w:val="009F2FAB"/>
    <w:rsid w:val="009F2FFB"/>
    <w:rsid w:val="009F31C0"/>
    <w:rsid w:val="009F3260"/>
    <w:rsid w:val="009F36F1"/>
    <w:rsid w:val="009F3858"/>
    <w:rsid w:val="009F39D2"/>
    <w:rsid w:val="009F3A25"/>
    <w:rsid w:val="009F3B99"/>
    <w:rsid w:val="009F3C1B"/>
    <w:rsid w:val="009F3D12"/>
    <w:rsid w:val="009F41AD"/>
    <w:rsid w:val="009F4639"/>
    <w:rsid w:val="009F4958"/>
    <w:rsid w:val="009F4B1D"/>
    <w:rsid w:val="009F4B1E"/>
    <w:rsid w:val="009F4D99"/>
    <w:rsid w:val="009F4FE9"/>
    <w:rsid w:val="009F5082"/>
    <w:rsid w:val="009F5105"/>
    <w:rsid w:val="009F51C8"/>
    <w:rsid w:val="009F5231"/>
    <w:rsid w:val="009F52A5"/>
    <w:rsid w:val="009F53A9"/>
    <w:rsid w:val="009F5492"/>
    <w:rsid w:val="009F5580"/>
    <w:rsid w:val="009F55E9"/>
    <w:rsid w:val="009F5B67"/>
    <w:rsid w:val="009F5CF0"/>
    <w:rsid w:val="009F5F48"/>
    <w:rsid w:val="009F60A7"/>
    <w:rsid w:val="009F6593"/>
    <w:rsid w:val="009F6907"/>
    <w:rsid w:val="009F6972"/>
    <w:rsid w:val="009F69C4"/>
    <w:rsid w:val="009F6B01"/>
    <w:rsid w:val="009F6CFD"/>
    <w:rsid w:val="009F6F1A"/>
    <w:rsid w:val="009F71CC"/>
    <w:rsid w:val="009F7316"/>
    <w:rsid w:val="009F7430"/>
    <w:rsid w:val="009F7790"/>
    <w:rsid w:val="009F794C"/>
    <w:rsid w:val="009F7A6B"/>
    <w:rsid w:val="009F7A9F"/>
    <w:rsid w:val="009F7B78"/>
    <w:rsid w:val="009F7B85"/>
    <w:rsid w:val="009F7C21"/>
    <w:rsid w:val="009F7CFC"/>
    <w:rsid w:val="009F7E10"/>
    <w:rsid w:val="009F7EF5"/>
    <w:rsid w:val="00A00166"/>
    <w:rsid w:val="00A00199"/>
    <w:rsid w:val="00A0021D"/>
    <w:rsid w:val="00A00276"/>
    <w:rsid w:val="00A0030F"/>
    <w:rsid w:val="00A00557"/>
    <w:rsid w:val="00A00C3C"/>
    <w:rsid w:val="00A00E11"/>
    <w:rsid w:val="00A0105C"/>
    <w:rsid w:val="00A0106E"/>
    <w:rsid w:val="00A01248"/>
    <w:rsid w:val="00A01354"/>
    <w:rsid w:val="00A013EA"/>
    <w:rsid w:val="00A0161E"/>
    <w:rsid w:val="00A0191A"/>
    <w:rsid w:val="00A01949"/>
    <w:rsid w:val="00A01B35"/>
    <w:rsid w:val="00A01CAF"/>
    <w:rsid w:val="00A01F34"/>
    <w:rsid w:val="00A0203C"/>
    <w:rsid w:val="00A022BA"/>
    <w:rsid w:val="00A022C9"/>
    <w:rsid w:val="00A02302"/>
    <w:rsid w:val="00A02376"/>
    <w:rsid w:val="00A02553"/>
    <w:rsid w:val="00A02611"/>
    <w:rsid w:val="00A0292C"/>
    <w:rsid w:val="00A02AA7"/>
    <w:rsid w:val="00A02B1E"/>
    <w:rsid w:val="00A02B6C"/>
    <w:rsid w:val="00A02BAD"/>
    <w:rsid w:val="00A02C07"/>
    <w:rsid w:val="00A02E58"/>
    <w:rsid w:val="00A03047"/>
    <w:rsid w:val="00A030AA"/>
    <w:rsid w:val="00A031FE"/>
    <w:rsid w:val="00A0330D"/>
    <w:rsid w:val="00A03378"/>
    <w:rsid w:val="00A03479"/>
    <w:rsid w:val="00A036B6"/>
    <w:rsid w:val="00A0370D"/>
    <w:rsid w:val="00A03711"/>
    <w:rsid w:val="00A0383C"/>
    <w:rsid w:val="00A0384B"/>
    <w:rsid w:val="00A03C4D"/>
    <w:rsid w:val="00A03CAF"/>
    <w:rsid w:val="00A03E4F"/>
    <w:rsid w:val="00A04199"/>
    <w:rsid w:val="00A04406"/>
    <w:rsid w:val="00A04515"/>
    <w:rsid w:val="00A045E6"/>
    <w:rsid w:val="00A04720"/>
    <w:rsid w:val="00A04C11"/>
    <w:rsid w:val="00A04F5F"/>
    <w:rsid w:val="00A05143"/>
    <w:rsid w:val="00A05442"/>
    <w:rsid w:val="00A05547"/>
    <w:rsid w:val="00A055A0"/>
    <w:rsid w:val="00A05AD0"/>
    <w:rsid w:val="00A05BBE"/>
    <w:rsid w:val="00A05C57"/>
    <w:rsid w:val="00A05CEA"/>
    <w:rsid w:val="00A05D03"/>
    <w:rsid w:val="00A05E94"/>
    <w:rsid w:val="00A05ED0"/>
    <w:rsid w:val="00A06159"/>
    <w:rsid w:val="00A06274"/>
    <w:rsid w:val="00A062E6"/>
    <w:rsid w:val="00A06364"/>
    <w:rsid w:val="00A06668"/>
    <w:rsid w:val="00A066C5"/>
    <w:rsid w:val="00A067FB"/>
    <w:rsid w:val="00A06860"/>
    <w:rsid w:val="00A06876"/>
    <w:rsid w:val="00A069FC"/>
    <w:rsid w:val="00A06CC2"/>
    <w:rsid w:val="00A06DCC"/>
    <w:rsid w:val="00A07318"/>
    <w:rsid w:val="00A075C8"/>
    <w:rsid w:val="00A0777D"/>
    <w:rsid w:val="00A077BB"/>
    <w:rsid w:val="00A077DA"/>
    <w:rsid w:val="00A07B60"/>
    <w:rsid w:val="00A07C3A"/>
    <w:rsid w:val="00A07D0C"/>
    <w:rsid w:val="00A07D35"/>
    <w:rsid w:val="00A07E22"/>
    <w:rsid w:val="00A07EC3"/>
    <w:rsid w:val="00A07F2E"/>
    <w:rsid w:val="00A10460"/>
    <w:rsid w:val="00A1062E"/>
    <w:rsid w:val="00A10800"/>
    <w:rsid w:val="00A1083E"/>
    <w:rsid w:val="00A1087A"/>
    <w:rsid w:val="00A108B7"/>
    <w:rsid w:val="00A10983"/>
    <w:rsid w:val="00A10A9D"/>
    <w:rsid w:val="00A10DF7"/>
    <w:rsid w:val="00A10F1A"/>
    <w:rsid w:val="00A10FE4"/>
    <w:rsid w:val="00A11194"/>
    <w:rsid w:val="00A1122F"/>
    <w:rsid w:val="00A112DD"/>
    <w:rsid w:val="00A11564"/>
    <w:rsid w:val="00A11B66"/>
    <w:rsid w:val="00A11DB1"/>
    <w:rsid w:val="00A11F67"/>
    <w:rsid w:val="00A121E8"/>
    <w:rsid w:val="00A122E9"/>
    <w:rsid w:val="00A1243F"/>
    <w:rsid w:val="00A12988"/>
    <w:rsid w:val="00A12B42"/>
    <w:rsid w:val="00A12C20"/>
    <w:rsid w:val="00A12E8B"/>
    <w:rsid w:val="00A12FB9"/>
    <w:rsid w:val="00A12FC2"/>
    <w:rsid w:val="00A130B1"/>
    <w:rsid w:val="00A130FE"/>
    <w:rsid w:val="00A1348A"/>
    <w:rsid w:val="00A1379F"/>
    <w:rsid w:val="00A138AC"/>
    <w:rsid w:val="00A139E7"/>
    <w:rsid w:val="00A13B89"/>
    <w:rsid w:val="00A13D88"/>
    <w:rsid w:val="00A13FDA"/>
    <w:rsid w:val="00A14063"/>
    <w:rsid w:val="00A14361"/>
    <w:rsid w:val="00A143B1"/>
    <w:rsid w:val="00A14536"/>
    <w:rsid w:val="00A14D0F"/>
    <w:rsid w:val="00A14D89"/>
    <w:rsid w:val="00A14DA4"/>
    <w:rsid w:val="00A15007"/>
    <w:rsid w:val="00A15023"/>
    <w:rsid w:val="00A15287"/>
    <w:rsid w:val="00A152DD"/>
    <w:rsid w:val="00A155E9"/>
    <w:rsid w:val="00A15972"/>
    <w:rsid w:val="00A159DB"/>
    <w:rsid w:val="00A15AA9"/>
    <w:rsid w:val="00A15C84"/>
    <w:rsid w:val="00A15C8E"/>
    <w:rsid w:val="00A15DBF"/>
    <w:rsid w:val="00A15DDC"/>
    <w:rsid w:val="00A15F78"/>
    <w:rsid w:val="00A1611B"/>
    <w:rsid w:val="00A16176"/>
    <w:rsid w:val="00A16345"/>
    <w:rsid w:val="00A16428"/>
    <w:rsid w:val="00A164C7"/>
    <w:rsid w:val="00A165AF"/>
    <w:rsid w:val="00A1661C"/>
    <w:rsid w:val="00A169CF"/>
    <w:rsid w:val="00A169E1"/>
    <w:rsid w:val="00A16AC4"/>
    <w:rsid w:val="00A16FD1"/>
    <w:rsid w:val="00A16FE9"/>
    <w:rsid w:val="00A1708F"/>
    <w:rsid w:val="00A173A9"/>
    <w:rsid w:val="00A174D1"/>
    <w:rsid w:val="00A17D03"/>
    <w:rsid w:val="00A17DB5"/>
    <w:rsid w:val="00A17F2C"/>
    <w:rsid w:val="00A2015F"/>
    <w:rsid w:val="00A20305"/>
    <w:rsid w:val="00A2037E"/>
    <w:rsid w:val="00A20539"/>
    <w:rsid w:val="00A20688"/>
    <w:rsid w:val="00A20759"/>
    <w:rsid w:val="00A207BA"/>
    <w:rsid w:val="00A20981"/>
    <w:rsid w:val="00A20CC3"/>
    <w:rsid w:val="00A20FD2"/>
    <w:rsid w:val="00A21181"/>
    <w:rsid w:val="00A211F0"/>
    <w:rsid w:val="00A21456"/>
    <w:rsid w:val="00A21497"/>
    <w:rsid w:val="00A2156E"/>
    <w:rsid w:val="00A215EA"/>
    <w:rsid w:val="00A21676"/>
    <w:rsid w:val="00A21727"/>
    <w:rsid w:val="00A21A51"/>
    <w:rsid w:val="00A21AE5"/>
    <w:rsid w:val="00A21D2E"/>
    <w:rsid w:val="00A221C3"/>
    <w:rsid w:val="00A223A6"/>
    <w:rsid w:val="00A22545"/>
    <w:rsid w:val="00A227AD"/>
    <w:rsid w:val="00A22C07"/>
    <w:rsid w:val="00A22C0A"/>
    <w:rsid w:val="00A22C67"/>
    <w:rsid w:val="00A22D0C"/>
    <w:rsid w:val="00A22D2A"/>
    <w:rsid w:val="00A22D33"/>
    <w:rsid w:val="00A23356"/>
    <w:rsid w:val="00A233A9"/>
    <w:rsid w:val="00A233BE"/>
    <w:rsid w:val="00A233FA"/>
    <w:rsid w:val="00A234DD"/>
    <w:rsid w:val="00A235AB"/>
    <w:rsid w:val="00A235C3"/>
    <w:rsid w:val="00A2380D"/>
    <w:rsid w:val="00A23849"/>
    <w:rsid w:val="00A2393D"/>
    <w:rsid w:val="00A23C0D"/>
    <w:rsid w:val="00A23FF8"/>
    <w:rsid w:val="00A24064"/>
    <w:rsid w:val="00A2420F"/>
    <w:rsid w:val="00A248C0"/>
    <w:rsid w:val="00A24B3C"/>
    <w:rsid w:val="00A24E10"/>
    <w:rsid w:val="00A25064"/>
    <w:rsid w:val="00A250E2"/>
    <w:rsid w:val="00A25129"/>
    <w:rsid w:val="00A251E2"/>
    <w:rsid w:val="00A25351"/>
    <w:rsid w:val="00A253A3"/>
    <w:rsid w:val="00A25403"/>
    <w:rsid w:val="00A2555A"/>
    <w:rsid w:val="00A25737"/>
    <w:rsid w:val="00A2573D"/>
    <w:rsid w:val="00A25875"/>
    <w:rsid w:val="00A25B53"/>
    <w:rsid w:val="00A25C61"/>
    <w:rsid w:val="00A25D3F"/>
    <w:rsid w:val="00A25D5E"/>
    <w:rsid w:val="00A25E67"/>
    <w:rsid w:val="00A25FE3"/>
    <w:rsid w:val="00A261B8"/>
    <w:rsid w:val="00A26681"/>
    <w:rsid w:val="00A26A50"/>
    <w:rsid w:val="00A26C66"/>
    <w:rsid w:val="00A26E3B"/>
    <w:rsid w:val="00A27012"/>
    <w:rsid w:val="00A27294"/>
    <w:rsid w:val="00A27400"/>
    <w:rsid w:val="00A275D8"/>
    <w:rsid w:val="00A2770E"/>
    <w:rsid w:val="00A277B8"/>
    <w:rsid w:val="00A278C9"/>
    <w:rsid w:val="00A27BDA"/>
    <w:rsid w:val="00A27DB6"/>
    <w:rsid w:val="00A27E48"/>
    <w:rsid w:val="00A2AA8B"/>
    <w:rsid w:val="00A30068"/>
    <w:rsid w:val="00A30340"/>
    <w:rsid w:val="00A30495"/>
    <w:rsid w:val="00A30593"/>
    <w:rsid w:val="00A30607"/>
    <w:rsid w:val="00A30D4D"/>
    <w:rsid w:val="00A30ECD"/>
    <w:rsid w:val="00A30EFE"/>
    <w:rsid w:val="00A31166"/>
    <w:rsid w:val="00A317B6"/>
    <w:rsid w:val="00A319E1"/>
    <w:rsid w:val="00A31A1D"/>
    <w:rsid w:val="00A3201A"/>
    <w:rsid w:val="00A32071"/>
    <w:rsid w:val="00A321C8"/>
    <w:rsid w:val="00A32202"/>
    <w:rsid w:val="00A32776"/>
    <w:rsid w:val="00A32C49"/>
    <w:rsid w:val="00A32E1B"/>
    <w:rsid w:val="00A32FA1"/>
    <w:rsid w:val="00A33009"/>
    <w:rsid w:val="00A330A0"/>
    <w:rsid w:val="00A330A5"/>
    <w:rsid w:val="00A331D2"/>
    <w:rsid w:val="00A33391"/>
    <w:rsid w:val="00A333D2"/>
    <w:rsid w:val="00A334A5"/>
    <w:rsid w:val="00A33608"/>
    <w:rsid w:val="00A33860"/>
    <w:rsid w:val="00A338AC"/>
    <w:rsid w:val="00A33963"/>
    <w:rsid w:val="00A339CB"/>
    <w:rsid w:val="00A33AAD"/>
    <w:rsid w:val="00A33B9B"/>
    <w:rsid w:val="00A33F44"/>
    <w:rsid w:val="00A34106"/>
    <w:rsid w:val="00A34111"/>
    <w:rsid w:val="00A341DD"/>
    <w:rsid w:val="00A342DC"/>
    <w:rsid w:val="00A34542"/>
    <w:rsid w:val="00A345A0"/>
    <w:rsid w:val="00A345C9"/>
    <w:rsid w:val="00A347B2"/>
    <w:rsid w:val="00A3490E"/>
    <w:rsid w:val="00A3495E"/>
    <w:rsid w:val="00A34A95"/>
    <w:rsid w:val="00A35083"/>
    <w:rsid w:val="00A3530B"/>
    <w:rsid w:val="00A354D6"/>
    <w:rsid w:val="00A35728"/>
    <w:rsid w:val="00A359F2"/>
    <w:rsid w:val="00A359F3"/>
    <w:rsid w:val="00A35ADC"/>
    <w:rsid w:val="00A35E56"/>
    <w:rsid w:val="00A36007"/>
    <w:rsid w:val="00A361EE"/>
    <w:rsid w:val="00A365A9"/>
    <w:rsid w:val="00A3677A"/>
    <w:rsid w:val="00A367AD"/>
    <w:rsid w:val="00A369F4"/>
    <w:rsid w:val="00A36B52"/>
    <w:rsid w:val="00A36D34"/>
    <w:rsid w:val="00A36E5B"/>
    <w:rsid w:val="00A37085"/>
    <w:rsid w:val="00A371B5"/>
    <w:rsid w:val="00A37307"/>
    <w:rsid w:val="00A374E6"/>
    <w:rsid w:val="00A37B28"/>
    <w:rsid w:val="00A37B6B"/>
    <w:rsid w:val="00A37C79"/>
    <w:rsid w:val="00A37D66"/>
    <w:rsid w:val="00A37DDD"/>
    <w:rsid w:val="00A37DF3"/>
    <w:rsid w:val="00A40266"/>
    <w:rsid w:val="00A405B0"/>
    <w:rsid w:val="00A40657"/>
    <w:rsid w:val="00A40664"/>
    <w:rsid w:val="00A40800"/>
    <w:rsid w:val="00A408A6"/>
    <w:rsid w:val="00A40AB8"/>
    <w:rsid w:val="00A40C2E"/>
    <w:rsid w:val="00A40DE0"/>
    <w:rsid w:val="00A41028"/>
    <w:rsid w:val="00A4103D"/>
    <w:rsid w:val="00A410EC"/>
    <w:rsid w:val="00A41107"/>
    <w:rsid w:val="00A412A7"/>
    <w:rsid w:val="00A413F5"/>
    <w:rsid w:val="00A415BB"/>
    <w:rsid w:val="00A4168B"/>
    <w:rsid w:val="00A418AE"/>
    <w:rsid w:val="00A41A10"/>
    <w:rsid w:val="00A41C0B"/>
    <w:rsid w:val="00A420FA"/>
    <w:rsid w:val="00A4245C"/>
    <w:rsid w:val="00A4248A"/>
    <w:rsid w:val="00A4264B"/>
    <w:rsid w:val="00A4266D"/>
    <w:rsid w:val="00A42761"/>
    <w:rsid w:val="00A42BD9"/>
    <w:rsid w:val="00A42D69"/>
    <w:rsid w:val="00A42D91"/>
    <w:rsid w:val="00A4346B"/>
    <w:rsid w:val="00A4348F"/>
    <w:rsid w:val="00A43584"/>
    <w:rsid w:val="00A43620"/>
    <w:rsid w:val="00A436D7"/>
    <w:rsid w:val="00A4392A"/>
    <w:rsid w:val="00A43F41"/>
    <w:rsid w:val="00A43F67"/>
    <w:rsid w:val="00A442E7"/>
    <w:rsid w:val="00A44363"/>
    <w:rsid w:val="00A447B2"/>
    <w:rsid w:val="00A448BD"/>
    <w:rsid w:val="00A44C44"/>
    <w:rsid w:val="00A44C5B"/>
    <w:rsid w:val="00A44CA2"/>
    <w:rsid w:val="00A44EC1"/>
    <w:rsid w:val="00A44F84"/>
    <w:rsid w:val="00A44FD5"/>
    <w:rsid w:val="00A45A7D"/>
    <w:rsid w:val="00A45ADF"/>
    <w:rsid w:val="00A45C07"/>
    <w:rsid w:val="00A46033"/>
    <w:rsid w:val="00A46052"/>
    <w:rsid w:val="00A46093"/>
    <w:rsid w:val="00A46177"/>
    <w:rsid w:val="00A461BC"/>
    <w:rsid w:val="00A461D9"/>
    <w:rsid w:val="00A46232"/>
    <w:rsid w:val="00A4678B"/>
    <w:rsid w:val="00A46793"/>
    <w:rsid w:val="00A46A5F"/>
    <w:rsid w:val="00A46BD2"/>
    <w:rsid w:val="00A46C07"/>
    <w:rsid w:val="00A46CD9"/>
    <w:rsid w:val="00A46DE0"/>
    <w:rsid w:val="00A4746F"/>
    <w:rsid w:val="00A47583"/>
    <w:rsid w:val="00A47609"/>
    <w:rsid w:val="00A47657"/>
    <w:rsid w:val="00A477A8"/>
    <w:rsid w:val="00A47997"/>
    <w:rsid w:val="00A47DAA"/>
    <w:rsid w:val="00A47DD1"/>
    <w:rsid w:val="00A47ED0"/>
    <w:rsid w:val="00A47F3A"/>
    <w:rsid w:val="00A50130"/>
    <w:rsid w:val="00A50985"/>
    <w:rsid w:val="00A50A9C"/>
    <w:rsid w:val="00A50BB8"/>
    <w:rsid w:val="00A51274"/>
    <w:rsid w:val="00A512DB"/>
    <w:rsid w:val="00A514F0"/>
    <w:rsid w:val="00A515A8"/>
    <w:rsid w:val="00A51673"/>
    <w:rsid w:val="00A516E5"/>
    <w:rsid w:val="00A517EE"/>
    <w:rsid w:val="00A51875"/>
    <w:rsid w:val="00A51908"/>
    <w:rsid w:val="00A51949"/>
    <w:rsid w:val="00A51BB9"/>
    <w:rsid w:val="00A51BC8"/>
    <w:rsid w:val="00A51C70"/>
    <w:rsid w:val="00A51CE6"/>
    <w:rsid w:val="00A51D83"/>
    <w:rsid w:val="00A51FBF"/>
    <w:rsid w:val="00A522A7"/>
    <w:rsid w:val="00A5239C"/>
    <w:rsid w:val="00A52857"/>
    <w:rsid w:val="00A528FB"/>
    <w:rsid w:val="00A52CDB"/>
    <w:rsid w:val="00A53024"/>
    <w:rsid w:val="00A530FB"/>
    <w:rsid w:val="00A53146"/>
    <w:rsid w:val="00A531EA"/>
    <w:rsid w:val="00A53340"/>
    <w:rsid w:val="00A533B0"/>
    <w:rsid w:val="00A536B8"/>
    <w:rsid w:val="00A53788"/>
    <w:rsid w:val="00A53C0F"/>
    <w:rsid w:val="00A53D43"/>
    <w:rsid w:val="00A53EE0"/>
    <w:rsid w:val="00A54064"/>
    <w:rsid w:val="00A54116"/>
    <w:rsid w:val="00A54195"/>
    <w:rsid w:val="00A54226"/>
    <w:rsid w:val="00A54370"/>
    <w:rsid w:val="00A54716"/>
    <w:rsid w:val="00A5482C"/>
    <w:rsid w:val="00A54910"/>
    <w:rsid w:val="00A54949"/>
    <w:rsid w:val="00A54AE1"/>
    <w:rsid w:val="00A54C4A"/>
    <w:rsid w:val="00A54CC2"/>
    <w:rsid w:val="00A55062"/>
    <w:rsid w:val="00A55105"/>
    <w:rsid w:val="00A55147"/>
    <w:rsid w:val="00A55158"/>
    <w:rsid w:val="00A55168"/>
    <w:rsid w:val="00A5524C"/>
    <w:rsid w:val="00A55370"/>
    <w:rsid w:val="00A5540D"/>
    <w:rsid w:val="00A554EC"/>
    <w:rsid w:val="00A556EA"/>
    <w:rsid w:val="00A559BC"/>
    <w:rsid w:val="00A55A01"/>
    <w:rsid w:val="00A55AE0"/>
    <w:rsid w:val="00A55C55"/>
    <w:rsid w:val="00A55C61"/>
    <w:rsid w:val="00A55DB2"/>
    <w:rsid w:val="00A55E36"/>
    <w:rsid w:val="00A56112"/>
    <w:rsid w:val="00A561DB"/>
    <w:rsid w:val="00A561FF"/>
    <w:rsid w:val="00A56238"/>
    <w:rsid w:val="00A564B3"/>
    <w:rsid w:val="00A566E3"/>
    <w:rsid w:val="00A567B9"/>
    <w:rsid w:val="00A567BE"/>
    <w:rsid w:val="00A568D9"/>
    <w:rsid w:val="00A5695E"/>
    <w:rsid w:val="00A569BC"/>
    <w:rsid w:val="00A56A7B"/>
    <w:rsid w:val="00A56CFC"/>
    <w:rsid w:val="00A56FA9"/>
    <w:rsid w:val="00A57003"/>
    <w:rsid w:val="00A57047"/>
    <w:rsid w:val="00A5707B"/>
    <w:rsid w:val="00A57096"/>
    <w:rsid w:val="00A5739E"/>
    <w:rsid w:val="00A574EF"/>
    <w:rsid w:val="00A57BA1"/>
    <w:rsid w:val="00A57D6B"/>
    <w:rsid w:val="00A60250"/>
    <w:rsid w:val="00A6034E"/>
    <w:rsid w:val="00A604FD"/>
    <w:rsid w:val="00A605D6"/>
    <w:rsid w:val="00A60644"/>
    <w:rsid w:val="00A60671"/>
    <w:rsid w:val="00A60918"/>
    <w:rsid w:val="00A60AA5"/>
    <w:rsid w:val="00A60B87"/>
    <w:rsid w:val="00A60CC9"/>
    <w:rsid w:val="00A60E38"/>
    <w:rsid w:val="00A60F01"/>
    <w:rsid w:val="00A60FB7"/>
    <w:rsid w:val="00A61060"/>
    <w:rsid w:val="00A6110D"/>
    <w:rsid w:val="00A61341"/>
    <w:rsid w:val="00A6167E"/>
    <w:rsid w:val="00A618B7"/>
    <w:rsid w:val="00A6199E"/>
    <w:rsid w:val="00A61A0B"/>
    <w:rsid w:val="00A61C98"/>
    <w:rsid w:val="00A61DBA"/>
    <w:rsid w:val="00A61E91"/>
    <w:rsid w:val="00A61E9D"/>
    <w:rsid w:val="00A61F81"/>
    <w:rsid w:val="00A62039"/>
    <w:rsid w:val="00A620A2"/>
    <w:rsid w:val="00A620AF"/>
    <w:rsid w:val="00A622AD"/>
    <w:rsid w:val="00A623B7"/>
    <w:rsid w:val="00A6255B"/>
    <w:rsid w:val="00A62626"/>
    <w:rsid w:val="00A6279F"/>
    <w:rsid w:val="00A62BE0"/>
    <w:rsid w:val="00A62E08"/>
    <w:rsid w:val="00A62EE1"/>
    <w:rsid w:val="00A63371"/>
    <w:rsid w:val="00A633C7"/>
    <w:rsid w:val="00A6349B"/>
    <w:rsid w:val="00A63594"/>
    <w:rsid w:val="00A635B6"/>
    <w:rsid w:val="00A638AA"/>
    <w:rsid w:val="00A63934"/>
    <w:rsid w:val="00A63A50"/>
    <w:rsid w:val="00A63C51"/>
    <w:rsid w:val="00A63CF3"/>
    <w:rsid w:val="00A63E68"/>
    <w:rsid w:val="00A64013"/>
    <w:rsid w:val="00A641A4"/>
    <w:rsid w:val="00A642A5"/>
    <w:rsid w:val="00A642FD"/>
    <w:rsid w:val="00A643B8"/>
    <w:rsid w:val="00A64820"/>
    <w:rsid w:val="00A6482C"/>
    <w:rsid w:val="00A64935"/>
    <w:rsid w:val="00A649A5"/>
    <w:rsid w:val="00A64A2C"/>
    <w:rsid w:val="00A64D4B"/>
    <w:rsid w:val="00A64D9C"/>
    <w:rsid w:val="00A64F43"/>
    <w:rsid w:val="00A65004"/>
    <w:rsid w:val="00A651DB"/>
    <w:rsid w:val="00A65275"/>
    <w:rsid w:val="00A65310"/>
    <w:rsid w:val="00A6545C"/>
    <w:rsid w:val="00A654CA"/>
    <w:rsid w:val="00A654CD"/>
    <w:rsid w:val="00A65771"/>
    <w:rsid w:val="00A65B04"/>
    <w:rsid w:val="00A65D15"/>
    <w:rsid w:val="00A65EDE"/>
    <w:rsid w:val="00A66010"/>
    <w:rsid w:val="00A660FA"/>
    <w:rsid w:val="00A66321"/>
    <w:rsid w:val="00A663B7"/>
    <w:rsid w:val="00A664E6"/>
    <w:rsid w:val="00A6655B"/>
    <w:rsid w:val="00A667E0"/>
    <w:rsid w:val="00A66886"/>
    <w:rsid w:val="00A66895"/>
    <w:rsid w:val="00A66ADD"/>
    <w:rsid w:val="00A675CD"/>
    <w:rsid w:val="00A677F5"/>
    <w:rsid w:val="00A67958"/>
    <w:rsid w:val="00A67A3A"/>
    <w:rsid w:val="00A67C6A"/>
    <w:rsid w:val="00A67D64"/>
    <w:rsid w:val="00A7005B"/>
    <w:rsid w:val="00A700B3"/>
    <w:rsid w:val="00A70159"/>
    <w:rsid w:val="00A7019C"/>
    <w:rsid w:val="00A7027B"/>
    <w:rsid w:val="00A703BA"/>
    <w:rsid w:val="00A70472"/>
    <w:rsid w:val="00A705E1"/>
    <w:rsid w:val="00A7067D"/>
    <w:rsid w:val="00A70723"/>
    <w:rsid w:val="00A70980"/>
    <w:rsid w:val="00A70C03"/>
    <w:rsid w:val="00A70C98"/>
    <w:rsid w:val="00A70F4D"/>
    <w:rsid w:val="00A70F99"/>
    <w:rsid w:val="00A713A8"/>
    <w:rsid w:val="00A71412"/>
    <w:rsid w:val="00A71486"/>
    <w:rsid w:val="00A714B0"/>
    <w:rsid w:val="00A7150A"/>
    <w:rsid w:val="00A7166D"/>
    <w:rsid w:val="00A71731"/>
    <w:rsid w:val="00A71833"/>
    <w:rsid w:val="00A7192F"/>
    <w:rsid w:val="00A71DAD"/>
    <w:rsid w:val="00A71E3F"/>
    <w:rsid w:val="00A72009"/>
    <w:rsid w:val="00A72238"/>
    <w:rsid w:val="00A722C9"/>
    <w:rsid w:val="00A727A6"/>
    <w:rsid w:val="00A72D97"/>
    <w:rsid w:val="00A72EF1"/>
    <w:rsid w:val="00A73202"/>
    <w:rsid w:val="00A7339C"/>
    <w:rsid w:val="00A7364B"/>
    <w:rsid w:val="00A7366A"/>
    <w:rsid w:val="00A738B3"/>
    <w:rsid w:val="00A7398A"/>
    <w:rsid w:val="00A73C84"/>
    <w:rsid w:val="00A73C91"/>
    <w:rsid w:val="00A73D9C"/>
    <w:rsid w:val="00A73E62"/>
    <w:rsid w:val="00A73E86"/>
    <w:rsid w:val="00A73FD0"/>
    <w:rsid w:val="00A74010"/>
    <w:rsid w:val="00A744F0"/>
    <w:rsid w:val="00A748D5"/>
    <w:rsid w:val="00A74AC6"/>
    <w:rsid w:val="00A74D07"/>
    <w:rsid w:val="00A74D0A"/>
    <w:rsid w:val="00A74D21"/>
    <w:rsid w:val="00A74D9F"/>
    <w:rsid w:val="00A75151"/>
    <w:rsid w:val="00A754B4"/>
    <w:rsid w:val="00A75518"/>
    <w:rsid w:val="00A7557C"/>
    <w:rsid w:val="00A755B6"/>
    <w:rsid w:val="00A75685"/>
    <w:rsid w:val="00A756AC"/>
    <w:rsid w:val="00A75758"/>
    <w:rsid w:val="00A75A14"/>
    <w:rsid w:val="00A75AF9"/>
    <w:rsid w:val="00A75BBB"/>
    <w:rsid w:val="00A75D56"/>
    <w:rsid w:val="00A75EBA"/>
    <w:rsid w:val="00A75F5F"/>
    <w:rsid w:val="00A76006"/>
    <w:rsid w:val="00A76020"/>
    <w:rsid w:val="00A7614D"/>
    <w:rsid w:val="00A7615A"/>
    <w:rsid w:val="00A76347"/>
    <w:rsid w:val="00A76399"/>
    <w:rsid w:val="00A76483"/>
    <w:rsid w:val="00A76645"/>
    <w:rsid w:val="00A76A10"/>
    <w:rsid w:val="00A76A59"/>
    <w:rsid w:val="00A76BBA"/>
    <w:rsid w:val="00A76DCD"/>
    <w:rsid w:val="00A76E17"/>
    <w:rsid w:val="00A76F84"/>
    <w:rsid w:val="00A76FB2"/>
    <w:rsid w:val="00A77180"/>
    <w:rsid w:val="00A7733E"/>
    <w:rsid w:val="00A7743A"/>
    <w:rsid w:val="00A774F9"/>
    <w:rsid w:val="00A7750E"/>
    <w:rsid w:val="00A7760E"/>
    <w:rsid w:val="00A7760F"/>
    <w:rsid w:val="00A778BB"/>
    <w:rsid w:val="00A77AAA"/>
    <w:rsid w:val="00A77BEC"/>
    <w:rsid w:val="00A801CE"/>
    <w:rsid w:val="00A80337"/>
    <w:rsid w:val="00A8042D"/>
    <w:rsid w:val="00A807AF"/>
    <w:rsid w:val="00A80879"/>
    <w:rsid w:val="00A80CC3"/>
    <w:rsid w:val="00A80D80"/>
    <w:rsid w:val="00A80DDA"/>
    <w:rsid w:val="00A811A9"/>
    <w:rsid w:val="00A8120A"/>
    <w:rsid w:val="00A8174B"/>
    <w:rsid w:val="00A817FA"/>
    <w:rsid w:val="00A81A33"/>
    <w:rsid w:val="00A81CC2"/>
    <w:rsid w:val="00A81D68"/>
    <w:rsid w:val="00A81F51"/>
    <w:rsid w:val="00A81F5F"/>
    <w:rsid w:val="00A81F6A"/>
    <w:rsid w:val="00A82227"/>
    <w:rsid w:val="00A82237"/>
    <w:rsid w:val="00A82515"/>
    <w:rsid w:val="00A8264C"/>
    <w:rsid w:val="00A826DE"/>
    <w:rsid w:val="00A8285E"/>
    <w:rsid w:val="00A82869"/>
    <w:rsid w:val="00A8288D"/>
    <w:rsid w:val="00A8292B"/>
    <w:rsid w:val="00A82C04"/>
    <w:rsid w:val="00A82DD3"/>
    <w:rsid w:val="00A82F6F"/>
    <w:rsid w:val="00A8305B"/>
    <w:rsid w:val="00A832F6"/>
    <w:rsid w:val="00A8368C"/>
    <w:rsid w:val="00A83797"/>
    <w:rsid w:val="00A838D1"/>
    <w:rsid w:val="00A839A7"/>
    <w:rsid w:val="00A83AD2"/>
    <w:rsid w:val="00A83B66"/>
    <w:rsid w:val="00A83D02"/>
    <w:rsid w:val="00A83DA8"/>
    <w:rsid w:val="00A83DF8"/>
    <w:rsid w:val="00A83EB1"/>
    <w:rsid w:val="00A83EBD"/>
    <w:rsid w:val="00A83F5E"/>
    <w:rsid w:val="00A83F6B"/>
    <w:rsid w:val="00A84372"/>
    <w:rsid w:val="00A847FF"/>
    <w:rsid w:val="00A84AF9"/>
    <w:rsid w:val="00A84B65"/>
    <w:rsid w:val="00A84E50"/>
    <w:rsid w:val="00A84E95"/>
    <w:rsid w:val="00A85191"/>
    <w:rsid w:val="00A851D5"/>
    <w:rsid w:val="00A8556E"/>
    <w:rsid w:val="00A857B9"/>
    <w:rsid w:val="00A85826"/>
    <w:rsid w:val="00A8598C"/>
    <w:rsid w:val="00A85A28"/>
    <w:rsid w:val="00A85D36"/>
    <w:rsid w:val="00A85EED"/>
    <w:rsid w:val="00A85FA7"/>
    <w:rsid w:val="00A861AB"/>
    <w:rsid w:val="00A863D9"/>
    <w:rsid w:val="00A86416"/>
    <w:rsid w:val="00A8659A"/>
    <w:rsid w:val="00A868B1"/>
    <w:rsid w:val="00A86918"/>
    <w:rsid w:val="00A86B28"/>
    <w:rsid w:val="00A86BF9"/>
    <w:rsid w:val="00A86E43"/>
    <w:rsid w:val="00A86EE1"/>
    <w:rsid w:val="00A86F71"/>
    <w:rsid w:val="00A87009"/>
    <w:rsid w:val="00A87310"/>
    <w:rsid w:val="00A87434"/>
    <w:rsid w:val="00A8745A"/>
    <w:rsid w:val="00A8772F"/>
    <w:rsid w:val="00A87860"/>
    <w:rsid w:val="00A87AF4"/>
    <w:rsid w:val="00A87B23"/>
    <w:rsid w:val="00A87BDB"/>
    <w:rsid w:val="00A87BFF"/>
    <w:rsid w:val="00A87C43"/>
    <w:rsid w:val="00A87CB0"/>
    <w:rsid w:val="00A87D24"/>
    <w:rsid w:val="00A87D91"/>
    <w:rsid w:val="00A9015A"/>
    <w:rsid w:val="00A906DA"/>
    <w:rsid w:val="00A908EB"/>
    <w:rsid w:val="00A90A5F"/>
    <w:rsid w:val="00A90B85"/>
    <w:rsid w:val="00A90E7B"/>
    <w:rsid w:val="00A911F7"/>
    <w:rsid w:val="00A9125E"/>
    <w:rsid w:val="00A91350"/>
    <w:rsid w:val="00A9171D"/>
    <w:rsid w:val="00A9175F"/>
    <w:rsid w:val="00A91921"/>
    <w:rsid w:val="00A91A86"/>
    <w:rsid w:val="00A91B4F"/>
    <w:rsid w:val="00A92445"/>
    <w:rsid w:val="00A9256F"/>
    <w:rsid w:val="00A92644"/>
    <w:rsid w:val="00A92652"/>
    <w:rsid w:val="00A926DA"/>
    <w:rsid w:val="00A928C8"/>
    <w:rsid w:val="00A92ADC"/>
    <w:rsid w:val="00A92BEE"/>
    <w:rsid w:val="00A92C31"/>
    <w:rsid w:val="00A93221"/>
    <w:rsid w:val="00A935F4"/>
    <w:rsid w:val="00A939BB"/>
    <w:rsid w:val="00A93A8D"/>
    <w:rsid w:val="00A93E8D"/>
    <w:rsid w:val="00A93FA0"/>
    <w:rsid w:val="00A9406F"/>
    <w:rsid w:val="00A940AC"/>
    <w:rsid w:val="00A940D9"/>
    <w:rsid w:val="00A94481"/>
    <w:rsid w:val="00A94ACB"/>
    <w:rsid w:val="00A94C7F"/>
    <w:rsid w:val="00A94CAB"/>
    <w:rsid w:val="00A956A1"/>
    <w:rsid w:val="00A9574F"/>
    <w:rsid w:val="00A95A1B"/>
    <w:rsid w:val="00A95C52"/>
    <w:rsid w:val="00A95DDC"/>
    <w:rsid w:val="00A95F6C"/>
    <w:rsid w:val="00A95F7F"/>
    <w:rsid w:val="00A95FC8"/>
    <w:rsid w:val="00A9611E"/>
    <w:rsid w:val="00A961EB"/>
    <w:rsid w:val="00A96213"/>
    <w:rsid w:val="00A9628D"/>
    <w:rsid w:val="00A9641B"/>
    <w:rsid w:val="00A967AD"/>
    <w:rsid w:val="00A96F3D"/>
    <w:rsid w:val="00A96FDF"/>
    <w:rsid w:val="00A97017"/>
    <w:rsid w:val="00A97173"/>
    <w:rsid w:val="00A9718B"/>
    <w:rsid w:val="00A97244"/>
    <w:rsid w:val="00A97281"/>
    <w:rsid w:val="00A975B7"/>
    <w:rsid w:val="00A97870"/>
    <w:rsid w:val="00A97CDA"/>
    <w:rsid w:val="00A97D5D"/>
    <w:rsid w:val="00A97E6B"/>
    <w:rsid w:val="00A97F20"/>
    <w:rsid w:val="00A97FA6"/>
    <w:rsid w:val="00AA0027"/>
    <w:rsid w:val="00AA0361"/>
    <w:rsid w:val="00AA0363"/>
    <w:rsid w:val="00AA05A5"/>
    <w:rsid w:val="00AA073D"/>
    <w:rsid w:val="00AA0748"/>
    <w:rsid w:val="00AA0872"/>
    <w:rsid w:val="00AA095B"/>
    <w:rsid w:val="00AA096F"/>
    <w:rsid w:val="00AA0CF6"/>
    <w:rsid w:val="00AA0DA5"/>
    <w:rsid w:val="00AA0E17"/>
    <w:rsid w:val="00AA0E69"/>
    <w:rsid w:val="00AA0EAE"/>
    <w:rsid w:val="00AA0F44"/>
    <w:rsid w:val="00AA101A"/>
    <w:rsid w:val="00AA107A"/>
    <w:rsid w:val="00AA147A"/>
    <w:rsid w:val="00AA14AF"/>
    <w:rsid w:val="00AA14F8"/>
    <w:rsid w:val="00AA16D2"/>
    <w:rsid w:val="00AA1C99"/>
    <w:rsid w:val="00AA1FF2"/>
    <w:rsid w:val="00AA2135"/>
    <w:rsid w:val="00AA22B4"/>
    <w:rsid w:val="00AA2328"/>
    <w:rsid w:val="00AA232D"/>
    <w:rsid w:val="00AA238F"/>
    <w:rsid w:val="00AA266C"/>
    <w:rsid w:val="00AA26E2"/>
    <w:rsid w:val="00AA2826"/>
    <w:rsid w:val="00AA2943"/>
    <w:rsid w:val="00AA2AD7"/>
    <w:rsid w:val="00AA2AE8"/>
    <w:rsid w:val="00AA2EEE"/>
    <w:rsid w:val="00AA3021"/>
    <w:rsid w:val="00AA318A"/>
    <w:rsid w:val="00AA32AF"/>
    <w:rsid w:val="00AA32DF"/>
    <w:rsid w:val="00AA34CC"/>
    <w:rsid w:val="00AA3551"/>
    <w:rsid w:val="00AA3641"/>
    <w:rsid w:val="00AA3980"/>
    <w:rsid w:val="00AA3B11"/>
    <w:rsid w:val="00AA40F3"/>
    <w:rsid w:val="00AA4120"/>
    <w:rsid w:val="00AA4338"/>
    <w:rsid w:val="00AA452A"/>
    <w:rsid w:val="00AA4560"/>
    <w:rsid w:val="00AA478B"/>
    <w:rsid w:val="00AA4A02"/>
    <w:rsid w:val="00AA4C4A"/>
    <w:rsid w:val="00AA4CFF"/>
    <w:rsid w:val="00AA557F"/>
    <w:rsid w:val="00AA580E"/>
    <w:rsid w:val="00AA58F5"/>
    <w:rsid w:val="00AA597D"/>
    <w:rsid w:val="00AA5E01"/>
    <w:rsid w:val="00AA6001"/>
    <w:rsid w:val="00AA6090"/>
    <w:rsid w:val="00AA62F9"/>
    <w:rsid w:val="00AA63FA"/>
    <w:rsid w:val="00AA646F"/>
    <w:rsid w:val="00AA6A26"/>
    <w:rsid w:val="00AA6F25"/>
    <w:rsid w:val="00AA6F2B"/>
    <w:rsid w:val="00AA7060"/>
    <w:rsid w:val="00AA71BB"/>
    <w:rsid w:val="00AA76CF"/>
    <w:rsid w:val="00AA7823"/>
    <w:rsid w:val="00AA7A13"/>
    <w:rsid w:val="00AA7CA1"/>
    <w:rsid w:val="00AA7DA1"/>
    <w:rsid w:val="00AA7E63"/>
    <w:rsid w:val="00AB0586"/>
    <w:rsid w:val="00AB058F"/>
    <w:rsid w:val="00AB097A"/>
    <w:rsid w:val="00AB0B7D"/>
    <w:rsid w:val="00AB0C91"/>
    <w:rsid w:val="00AB0CEA"/>
    <w:rsid w:val="00AB0D69"/>
    <w:rsid w:val="00AB0E90"/>
    <w:rsid w:val="00AB0F06"/>
    <w:rsid w:val="00AB102C"/>
    <w:rsid w:val="00AB116F"/>
    <w:rsid w:val="00AB16F2"/>
    <w:rsid w:val="00AB1704"/>
    <w:rsid w:val="00AB1A64"/>
    <w:rsid w:val="00AB1B73"/>
    <w:rsid w:val="00AB1BB4"/>
    <w:rsid w:val="00AB1BBC"/>
    <w:rsid w:val="00AB1E12"/>
    <w:rsid w:val="00AB265B"/>
    <w:rsid w:val="00AB2C53"/>
    <w:rsid w:val="00AB3213"/>
    <w:rsid w:val="00AB32C6"/>
    <w:rsid w:val="00AB3386"/>
    <w:rsid w:val="00AB3411"/>
    <w:rsid w:val="00AB353A"/>
    <w:rsid w:val="00AB361B"/>
    <w:rsid w:val="00AB366D"/>
    <w:rsid w:val="00AB3794"/>
    <w:rsid w:val="00AB37D6"/>
    <w:rsid w:val="00AB3A33"/>
    <w:rsid w:val="00AB3B40"/>
    <w:rsid w:val="00AB3CF4"/>
    <w:rsid w:val="00AB3EE8"/>
    <w:rsid w:val="00AB4130"/>
    <w:rsid w:val="00AB419D"/>
    <w:rsid w:val="00AB42AD"/>
    <w:rsid w:val="00AB47E7"/>
    <w:rsid w:val="00AB4932"/>
    <w:rsid w:val="00AB494F"/>
    <w:rsid w:val="00AB49B5"/>
    <w:rsid w:val="00AB4ACD"/>
    <w:rsid w:val="00AB4B1A"/>
    <w:rsid w:val="00AB4B6F"/>
    <w:rsid w:val="00AB4E93"/>
    <w:rsid w:val="00AB5127"/>
    <w:rsid w:val="00AB51DD"/>
    <w:rsid w:val="00AB5261"/>
    <w:rsid w:val="00AB5297"/>
    <w:rsid w:val="00AB52B6"/>
    <w:rsid w:val="00AB534D"/>
    <w:rsid w:val="00AB536B"/>
    <w:rsid w:val="00AB56DF"/>
    <w:rsid w:val="00AB5809"/>
    <w:rsid w:val="00AB5ACC"/>
    <w:rsid w:val="00AB5CC7"/>
    <w:rsid w:val="00AB5D38"/>
    <w:rsid w:val="00AB5E74"/>
    <w:rsid w:val="00AB5EF1"/>
    <w:rsid w:val="00AB5F99"/>
    <w:rsid w:val="00AB6276"/>
    <w:rsid w:val="00AB6674"/>
    <w:rsid w:val="00AB67C5"/>
    <w:rsid w:val="00AB6828"/>
    <w:rsid w:val="00AB6959"/>
    <w:rsid w:val="00AB6A7E"/>
    <w:rsid w:val="00AB7264"/>
    <w:rsid w:val="00AB754C"/>
    <w:rsid w:val="00AB75A4"/>
    <w:rsid w:val="00AB7655"/>
    <w:rsid w:val="00AB775B"/>
    <w:rsid w:val="00AB7860"/>
    <w:rsid w:val="00AB78E9"/>
    <w:rsid w:val="00AB79D7"/>
    <w:rsid w:val="00AB7A12"/>
    <w:rsid w:val="00AB7C44"/>
    <w:rsid w:val="00AB7D76"/>
    <w:rsid w:val="00AB7F92"/>
    <w:rsid w:val="00AC000D"/>
    <w:rsid w:val="00AC01BF"/>
    <w:rsid w:val="00AC0293"/>
    <w:rsid w:val="00AC05C7"/>
    <w:rsid w:val="00AC06C1"/>
    <w:rsid w:val="00AC0974"/>
    <w:rsid w:val="00AC09F8"/>
    <w:rsid w:val="00AC0DDE"/>
    <w:rsid w:val="00AC0E46"/>
    <w:rsid w:val="00AC0F83"/>
    <w:rsid w:val="00AC0FBB"/>
    <w:rsid w:val="00AC0FF1"/>
    <w:rsid w:val="00AC10BC"/>
    <w:rsid w:val="00AC124F"/>
    <w:rsid w:val="00AC1539"/>
    <w:rsid w:val="00AC15C1"/>
    <w:rsid w:val="00AC15CF"/>
    <w:rsid w:val="00AC1F39"/>
    <w:rsid w:val="00AC1FEF"/>
    <w:rsid w:val="00AC21A0"/>
    <w:rsid w:val="00AC21CF"/>
    <w:rsid w:val="00AC21F5"/>
    <w:rsid w:val="00AC222B"/>
    <w:rsid w:val="00AC22F6"/>
    <w:rsid w:val="00AC240C"/>
    <w:rsid w:val="00AC24ED"/>
    <w:rsid w:val="00AC29B0"/>
    <w:rsid w:val="00AC2ABE"/>
    <w:rsid w:val="00AC2ACA"/>
    <w:rsid w:val="00AC2C3E"/>
    <w:rsid w:val="00AC2CD7"/>
    <w:rsid w:val="00AC2D58"/>
    <w:rsid w:val="00AC30E5"/>
    <w:rsid w:val="00AC310B"/>
    <w:rsid w:val="00AC3372"/>
    <w:rsid w:val="00AC3585"/>
    <w:rsid w:val="00AC35E7"/>
    <w:rsid w:val="00AC3820"/>
    <w:rsid w:val="00AC3825"/>
    <w:rsid w:val="00AC3C8D"/>
    <w:rsid w:val="00AC41C5"/>
    <w:rsid w:val="00AC4369"/>
    <w:rsid w:val="00AC43B1"/>
    <w:rsid w:val="00AC43C6"/>
    <w:rsid w:val="00AC4541"/>
    <w:rsid w:val="00AC4B05"/>
    <w:rsid w:val="00AC4BEC"/>
    <w:rsid w:val="00AC4C7E"/>
    <w:rsid w:val="00AC4F32"/>
    <w:rsid w:val="00AC4F54"/>
    <w:rsid w:val="00AC51F2"/>
    <w:rsid w:val="00AC5237"/>
    <w:rsid w:val="00AC5331"/>
    <w:rsid w:val="00AC53DD"/>
    <w:rsid w:val="00AC58A4"/>
    <w:rsid w:val="00AC5F44"/>
    <w:rsid w:val="00AC6043"/>
    <w:rsid w:val="00AC6179"/>
    <w:rsid w:val="00AC6485"/>
    <w:rsid w:val="00AC64AC"/>
    <w:rsid w:val="00AC64BB"/>
    <w:rsid w:val="00AC6561"/>
    <w:rsid w:val="00AC6907"/>
    <w:rsid w:val="00AC6DF4"/>
    <w:rsid w:val="00AC6F90"/>
    <w:rsid w:val="00AC703D"/>
    <w:rsid w:val="00AC740A"/>
    <w:rsid w:val="00AC777B"/>
    <w:rsid w:val="00AC7898"/>
    <w:rsid w:val="00AC7909"/>
    <w:rsid w:val="00AC7D60"/>
    <w:rsid w:val="00AC7D77"/>
    <w:rsid w:val="00AC7EFC"/>
    <w:rsid w:val="00AD011F"/>
    <w:rsid w:val="00AD03DB"/>
    <w:rsid w:val="00AD046D"/>
    <w:rsid w:val="00AD04F4"/>
    <w:rsid w:val="00AD0602"/>
    <w:rsid w:val="00AD0680"/>
    <w:rsid w:val="00AD06BE"/>
    <w:rsid w:val="00AD06E6"/>
    <w:rsid w:val="00AD070F"/>
    <w:rsid w:val="00AD0864"/>
    <w:rsid w:val="00AD0A28"/>
    <w:rsid w:val="00AD0CF4"/>
    <w:rsid w:val="00AD0E0A"/>
    <w:rsid w:val="00AD0E34"/>
    <w:rsid w:val="00AD0FBE"/>
    <w:rsid w:val="00AD119E"/>
    <w:rsid w:val="00AD11E5"/>
    <w:rsid w:val="00AD1435"/>
    <w:rsid w:val="00AD1473"/>
    <w:rsid w:val="00AD16AB"/>
    <w:rsid w:val="00AD16EF"/>
    <w:rsid w:val="00AD1733"/>
    <w:rsid w:val="00AD1783"/>
    <w:rsid w:val="00AD18B1"/>
    <w:rsid w:val="00AD1981"/>
    <w:rsid w:val="00AD1AE2"/>
    <w:rsid w:val="00AD1CA8"/>
    <w:rsid w:val="00AD1FC3"/>
    <w:rsid w:val="00AD1FD5"/>
    <w:rsid w:val="00AD2340"/>
    <w:rsid w:val="00AD2577"/>
    <w:rsid w:val="00AD264B"/>
    <w:rsid w:val="00AD26A1"/>
    <w:rsid w:val="00AD2765"/>
    <w:rsid w:val="00AD28A1"/>
    <w:rsid w:val="00AD2A98"/>
    <w:rsid w:val="00AD2BC4"/>
    <w:rsid w:val="00AD2CF9"/>
    <w:rsid w:val="00AD2D59"/>
    <w:rsid w:val="00AD2D80"/>
    <w:rsid w:val="00AD2F7B"/>
    <w:rsid w:val="00AD3568"/>
    <w:rsid w:val="00AD3712"/>
    <w:rsid w:val="00AD39A2"/>
    <w:rsid w:val="00AD3D44"/>
    <w:rsid w:val="00AD3EB7"/>
    <w:rsid w:val="00AD3FDF"/>
    <w:rsid w:val="00AD4013"/>
    <w:rsid w:val="00AD40E2"/>
    <w:rsid w:val="00AD41A6"/>
    <w:rsid w:val="00AD4238"/>
    <w:rsid w:val="00AD4300"/>
    <w:rsid w:val="00AD4403"/>
    <w:rsid w:val="00AD4926"/>
    <w:rsid w:val="00AD4C31"/>
    <w:rsid w:val="00AD5093"/>
    <w:rsid w:val="00AD571E"/>
    <w:rsid w:val="00AD5AE5"/>
    <w:rsid w:val="00AD5B93"/>
    <w:rsid w:val="00AD5C25"/>
    <w:rsid w:val="00AD6046"/>
    <w:rsid w:val="00AD606A"/>
    <w:rsid w:val="00AD62DA"/>
    <w:rsid w:val="00AD6307"/>
    <w:rsid w:val="00AD6502"/>
    <w:rsid w:val="00AD67B8"/>
    <w:rsid w:val="00AD6997"/>
    <w:rsid w:val="00AD69C9"/>
    <w:rsid w:val="00AD6C4C"/>
    <w:rsid w:val="00AD6CA0"/>
    <w:rsid w:val="00AD7114"/>
    <w:rsid w:val="00AD7323"/>
    <w:rsid w:val="00AD744B"/>
    <w:rsid w:val="00AD774F"/>
    <w:rsid w:val="00AD78C3"/>
    <w:rsid w:val="00AD79DA"/>
    <w:rsid w:val="00AD7A80"/>
    <w:rsid w:val="00AD7E2E"/>
    <w:rsid w:val="00AE01A1"/>
    <w:rsid w:val="00AE01E8"/>
    <w:rsid w:val="00AE0285"/>
    <w:rsid w:val="00AE0331"/>
    <w:rsid w:val="00AE0414"/>
    <w:rsid w:val="00AE0461"/>
    <w:rsid w:val="00AE04FA"/>
    <w:rsid w:val="00AE0572"/>
    <w:rsid w:val="00AE0623"/>
    <w:rsid w:val="00AE063F"/>
    <w:rsid w:val="00AE083C"/>
    <w:rsid w:val="00AE0951"/>
    <w:rsid w:val="00AE0BE0"/>
    <w:rsid w:val="00AE0E7F"/>
    <w:rsid w:val="00AE1626"/>
    <w:rsid w:val="00AE165E"/>
    <w:rsid w:val="00AE1684"/>
    <w:rsid w:val="00AE16FD"/>
    <w:rsid w:val="00AE181F"/>
    <w:rsid w:val="00AE1887"/>
    <w:rsid w:val="00AE188E"/>
    <w:rsid w:val="00AE18E8"/>
    <w:rsid w:val="00AE19F4"/>
    <w:rsid w:val="00AE1FBA"/>
    <w:rsid w:val="00AE20B7"/>
    <w:rsid w:val="00AE215E"/>
    <w:rsid w:val="00AE2419"/>
    <w:rsid w:val="00AE252A"/>
    <w:rsid w:val="00AE2719"/>
    <w:rsid w:val="00AE28F7"/>
    <w:rsid w:val="00AE2AEA"/>
    <w:rsid w:val="00AE2BDD"/>
    <w:rsid w:val="00AE2C1B"/>
    <w:rsid w:val="00AE3372"/>
    <w:rsid w:val="00AE347A"/>
    <w:rsid w:val="00AE3594"/>
    <w:rsid w:val="00AE3A2F"/>
    <w:rsid w:val="00AE3C31"/>
    <w:rsid w:val="00AE3CE6"/>
    <w:rsid w:val="00AE3E00"/>
    <w:rsid w:val="00AE419A"/>
    <w:rsid w:val="00AE4259"/>
    <w:rsid w:val="00AE432F"/>
    <w:rsid w:val="00AE461D"/>
    <w:rsid w:val="00AE46FA"/>
    <w:rsid w:val="00AE4726"/>
    <w:rsid w:val="00AE476A"/>
    <w:rsid w:val="00AE489F"/>
    <w:rsid w:val="00AE4916"/>
    <w:rsid w:val="00AE4CFA"/>
    <w:rsid w:val="00AE505C"/>
    <w:rsid w:val="00AE5244"/>
    <w:rsid w:val="00AE52ED"/>
    <w:rsid w:val="00AE52F3"/>
    <w:rsid w:val="00AE54E0"/>
    <w:rsid w:val="00AE569A"/>
    <w:rsid w:val="00AE56D3"/>
    <w:rsid w:val="00AE57A4"/>
    <w:rsid w:val="00AE5A10"/>
    <w:rsid w:val="00AE5C70"/>
    <w:rsid w:val="00AE5E44"/>
    <w:rsid w:val="00AE5FAB"/>
    <w:rsid w:val="00AE635F"/>
    <w:rsid w:val="00AE644C"/>
    <w:rsid w:val="00AE6632"/>
    <w:rsid w:val="00AE6702"/>
    <w:rsid w:val="00AE6A66"/>
    <w:rsid w:val="00AE6C8A"/>
    <w:rsid w:val="00AE7040"/>
    <w:rsid w:val="00AE7787"/>
    <w:rsid w:val="00AE7910"/>
    <w:rsid w:val="00AE7BB6"/>
    <w:rsid w:val="00AE7D64"/>
    <w:rsid w:val="00AE7EA0"/>
    <w:rsid w:val="00AF009F"/>
    <w:rsid w:val="00AF01A3"/>
    <w:rsid w:val="00AF01FF"/>
    <w:rsid w:val="00AF029A"/>
    <w:rsid w:val="00AF0598"/>
    <w:rsid w:val="00AF06C8"/>
    <w:rsid w:val="00AF0844"/>
    <w:rsid w:val="00AF0974"/>
    <w:rsid w:val="00AF0AFB"/>
    <w:rsid w:val="00AF0CEF"/>
    <w:rsid w:val="00AF0D90"/>
    <w:rsid w:val="00AF0F45"/>
    <w:rsid w:val="00AF0FC1"/>
    <w:rsid w:val="00AF113A"/>
    <w:rsid w:val="00AF156B"/>
    <w:rsid w:val="00AF1966"/>
    <w:rsid w:val="00AF1D6F"/>
    <w:rsid w:val="00AF1E5C"/>
    <w:rsid w:val="00AF2020"/>
    <w:rsid w:val="00AF206A"/>
    <w:rsid w:val="00AF2188"/>
    <w:rsid w:val="00AF2730"/>
    <w:rsid w:val="00AF2D6E"/>
    <w:rsid w:val="00AF2E59"/>
    <w:rsid w:val="00AF2F53"/>
    <w:rsid w:val="00AF2FA7"/>
    <w:rsid w:val="00AF32A9"/>
    <w:rsid w:val="00AF3358"/>
    <w:rsid w:val="00AF3634"/>
    <w:rsid w:val="00AF368B"/>
    <w:rsid w:val="00AF37AA"/>
    <w:rsid w:val="00AF3946"/>
    <w:rsid w:val="00AF3B14"/>
    <w:rsid w:val="00AF3C5C"/>
    <w:rsid w:val="00AF3C8D"/>
    <w:rsid w:val="00AF3DCF"/>
    <w:rsid w:val="00AF3E62"/>
    <w:rsid w:val="00AF3E87"/>
    <w:rsid w:val="00AF4158"/>
    <w:rsid w:val="00AF429B"/>
    <w:rsid w:val="00AF444B"/>
    <w:rsid w:val="00AF4491"/>
    <w:rsid w:val="00AF4497"/>
    <w:rsid w:val="00AF44ED"/>
    <w:rsid w:val="00AF46E1"/>
    <w:rsid w:val="00AF47CB"/>
    <w:rsid w:val="00AF4BB5"/>
    <w:rsid w:val="00AF4C71"/>
    <w:rsid w:val="00AF51A7"/>
    <w:rsid w:val="00AF5577"/>
    <w:rsid w:val="00AF58E6"/>
    <w:rsid w:val="00AF5B23"/>
    <w:rsid w:val="00AF5E39"/>
    <w:rsid w:val="00AF5F57"/>
    <w:rsid w:val="00AF62FD"/>
    <w:rsid w:val="00AF65E6"/>
    <w:rsid w:val="00AF6803"/>
    <w:rsid w:val="00AF681D"/>
    <w:rsid w:val="00AF69A2"/>
    <w:rsid w:val="00AF6CDE"/>
    <w:rsid w:val="00AF6D5B"/>
    <w:rsid w:val="00AF6E2A"/>
    <w:rsid w:val="00AF7044"/>
    <w:rsid w:val="00AF726B"/>
    <w:rsid w:val="00AF756E"/>
    <w:rsid w:val="00AF7765"/>
    <w:rsid w:val="00AF779C"/>
    <w:rsid w:val="00AF77FB"/>
    <w:rsid w:val="00AF7AC7"/>
    <w:rsid w:val="00AF7ADB"/>
    <w:rsid w:val="00AF7AE2"/>
    <w:rsid w:val="00AF7E57"/>
    <w:rsid w:val="00B00136"/>
    <w:rsid w:val="00B00189"/>
    <w:rsid w:val="00B004C0"/>
    <w:rsid w:val="00B00615"/>
    <w:rsid w:val="00B00620"/>
    <w:rsid w:val="00B00685"/>
    <w:rsid w:val="00B0080F"/>
    <w:rsid w:val="00B00897"/>
    <w:rsid w:val="00B00943"/>
    <w:rsid w:val="00B009BA"/>
    <w:rsid w:val="00B00ABE"/>
    <w:rsid w:val="00B00CBB"/>
    <w:rsid w:val="00B00D3C"/>
    <w:rsid w:val="00B00E2A"/>
    <w:rsid w:val="00B00E4F"/>
    <w:rsid w:val="00B00E67"/>
    <w:rsid w:val="00B00EBA"/>
    <w:rsid w:val="00B01176"/>
    <w:rsid w:val="00B01195"/>
    <w:rsid w:val="00B0120D"/>
    <w:rsid w:val="00B012BD"/>
    <w:rsid w:val="00B0142D"/>
    <w:rsid w:val="00B014BD"/>
    <w:rsid w:val="00B01945"/>
    <w:rsid w:val="00B01963"/>
    <w:rsid w:val="00B01CF8"/>
    <w:rsid w:val="00B01D5A"/>
    <w:rsid w:val="00B01E8A"/>
    <w:rsid w:val="00B01F79"/>
    <w:rsid w:val="00B02391"/>
    <w:rsid w:val="00B024CF"/>
    <w:rsid w:val="00B0257B"/>
    <w:rsid w:val="00B026F7"/>
    <w:rsid w:val="00B028EC"/>
    <w:rsid w:val="00B02928"/>
    <w:rsid w:val="00B029D9"/>
    <w:rsid w:val="00B02A86"/>
    <w:rsid w:val="00B02C72"/>
    <w:rsid w:val="00B02E09"/>
    <w:rsid w:val="00B02E52"/>
    <w:rsid w:val="00B02E53"/>
    <w:rsid w:val="00B031FC"/>
    <w:rsid w:val="00B03250"/>
    <w:rsid w:val="00B0342B"/>
    <w:rsid w:val="00B0348F"/>
    <w:rsid w:val="00B0351C"/>
    <w:rsid w:val="00B037B1"/>
    <w:rsid w:val="00B037E9"/>
    <w:rsid w:val="00B03AF5"/>
    <w:rsid w:val="00B03D2B"/>
    <w:rsid w:val="00B03E1B"/>
    <w:rsid w:val="00B03EB4"/>
    <w:rsid w:val="00B04398"/>
    <w:rsid w:val="00B045D1"/>
    <w:rsid w:val="00B04B17"/>
    <w:rsid w:val="00B04CAD"/>
    <w:rsid w:val="00B04CBF"/>
    <w:rsid w:val="00B04EFE"/>
    <w:rsid w:val="00B0509D"/>
    <w:rsid w:val="00B051F2"/>
    <w:rsid w:val="00B05301"/>
    <w:rsid w:val="00B05486"/>
    <w:rsid w:val="00B05542"/>
    <w:rsid w:val="00B058B7"/>
    <w:rsid w:val="00B058C7"/>
    <w:rsid w:val="00B05904"/>
    <w:rsid w:val="00B05919"/>
    <w:rsid w:val="00B05AA1"/>
    <w:rsid w:val="00B05CDC"/>
    <w:rsid w:val="00B05D0B"/>
    <w:rsid w:val="00B05EFC"/>
    <w:rsid w:val="00B05F1B"/>
    <w:rsid w:val="00B05F5C"/>
    <w:rsid w:val="00B0616E"/>
    <w:rsid w:val="00B0632B"/>
    <w:rsid w:val="00B06594"/>
    <w:rsid w:val="00B065B7"/>
    <w:rsid w:val="00B065D9"/>
    <w:rsid w:val="00B066F7"/>
    <w:rsid w:val="00B0672D"/>
    <w:rsid w:val="00B067F0"/>
    <w:rsid w:val="00B06953"/>
    <w:rsid w:val="00B06AF6"/>
    <w:rsid w:val="00B0718E"/>
    <w:rsid w:val="00B071FB"/>
    <w:rsid w:val="00B07473"/>
    <w:rsid w:val="00B0747A"/>
    <w:rsid w:val="00B074DA"/>
    <w:rsid w:val="00B07583"/>
    <w:rsid w:val="00B07834"/>
    <w:rsid w:val="00B079EE"/>
    <w:rsid w:val="00B07BE9"/>
    <w:rsid w:val="00B07D97"/>
    <w:rsid w:val="00B07DAC"/>
    <w:rsid w:val="00B07DBC"/>
    <w:rsid w:val="00B07F94"/>
    <w:rsid w:val="00B10093"/>
    <w:rsid w:val="00B100D0"/>
    <w:rsid w:val="00B10622"/>
    <w:rsid w:val="00B108F4"/>
    <w:rsid w:val="00B10998"/>
    <w:rsid w:val="00B10B14"/>
    <w:rsid w:val="00B10C1A"/>
    <w:rsid w:val="00B10CAF"/>
    <w:rsid w:val="00B10DAB"/>
    <w:rsid w:val="00B10F4E"/>
    <w:rsid w:val="00B10F5B"/>
    <w:rsid w:val="00B110CB"/>
    <w:rsid w:val="00B113F4"/>
    <w:rsid w:val="00B1146E"/>
    <w:rsid w:val="00B1163C"/>
    <w:rsid w:val="00B11981"/>
    <w:rsid w:val="00B11D53"/>
    <w:rsid w:val="00B11DC4"/>
    <w:rsid w:val="00B11EF7"/>
    <w:rsid w:val="00B11F93"/>
    <w:rsid w:val="00B12026"/>
    <w:rsid w:val="00B12092"/>
    <w:rsid w:val="00B1216F"/>
    <w:rsid w:val="00B121F6"/>
    <w:rsid w:val="00B12255"/>
    <w:rsid w:val="00B1229D"/>
    <w:rsid w:val="00B122C2"/>
    <w:rsid w:val="00B122C5"/>
    <w:rsid w:val="00B12541"/>
    <w:rsid w:val="00B125A8"/>
    <w:rsid w:val="00B12787"/>
    <w:rsid w:val="00B12966"/>
    <w:rsid w:val="00B12A59"/>
    <w:rsid w:val="00B12EC3"/>
    <w:rsid w:val="00B12F41"/>
    <w:rsid w:val="00B130ED"/>
    <w:rsid w:val="00B132A5"/>
    <w:rsid w:val="00B13505"/>
    <w:rsid w:val="00B13AC9"/>
    <w:rsid w:val="00B13B57"/>
    <w:rsid w:val="00B13DCC"/>
    <w:rsid w:val="00B13FDE"/>
    <w:rsid w:val="00B141BA"/>
    <w:rsid w:val="00B1421B"/>
    <w:rsid w:val="00B1437E"/>
    <w:rsid w:val="00B147F3"/>
    <w:rsid w:val="00B14A59"/>
    <w:rsid w:val="00B1501A"/>
    <w:rsid w:val="00B150E7"/>
    <w:rsid w:val="00B150FF"/>
    <w:rsid w:val="00B15431"/>
    <w:rsid w:val="00B15577"/>
    <w:rsid w:val="00B155FB"/>
    <w:rsid w:val="00B156AB"/>
    <w:rsid w:val="00B156E4"/>
    <w:rsid w:val="00B1570C"/>
    <w:rsid w:val="00B158CD"/>
    <w:rsid w:val="00B15ADB"/>
    <w:rsid w:val="00B15DFF"/>
    <w:rsid w:val="00B15E9B"/>
    <w:rsid w:val="00B16206"/>
    <w:rsid w:val="00B1636A"/>
    <w:rsid w:val="00B1644E"/>
    <w:rsid w:val="00B1661A"/>
    <w:rsid w:val="00B1669B"/>
    <w:rsid w:val="00B16778"/>
    <w:rsid w:val="00B16A8C"/>
    <w:rsid w:val="00B16D09"/>
    <w:rsid w:val="00B16D58"/>
    <w:rsid w:val="00B16E3D"/>
    <w:rsid w:val="00B16E82"/>
    <w:rsid w:val="00B17195"/>
    <w:rsid w:val="00B172E2"/>
    <w:rsid w:val="00B17547"/>
    <w:rsid w:val="00B179A4"/>
    <w:rsid w:val="00B17AC8"/>
    <w:rsid w:val="00B17FD3"/>
    <w:rsid w:val="00B2004F"/>
    <w:rsid w:val="00B2011C"/>
    <w:rsid w:val="00B202E6"/>
    <w:rsid w:val="00B20489"/>
    <w:rsid w:val="00B204DA"/>
    <w:rsid w:val="00B206F6"/>
    <w:rsid w:val="00B207F8"/>
    <w:rsid w:val="00B20837"/>
    <w:rsid w:val="00B211C9"/>
    <w:rsid w:val="00B2121A"/>
    <w:rsid w:val="00B217DC"/>
    <w:rsid w:val="00B217E0"/>
    <w:rsid w:val="00B21948"/>
    <w:rsid w:val="00B21AEA"/>
    <w:rsid w:val="00B21C1F"/>
    <w:rsid w:val="00B21EB1"/>
    <w:rsid w:val="00B21F16"/>
    <w:rsid w:val="00B22144"/>
    <w:rsid w:val="00B221E4"/>
    <w:rsid w:val="00B2252E"/>
    <w:rsid w:val="00B225DC"/>
    <w:rsid w:val="00B22627"/>
    <w:rsid w:val="00B226FB"/>
    <w:rsid w:val="00B22759"/>
    <w:rsid w:val="00B22828"/>
    <w:rsid w:val="00B2295A"/>
    <w:rsid w:val="00B22987"/>
    <w:rsid w:val="00B22ABF"/>
    <w:rsid w:val="00B22DDB"/>
    <w:rsid w:val="00B2307A"/>
    <w:rsid w:val="00B2319F"/>
    <w:rsid w:val="00B2337B"/>
    <w:rsid w:val="00B234F1"/>
    <w:rsid w:val="00B2377E"/>
    <w:rsid w:val="00B237DB"/>
    <w:rsid w:val="00B23A19"/>
    <w:rsid w:val="00B23C0B"/>
    <w:rsid w:val="00B23CAF"/>
    <w:rsid w:val="00B23EE7"/>
    <w:rsid w:val="00B24597"/>
    <w:rsid w:val="00B245C4"/>
    <w:rsid w:val="00B24896"/>
    <w:rsid w:val="00B24A42"/>
    <w:rsid w:val="00B24C62"/>
    <w:rsid w:val="00B24EEA"/>
    <w:rsid w:val="00B24FAA"/>
    <w:rsid w:val="00B25064"/>
    <w:rsid w:val="00B250A6"/>
    <w:rsid w:val="00B2512D"/>
    <w:rsid w:val="00B25246"/>
    <w:rsid w:val="00B253B8"/>
    <w:rsid w:val="00B2551C"/>
    <w:rsid w:val="00B25818"/>
    <w:rsid w:val="00B25BE1"/>
    <w:rsid w:val="00B25BF1"/>
    <w:rsid w:val="00B25CAA"/>
    <w:rsid w:val="00B25F78"/>
    <w:rsid w:val="00B26139"/>
    <w:rsid w:val="00B261E6"/>
    <w:rsid w:val="00B26340"/>
    <w:rsid w:val="00B267DD"/>
    <w:rsid w:val="00B2681E"/>
    <w:rsid w:val="00B2698B"/>
    <w:rsid w:val="00B2698E"/>
    <w:rsid w:val="00B26AE5"/>
    <w:rsid w:val="00B26AF2"/>
    <w:rsid w:val="00B26EA7"/>
    <w:rsid w:val="00B27098"/>
    <w:rsid w:val="00B272FB"/>
    <w:rsid w:val="00B27450"/>
    <w:rsid w:val="00B275AB"/>
    <w:rsid w:val="00B275E3"/>
    <w:rsid w:val="00B275E4"/>
    <w:rsid w:val="00B276BC"/>
    <w:rsid w:val="00B2792A"/>
    <w:rsid w:val="00B2799F"/>
    <w:rsid w:val="00B27B1E"/>
    <w:rsid w:val="00B27B4F"/>
    <w:rsid w:val="00B27B94"/>
    <w:rsid w:val="00B27BB9"/>
    <w:rsid w:val="00B27E09"/>
    <w:rsid w:val="00B27F19"/>
    <w:rsid w:val="00B3005C"/>
    <w:rsid w:val="00B304D5"/>
    <w:rsid w:val="00B30610"/>
    <w:rsid w:val="00B30719"/>
    <w:rsid w:val="00B308B7"/>
    <w:rsid w:val="00B30919"/>
    <w:rsid w:val="00B30941"/>
    <w:rsid w:val="00B30D72"/>
    <w:rsid w:val="00B30E48"/>
    <w:rsid w:val="00B3108C"/>
    <w:rsid w:val="00B310BC"/>
    <w:rsid w:val="00B31103"/>
    <w:rsid w:val="00B31163"/>
    <w:rsid w:val="00B3118A"/>
    <w:rsid w:val="00B312BF"/>
    <w:rsid w:val="00B3136F"/>
    <w:rsid w:val="00B31454"/>
    <w:rsid w:val="00B317C9"/>
    <w:rsid w:val="00B3188A"/>
    <w:rsid w:val="00B31C72"/>
    <w:rsid w:val="00B31DEA"/>
    <w:rsid w:val="00B31EA3"/>
    <w:rsid w:val="00B32134"/>
    <w:rsid w:val="00B3226A"/>
    <w:rsid w:val="00B322DD"/>
    <w:rsid w:val="00B3263D"/>
    <w:rsid w:val="00B32998"/>
    <w:rsid w:val="00B32E28"/>
    <w:rsid w:val="00B32E96"/>
    <w:rsid w:val="00B33182"/>
    <w:rsid w:val="00B33234"/>
    <w:rsid w:val="00B33599"/>
    <w:rsid w:val="00B335FE"/>
    <w:rsid w:val="00B339F8"/>
    <w:rsid w:val="00B33A9A"/>
    <w:rsid w:val="00B33ACD"/>
    <w:rsid w:val="00B33AED"/>
    <w:rsid w:val="00B33BA8"/>
    <w:rsid w:val="00B33DD0"/>
    <w:rsid w:val="00B33DD6"/>
    <w:rsid w:val="00B33E6B"/>
    <w:rsid w:val="00B33F9D"/>
    <w:rsid w:val="00B341AD"/>
    <w:rsid w:val="00B3429A"/>
    <w:rsid w:val="00B34408"/>
    <w:rsid w:val="00B344E5"/>
    <w:rsid w:val="00B34A81"/>
    <w:rsid w:val="00B34B9B"/>
    <w:rsid w:val="00B34D07"/>
    <w:rsid w:val="00B34D16"/>
    <w:rsid w:val="00B34FC7"/>
    <w:rsid w:val="00B350F2"/>
    <w:rsid w:val="00B35107"/>
    <w:rsid w:val="00B354E1"/>
    <w:rsid w:val="00B355FA"/>
    <w:rsid w:val="00B357EC"/>
    <w:rsid w:val="00B35829"/>
    <w:rsid w:val="00B35A22"/>
    <w:rsid w:val="00B35A96"/>
    <w:rsid w:val="00B36040"/>
    <w:rsid w:val="00B360B4"/>
    <w:rsid w:val="00B360B6"/>
    <w:rsid w:val="00B36313"/>
    <w:rsid w:val="00B3633A"/>
    <w:rsid w:val="00B365FB"/>
    <w:rsid w:val="00B36688"/>
    <w:rsid w:val="00B367E7"/>
    <w:rsid w:val="00B36A14"/>
    <w:rsid w:val="00B36B52"/>
    <w:rsid w:val="00B36DDE"/>
    <w:rsid w:val="00B37268"/>
    <w:rsid w:val="00B372CC"/>
    <w:rsid w:val="00B373C2"/>
    <w:rsid w:val="00B375E9"/>
    <w:rsid w:val="00B37651"/>
    <w:rsid w:val="00B37936"/>
    <w:rsid w:val="00B3795A"/>
    <w:rsid w:val="00B37A03"/>
    <w:rsid w:val="00B37C47"/>
    <w:rsid w:val="00B37E74"/>
    <w:rsid w:val="00B4017F"/>
    <w:rsid w:val="00B40220"/>
    <w:rsid w:val="00B4083B"/>
    <w:rsid w:val="00B408DA"/>
    <w:rsid w:val="00B4093D"/>
    <w:rsid w:val="00B40AC0"/>
    <w:rsid w:val="00B40BC4"/>
    <w:rsid w:val="00B40DE4"/>
    <w:rsid w:val="00B40E7D"/>
    <w:rsid w:val="00B41225"/>
    <w:rsid w:val="00B41294"/>
    <w:rsid w:val="00B412E3"/>
    <w:rsid w:val="00B412E8"/>
    <w:rsid w:val="00B41432"/>
    <w:rsid w:val="00B4153A"/>
    <w:rsid w:val="00B4154E"/>
    <w:rsid w:val="00B41728"/>
    <w:rsid w:val="00B4172B"/>
    <w:rsid w:val="00B41B1F"/>
    <w:rsid w:val="00B41C4E"/>
    <w:rsid w:val="00B41EAF"/>
    <w:rsid w:val="00B42042"/>
    <w:rsid w:val="00B42226"/>
    <w:rsid w:val="00B4226B"/>
    <w:rsid w:val="00B422DC"/>
    <w:rsid w:val="00B4239A"/>
    <w:rsid w:val="00B42520"/>
    <w:rsid w:val="00B4256C"/>
    <w:rsid w:val="00B425C8"/>
    <w:rsid w:val="00B42656"/>
    <w:rsid w:val="00B427E3"/>
    <w:rsid w:val="00B429D8"/>
    <w:rsid w:val="00B42E2B"/>
    <w:rsid w:val="00B42E4D"/>
    <w:rsid w:val="00B42FAD"/>
    <w:rsid w:val="00B43485"/>
    <w:rsid w:val="00B438DB"/>
    <w:rsid w:val="00B43A22"/>
    <w:rsid w:val="00B43C81"/>
    <w:rsid w:val="00B43E81"/>
    <w:rsid w:val="00B44391"/>
    <w:rsid w:val="00B44576"/>
    <w:rsid w:val="00B445F2"/>
    <w:rsid w:val="00B44B69"/>
    <w:rsid w:val="00B44C38"/>
    <w:rsid w:val="00B44C70"/>
    <w:rsid w:val="00B44D4C"/>
    <w:rsid w:val="00B44E5B"/>
    <w:rsid w:val="00B44E69"/>
    <w:rsid w:val="00B45490"/>
    <w:rsid w:val="00B454FF"/>
    <w:rsid w:val="00B455A8"/>
    <w:rsid w:val="00B45A1B"/>
    <w:rsid w:val="00B45A23"/>
    <w:rsid w:val="00B45B1F"/>
    <w:rsid w:val="00B45BA9"/>
    <w:rsid w:val="00B45D36"/>
    <w:rsid w:val="00B4602C"/>
    <w:rsid w:val="00B461AC"/>
    <w:rsid w:val="00B46231"/>
    <w:rsid w:val="00B46274"/>
    <w:rsid w:val="00B464BC"/>
    <w:rsid w:val="00B46528"/>
    <w:rsid w:val="00B4667B"/>
    <w:rsid w:val="00B46B1B"/>
    <w:rsid w:val="00B46C22"/>
    <w:rsid w:val="00B47047"/>
    <w:rsid w:val="00B4748D"/>
    <w:rsid w:val="00B4770F"/>
    <w:rsid w:val="00B4799E"/>
    <w:rsid w:val="00B47A57"/>
    <w:rsid w:val="00B47BBA"/>
    <w:rsid w:val="00B47FD4"/>
    <w:rsid w:val="00B5005D"/>
    <w:rsid w:val="00B503D0"/>
    <w:rsid w:val="00B50458"/>
    <w:rsid w:val="00B50501"/>
    <w:rsid w:val="00B50601"/>
    <w:rsid w:val="00B50794"/>
    <w:rsid w:val="00B50E25"/>
    <w:rsid w:val="00B50EB4"/>
    <w:rsid w:val="00B50F0A"/>
    <w:rsid w:val="00B51040"/>
    <w:rsid w:val="00B512D1"/>
    <w:rsid w:val="00B5137A"/>
    <w:rsid w:val="00B514F3"/>
    <w:rsid w:val="00B51681"/>
    <w:rsid w:val="00B517C1"/>
    <w:rsid w:val="00B5185A"/>
    <w:rsid w:val="00B519A5"/>
    <w:rsid w:val="00B51BF1"/>
    <w:rsid w:val="00B51EC8"/>
    <w:rsid w:val="00B51EE9"/>
    <w:rsid w:val="00B51F43"/>
    <w:rsid w:val="00B521AA"/>
    <w:rsid w:val="00B52349"/>
    <w:rsid w:val="00B5268C"/>
    <w:rsid w:val="00B529E1"/>
    <w:rsid w:val="00B52CF8"/>
    <w:rsid w:val="00B52D63"/>
    <w:rsid w:val="00B53069"/>
    <w:rsid w:val="00B532ED"/>
    <w:rsid w:val="00B53668"/>
    <w:rsid w:val="00B53699"/>
    <w:rsid w:val="00B538D2"/>
    <w:rsid w:val="00B53B87"/>
    <w:rsid w:val="00B53CCE"/>
    <w:rsid w:val="00B53E2C"/>
    <w:rsid w:val="00B541D9"/>
    <w:rsid w:val="00B5456F"/>
    <w:rsid w:val="00B5465F"/>
    <w:rsid w:val="00B546FA"/>
    <w:rsid w:val="00B547A7"/>
    <w:rsid w:val="00B5495D"/>
    <w:rsid w:val="00B549FA"/>
    <w:rsid w:val="00B54B6A"/>
    <w:rsid w:val="00B54BF7"/>
    <w:rsid w:val="00B54CB3"/>
    <w:rsid w:val="00B54CBE"/>
    <w:rsid w:val="00B55119"/>
    <w:rsid w:val="00B55305"/>
    <w:rsid w:val="00B553EF"/>
    <w:rsid w:val="00B55497"/>
    <w:rsid w:val="00B554E3"/>
    <w:rsid w:val="00B555FB"/>
    <w:rsid w:val="00B557DE"/>
    <w:rsid w:val="00B55A59"/>
    <w:rsid w:val="00B55D84"/>
    <w:rsid w:val="00B55FF7"/>
    <w:rsid w:val="00B5628A"/>
    <w:rsid w:val="00B562F0"/>
    <w:rsid w:val="00B56939"/>
    <w:rsid w:val="00B56945"/>
    <w:rsid w:val="00B56CD4"/>
    <w:rsid w:val="00B56E54"/>
    <w:rsid w:val="00B56FB9"/>
    <w:rsid w:val="00B57056"/>
    <w:rsid w:val="00B57740"/>
    <w:rsid w:val="00B577F8"/>
    <w:rsid w:val="00B5797F"/>
    <w:rsid w:val="00B57AFE"/>
    <w:rsid w:val="00B57E3C"/>
    <w:rsid w:val="00B57E6F"/>
    <w:rsid w:val="00B57FF4"/>
    <w:rsid w:val="00B57FF5"/>
    <w:rsid w:val="00B60012"/>
    <w:rsid w:val="00B604FE"/>
    <w:rsid w:val="00B6050A"/>
    <w:rsid w:val="00B607D0"/>
    <w:rsid w:val="00B60E64"/>
    <w:rsid w:val="00B60EB8"/>
    <w:rsid w:val="00B60F92"/>
    <w:rsid w:val="00B611B4"/>
    <w:rsid w:val="00B614D2"/>
    <w:rsid w:val="00B61692"/>
    <w:rsid w:val="00B619B5"/>
    <w:rsid w:val="00B61BA5"/>
    <w:rsid w:val="00B61EDD"/>
    <w:rsid w:val="00B61F20"/>
    <w:rsid w:val="00B61F7F"/>
    <w:rsid w:val="00B62462"/>
    <w:rsid w:val="00B624DD"/>
    <w:rsid w:val="00B628F0"/>
    <w:rsid w:val="00B62937"/>
    <w:rsid w:val="00B62986"/>
    <w:rsid w:val="00B62A1A"/>
    <w:rsid w:val="00B62A75"/>
    <w:rsid w:val="00B62B5C"/>
    <w:rsid w:val="00B62D6A"/>
    <w:rsid w:val="00B63357"/>
    <w:rsid w:val="00B633BF"/>
    <w:rsid w:val="00B63468"/>
    <w:rsid w:val="00B63613"/>
    <w:rsid w:val="00B63617"/>
    <w:rsid w:val="00B636DB"/>
    <w:rsid w:val="00B63A9D"/>
    <w:rsid w:val="00B63AE3"/>
    <w:rsid w:val="00B63CB5"/>
    <w:rsid w:val="00B63EE7"/>
    <w:rsid w:val="00B63F89"/>
    <w:rsid w:val="00B64158"/>
    <w:rsid w:val="00B64582"/>
    <w:rsid w:val="00B647C3"/>
    <w:rsid w:val="00B64903"/>
    <w:rsid w:val="00B64926"/>
    <w:rsid w:val="00B649D2"/>
    <w:rsid w:val="00B64A70"/>
    <w:rsid w:val="00B64EC8"/>
    <w:rsid w:val="00B64FC8"/>
    <w:rsid w:val="00B65040"/>
    <w:rsid w:val="00B6506E"/>
    <w:rsid w:val="00B650C6"/>
    <w:rsid w:val="00B65365"/>
    <w:rsid w:val="00B6593A"/>
    <w:rsid w:val="00B65EE2"/>
    <w:rsid w:val="00B66021"/>
    <w:rsid w:val="00B66026"/>
    <w:rsid w:val="00B662BF"/>
    <w:rsid w:val="00B66649"/>
    <w:rsid w:val="00B667D6"/>
    <w:rsid w:val="00B66867"/>
    <w:rsid w:val="00B6692C"/>
    <w:rsid w:val="00B66A09"/>
    <w:rsid w:val="00B66C8A"/>
    <w:rsid w:val="00B66D4D"/>
    <w:rsid w:val="00B66E68"/>
    <w:rsid w:val="00B66F77"/>
    <w:rsid w:val="00B67256"/>
    <w:rsid w:val="00B67631"/>
    <w:rsid w:val="00B6788A"/>
    <w:rsid w:val="00B679FA"/>
    <w:rsid w:val="00B67B7F"/>
    <w:rsid w:val="00B67C86"/>
    <w:rsid w:val="00B700CC"/>
    <w:rsid w:val="00B702AF"/>
    <w:rsid w:val="00B7036E"/>
    <w:rsid w:val="00B7045A"/>
    <w:rsid w:val="00B70CC9"/>
    <w:rsid w:val="00B711A5"/>
    <w:rsid w:val="00B711D9"/>
    <w:rsid w:val="00B71251"/>
    <w:rsid w:val="00B71277"/>
    <w:rsid w:val="00B71819"/>
    <w:rsid w:val="00B71983"/>
    <w:rsid w:val="00B72129"/>
    <w:rsid w:val="00B724FD"/>
    <w:rsid w:val="00B729A2"/>
    <w:rsid w:val="00B72A59"/>
    <w:rsid w:val="00B736E9"/>
    <w:rsid w:val="00B73BF5"/>
    <w:rsid w:val="00B73F7B"/>
    <w:rsid w:val="00B73FAF"/>
    <w:rsid w:val="00B740FE"/>
    <w:rsid w:val="00B74110"/>
    <w:rsid w:val="00B744E3"/>
    <w:rsid w:val="00B746F5"/>
    <w:rsid w:val="00B747DD"/>
    <w:rsid w:val="00B74A6E"/>
    <w:rsid w:val="00B74B59"/>
    <w:rsid w:val="00B74E88"/>
    <w:rsid w:val="00B74FCC"/>
    <w:rsid w:val="00B74FEC"/>
    <w:rsid w:val="00B75082"/>
    <w:rsid w:val="00B751D7"/>
    <w:rsid w:val="00B752C1"/>
    <w:rsid w:val="00B754A5"/>
    <w:rsid w:val="00B75677"/>
    <w:rsid w:val="00B75B63"/>
    <w:rsid w:val="00B75C1D"/>
    <w:rsid w:val="00B75D39"/>
    <w:rsid w:val="00B760DD"/>
    <w:rsid w:val="00B767A0"/>
    <w:rsid w:val="00B76897"/>
    <w:rsid w:val="00B76977"/>
    <w:rsid w:val="00B76A2D"/>
    <w:rsid w:val="00B76E65"/>
    <w:rsid w:val="00B76F60"/>
    <w:rsid w:val="00B7703D"/>
    <w:rsid w:val="00B7727B"/>
    <w:rsid w:val="00B77352"/>
    <w:rsid w:val="00B773D9"/>
    <w:rsid w:val="00B773FD"/>
    <w:rsid w:val="00B77540"/>
    <w:rsid w:val="00B77668"/>
    <w:rsid w:val="00B77AF7"/>
    <w:rsid w:val="00B77BA2"/>
    <w:rsid w:val="00B77FC8"/>
    <w:rsid w:val="00B8017E"/>
    <w:rsid w:val="00B801E1"/>
    <w:rsid w:val="00B80263"/>
    <w:rsid w:val="00B803E5"/>
    <w:rsid w:val="00B80510"/>
    <w:rsid w:val="00B80711"/>
    <w:rsid w:val="00B80759"/>
    <w:rsid w:val="00B807D8"/>
    <w:rsid w:val="00B80E11"/>
    <w:rsid w:val="00B8170C"/>
    <w:rsid w:val="00B817AE"/>
    <w:rsid w:val="00B81842"/>
    <w:rsid w:val="00B818BF"/>
    <w:rsid w:val="00B81CEF"/>
    <w:rsid w:val="00B81EDD"/>
    <w:rsid w:val="00B8217F"/>
    <w:rsid w:val="00B821CE"/>
    <w:rsid w:val="00B8223D"/>
    <w:rsid w:val="00B8223F"/>
    <w:rsid w:val="00B82346"/>
    <w:rsid w:val="00B82369"/>
    <w:rsid w:val="00B82410"/>
    <w:rsid w:val="00B8254C"/>
    <w:rsid w:val="00B825DB"/>
    <w:rsid w:val="00B82800"/>
    <w:rsid w:val="00B82842"/>
    <w:rsid w:val="00B82AC3"/>
    <w:rsid w:val="00B8321F"/>
    <w:rsid w:val="00B8331E"/>
    <w:rsid w:val="00B83421"/>
    <w:rsid w:val="00B83450"/>
    <w:rsid w:val="00B834BC"/>
    <w:rsid w:val="00B837B8"/>
    <w:rsid w:val="00B838E3"/>
    <w:rsid w:val="00B83B82"/>
    <w:rsid w:val="00B83BBF"/>
    <w:rsid w:val="00B83D3F"/>
    <w:rsid w:val="00B83F5B"/>
    <w:rsid w:val="00B8400F"/>
    <w:rsid w:val="00B843ED"/>
    <w:rsid w:val="00B84464"/>
    <w:rsid w:val="00B844B8"/>
    <w:rsid w:val="00B84770"/>
    <w:rsid w:val="00B849C7"/>
    <w:rsid w:val="00B849F2"/>
    <w:rsid w:val="00B84B21"/>
    <w:rsid w:val="00B84CFD"/>
    <w:rsid w:val="00B84D18"/>
    <w:rsid w:val="00B84FCF"/>
    <w:rsid w:val="00B85392"/>
    <w:rsid w:val="00B85439"/>
    <w:rsid w:val="00B85729"/>
    <w:rsid w:val="00B857A8"/>
    <w:rsid w:val="00B85813"/>
    <w:rsid w:val="00B858B6"/>
    <w:rsid w:val="00B85965"/>
    <w:rsid w:val="00B85AC1"/>
    <w:rsid w:val="00B85DCE"/>
    <w:rsid w:val="00B8603C"/>
    <w:rsid w:val="00B86045"/>
    <w:rsid w:val="00B86235"/>
    <w:rsid w:val="00B86320"/>
    <w:rsid w:val="00B86477"/>
    <w:rsid w:val="00B865BB"/>
    <w:rsid w:val="00B867B1"/>
    <w:rsid w:val="00B868B1"/>
    <w:rsid w:val="00B8694B"/>
    <w:rsid w:val="00B86DDB"/>
    <w:rsid w:val="00B86F56"/>
    <w:rsid w:val="00B87039"/>
    <w:rsid w:val="00B87060"/>
    <w:rsid w:val="00B8707F"/>
    <w:rsid w:val="00B872FC"/>
    <w:rsid w:val="00B8736F"/>
    <w:rsid w:val="00B874CF"/>
    <w:rsid w:val="00B87557"/>
    <w:rsid w:val="00B877F5"/>
    <w:rsid w:val="00B902A1"/>
    <w:rsid w:val="00B906DC"/>
    <w:rsid w:val="00B907B6"/>
    <w:rsid w:val="00B9081F"/>
    <w:rsid w:val="00B908D2"/>
    <w:rsid w:val="00B90AF9"/>
    <w:rsid w:val="00B90D38"/>
    <w:rsid w:val="00B910B8"/>
    <w:rsid w:val="00B910D1"/>
    <w:rsid w:val="00B91220"/>
    <w:rsid w:val="00B91335"/>
    <w:rsid w:val="00B91417"/>
    <w:rsid w:val="00B91A5F"/>
    <w:rsid w:val="00B91AAB"/>
    <w:rsid w:val="00B91C1C"/>
    <w:rsid w:val="00B91F10"/>
    <w:rsid w:val="00B91F58"/>
    <w:rsid w:val="00B91FFF"/>
    <w:rsid w:val="00B92481"/>
    <w:rsid w:val="00B92681"/>
    <w:rsid w:val="00B927F7"/>
    <w:rsid w:val="00B92C5D"/>
    <w:rsid w:val="00B92E10"/>
    <w:rsid w:val="00B93314"/>
    <w:rsid w:val="00B93370"/>
    <w:rsid w:val="00B935ED"/>
    <w:rsid w:val="00B936F7"/>
    <w:rsid w:val="00B937BF"/>
    <w:rsid w:val="00B93917"/>
    <w:rsid w:val="00B93CF4"/>
    <w:rsid w:val="00B93D70"/>
    <w:rsid w:val="00B93DDE"/>
    <w:rsid w:val="00B93EDD"/>
    <w:rsid w:val="00B93FCF"/>
    <w:rsid w:val="00B943DE"/>
    <w:rsid w:val="00B94585"/>
    <w:rsid w:val="00B94591"/>
    <w:rsid w:val="00B945F8"/>
    <w:rsid w:val="00B94A5F"/>
    <w:rsid w:val="00B94A94"/>
    <w:rsid w:val="00B94ADE"/>
    <w:rsid w:val="00B94AFB"/>
    <w:rsid w:val="00B95170"/>
    <w:rsid w:val="00B95285"/>
    <w:rsid w:val="00B9529E"/>
    <w:rsid w:val="00B953FF"/>
    <w:rsid w:val="00B954F5"/>
    <w:rsid w:val="00B954F8"/>
    <w:rsid w:val="00B95621"/>
    <w:rsid w:val="00B95AC4"/>
    <w:rsid w:val="00B95F65"/>
    <w:rsid w:val="00B96167"/>
    <w:rsid w:val="00B966DB"/>
    <w:rsid w:val="00B967EE"/>
    <w:rsid w:val="00B96978"/>
    <w:rsid w:val="00B96B3B"/>
    <w:rsid w:val="00B971E0"/>
    <w:rsid w:val="00B971F0"/>
    <w:rsid w:val="00B972E3"/>
    <w:rsid w:val="00B97514"/>
    <w:rsid w:val="00B97581"/>
    <w:rsid w:val="00B975AD"/>
    <w:rsid w:val="00B978C0"/>
    <w:rsid w:val="00B978E6"/>
    <w:rsid w:val="00B97908"/>
    <w:rsid w:val="00B97980"/>
    <w:rsid w:val="00B97A1B"/>
    <w:rsid w:val="00B97A3D"/>
    <w:rsid w:val="00B97C23"/>
    <w:rsid w:val="00B97D52"/>
    <w:rsid w:val="00B97E13"/>
    <w:rsid w:val="00BA08D0"/>
    <w:rsid w:val="00BA09DB"/>
    <w:rsid w:val="00BA0A9C"/>
    <w:rsid w:val="00BA0E69"/>
    <w:rsid w:val="00BA14CB"/>
    <w:rsid w:val="00BA164E"/>
    <w:rsid w:val="00BA18FD"/>
    <w:rsid w:val="00BA1CA4"/>
    <w:rsid w:val="00BA1CFB"/>
    <w:rsid w:val="00BA1D31"/>
    <w:rsid w:val="00BA1E37"/>
    <w:rsid w:val="00BA1F4C"/>
    <w:rsid w:val="00BA1F54"/>
    <w:rsid w:val="00BA2237"/>
    <w:rsid w:val="00BA24CB"/>
    <w:rsid w:val="00BA2833"/>
    <w:rsid w:val="00BA2A4F"/>
    <w:rsid w:val="00BA2C20"/>
    <w:rsid w:val="00BA2DCD"/>
    <w:rsid w:val="00BA2F61"/>
    <w:rsid w:val="00BA2F8E"/>
    <w:rsid w:val="00BA2FC4"/>
    <w:rsid w:val="00BA3278"/>
    <w:rsid w:val="00BA34BD"/>
    <w:rsid w:val="00BA34ED"/>
    <w:rsid w:val="00BA356A"/>
    <w:rsid w:val="00BA373D"/>
    <w:rsid w:val="00BA38AB"/>
    <w:rsid w:val="00BA3C30"/>
    <w:rsid w:val="00BA3ECC"/>
    <w:rsid w:val="00BA4B00"/>
    <w:rsid w:val="00BA4CFF"/>
    <w:rsid w:val="00BA4E68"/>
    <w:rsid w:val="00BA4FF5"/>
    <w:rsid w:val="00BA508D"/>
    <w:rsid w:val="00BA5097"/>
    <w:rsid w:val="00BA5233"/>
    <w:rsid w:val="00BA524C"/>
    <w:rsid w:val="00BA5542"/>
    <w:rsid w:val="00BA56CF"/>
    <w:rsid w:val="00BA57F9"/>
    <w:rsid w:val="00BA5A04"/>
    <w:rsid w:val="00BA5ABE"/>
    <w:rsid w:val="00BA5E82"/>
    <w:rsid w:val="00BA5ED4"/>
    <w:rsid w:val="00BA6145"/>
    <w:rsid w:val="00BA6341"/>
    <w:rsid w:val="00BA635C"/>
    <w:rsid w:val="00BA640F"/>
    <w:rsid w:val="00BA6EBE"/>
    <w:rsid w:val="00BA7192"/>
    <w:rsid w:val="00BA726E"/>
    <w:rsid w:val="00BA729D"/>
    <w:rsid w:val="00BA7544"/>
    <w:rsid w:val="00BA7580"/>
    <w:rsid w:val="00BA75BE"/>
    <w:rsid w:val="00BA783A"/>
    <w:rsid w:val="00BA7A6E"/>
    <w:rsid w:val="00BA7BC9"/>
    <w:rsid w:val="00BA7BD4"/>
    <w:rsid w:val="00BA7C60"/>
    <w:rsid w:val="00BA7C62"/>
    <w:rsid w:val="00BA7D39"/>
    <w:rsid w:val="00BA7E86"/>
    <w:rsid w:val="00BB0576"/>
    <w:rsid w:val="00BB0AEF"/>
    <w:rsid w:val="00BB0F2A"/>
    <w:rsid w:val="00BB0FF4"/>
    <w:rsid w:val="00BB1105"/>
    <w:rsid w:val="00BB125D"/>
    <w:rsid w:val="00BB13A5"/>
    <w:rsid w:val="00BB14EA"/>
    <w:rsid w:val="00BB1517"/>
    <w:rsid w:val="00BB158F"/>
    <w:rsid w:val="00BB1703"/>
    <w:rsid w:val="00BB1727"/>
    <w:rsid w:val="00BB1869"/>
    <w:rsid w:val="00BB19B3"/>
    <w:rsid w:val="00BB1C1F"/>
    <w:rsid w:val="00BB1F57"/>
    <w:rsid w:val="00BB1F6C"/>
    <w:rsid w:val="00BB2052"/>
    <w:rsid w:val="00BB2197"/>
    <w:rsid w:val="00BB2720"/>
    <w:rsid w:val="00BB278D"/>
    <w:rsid w:val="00BB29A8"/>
    <w:rsid w:val="00BB2BFF"/>
    <w:rsid w:val="00BB2CAC"/>
    <w:rsid w:val="00BB2D05"/>
    <w:rsid w:val="00BB2DDF"/>
    <w:rsid w:val="00BB2E0D"/>
    <w:rsid w:val="00BB2E21"/>
    <w:rsid w:val="00BB2E63"/>
    <w:rsid w:val="00BB2E7B"/>
    <w:rsid w:val="00BB2EC6"/>
    <w:rsid w:val="00BB2F47"/>
    <w:rsid w:val="00BB3036"/>
    <w:rsid w:val="00BB344C"/>
    <w:rsid w:val="00BB399F"/>
    <w:rsid w:val="00BB39F8"/>
    <w:rsid w:val="00BB3AF9"/>
    <w:rsid w:val="00BB3B69"/>
    <w:rsid w:val="00BB3C97"/>
    <w:rsid w:val="00BB3D43"/>
    <w:rsid w:val="00BB3D53"/>
    <w:rsid w:val="00BB3FC3"/>
    <w:rsid w:val="00BB41A1"/>
    <w:rsid w:val="00BB42AF"/>
    <w:rsid w:val="00BB43C2"/>
    <w:rsid w:val="00BB44C4"/>
    <w:rsid w:val="00BB44CB"/>
    <w:rsid w:val="00BB46A4"/>
    <w:rsid w:val="00BB4962"/>
    <w:rsid w:val="00BB4C25"/>
    <w:rsid w:val="00BB4C67"/>
    <w:rsid w:val="00BB4EFA"/>
    <w:rsid w:val="00BB4F70"/>
    <w:rsid w:val="00BB51D8"/>
    <w:rsid w:val="00BB5257"/>
    <w:rsid w:val="00BB5269"/>
    <w:rsid w:val="00BB5526"/>
    <w:rsid w:val="00BB55CA"/>
    <w:rsid w:val="00BB5791"/>
    <w:rsid w:val="00BB57C6"/>
    <w:rsid w:val="00BB5A57"/>
    <w:rsid w:val="00BB5CC0"/>
    <w:rsid w:val="00BB5E0D"/>
    <w:rsid w:val="00BB5F34"/>
    <w:rsid w:val="00BB5F68"/>
    <w:rsid w:val="00BB5F6F"/>
    <w:rsid w:val="00BB6179"/>
    <w:rsid w:val="00BB6303"/>
    <w:rsid w:val="00BB6496"/>
    <w:rsid w:val="00BB65E1"/>
    <w:rsid w:val="00BB6640"/>
    <w:rsid w:val="00BB665A"/>
    <w:rsid w:val="00BB6769"/>
    <w:rsid w:val="00BB6861"/>
    <w:rsid w:val="00BB68DC"/>
    <w:rsid w:val="00BB6A3B"/>
    <w:rsid w:val="00BB6C01"/>
    <w:rsid w:val="00BB6D8B"/>
    <w:rsid w:val="00BB6ED9"/>
    <w:rsid w:val="00BB6F82"/>
    <w:rsid w:val="00BB7024"/>
    <w:rsid w:val="00BB70FB"/>
    <w:rsid w:val="00BB7107"/>
    <w:rsid w:val="00BB73ED"/>
    <w:rsid w:val="00BB753F"/>
    <w:rsid w:val="00BB76FF"/>
    <w:rsid w:val="00BB772E"/>
    <w:rsid w:val="00BB7913"/>
    <w:rsid w:val="00BB7AED"/>
    <w:rsid w:val="00BB7CC6"/>
    <w:rsid w:val="00BB7CD6"/>
    <w:rsid w:val="00BC022B"/>
    <w:rsid w:val="00BC03E8"/>
    <w:rsid w:val="00BC0B45"/>
    <w:rsid w:val="00BC0BE0"/>
    <w:rsid w:val="00BC0CB8"/>
    <w:rsid w:val="00BC0F4E"/>
    <w:rsid w:val="00BC10DD"/>
    <w:rsid w:val="00BC134B"/>
    <w:rsid w:val="00BC14CE"/>
    <w:rsid w:val="00BC1720"/>
    <w:rsid w:val="00BC1960"/>
    <w:rsid w:val="00BC1BAD"/>
    <w:rsid w:val="00BC1E0A"/>
    <w:rsid w:val="00BC21A6"/>
    <w:rsid w:val="00BC2223"/>
    <w:rsid w:val="00BC2321"/>
    <w:rsid w:val="00BC2437"/>
    <w:rsid w:val="00BC2466"/>
    <w:rsid w:val="00BC2693"/>
    <w:rsid w:val="00BC29EB"/>
    <w:rsid w:val="00BC2B76"/>
    <w:rsid w:val="00BC2C9C"/>
    <w:rsid w:val="00BC2D5C"/>
    <w:rsid w:val="00BC2F49"/>
    <w:rsid w:val="00BC2FE7"/>
    <w:rsid w:val="00BC300C"/>
    <w:rsid w:val="00BC30F0"/>
    <w:rsid w:val="00BC32E4"/>
    <w:rsid w:val="00BC34C8"/>
    <w:rsid w:val="00BC356E"/>
    <w:rsid w:val="00BC364C"/>
    <w:rsid w:val="00BC37FE"/>
    <w:rsid w:val="00BC3A45"/>
    <w:rsid w:val="00BC3BF3"/>
    <w:rsid w:val="00BC3CFF"/>
    <w:rsid w:val="00BC3FEB"/>
    <w:rsid w:val="00BC4196"/>
    <w:rsid w:val="00BC4349"/>
    <w:rsid w:val="00BC43D6"/>
    <w:rsid w:val="00BC4502"/>
    <w:rsid w:val="00BC4537"/>
    <w:rsid w:val="00BC4738"/>
    <w:rsid w:val="00BC4BB5"/>
    <w:rsid w:val="00BC4ECA"/>
    <w:rsid w:val="00BC518D"/>
    <w:rsid w:val="00BC51AE"/>
    <w:rsid w:val="00BC5211"/>
    <w:rsid w:val="00BC58C8"/>
    <w:rsid w:val="00BC58E3"/>
    <w:rsid w:val="00BC59D6"/>
    <w:rsid w:val="00BC5A53"/>
    <w:rsid w:val="00BC5C91"/>
    <w:rsid w:val="00BC5DE5"/>
    <w:rsid w:val="00BC5FDC"/>
    <w:rsid w:val="00BC610D"/>
    <w:rsid w:val="00BC6216"/>
    <w:rsid w:val="00BC637A"/>
    <w:rsid w:val="00BC63E4"/>
    <w:rsid w:val="00BC6490"/>
    <w:rsid w:val="00BC66CE"/>
    <w:rsid w:val="00BC675F"/>
    <w:rsid w:val="00BC6A23"/>
    <w:rsid w:val="00BC6C0B"/>
    <w:rsid w:val="00BC6CA7"/>
    <w:rsid w:val="00BC6D29"/>
    <w:rsid w:val="00BC6F18"/>
    <w:rsid w:val="00BC6FAD"/>
    <w:rsid w:val="00BC7073"/>
    <w:rsid w:val="00BC7279"/>
    <w:rsid w:val="00BC72D7"/>
    <w:rsid w:val="00BC742B"/>
    <w:rsid w:val="00BC7463"/>
    <w:rsid w:val="00BC749A"/>
    <w:rsid w:val="00BC74CC"/>
    <w:rsid w:val="00BC75A4"/>
    <w:rsid w:val="00BC7AAD"/>
    <w:rsid w:val="00BC7B0F"/>
    <w:rsid w:val="00BD0244"/>
    <w:rsid w:val="00BD032F"/>
    <w:rsid w:val="00BD06BE"/>
    <w:rsid w:val="00BD0794"/>
    <w:rsid w:val="00BD0879"/>
    <w:rsid w:val="00BD0B52"/>
    <w:rsid w:val="00BD0C8A"/>
    <w:rsid w:val="00BD0EF7"/>
    <w:rsid w:val="00BD0F22"/>
    <w:rsid w:val="00BD1039"/>
    <w:rsid w:val="00BD11BF"/>
    <w:rsid w:val="00BD120C"/>
    <w:rsid w:val="00BD1315"/>
    <w:rsid w:val="00BD1317"/>
    <w:rsid w:val="00BD17A6"/>
    <w:rsid w:val="00BD1875"/>
    <w:rsid w:val="00BD1E88"/>
    <w:rsid w:val="00BD1EF1"/>
    <w:rsid w:val="00BD2197"/>
    <w:rsid w:val="00BD2211"/>
    <w:rsid w:val="00BD25DF"/>
    <w:rsid w:val="00BD2805"/>
    <w:rsid w:val="00BD29A5"/>
    <w:rsid w:val="00BD2AA9"/>
    <w:rsid w:val="00BD2CFF"/>
    <w:rsid w:val="00BD2D6B"/>
    <w:rsid w:val="00BD30AD"/>
    <w:rsid w:val="00BD3213"/>
    <w:rsid w:val="00BD379E"/>
    <w:rsid w:val="00BD381D"/>
    <w:rsid w:val="00BD385D"/>
    <w:rsid w:val="00BD38A2"/>
    <w:rsid w:val="00BD3941"/>
    <w:rsid w:val="00BD3EB4"/>
    <w:rsid w:val="00BD3FFD"/>
    <w:rsid w:val="00BD4231"/>
    <w:rsid w:val="00BD4715"/>
    <w:rsid w:val="00BD4882"/>
    <w:rsid w:val="00BD498F"/>
    <w:rsid w:val="00BD4A7D"/>
    <w:rsid w:val="00BD4E07"/>
    <w:rsid w:val="00BD5104"/>
    <w:rsid w:val="00BD52D5"/>
    <w:rsid w:val="00BD530F"/>
    <w:rsid w:val="00BD5370"/>
    <w:rsid w:val="00BD545A"/>
    <w:rsid w:val="00BD554E"/>
    <w:rsid w:val="00BD5582"/>
    <w:rsid w:val="00BD5967"/>
    <w:rsid w:val="00BD5A55"/>
    <w:rsid w:val="00BD5CAF"/>
    <w:rsid w:val="00BD5DC7"/>
    <w:rsid w:val="00BD5F28"/>
    <w:rsid w:val="00BD5F36"/>
    <w:rsid w:val="00BD5F51"/>
    <w:rsid w:val="00BD6372"/>
    <w:rsid w:val="00BD6396"/>
    <w:rsid w:val="00BD64B4"/>
    <w:rsid w:val="00BD7051"/>
    <w:rsid w:val="00BD7231"/>
    <w:rsid w:val="00BD73BC"/>
    <w:rsid w:val="00BD73DF"/>
    <w:rsid w:val="00BD73EC"/>
    <w:rsid w:val="00BD743D"/>
    <w:rsid w:val="00BD75CD"/>
    <w:rsid w:val="00BD7684"/>
    <w:rsid w:val="00BD76A0"/>
    <w:rsid w:val="00BD771E"/>
    <w:rsid w:val="00BD7AD3"/>
    <w:rsid w:val="00BD7AD5"/>
    <w:rsid w:val="00BD7EE8"/>
    <w:rsid w:val="00BE0056"/>
    <w:rsid w:val="00BE01CC"/>
    <w:rsid w:val="00BE02DC"/>
    <w:rsid w:val="00BE04B5"/>
    <w:rsid w:val="00BE04E1"/>
    <w:rsid w:val="00BE06E2"/>
    <w:rsid w:val="00BE0937"/>
    <w:rsid w:val="00BE0ADF"/>
    <w:rsid w:val="00BE0B16"/>
    <w:rsid w:val="00BE0C0A"/>
    <w:rsid w:val="00BE0CCA"/>
    <w:rsid w:val="00BE0E26"/>
    <w:rsid w:val="00BE0E2D"/>
    <w:rsid w:val="00BE0EAE"/>
    <w:rsid w:val="00BE0F9B"/>
    <w:rsid w:val="00BE1214"/>
    <w:rsid w:val="00BE136F"/>
    <w:rsid w:val="00BE14E2"/>
    <w:rsid w:val="00BE14E3"/>
    <w:rsid w:val="00BE1521"/>
    <w:rsid w:val="00BE1608"/>
    <w:rsid w:val="00BE160C"/>
    <w:rsid w:val="00BE160D"/>
    <w:rsid w:val="00BE1647"/>
    <w:rsid w:val="00BE170F"/>
    <w:rsid w:val="00BE1724"/>
    <w:rsid w:val="00BE1A93"/>
    <w:rsid w:val="00BE1B4A"/>
    <w:rsid w:val="00BE1B9E"/>
    <w:rsid w:val="00BE1CEA"/>
    <w:rsid w:val="00BE1D06"/>
    <w:rsid w:val="00BE1D76"/>
    <w:rsid w:val="00BE1F0A"/>
    <w:rsid w:val="00BE2231"/>
    <w:rsid w:val="00BE2448"/>
    <w:rsid w:val="00BE25CD"/>
    <w:rsid w:val="00BE299A"/>
    <w:rsid w:val="00BE2D76"/>
    <w:rsid w:val="00BE2EA6"/>
    <w:rsid w:val="00BE2F9D"/>
    <w:rsid w:val="00BE324C"/>
    <w:rsid w:val="00BE34D3"/>
    <w:rsid w:val="00BE3992"/>
    <w:rsid w:val="00BE3A96"/>
    <w:rsid w:val="00BE3AB3"/>
    <w:rsid w:val="00BE3C5D"/>
    <w:rsid w:val="00BE3CF5"/>
    <w:rsid w:val="00BE3ECB"/>
    <w:rsid w:val="00BE4052"/>
    <w:rsid w:val="00BE41AB"/>
    <w:rsid w:val="00BE43D2"/>
    <w:rsid w:val="00BE469E"/>
    <w:rsid w:val="00BE46F2"/>
    <w:rsid w:val="00BE4A21"/>
    <w:rsid w:val="00BE4B33"/>
    <w:rsid w:val="00BE4D47"/>
    <w:rsid w:val="00BE4D5D"/>
    <w:rsid w:val="00BE4DFC"/>
    <w:rsid w:val="00BE4E5E"/>
    <w:rsid w:val="00BE4F04"/>
    <w:rsid w:val="00BE5223"/>
    <w:rsid w:val="00BE554F"/>
    <w:rsid w:val="00BE58BE"/>
    <w:rsid w:val="00BE5A8B"/>
    <w:rsid w:val="00BE5AA0"/>
    <w:rsid w:val="00BE5AD9"/>
    <w:rsid w:val="00BE5B6C"/>
    <w:rsid w:val="00BE5BFD"/>
    <w:rsid w:val="00BE5CD0"/>
    <w:rsid w:val="00BE5DE3"/>
    <w:rsid w:val="00BE5F55"/>
    <w:rsid w:val="00BE6150"/>
    <w:rsid w:val="00BE61C2"/>
    <w:rsid w:val="00BE68DF"/>
    <w:rsid w:val="00BE69AB"/>
    <w:rsid w:val="00BE6A0B"/>
    <w:rsid w:val="00BE6AC2"/>
    <w:rsid w:val="00BE6B95"/>
    <w:rsid w:val="00BE7218"/>
    <w:rsid w:val="00BE7666"/>
    <w:rsid w:val="00BE7741"/>
    <w:rsid w:val="00BE78B9"/>
    <w:rsid w:val="00BE7993"/>
    <w:rsid w:val="00BE79D6"/>
    <w:rsid w:val="00BE7E2B"/>
    <w:rsid w:val="00BE7E8D"/>
    <w:rsid w:val="00BF00B7"/>
    <w:rsid w:val="00BF0432"/>
    <w:rsid w:val="00BF08B6"/>
    <w:rsid w:val="00BF0E84"/>
    <w:rsid w:val="00BF12F2"/>
    <w:rsid w:val="00BF140B"/>
    <w:rsid w:val="00BF1583"/>
    <w:rsid w:val="00BF18B9"/>
    <w:rsid w:val="00BF1991"/>
    <w:rsid w:val="00BF1C0F"/>
    <w:rsid w:val="00BF1CB0"/>
    <w:rsid w:val="00BF1D49"/>
    <w:rsid w:val="00BF1E4C"/>
    <w:rsid w:val="00BF20C6"/>
    <w:rsid w:val="00BF2188"/>
    <w:rsid w:val="00BF24D2"/>
    <w:rsid w:val="00BF269C"/>
    <w:rsid w:val="00BF2708"/>
    <w:rsid w:val="00BF298B"/>
    <w:rsid w:val="00BF2CC9"/>
    <w:rsid w:val="00BF2D67"/>
    <w:rsid w:val="00BF2F9B"/>
    <w:rsid w:val="00BF30C9"/>
    <w:rsid w:val="00BF33B9"/>
    <w:rsid w:val="00BF384F"/>
    <w:rsid w:val="00BF3B8D"/>
    <w:rsid w:val="00BF3BE5"/>
    <w:rsid w:val="00BF3C4E"/>
    <w:rsid w:val="00BF3EDD"/>
    <w:rsid w:val="00BF3FD7"/>
    <w:rsid w:val="00BF436D"/>
    <w:rsid w:val="00BF46A1"/>
    <w:rsid w:val="00BF47F8"/>
    <w:rsid w:val="00BF48F8"/>
    <w:rsid w:val="00BF4E3A"/>
    <w:rsid w:val="00BF4E92"/>
    <w:rsid w:val="00BF4F85"/>
    <w:rsid w:val="00BF5015"/>
    <w:rsid w:val="00BF591E"/>
    <w:rsid w:val="00BF5BA6"/>
    <w:rsid w:val="00BF5E90"/>
    <w:rsid w:val="00BF5ECB"/>
    <w:rsid w:val="00BF5EEE"/>
    <w:rsid w:val="00BF601D"/>
    <w:rsid w:val="00BF60A8"/>
    <w:rsid w:val="00BF6760"/>
    <w:rsid w:val="00BF6767"/>
    <w:rsid w:val="00BF693E"/>
    <w:rsid w:val="00BF6950"/>
    <w:rsid w:val="00BF6B85"/>
    <w:rsid w:val="00BF6BD4"/>
    <w:rsid w:val="00BF6C3B"/>
    <w:rsid w:val="00BF6C48"/>
    <w:rsid w:val="00BF76FE"/>
    <w:rsid w:val="00BF7E1C"/>
    <w:rsid w:val="00C00069"/>
    <w:rsid w:val="00C001B8"/>
    <w:rsid w:val="00C0039E"/>
    <w:rsid w:val="00C0046F"/>
    <w:rsid w:val="00C0060F"/>
    <w:rsid w:val="00C0078D"/>
    <w:rsid w:val="00C007AE"/>
    <w:rsid w:val="00C008AB"/>
    <w:rsid w:val="00C00B46"/>
    <w:rsid w:val="00C00CE3"/>
    <w:rsid w:val="00C0104A"/>
    <w:rsid w:val="00C01101"/>
    <w:rsid w:val="00C013C4"/>
    <w:rsid w:val="00C01476"/>
    <w:rsid w:val="00C016F9"/>
    <w:rsid w:val="00C01A6D"/>
    <w:rsid w:val="00C01B2C"/>
    <w:rsid w:val="00C01B69"/>
    <w:rsid w:val="00C01B7C"/>
    <w:rsid w:val="00C01BF4"/>
    <w:rsid w:val="00C01ECD"/>
    <w:rsid w:val="00C01F35"/>
    <w:rsid w:val="00C020ED"/>
    <w:rsid w:val="00C02766"/>
    <w:rsid w:val="00C02A05"/>
    <w:rsid w:val="00C02A76"/>
    <w:rsid w:val="00C02C76"/>
    <w:rsid w:val="00C02C8A"/>
    <w:rsid w:val="00C030E4"/>
    <w:rsid w:val="00C032B5"/>
    <w:rsid w:val="00C032D2"/>
    <w:rsid w:val="00C0343C"/>
    <w:rsid w:val="00C03640"/>
    <w:rsid w:val="00C036B1"/>
    <w:rsid w:val="00C036FA"/>
    <w:rsid w:val="00C03829"/>
    <w:rsid w:val="00C03B30"/>
    <w:rsid w:val="00C03B86"/>
    <w:rsid w:val="00C03BB2"/>
    <w:rsid w:val="00C03C0A"/>
    <w:rsid w:val="00C03C3B"/>
    <w:rsid w:val="00C03D6F"/>
    <w:rsid w:val="00C03F10"/>
    <w:rsid w:val="00C03F37"/>
    <w:rsid w:val="00C03F9F"/>
    <w:rsid w:val="00C040DA"/>
    <w:rsid w:val="00C04108"/>
    <w:rsid w:val="00C04838"/>
    <w:rsid w:val="00C048D4"/>
    <w:rsid w:val="00C04A3A"/>
    <w:rsid w:val="00C04A6A"/>
    <w:rsid w:val="00C04BB5"/>
    <w:rsid w:val="00C04CF0"/>
    <w:rsid w:val="00C04F33"/>
    <w:rsid w:val="00C04F6B"/>
    <w:rsid w:val="00C050A3"/>
    <w:rsid w:val="00C050DB"/>
    <w:rsid w:val="00C05135"/>
    <w:rsid w:val="00C05159"/>
    <w:rsid w:val="00C055AB"/>
    <w:rsid w:val="00C055B8"/>
    <w:rsid w:val="00C05908"/>
    <w:rsid w:val="00C0596E"/>
    <w:rsid w:val="00C059F6"/>
    <w:rsid w:val="00C05CF1"/>
    <w:rsid w:val="00C05DB8"/>
    <w:rsid w:val="00C05DBC"/>
    <w:rsid w:val="00C05E11"/>
    <w:rsid w:val="00C05E69"/>
    <w:rsid w:val="00C0613A"/>
    <w:rsid w:val="00C0614F"/>
    <w:rsid w:val="00C064F6"/>
    <w:rsid w:val="00C06892"/>
    <w:rsid w:val="00C068ED"/>
    <w:rsid w:val="00C06A81"/>
    <w:rsid w:val="00C06D0F"/>
    <w:rsid w:val="00C06D32"/>
    <w:rsid w:val="00C06D93"/>
    <w:rsid w:val="00C07072"/>
    <w:rsid w:val="00C07099"/>
    <w:rsid w:val="00C07135"/>
    <w:rsid w:val="00C071CA"/>
    <w:rsid w:val="00C07365"/>
    <w:rsid w:val="00C073C8"/>
    <w:rsid w:val="00C0778F"/>
    <w:rsid w:val="00C07849"/>
    <w:rsid w:val="00C079D0"/>
    <w:rsid w:val="00C07B33"/>
    <w:rsid w:val="00C07C76"/>
    <w:rsid w:val="00C07F6F"/>
    <w:rsid w:val="00C10313"/>
    <w:rsid w:val="00C103A5"/>
    <w:rsid w:val="00C1045D"/>
    <w:rsid w:val="00C104DC"/>
    <w:rsid w:val="00C1051F"/>
    <w:rsid w:val="00C10588"/>
    <w:rsid w:val="00C10677"/>
    <w:rsid w:val="00C10776"/>
    <w:rsid w:val="00C107C7"/>
    <w:rsid w:val="00C109C4"/>
    <w:rsid w:val="00C10AE4"/>
    <w:rsid w:val="00C10F68"/>
    <w:rsid w:val="00C10FF0"/>
    <w:rsid w:val="00C11046"/>
    <w:rsid w:val="00C1119F"/>
    <w:rsid w:val="00C111BE"/>
    <w:rsid w:val="00C1137F"/>
    <w:rsid w:val="00C113B0"/>
    <w:rsid w:val="00C11431"/>
    <w:rsid w:val="00C11452"/>
    <w:rsid w:val="00C115CF"/>
    <w:rsid w:val="00C1180C"/>
    <w:rsid w:val="00C11946"/>
    <w:rsid w:val="00C119B0"/>
    <w:rsid w:val="00C119CE"/>
    <w:rsid w:val="00C11C3C"/>
    <w:rsid w:val="00C11C67"/>
    <w:rsid w:val="00C12646"/>
    <w:rsid w:val="00C126E5"/>
    <w:rsid w:val="00C126E9"/>
    <w:rsid w:val="00C12703"/>
    <w:rsid w:val="00C12927"/>
    <w:rsid w:val="00C12BE7"/>
    <w:rsid w:val="00C12D39"/>
    <w:rsid w:val="00C12DD1"/>
    <w:rsid w:val="00C12EF4"/>
    <w:rsid w:val="00C13096"/>
    <w:rsid w:val="00C1310C"/>
    <w:rsid w:val="00C13152"/>
    <w:rsid w:val="00C13155"/>
    <w:rsid w:val="00C132FD"/>
    <w:rsid w:val="00C13797"/>
    <w:rsid w:val="00C138C7"/>
    <w:rsid w:val="00C13B93"/>
    <w:rsid w:val="00C13FEC"/>
    <w:rsid w:val="00C141E1"/>
    <w:rsid w:val="00C141E7"/>
    <w:rsid w:val="00C1430E"/>
    <w:rsid w:val="00C14360"/>
    <w:rsid w:val="00C14510"/>
    <w:rsid w:val="00C14545"/>
    <w:rsid w:val="00C1462D"/>
    <w:rsid w:val="00C146FB"/>
    <w:rsid w:val="00C1480F"/>
    <w:rsid w:val="00C14956"/>
    <w:rsid w:val="00C14A85"/>
    <w:rsid w:val="00C14AF2"/>
    <w:rsid w:val="00C14B27"/>
    <w:rsid w:val="00C14CD3"/>
    <w:rsid w:val="00C14F2D"/>
    <w:rsid w:val="00C15034"/>
    <w:rsid w:val="00C152FF"/>
    <w:rsid w:val="00C1541D"/>
    <w:rsid w:val="00C1552D"/>
    <w:rsid w:val="00C15631"/>
    <w:rsid w:val="00C158A2"/>
    <w:rsid w:val="00C15935"/>
    <w:rsid w:val="00C15AD2"/>
    <w:rsid w:val="00C15CA4"/>
    <w:rsid w:val="00C16103"/>
    <w:rsid w:val="00C162F3"/>
    <w:rsid w:val="00C16321"/>
    <w:rsid w:val="00C16371"/>
    <w:rsid w:val="00C163BE"/>
    <w:rsid w:val="00C163DA"/>
    <w:rsid w:val="00C1658E"/>
    <w:rsid w:val="00C16743"/>
    <w:rsid w:val="00C16BE1"/>
    <w:rsid w:val="00C16C60"/>
    <w:rsid w:val="00C16D23"/>
    <w:rsid w:val="00C1745E"/>
    <w:rsid w:val="00C174A1"/>
    <w:rsid w:val="00C17889"/>
    <w:rsid w:val="00C17CB3"/>
    <w:rsid w:val="00C17E21"/>
    <w:rsid w:val="00C17E6E"/>
    <w:rsid w:val="00C2018E"/>
    <w:rsid w:val="00C2042F"/>
    <w:rsid w:val="00C206D0"/>
    <w:rsid w:val="00C209DB"/>
    <w:rsid w:val="00C20AD9"/>
    <w:rsid w:val="00C20B0E"/>
    <w:rsid w:val="00C20B36"/>
    <w:rsid w:val="00C20E57"/>
    <w:rsid w:val="00C20EAA"/>
    <w:rsid w:val="00C212A6"/>
    <w:rsid w:val="00C214E8"/>
    <w:rsid w:val="00C214F7"/>
    <w:rsid w:val="00C216EC"/>
    <w:rsid w:val="00C2172C"/>
    <w:rsid w:val="00C21898"/>
    <w:rsid w:val="00C21A6F"/>
    <w:rsid w:val="00C21A8F"/>
    <w:rsid w:val="00C21A98"/>
    <w:rsid w:val="00C21ACC"/>
    <w:rsid w:val="00C21B55"/>
    <w:rsid w:val="00C21D18"/>
    <w:rsid w:val="00C21D8C"/>
    <w:rsid w:val="00C21E1A"/>
    <w:rsid w:val="00C21FF5"/>
    <w:rsid w:val="00C222B5"/>
    <w:rsid w:val="00C22716"/>
    <w:rsid w:val="00C228E5"/>
    <w:rsid w:val="00C22B82"/>
    <w:rsid w:val="00C22D43"/>
    <w:rsid w:val="00C22D5A"/>
    <w:rsid w:val="00C22EBA"/>
    <w:rsid w:val="00C22F0F"/>
    <w:rsid w:val="00C23237"/>
    <w:rsid w:val="00C236C8"/>
    <w:rsid w:val="00C23A57"/>
    <w:rsid w:val="00C23D0B"/>
    <w:rsid w:val="00C23E78"/>
    <w:rsid w:val="00C23EFE"/>
    <w:rsid w:val="00C23F7A"/>
    <w:rsid w:val="00C23FAA"/>
    <w:rsid w:val="00C24229"/>
    <w:rsid w:val="00C2428A"/>
    <w:rsid w:val="00C24405"/>
    <w:rsid w:val="00C2451C"/>
    <w:rsid w:val="00C24623"/>
    <w:rsid w:val="00C247FF"/>
    <w:rsid w:val="00C24842"/>
    <w:rsid w:val="00C24A2A"/>
    <w:rsid w:val="00C24D52"/>
    <w:rsid w:val="00C24F03"/>
    <w:rsid w:val="00C24F63"/>
    <w:rsid w:val="00C24FC7"/>
    <w:rsid w:val="00C2534D"/>
    <w:rsid w:val="00C2553B"/>
    <w:rsid w:val="00C25558"/>
    <w:rsid w:val="00C2561C"/>
    <w:rsid w:val="00C2577B"/>
    <w:rsid w:val="00C258CA"/>
    <w:rsid w:val="00C2592F"/>
    <w:rsid w:val="00C25C1D"/>
    <w:rsid w:val="00C25C5E"/>
    <w:rsid w:val="00C25FAD"/>
    <w:rsid w:val="00C2657B"/>
    <w:rsid w:val="00C26830"/>
    <w:rsid w:val="00C268F1"/>
    <w:rsid w:val="00C26924"/>
    <w:rsid w:val="00C26A03"/>
    <w:rsid w:val="00C26BBF"/>
    <w:rsid w:val="00C26C64"/>
    <w:rsid w:val="00C26F61"/>
    <w:rsid w:val="00C27058"/>
    <w:rsid w:val="00C27244"/>
    <w:rsid w:val="00C27271"/>
    <w:rsid w:val="00C274D0"/>
    <w:rsid w:val="00C27536"/>
    <w:rsid w:val="00C27804"/>
    <w:rsid w:val="00C27934"/>
    <w:rsid w:val="00C27FE8"/>
    <w:rsid w:val="00C30598"/>
    <w:rsid w:val="00C3068E"/>
    <w:rsid w:val="00C3089F"/>
    <w:rsid w:val="00C308D8"/>
    <w:rsid w:val="00C30CD5"/>
    <w:rsid w:val="00C30D38"/>
    <w:rsid w:val="00C30D5F"/>
    <w:rsid w:val="00C30E60"/>
    <w:rsid w:val="00C31024"/>
    <w:rsid w:val="00C311C2"/>
    <w:rsid w:val="00C3125F"/>
    <w:rsid w:val="00C3163B"/>
    <w:rsid w:val="00C3163F"/>
    <w:rsid w:val="00C31692"/>
    <w:rsid w:val="00C31A45"/>
    <w:rsid w:val="00C31CA7"/>
    <w:rsid w:val="00C31DF8"/>
    <w:rsid w:val="00C31F96"/>
    <w:rsid w:val="00C31FB1"/>
    <w:rsid w:val="00C321AD"/>
    <w:rsid w:val="00C32264"/>
    <w:rsid w:val="00C3244B"/>
    <w:rsid w:val="00C327E9"/>
    <w:rsid w:val="00C32811"/>
    <w:rsid w:val="00C329BD"/>
    <w:rsid w:val="00C32B88"/>
    <w:rsid w:val="00C32BA1"/>
    <w:rsid w:val="00C32D07"/>
    <w:rsid w:val="00C32EFB"/>
    <w:rsid w:val="00C32FEF"/>
    <w:rsid w:val="00C3311A"/>
    <w:rsid w:val="00C331AF"/>
    <w:rsid w:val="00C331B1"/>
    <w:rsid w:val="00C33214"/>
    <w:rsid w:val="00C33386"/>
    <w:rsid w:val="00C333E1"/>
    <w:rsid w:val="00C33891"/>
    <w:rsid w:val="00C3389F"/>
    <w:rsid w:val="00C33DA0"/>
    <w:rsid w:val="00C33EB6"/>
    <w:rsid w:val="00C341A4"/>
    <w:rsid w:val="00C34363"/>
    <w:rsid w:val="00C343B3"/>
    <w:rsid w:val="00C3442D"/>
    <w:rsid w:val="00C34548"/>
    <w:rsid w:val="00C345D8"/>
    <w:rsid w:val="00C3494B"/>
    <w:rsid w:val="00C3498B"/>
    <w:rsid w:val="00C34B53"/>
    <w:rsid w:val="00C34EA1"/>
    <w:rsid w:val="00C34ED9"/>
    <w:rsid w:val="00C34F30"/>
    <w:rsid w:val="00C353E0"/>
    <w:rsid w:val="00C35532"/>
    <w:rsid w:val="00C35757"/>
    <w:rsid w:val="00C35A7F"/>
    <w:rsid w:val="00C35C18"/>
    <w:rsid w:val="00C35C9B"/>
    <w:rsid w:val="00C35E64"/>
    <w:rsid w:val="00C3627C"/>
    <w:rsid w:val="00C364EB"/>
    <w:rsid w:val="00C36594"/>
    <w:rsid w:val="00C367C2"/>
    <w:rsid w:val="00C367C7"/>
    <w:rsid w:val="00C367EA"/>
    <w:rsid w:val="00C368AB"/>
    <w:rsid w:val="00C36DB7"/>
    <w:rsid w:val="00C36DFC"/>
    <w:rsid w:val="00C370B2"/>
    <w:rsid w:val="00C37278"/>
    <w:rsid w:val="00C373AB"/>
    <w:rsid w:val="00C373E9"/>
    <w:rsid w:val="00C3760B"/>
    <w:rsid w:val="00C37745"/>
    <w:rsid w:val="00C37926"/>
    <w:rsid w:val="00C37A40"/>
    <w:rsid w:val="00C37A7E"/>
    <w:rsid w:val="00C37BC0"/>
    <w:rsid w:val="00C37E39"/>
    <w:rsid w:val="00C401B1"/>
    <w:rsid w:val="00C402A5"/>
    <w:rsid w:val="00C406BA"/>
    <w:rsid w:val="00C406C7"/>
    <w:rsid w:val="00C4084D"/>
    <w:rsid w:val="00C40A43"/>
    <w:rsid w:val="00C40EEF"/>
    <w:rsid w:val="00C41420"/>
    <w:rsid w:val="00C4167E"/>
    <w:rsid w:val="00C416D8"/>
    <w:rsid w:val="00C417C6"/>
    <w:rsid w:val="00C419FA"/>
    <w:rsid w:val="00C41C44"/>
    <w:rsid w:val="00C41C56"/>
    <w:rsid w:val="00C41C77"/>
    <w:rsid w:val="00C41D8A"/>
    <w:rsid w:val="00C4224B"/>
    <w:rsid w:val="00C42472"/>
    <w:rsid w:val="00C4248A"/>
    <w:rsid w:val="00C425D1"/>
    <w:rsid w:val="00C426A4"/>
    <w:rsid w:val="00C42709"/>
    <w:rsid w:val="00C42976"/>
    <w:rsid w:val="00C42D01"/>
    <w:rsid w:val="00C43181"/>
    <w:rsid w:val="00C43194"/>
    <w:rsid w:val="00C431E7"/>
    <w:rsid w:val="00C432A5"/>
    <w:rsid w:val="00C4346E"/>
    <w:rsid w:val="00C4347F"/>
    <w:rsid w:val="00C43581"/>
    <w:rsid w:val="00C4370D"/>
    <w:rsid w:val="00C43B06"/>
    <w:rsid w:val="00C43E47"/>
    <w:rsid w:val="00C43E4C"/>
    <w:rsid w:val="00C441D7"/>
    <w:rsid w:val="00C4457E"/>
    <w:rsid w:val="00C445A4"/>
    <w:rsid w:val="00C44909"/>
    <w:rsid w:val="00C44A08"/>
    <w:rsid w:val="00C44B9C"/>
    <w:rsid w:val="00C44D0F"/>
    <w:rsid w:val="00C44D4C"/>
    <w:rsid w:val="00C44EE4"/>
    <w:rsid w:val="00C44EE6"/>
    <w:rsid w:val="00C45058"/>
    <w:rsid w:val="00C45142"/>
    <w:rsid w:val="00C45447"/>
    <w:rsid w:val="00C456E1"/>
    <w:rsid w:val="00C45799"/>
    <w:rsid w:val="00C45962"/>
    <w:rsid w:val="00C45AB2"/>
    <w:rsid w:val="00C45ADA"/>
    <w:rsid w:val="00C45C07"/>
    <w:rsid w:val="00C46090"/>
    <w:rsid w:val="00C4623E"/>
    <w:rsid w:val="00C46672"/>
    <w:rsid w:val="00C466A4"/>
    <w:rsid w:val="00C4676D"/>
    <w:rsid w:val="00C46AB4"/>
    <w:rsid w:val="00C46D28"/>
    <w:rsid w:val="00C47334"/>
    <w:rsid w:val="00C4742C"/>
    <w:rsid w:val="00C47595"/>
    <w:rsid w:val="00C47796"/>
    <w:rsid w:val="00C47803"/>
    <w:rsid w:val="00C479EB"/>
    <w:rsid w:val="00C47D0C"/>
    <w:rsid w:val="00C50078"/>
    <w:rsid w:val="00C501E1"/>
    <w:rsid w:val="00C50210"/>
    <w:rsid w:val="00C50365"/>
    <w:rsid w:val="00C50A7F"/>
    <w:rsid w:val="00C50ADF"/>
    <w:rsid w:val="00C50BAC"/>
    <w:rsid w:val="00C50DD6"/>
    <w:rsid w:val="00C50E29"/>
    <w:rsid w:val="00C510E6"/>
    <w:rsid w:val="00C51175"/>
    <w:rsid w:val="00C516E7"/>
    <w:rsid w:val="00C5175A"/>
    <w:rsid w:val="00C51832"/>
    <w:rsid w:val="00C5185C"/>
    <w:rsid w:val="00C519A5"/>
    <w:rsid w:val="00C51AB9"/>
    <w:rsid w:val="00C51B78"/>
    <w:rsid w:val="00C51BF2"/>
    <w:rsid w:val="00C51DCF"/>
    <w:rsid w:val="00C51E0D"/>
    <w:rsid w:val="00C5208C"/>
    <w:rsid w:val="00C5241E"/>
    <w:rsid w:val="00C52488"/>
    <w:rsid w:val="00C524AA"/>
    <w:rsid w:val="00C52B53"/>
    <w:rsid w:val="00C52B59"/>
    <w:rsid w:val="00C52BC4"/>
    <w:rsid w:val="00C52D2A"/>
    <w:rsid w:val="00C52EF0"/>
    <w:rsid w:val="00C5348B"/>
    <w:rsid w:val="00C5375F"/>
    <w:rsid w:val="00C537ED"/>
    <w:rsid w:val="00C53865"/>
    <w:rsid w:val="00C53961"/>
    <w:rsid w:val="00C53F16"/>
    <w:rsid w:val="00C53FFE"/>
    <w:rsid w:val="00C545E9"/>
    <w:rsid w:val="00C54784"/>
    <w:rsid w:val="00C5479E"/>
    <w:rsid w:val="00C54934"/>
    <w:rsid w:val="00C54A07"/>
    <w:rsid w:val="00C54B94"/>
    <w:rsid w:val="00C54BCC"/>
    <w:rsid w:val="00C55023"/>
    <w:rsid w:val="00C553F5"/>
    <w:rsid w:val="00C55536"/>
    <w:rsid w:val="00C5555F"/>
    <w:rsid w:val="00C555B2"/>
    <w:rsid w:val="00C5590D"/>
    <w:rsid w:val="00C55E86"/>
    <w:rsid w:val="00C55ECF"/>
    <w:rsid w:val="00C56198"/>
    <w:rsid w:val="00C56507"/>
    <w:rsid w:val="00C56521"/>
    <w:rsid w:val="00C56657"/>
    <w:rsid w:val="00C56772"/>
    <w:rsid w:val="00C56792"/>
    <w:rsid w:val="00C568FD"/>
    <w:rsid w:val="00C56976"/>
    <w:rsid w:val="00C56C9F"/>
    <w:rsid w:val="00C56D69"/>
    <w:rsid w:val="00C56FC2"/>
    <w:rsid w:val="00C57038"/>
    <w:rsid w:val="00C570AF"/>
    <w:rsid w:val="00C5740B"/>
    <w:rsid w:val="00C577E8"/>
    <w:rsid w:val="00C5790E"/>
    <w:rsid w:val="00C579C9"/>
    <w:rsid w:val="00C57E21"/>
    <w:rsid w:val="00C57E36"/>
    <w:rsid w:val="00C57F97"/>
    <w:rsid w:val="00C60049"/>
    <w:rsid w:val="00C6009D"/>
    <w:rsid w:val="00C60283"/>
    <w:rsid w:val="00C605A0"/>
    <w:rsid w:val="00C6068F"/>
    <w:rsid w:val="00C606AF"/>
    <w:rsid w:val="00C6082B"/>
    <w:rsid w:val="00C60B2E"/>
    <w:rsid w:val="00C60CAF"/>
    <w:rsid w:val="00C60F05"/>
    <w:rsid w:val="00C61320"/>
    <w:rsid w:val="00C61387"/>
    <w:rsid w:val="00C615E6"/>
    <w:rsid w:val="00C616DD"/>
    <w:rsid w:val="00C61768"/>
    <w:rsid w:val="00C61A4D"/>
    <w:rsid w:val="00C621BF"/>
    <w:rsid w:val="00C62265"/>
    <w:rsid w:val="00C622D6"/>
    <w:rsid w:val="00C622E2"/>
    <w:rsid w:val="00C624F2"/>
    <w:rsid w:val="00C62993"/>
    <w:rsid w:val="00C62B4F"/>
    <w:rsid w:val="00C62DDB"/>
    <w:rsid w:val="00C630A0"/>
    <w:rsid w:val="00C630B6"/>
    <w:rsid w:val="00C63244"/>
    <w:rsid w:val="00C63656"/>
    <w:rsid w:val="00C636DA"/>
    <w:rsid w:val="00C63A80"/>
    <w:rsid w:val="00C63AD2"/>
    <w:rsid w:val="00C63B7B"/>
    <w:rsid w:val="00C63C2E"/>
    <w:rsid w:val="00C63CB5"/>
    <w:rsid w:val="00C6447B"/>
    <w:rsid w:val="00C645DA"/>
    <w:rsid w:val="00C64613"/>
    <w:rsid w:val="00C64620"/>
    <w:rsid w:val="00C6481A"/>
    <w:rsid w:val="00C6483A"/>
    <w:rsid w:val="00C648B4"/>
    <w:rsid w:val="00C64A00"/>
    <w:rsid w:val="00C64BD7"/>
    <w:rsid w:val="00C64C0B"/>
    <w:rsid w:val="00C64CC1"/>
    <w:rsid w:val="00C64E84"/>
    <w:rsid w:val="00C64ECB"/>
    <w:rsid w:val="00C64F4F"/>
    <w:rsid w:val="00C64F56"/>
    <w:rsid w:val="00C65118"/>
    <w:rsid w:val="00C6539B"/>
    <w:rsid w:val="00C653DC"/>
    <w:rsid w:val="00C65432"/>
    <w:rsid w:val="00C6550E"/>
    <w:rsid w:val="00C65874"/>
    <w:rsid w:val="00C65BBE"/>
    <w:rsid w:val="00C65C32"/>
    <w:rsid w:val="00C65DCB"/>
    <w:rsid w:val="00C65E10"/>
    <w:rsid w:val="00C66114"/>
    <w:rsid w:val="00C66318"/>
    <w:rsid w:val="00C66440"/>
    <w:rsid w:val="00C6649D"/>
    <w:rsid w:val="00C664B2"/>
    <w:rsid w:val="00C664E4"/>
    <w:rsid w:val="00C665DD"/>
    <w:rsid w:val="00C6678B"/>
    <w:rsid w:val="00C66904"/>
    <w:rsid w:val="00C66B0D"/>
    <w:rsid w:val="00C66C46"/>
    <w:rsid w:val="00C66C58"/>
    <w:rsid w:val="00C66CB4"/>
    <w:rsid w:val="00C66D6E"/>
    <w:rsid w:val="00C66DB3"/>
    <w:rsid w:val="00C6706B"/>
    <w:rsid w:val="00C675C3"/>
    <w:rsid w:val="00C67888"/>
    <w:rsid w:val="00C67A10"/>
    <w:rsid w:val="00C67B07"/>
    <w:rsid w:val="00C67C2B"/>
    <w:rsid w:val="00C67CB7"/>
    <w:rsid w:val="00C67D4F"/>
    <w:rsid w:val="00C67FA9"/>
    <w:rsid w:val="00C70262"/>
    <w:rsid w:val="00C702E1"/>
    <w:rsid w:val="00C70336"/>
    <w:rsid w:val="00C705B2"/>
    <w:rsid w:val="00C70740"/>
    <w:rsid w:val="00C707A6"/>
    <w:rsid w:val="00C708C5"/>
    <w:rsid w:val="00C708E8"/>
    <w:rsid w:val="00C70919"/>
    <w:rsid w:val="00C7091A"/>
    <w:rsid w:val="00C70A66"/>
    <w:rsid w:val="00C70B18"/>
    <w:rsid w:val="00C70B63"/>
    <w:rsid w:val="00C70BED"/>
    <w:rsid w:val="00C70C96"/>
    <w:rsid w:val="00C70D9D"/>
    <w:rsid w:val="00C70DC3"/>
    <w:rsid w:val="00C70DC9"/>
    <w:rsid w:val="00C710D5"/>
    <w:rsid w:val="00C7192E"/>
    <w:rsid w:val="00C719A5"/>
    <w:rsid w:val="00C719AB"/>
    <w:rsid w:val="00C71DFC"/>
    <w:rsid w:val="00C71E4F"/>
    <w:rsid w:val="00C71FAE"/>
    <w:rsid w:val="00C720D1"/>
    <w:rsid w:val="00C721E5"/>
    <w:rsid w:val="00C72225"/>
    <w:rsid w:val="00C7222C"/>
    <w:rsid w:val="00C72773"/>
    <w:rsid w:val="00C727A5"/>
    <w:rsid w:val="00C72886"/>
    <w:rsid w:val="00C72A6C"/>
    <w:rsid w:val="00C72DA5"/>
    <w:rsid w:val="00C72E2D"/>
    <w:rsid w:val="00C72F88"/>
    <w:rsid w:val="00C73298"/>
    <w:rsid w:val="00C733B7"/>
    <w:rsid w:val="00C7366F"/>
    <w:rsid w:val="00C73E15"/>
    <w:rsid w:val="00C73F1B"/>
    <w:rsid w:val="00C73FD4"/>
    <w:rsid w:val="00C74084"/>
    <w:rsid w:val="00C7450D"/>
    <w:rsid w:val="00C7452A"/>
    <w:rsid w:val="00C745B3"/>
    <w:rsid w:val="00C746C8"/>
    <w:rsid w:val="00C748B4"/>
    <w:rsid w:val="00C74A97"/>
    <w:rsid w:val="00C74EF7"/>
    <w:rsid w:val="00C74F1D"/>
    <w:rsid w:val="00C751A5"/>
    <w:rsid w:val="00C751B3"/>
    <w:rsid w:val="00C7523F"/>
    <w:rsid w:val="00C75651"/>
    <w:rsid w:val="00C75732"/>
    <w:rsid w:val="00C75751"/>
    <w:rsid w:val="00C7583C"/>
    <w:rsid w:val="00C75BE3"/>
    <w:rsid w:val="00C75E82"/>
    <w:rsid w:val="00C76029"/>
    <w:rsid w:val="00C7627C"/>
    <w:rsid w:val="00C763C8"/>
    <w:rsid w:val="00C7676E"/>
    <w:rsid w:val="00C76776"/>
    <w:rsid w:val="00C76A72"/>
    <w:rsid w:val="00C76D85"/>
    <w:rsid w:val="00C76DE4"/>
    <w:rsid w:val="00C76FE4"/>
    <w:rsid w:val="00C77022"/>
    <w:rsid w:val="00C7717B"/>
    <w:rsid w:val="00C7717F"/>
    <w:rsid w:val="00C77232"/>
    <w:rsid w:val="00C7724A"/>
    <w:rsid w:val="00C7776E"/>
    <w:rsid w:val="00C77853"/>
    <w:rsid w:val="00C778DE"/>
    <w:rsid w:val="00C77C00"/>
    <w:rsid w:val="00C801CA"/>
    <w:rsid w:val="00C80442"/>
    <w:rsid w:val="00C804F7"/>
    <w:rsid w:val="00C805A4"/>
    <w:rsid w:val="00C806AF"/>
    <w:rsid w:val="00C80786"/>
    <w:rsid w:val="00C808E9"/>
    <w:rsid w:val="00C80961"/>
    <w:rsid w:val="00C80B9C"/>
    <w:rsid w:val="00C80BB3"/>
    <w:rsid w:val="00C80BDC"/>
    <w:rsid w:val="00C80D67"/>
    <w:rsid w:val="00C80E38"/>
    <w:rsid w:val="00C818C1"/>
    <w:rsid w:val="00C81929"/>
    <w:rsid w:val="00C819E8"/>
    <w:rsid w:val="00C81A5F"/>
    <w:rsid w:val="00C81C04"/>
    <w:rsid w:val="00C81DC5"/>
    <w:rsid w:val="00C8223C"/>
    <w:rsid w:val="00C823B5"/>
    <w:rsid w:val="00C82438"/>
    <w:rsid w:val="00C8245B"/>
    <w:rsid w:val="00C82580"/>
    <w:rsid w:val="00C82625"/>
    <w:rsid w:val="00C8264D"/>
    <w:rsid w:val="00C8278D"/>
    <w:rsid w:val="00C82807"/>
    <w:rsid w:val="00C82883"/>
    <w:rsid w:val="00C82B34"/>
    <w:rsid w:val="00C82CE0"/>
    <w:rsid w:val="00C82E62"/>
    <w:rsid w:val="00C82E7F"/>
    <w:rsid w:val="00C8306B"/>
    <w:rsid w:val="00C8309D"/>
    <w:rsid w:val="00C83473"/>
    <w:rsid w:val="00C83BF0"/>
    <w:rsid w:val="00C83EFA"/>
    <w:rsid w:val="00C83F88"/>
    <w:rsid w:val="00C83F98"/>
    <w:rsid w:val="00C84064"/>
    <w:rsid w:val="00C84649"/>
    <w:rsid w:val="00C848B1"/>
    <w:rsid w:val="00C84AEE"/>
    <w:rsid w:val="00C84C2D"/>
    <w:rsid w:val="00C84D2D"/>
    <w:rsid w:val="00C851AF"/>
    <w:rsid w:val="00C851F6"/>
    <w:rsid w:val="00C85217"/>
    <w:rsid w:val="00C85380"/>
    <w:rsid w:val="00C8589A"/>
    <w:rsid w:val="00C8591B"/>
    <w:rsid w:val="00C85933"/>
    <w:rsid w:val="00C85CA2"/>
    <w:rsid w:val="00C862E6"/>
    <w:rsid w:val="00C8649A"/>
    <w:rsid w:val="00C86763"/>
    <w:rsid w:val="00C86870"/>
    <w:rsid w:val="00C86C39"/>
    <w:rsid w:val="00C86D0C"/>
    <w:rsid w:val="00C86DE1"/>
    <w:rsid w:val="00C86E6B"/>
    <w:rsid w:val="00C86EBB"/>
    <w:rsid w:val="00C87375"/>
    <w:rsid w:val="00C87759"/>
    <w:rsid w:val="00C877E6"/>
    <w:rsid w:val="00C8786D"/>
    <w:rsid w:val="00C878E7"/>
    <w:rsid w:val="00C87DF3"/>
    <w:rsid w:val="00C87DFC"/>
    <w:rsid w:val="00C90045"/>
    <w:rsid w:val="00C9038C"/>
    <w:rsid w:val="00C9041E"/>
    <w:rsid w:val="00C9082F"/>
    <w:rsid w:val="00C90831"/>
    <w:rsid w:val="00C90D0C"/>
    <w:rsid w:val="00C90D7F"/>
    <w:rsid w:val="00C90F47"/>
    <w:rsid w:val="00C90F5A"/>
    <w:rsid w:val="00C91125"/>
    <w:rsid w:val="00C9112C"/>
    <w:rsid w:val="00C91225"/>
    <w:rsid w:val="00C9135F"/>
    <w:rsid w:val="00C9136B"/>
    <w:rsid w:val="00C91570"/>
    <w:rsid w:val="00C917AE"/>
    <w:rsid w:val="00C917BD"/>
    <w:rsid w:val="00C919E4"/>
    <w:rsid w:val="00C91C28"/>
    <w:rsid w:val="00C91D5C"/>
    <w:rsid w:val="00C91EF1"/>
    <w:rsid w:val="00C92073"/>
    <w:rsid w:val="00C92231"/>
    <w:rsid w:val="00C92701"/>
    <w:rsid w:val="00C92A4D"/>
    <w:rsid w:val="00C92C6D"/>
    <w:rsid w:val="00C92ECA"/>
    <w:rsid w:val="00C92F32"/>
    <w:rsid w:val="00C9307B"/>
    <w:rsid w:val="00C935EA"/>
    <w:rsid w:val="00C93AD6"/>
    <w:rsid w:val="00C93B96"/>
    <w:rsid w:val="00C93C41"/>
    <w:rsid w:val="00C93C79"/>
    <w:rsid w:val="00C93D46"/>
    <w:rsid w:val="00C93D60"/>
    <w:rsid w:val="00C93D88"/>
    <w:rsid w:val="00C94032"/>
    <w:rsid w:val="00C940D2"/>
    <w:rsid w:val="00C9415D"/>
    <w:rsid w:val="00C9438D"/>
    <w:rsid w:val="00C9450C"/>
    <w:rsid w:val="00C94556"/>
    <w:rsid w:val="00C948F5"/>
    <w:rsid w:val="00C94923"/>
    <w:rsid w:val="00C94AB9"/>
    <w:rsid w:val="00C94ABA"/>
    <w:rsid w:val="00C94E5A"/>
    <w:rsid w:val="00C94FB3"/>
    <w:rsid w:val="00C9502A"/>
    <w:rsid w:val="00C950BE"/>
    <w:rsid w:val="00C9525E"/>
    <w:rsid w:val="00C95380"/>
    <w:rsid w:val="00C953C6"/>
    <w:rsid w:val="00C954A5"/>
    <w:rsid w:val="00C9573F"/>
    <w:rsid w:val="00C95806"/>
    <w:rsid w:val="00C95842"/>
    <w:rsid w:val="00C95D21"/>
    <w:rsid w:val="00C95D48"/>
    <w:rsid w:val="00C95D90"/>
    <w:rsid w:val="00C9628A"/>
    <w:rsid w:val="00C962D2"/>
    <w:rsid w:val="00C962D8"/>
    <w:rsid w:val="00C96372"/>
    <w:rsid w:val="00C963BC"/>
    <w:rsid w:val="00C9642F"/>
    <w:rsid w:val="00C96592"/>
    <w:rsid w:val="00C9668B"/>
    <w:rsid w:val="00C9685F"/>
    <w:rsid w:val="00C96E56"/>
    <w:rsid w:val="00C96F0B"/>
    <w:rsid w:val="00C96F71"/>
    <w:rsid w:val="00C9751F"/>
    <w:rsid w:val="00C9779F"/>
    <w:rsid w:val="00C9794E"/>
    <w:rsid w:val="00C97A03"/>
    <w:rsid w:val="00C97A47"/>
    <w:rsid w:val="00C97ADC"/>
    <w:rsid w:val="00C97B54"/>
    <w:rsid w:val="00C97CBA"/>
    <w:rsid w:val="00CA01A2"/>
    <w:rsid w:val="00CA027A"/>
    <w:rsid w:val="00CA0714"/>
    <w:rsid w:val="00CA0B48"/>
    <w:rsid w:val="00CA0D28"/>
    <w:rsid w:val="00CA0D4F"/>
    <w:rsid w:val="00CA15E7"/>
    <w:rsid w:val="00CA162B"/>
    <w:rsid w:val="00CA16D5"/>
    <w:rsid w:val="00CA175F"/>
    <w:rsid w:val="00CA17FC"/>
    <w:rsid w:val="00CA1BE5"/>
    <w:rsid w:val="00CA1D31"/>
    <w:rsid w:val="00CA20ED"/>
    <w:rsid w:val="00CA2499"/>
    <w:rsid w:val="00CA2511"/>
    <w:rsid w:val="00CA253D"/>
    <w:rsid w:val="00CA29BD"/>
    <w:rsid w:val="00CA2A49"/>
    <w:rsid w:val="00CA2A7B"/>
    <w:rsid w:val="00CA2B07"/>
    <w:rsid w:val="00CA2BD4"/>
    <w:rsid w:val="00CA2D59"/>
    <w:rsid w:val="00CA2F9A"/>
    <w:rsid w:val="00CA302A"/>
    <w:rsid w:val="00CA3063"/>
    <w:rsid w:val="00CA314E"/>
    <w:rsid w:val="00CA3508"/>
    <w:rsid w:val="00CA35E4"/>
    <w:rsid w:val="00CA3874"/>
    <w:rsid w:val="00CA3CE1"/>
    <w:rsid w:val="00CA3D58"/>
    <w:rsid w:val="00CA3FA0"/>
    <w:rsid w:val="00CA445D"/>
    <w:rsid w:val="00CA4685"/>
    <w:rsid w:val="00CA4802"/>
    <w:rsid w:val="00CA4B8C"/>
    <w:rsid w:val="00CA4B94"/>
    <w:rsid w:val="00CA4BCC"/>
    <w:rsid w:val="00CA4D65"/>
    <w:rsid w:val="00CA4D73"/>
    <w:rsid w:val="00CA4DDD"/>
    <w:rsid w:val="00CA4FC8"/>
    <w:rsid w:val="00CA505D"/>
    <w:rsid w:val="00CA5271"/>
    <w:rsid w:val="00CA5357"/>
    <w:rsid w:val="00CA54EC"/>
    <w:rsid w:val="00CA5599"/>
    <w:rsid w:val="00CA5920"/>
    <w:rsid w:val="00CA5D60"/>
    <w:rsid w:val="00CA5DA7"/>
    <w:rsid w:val="00CA5FEC"/>
    <w:rsid w:val="00CA61A3"/>
    <w:rsid w:val="00CA6310"/>
    <w:rsid w:val="00CA64AE"/>
    <w:rsid w:val="00CA6633"/>
    <w:rsid w:val="00CA672D"/>
    <w:rsid w:val="00CA690A"/>
    <w:rsid w:val="00CA6957"/>
    <w:rsid w:val="00CA6B02"/>
    <w:rsid w:val="00CA6BA9"/>
    <w:rsid w:val="00CA6C25"/>
    <w:rsid w:val="00CA6C37"/>
    <w:rsid w:val="00CA6D51"/>
    <w:rsid w:val="00CA6DBF"/>
    <w:rsid w:val="00CA6F2B"/>
    <w:rsid w:val="00CA708A"/>
    <w:rsid w:val="00CA70DC"/>
    <w:rsid w:val="00CA753D"/>
    <w:rsid w:val="00CA757F"/>
    <w:rsid w:val="00CA7BD6"/>
    <w:rsid w:val="00CA7CA5"/>
    <w:rsid w:val="00CA7DC0"/>
    <w:rsid w:val="00CA7F0D"/>
    <w:rsid w:val="00CB0160"/>
    <w:rsid w:val="00CB043F"/>
    <w:rsid w:val="00CB09D4"/>
    <w:rsid w:val="00CB09E1"/>
    <w:rsid w:val="00CB0A58"/>
    <w:rsid w:val="00CB0EAD"/>
    <w:rsid w:val="00CB0F48"/>
    <w:rsid w:val="00CB108E"/>
    <w:rsid w:val="00CB112A"/>
    <w:rsid w:val="00CB11D9"/>
    <w:rsid w:val="00CB13B2"/>
    <w:rsid w:val="00CB13D2"/>
    <w:rsid w:val="00CB16E5"/>
    <w:rsid w:val="00CB1832"/>
    <w:rsid w:val="00CB18B4"/>
    <w:rsid w:val="00CB1DA2"/>
    <w:rsid w:val="00CB2A04"/>
    <w:rsid w:val="00CB2E24"/>
    <w:rsid w:val="00CB2EF0"/>
    <w:rsid w:val="00CB2F0A"/>
    <w:rsid w:val="00CB2F57"/>
    <w:rsid w:val="00CB2F8D"/>
    <w:rsid w:val="00CB3131"/>
    <w:rsid w:val="00CB3157"/>
    <w:rsid w:val="00CB32D1"/>
    <w:rsid w:val="00CB34F6"/>
    <w:rsid w:val="00CB36E6"/>
    <w:rsid w:val="00CB36E7"/>
    <w:rsid w:val="00CB378F"/>
    <w:rsid w:val="00CB3B2C"/>
    <w:rsid w:val="00CB3BE5"/>
    <w:rsid w:val="00CB3C3B"/>
    <w:rsid w:val="00CB3D03"/>
    <w:rsid w:val="00CB3E19"/>
    <w:rsid w:val="00CB4021"/>
    <w:rsid w:val="00CB4197"/>
    <w:rsid w:val="00CB41A0"/>
    <w:rsid w:val="00CB440B"/>
    <w:rsid w:val="00CB47D6"/>
    <w:rsid w:val="00CB48DB"/>
    <w:rsid w:val="00CB4A09"/>
    <w:rsid w:val="00CB4AB4"/>
    <w:rsid w:val="00CB4C74"/>
    <w:rsid w:val="00CB4D08"/>
    <w:rsid w:val="00CB4FC7"/>
    <w:rsid w:val="00CB52B8"/>
    <w:rsid w:val="00CB532D"/>
    <w:rsid w:val="00CB53B2"/>
    <w:rsid w:val="00CB5550"/>
    <w:rsid w:val="00CB55AC"/>
    <w:rsid w:val="00CB55F0"/>
    <w:rsid w:val="00CB5606"/>
    <w:rsid w:val="00CB5C4A"/>
    <w:rsid w:val="00CB601A"/>
    <w:rsid w:val="00CB6142"/>
    <w:rsid w:val="00CB61AE"/>
    <w:rsid w:val="00CB6270"/>
    <w:rsid w:val="00CB639C"/>
    <w:rsid w:val="00CB66DA"/>
    <w:rsid w:val="00CB674D"/>
    <w:rsid w:val="00CB67B4"/>
    <w:rsid w:val="00CB6806"/>
    <w:rsid w:val="00CB6854"/>
    <w:rsid w:val="00CB68C1"/>
    <w:rsid w:val="00CB6A00"/>
    <w:rsid w:val="00CB72EA"/>
    <w:rsid w:val="00CB7374"/>
    <w:rsid w:val="00CB765A"/>
    <w:rsid w:val="00CB775E"/>
    <w:rsid w:val="00CB7767"/>
    <w:rsid w:val="00CB7840"/>
    <w:rsid w:val="00CB791A"/>
    <w:rsid w:val="00CB7962"/>
    <w:rsid w:val="00CB7965"/>
    <w:rsid w:val="00CB7A1D"/>
    <w:rsid w:val="00CB7AC9"/>
    <w:rsid w:val="00CB7C37"/>
    <w:rsid w:val="00CB7CA3"/>
    <w:rsid w:val="00CB7E4C"/>
    <w:rsid w:val="00CB7EC5"/>
    <w:rsid w:val="00CC00FD"/>
    <w:rsid w:val="00CC01CB"/>
    <w:rsid w:val="00CC01F4"/>
    <w:rsid w:val="00CC02B4"/>
    <w:rsid w:val="00CC0343"/>
    <w:rsid w:val="00CC03E4"/>
    <w:rsid w:val="00CC0404"/>
    <w:rsid w:val="00CC0413"/>
    <w:rsid w:val="00CC044C"/>
    <w:rsid w:val="00CC0479"/>
    <w:rsid w:val="00CC0783"/>
    <w:rsid w:val="00CC08A8"/>
    <w:rsid w:val="00CC0BFC"/>
    <w:rsid w:val="00CC0FCB"/>
    <w:rsid w:val="00CC112C"/>
    <w:rsid w:val="00CC1189"/>
    <w:rsid w:val="00CC11FE"/>
    <w:rsid w:val="00CC1362"/>
    <w:rsid w:val="00CC1920"/>
    <w:rsid w:val="00CC198A"/>
    <w:rsid w:val="00CC1AA9"/>
    <w:rsid w:val="00CC1BE5"/>
    <w:rsid w:val="00CC1D2D"/>
    <w:rsid w:val="00CC200F"/>
    <w:rsid w:val="00CC215D"/>
    <w:rsid w:val="00CC2206"/>
    <w:rsid w:val="00CC23EA"/>
    <w:rsid w:val="00CC2707"/>
    <w:rsid w:val="00CC271D"/>
    <w:rsid w:val="00CC285D"/>
    <w:rsid w:val="00CC28F0"/>
    <w:rsid w:val="00CC2B8F"/>
    <w:rsid w:val="00CC326D"/>
    <w:rsid w:val="00CC3594"/>
    <w:rsid w:val="00CC3651"/>
    <w:rsid w:val="00CC36CF"/>
    <w:rsid w:val="00CC37A8"/>
    <w:rsid w:val="00CC38E6"/>
    <w:rsid w:val="00CC3B05"/>
    <w:rsid w:val="00CC3C06"/>
    <w:rsid w:val="00CC3F2C"/>
    <w:rsid w:val="00CC450B"/>
    <w:rsid w:val="00CC45EC"/>
    <w:rsid w:val="00CC464D"/>
    <w:rsid w:val="00CC48D9"/>
    <w:rsid w:val="00CC4A64"/>
    <w:rsid w:val="00CC4CA7"/>
    <w:rsid w:val="00CC4D6A"/>
    <w:rsid w:val="00CC4F1E"/>
    <w:rsid w:val="00CC5049"/>
    <w:rsid w:val="00CC5335"/>
    <w:rsid w:val="00CC54A8"/>
    <w:rsid w:val="00CC554E"/>
    <w:rsid w:val="00CC5802"/>
    <w:rsid w:val="00CC5FE4"/>
    <w:rsid w:val="00CC6290"/>
    <w:rsid w:val="00CC62AF"/>
    <w:rsid w:val="00CC6335"/>
    <w:rsid w:val="00CC638C"/>
    <w:rsid w:val="00CC6558"/>
    <w:rsid w:val="00CC675B"/>
    <w:rsid w:val="00CC6888"/>
    <w:rsid w:val="00CC68CA"/>
    <w:rsid w:val="00CC6946"/>
    <w:rsid w:val="00CC6A56"/>
    <w:rsid w:val="00CC6A80"/>
    <w:rsid w:val="00CC6B4C"/>
    <w:rsid w:val="00CC6DA8"/>
    <w:rsid w:val="00CC72B7"/>
    <w:rsid w:val="00CC734F"/>
    <w:rsid w:val="00CC74EA"/>
    <w:rsid w:val="00CC7B4B"/>
    <w:rsid w:val="00CD0254"/>
    <w:rsid w:val="00CD0522"/>
    <w:rsid w:val="00CD079F"/>
    <w:rsid w:val="00CD0EF0"/>
    <w:rsid w:val="00CD1023"/>
    <w:rsid w:val="00CD1218"/>
    <w:rsid w:val="00CD168C"/>
    <w:rsid w:val="00CD1775"/>
    <w:rsid w:val="00CD17FB"/>
    <w:rsid w:val="00CD1AAF"/>
    <w:rsid w:val="00CD1B4E"/>
    <w:rsid w:val="00CD1B51"/>
    <w:rsid w:val="00CD1F9B"/>
    <w:rsid w:val="00CD2147"/>
    <w:rsid w:val="00CD2222"/>
    <w:rsid w:val="00CD2604"/>
    <w:rsid w:val="00CD29B3"/>
    <w:rsid w:val="00CD2C50"/>
    <w:rsid w:val="00CD3251"/>
    <w:rsid w:val="00CD3445"/>
    <w:rsid w:val="00CD3645"/>
    <w:rsid w:val="00CD364D"/>
    <w:rsid w:val="00CD37DD"/>
    <w:rsid w:val="00CD3859"/>
    <w:rsid w:val="00CD38E2"/>
    <w:rsid w:val="00CD3C2C"/>
    <w:rsid w:val="00CD3C7D"/>
    <w:rsid w:val="00CD3D92"/>
    <w:rsid w:val="00CD3EC0"/>
    <w:rsid w:val="00CD3F42"/>
    <w:rsid w:val="00CD4142"/>
    <w:rsid w:val="00CD4175"/>
    <w:rsid w:val="00CD4302"/>
    <w:rsid w:val="00CD4CFD"/>
    <w:rsid w:val="00CD4D1B"/>
    <w:rsid w:val="00CD4D64"/>
    <w:rsid w:val="00CD4D69"/>
    <w:rsid w:val="00CD4DA4"/>
    <w:rsid w:val="00CD4E73"/>
    <w:rsid w:val="00CD4F00"/>
    <w:rsid w:val="00CD4FEC"/>
    <w:rsid w:val="00CD53BC"/>
    <w:rsid w:val="00CD5412"/>
    <w:rsid w:val="00CD55E2"/>
    <w:rsid w:val="00CD61F5"/>
    <w:rsid w:val="00CD62D3"/>
    <w:rsid w:val="00CD634F"/>
    <w:rsid w:val="00CD64C5"/>
    <w:rsid w:val="00CD657B"/>
    <w:rsid w:val="00CD65B1"/>
    <w:rsid w:val="00CD65DB"/>
    <w:rsid w:val="00CD66BE"/>
    <w:rsid w:val="00CD6869"/>
    <w:rsid w:val="00CD6AB7"/>
    <w:rsid w:val="00CD6C71"/>
    <w:rsid w:val="00CD6DF2"/>
    <w:rsid w:val="00CD6E46"/>
    <w:rsid w:val="00CD6F82"/>
    <w:rsid w:val="00CD72F4"/>
    <w:rsid w:val="00CD73F9"/>
    <w:rsid w:val="00CD740B"/>
    <w:rsid w:val="00CD752F"/>
    <w:rsid w:val="00CD778F"/>
    <w:rsid w:val="00CD7812"/>
    <w:rsid w:val="00CD7818"/>
    <w:rsid w:val="00CD7854"/>
    <w:rsid w:val="00CD7AD9"/>
    <w:rsid w:val="00CD7B07"/>
    <w:rsid w:val="00CD7C70"/>
    <w:rsid w:val="00CD7C83"/>
    <w:rsid w:val="00CD7E91"/>
    <w:rsid w:val="00CD7F66"/>
    <w:rsid w:val="00CD7F96"/>
    <w:rsid w:val="00CE036E"/>
    <w:rsid w:val="00CE039B"/>
    <w:rsid w:val="00CE074C"/>
    <w:rsid w:val="00CE078D"/>
    <w:rsid w:val="00CE0885"/>
    <w:rsid w:val="00CE0AF7"/>
    <w:rsid w:val="00CE0BF1"/>
    <w:rsid w:val="00CE114C"/>
    <w:rsid w:val="00CE12FE"/>
    <w:rsid w:val="00CE14E6"/>
    <w:rsid w:val="00CE1668"/>
    <w:rsid w:val="00CE1878"/>
    <w:rsid w:val="00CE1BB5"/>
    <w:rsid w:val="00CE1CF8"/>
    <w:rsid w:val="00CE1ECC"/>
    <w:rsid w:val="00CE1ED5"/>
    <w:rsid w:val="00CE1F45"/>
    <w:rsid w:val="00CE1F63"/>
    <w:rsid w:val="00CE1F82"/>
    <w:rsid w:val="00CE208D"/>
    <w:rsid w:val="00CE21FC"/>
    <w:rsid w:val="00CE227B"/>
    <w:rsid w:val="00CE25AB"/>
    <w:rsid w:val="00CE2795"/>
    <w:rsid w:val="00CE2AE1"/>
    <w:rsid w:val="00CE2B4F"/>
    <w:rsid w:val="00CE2B8E"/>
    <w:rsid w:val="00CE2BA4"/>
    <w:rsid w:val="00CE3098"/>
    <w:rsid w:val="00CE3106"/>
    <w:rsid w:val="00CE3163"/>
    <w:rsid w:val="00CE369A"/>
    <w:rsid w:val="00CE3773"/>
    <w:rsid w:val="00CE3820"/>
    <w:rsid w:val="00CE3B88"/>
    <w:rsid w:val="00CE3C37"/>
    <w:rsid w:val="00CE3D25"/>
    <w:rsid w:val="00CE3E0F"/>
    <w:rsid w:val="00CE4332"/>
    <w:rsid w:val="00CE43D0"/>
    <w:rsid w:val="00CE472D"/>
    <w:rsid w:val="00CE49C8"/>
    <w:rsid w:val="00CE4B9A"/>
    <w:rsid w:val="00CE4D67"/>
    <w:rsid w:val="00CE4D6C"/>
    <w:rsid w:val="00CE4DEC"/>
    <w:rsid w:val="00CE4E55"/>
    <w:rsid w:val="00CE52B9"/>
    <w:rsid w:val="00CE542A"/>
    <w:rsid w:val="00CE5570"/>
    <w:rsid w:val="00CE558D"/>
    <w:rsid w:val="00CE5789"/>
    <w:rsid w:val="00CE5794"/>
    <w:rsid w:val="00CE58EE"/>
    <w:rsid w:val="00CE5A3E"/>
    <w:rsid w:val="00CE5A42"/>
    <w:rsid w:val="00CE5A9F"/>
    <w:rsid w:val="00CE5BF7"/>
    <w:rsid w:val="00CE5D19"/>
    <w:rsid w:val="00CE5EEA"/>
    <w:rsid w:val="00CE604B"/>
    <w:rsid w:val="00CE629C"/>
    <w:rsid w:val="00CE62C4"/>
    <w:rsid w:val="00CE6344"/>
    <w:rsid w:val="00CE6363"/>
    <w:rsid w:val="00CE646E"/>
    <w:rsid w:val="00CE66B2"/>
    <w:rsid w:val="00CE6877"/>
    <w:rsid w:val="00CE693D"/>
    <w:rsid w:val="00CE6CE0"/>
    <w:rsid w:val="00CE6D2C"/>
    <w:rsid w:val="00CE6D94"/>
    <w:rsid w:val="00CE7095"/>
    <w:rsid w:val="00CE71FC"/>
    <w:rsid w:val="00CE7237"/>
    <w:rsid w:val="00CE734B"/>
    <w:rsid w:val="00CE76A6"/>
    <w:rsid w:val="00CE784F"/>
    <w:rsid w:val="00CE786A"/>
    <w:rsid w:val="00CE7936"/>
    <w:rsid w:val="00CE7D01"/>
    <w:rsid w:val="00CE7E57"/>
    <w:rsid w:val="00CF013D"/>
    <w:rsid w:val="00CF0466"/>
    <w:rsid w:val="00CF0693"/>
    <w:rsid w:val="00CF0737"/>
    <w:rsid w:val="00CF0755"/>
    <w:rsid w:val="00CF0778"/>
    <w:rsid w:val="00CF0818"/>
    <w:rsid w:val="00CF0D51"/>
    <w:rsid w:val="00CF0DEB"/>
    <w:rsid w:val="00CF0DF6"/>
    <w:rsid w:val="00CF0E21"/>
    <w:rsid w:val="00CF0E7E"/>
    <w:rsid w:val="00CF1135"/>
    <w:rsid w:val="00CF11F6"/>
    <w:rsid w:val="00CF13CD"/>
    <w:rsid w:val="00CF1582"/>
    <w:rsid w:val="00CF1B20"/>
    <w:rsid w:val="00CF1BF5"/>
    <w:rsid w:val="00CF1C5A"/>
    <w:rsid w:val="00CF1C89"/>
    <w:rsid w:val="00CF1CD7"/>
    <w:rsid w:val="00CF1E48"/>
    <w:rsid w:val="00CF1E90"/>
    <w:rsid w:val="00CF1ECF"/>
    <w:rsid w:val="00CF1FE6"/>
    <w:rsid w:val="00CF2044"/>
    <w:rsid w:val="00CF2169"/>
    <w:rsid w:val="00CF2286"/>
    <w:rsid w:val="00CF22E4"/>
    <w:rsid w:val="00CF2384"/>
    <w:rsid w:val="00CF2389"/>
    <w:rsid w:val="00CF254C"/>
    <w:rsid w:val="00CF25D4"/>
    <w:rsid w:val="00CF2739"/>
    <w:rsid w:val="00CF2790"/>
    <w:rsid w:val="00CF2BD6"/>
    <w:rsid w:val="00CF2C36"/>
    <w:rsid w:val="00CF2CE4"/>
    <w:rsid w:val="00CF2DBF"/>
    <w:rsid w:val="00CF30B5"/>
    <w:rsid w:val="00CF3224"/>
    <w:rsid w:val="00CF3312"/>
    <w:rsid w:val="00CF360B"/>
    <w:rsid w:val="00CF375A"/>
    <w:rsid w:val="00CF393D"/>
    <w:rsid w:val="00CF3A11"/>
    <w:rsid w:val="00CF3CA7"/>
    <w:rsid w:val="00CF3F07"/>
    <w:rsid w:val="00CF4143"/>
    <w:rsid w:val="00CF42E2"/>
    <w:rsid w:val="00CF4551"/>
    <w:rsid w:val="00CF4731"/>
    <w:rsid w:val="00CF48BC"/>
    <w:rsid w:val="00CF4A83"/>
    <w:rsid w:val="00CF4AB3"/>
    <w:rsid w:val="00CF4DB6"/>
    <w:rsid w:val="00CF529F"/>
    <w:rsid w:val="00CF5507"/>
    <w:rsid w:val="00CF557F"/>
    <w:rsid w:val="00CF5734"/>
    <w:rsid w:val="00CF57FF"/>
    <w:rsid w:val="00CF5898"/>
    <w:rsid w:val="00CF5AE3"/>
    <w:rsid w:val="00CF5B5D"/>
    <w:rsid w:val="00CF5C78"/>
    <w:rsid w:val="00CF5FFD"/>
    <w:rsid w:val="00CF60BD"/>
    <w:rsid w:val="00CF61A2"/>
    <w:rsid w:val="00CF6398"/>
    <w:rsid w:val="00CF67BF"/>
    <w:rsid w:val="00CF67F3"/>
    <w:rsid w:val="00CF6A71"/>
    <w:rsid w:val="00CF6D12"/>
    <w:rsid w:val="00CF6DDD"/>
    <w:rsid w:val="00CF6FBD"/>
    <w:rsid w:val="00CF714B"/>
    <w:rsid w:val="00CF7298"/>
    <w:rsid w:val="00CF73E9"/>
    <w:rsid w:val="00CF7446"/>
    <w:rsid w:val="00CF74F5"/>
    <w:rsid w:val="00CF7829"/>
    <w:rsid w:val="00CF790E"/>
    <w:rsid w:val="00CF7934"/>
    <w:rsid w:val="00CF7968"/>
    <w:rsid w:val="00CF7A85"/>
    <w:rsid w:val="00CF7B34"/>
    <w:rsid w:val="00CF7BA8"/>
    <w:rsid w:val="00CF7CCD"/>
    <w:rsid w:val="00CF7E76"/>
    <w:rsid w:val="00CF7F04"/>
    <w:rsid w:val="00CF7F49"/>
    <w:rsid w:val="00D00327"/>
    <w:rsid w:val="00D0032D"/>
    <w:rsid w:val="00D00853"/>
    <w:rsid w:val="00D009C2"/>
    <w:rsid w:val="00D00AFD"/>
    <w:rsid w:val="00D00D8E"/>
    <w:rsid w:val="00D00DCD"/>
    <w:rsid w:val="00D00E08"/>
    <w:rsid w:val="00D00FF1"/>
    <w:rsid w:val="00D01160"/>
    <w:rsid w:val="00D011E0"/>
    <w:rsid w:val="00D01239"/>
    <w:rsid w:val="00D01448"/>
    <w:rsid w:val="00D01469"/>
    <w:rsid w:val="00D014E0"/>
    <w:rsid w:val="00D01666"/>
    <w:rsid w:val="00D0185F"/>
    <w:rsid w:val="00D01A81"/>
    <w:rsid w:val="00D01A83"/>
    <w:rsid w:val="00D01A99"/>
    <w:rsid w:val="00D01AE7"/>
    <w:rsid w:val="00D01D04"/>
    <w:rsid w:val="00D01D0D"/>
    <w:rsid w:val="00D01F9B"/>
    <w:rsid w:val="00D02019"/>
    <w:rsid w:val="00D0217E"/>
    <w:rsid w:val="00D022C7"/>
    <w:rsid w:val="00D02390"/>
    <w:rsid w:val="00D023A6"/>
    <w:rsid w:val="00D02518"/>
    <w:rsid w:val="00D02635"/>
    <w:rsid w:val="00D02BD2"/>
    <w:rsid w:val="00D02D29"/>
    <w:rsid w:val="00D02D91"/>
    <w:rsid w:val="00D02E7B"/>
    <w:rsid w:val="00D03111"/>
    <w:rsid w:val="00D032F9"/>
    <w:rsid w:val="00D03448"/>
    <w:rsid w:val="00D0364F"/>
    <w:rsid w:val="00D03736"/>
    <w:rsid w:val="00D0375A"/>
    <w:rsid w:val="00D0390B"/>
    <w:rsid w:val="00D03B71"/>
    <w:rsid w:val="00D03CC5"/>
    <w:rsid w:val="00D040DF"/>
    <w:rsid w:val="00D0424A"/>
    <w:rsid w:val="00D044D1"/>
    <w:rsid w:val="00D04590"/>
    <w:rsid w:val="00D047BF"/>
    <w:rsid w:val="00D04819"/>
    <w:rsid w:val="00D048F7"/>
    <w:rsid w:val="00D0497D"/>
    <w:rsid w:val="00D04A4F"/>
    <w:rsid w:val="00D04B84"/>
    <w:rsid w:val="00D04F79"/>
    <w:rsid w:val="00D050F4"/>
    <w:rsid w:val="00D05279"/>
    <w:rsid w:val="00D05354"/>
    <w:rsid w:val="00D05484"/>
    <w:rsid w:val="00D054E0"/>
    <w:rsid w:val="00D0583F"/>
    <w:rsid w:val="00D05894"/>
    <w:rsid w:val="00D05F2A"/>
    <w:rsid w:val="00D05F3B"/>
    <w:rsid w:val="00D06228"/>
    <w:rsid w:val="00D06348"/>
    <w:rsid w:val="00D063C9"/>
    <w:rsid w:val="00D063F8"/>
    <w:rsid w:val="00D063FB"/>
    <w:rsid w:val="00D068F0"/>
    <w:rsid w:val="00D06992"/>
    <w:rsid w:val="00D069ED"/>
    <w:rsid w:val="00D06A9F"/>
    <w:rsid w:val="00D06AD5"/>
    <w:rsid w:val="00D06CBA"/>
    <w:rsid w:val="00D06DC0"/>
    <w:rsid w:val="00D06EDF"/>
    <w:rsid w:val="00D06F74"/>
    <w:rsid w:val="00D07060"/>
    <w:rsid w:val="00D07146"/>
    <w:rsid w:val="00D07153"/>
    <w:rsid w:val="00D071AC"/>
    <w:rsid w:val="00D0750D"/>
    <w:rsid w:val="00D10152"/>
    <w:rsid w:val="00D1034E"/>
    <w:rsid w:val="00D105E3"/>
    <w:rsid w:val="00D1077A"/>
    <w:rsid w:val="00D10788"/>
    <w:rsid w:val="00D108FF"/>
    <w:rsid w:val="00D10DB7"/>
    <w:rsid w:val="00D10DFF"/>
    <w:rsid w:val="00D10EC7"/>
    <w:rsid w:val="00D11033"/>
    <w:rsid w:val="00D11336"/>
    <w:rsid w:val="00D1134D"/>
    <w:rsid w:val="00D116C7"/>
    <w:rsid w:val="00D1170E"/>
    <w:rsid w:val="00D11989"/>
    <w:rsid w:val="00D11C18"/>
    <w:rsid w:val="00D11C46"/>
    <w:rsid w:val="00D11CD3"/>
    <w:rsid w:val="00D11E9C"/>
    <w:rsid w:val="00D11FAC"/>
    <w:rsid w:val="00D1219E"/>
    <w:rsid w:val="00D122C7"/>
    <w:rsid w:val="00D123CF"/>
    <w:rsid w:val="00D12419"/>
    <w:rsid w:val="00D124B7"/>
    <w:rsid w:val="00D127BF"/>
    <w:rsid w:val="00D127DC"/>
    <w:rsid w:val="00D12A7D"/>
    <w:rsid w:val="00D12AA2"/>
    <w:rsid w:val="00D12B75"/>
    <w:rsid w:val="00D12B97"/>
    <w:rsid w:val="00D12E37"/>
    <w:rsid w:val="00D12F11"/>
    <w:rsid w:val="00D12F6A"/>
    <w:rsid w:val="00D131A3"/>
    <w:rsid w:val="00D135BD"/>
    <w:rsid w:val="00D139F4"/>
    <w:rsid w:val="00D13A50"/>
    <w:rsid w:val="00D13ADB"/>
    <w:rsid w:val="00D13B26"/>
    <w:rsid w:val="00D13BC6"/>
    <w:rsid w:val="00D13D0F"/>
    <w:rsid w:val="00D13DAC"/>
    <w:rsid w:val="00D13FCF"/>
    <w:rsid w:val="00D13FE8"/>
    <w:rsid w:val="00D140DA"/>
    <w:rsid w:val="00D1468E"/>
    <w:rsid w:val="00D14C9C"/>
    <w:rsid w:val="00D14FE3"/>
    <w:rsid w:val="00D15012"/>
    <w:rsid w:val="00D151A7"/>
    <w:rsid w:val="00D151E7"/>
    <w:rsid w:val="00D15228"/>
    <w:rsid w:val="00D1544F"/>
    <w:rsid w:val="00D1550A"/>
    <w:rsid w:val="00D157E5"/>
    <w:rsid w:val="00D158DA"/>
    <w:rsid w:val="00D15911"/>
    <w:rsid w:val="00D15969"/>
    <w:rsid w:val="00D15A05"/>
    <w:rsid w:val="00D15A39"/>
    <w:rsid w:val="00D15D26"/>
    <w:rsid w:val="00D15E21"/>
    <w:rsid w:val="00D1623B"/>
    <w:rsid w:val="00D1624E"/>
    <w:rsid w:val="00D16331"/>
    <w:rsid w:val="00D1670E"/>
    <w:rsid w:val="00D16715"/>
    <w:rsid w:val="00D16C3A"/>
    <w:rsid w:val="00D16C50"/>
    <w:rsid w:val="00D16D08"/>
    <w:rsid w:val="00D16DE0"/>
    <w:rsid w:val="00D17631"/>
    <w:rsid w:val="00D17875"/>
    <w:rsid w:val="00D178E4"/>
    <w:rsid w:val="00D17DA0"/>
    <w:rsid w:val="00D17E14"/>
    <w:rsid w:val="00D17F82"/>
    <w:rsid w:val="00D189B1"/>
    <w:rsid w:val="00D20B74"/>
    <w:rsid w:val="00D20D1E"/>
    <w:rsid w:val="00D20F40"/>
    <w:rsid w:val="00D20F98"/>
    <w:rsid w:val="00D21057"/>
    <w:rsid w:val="00D21182"/>
    <w:rsid w:val="00D213E2"/>
    <w:rsid w:val="00D215FF"/>
    <w:rsid w:val="00D2166D"/>
    <w:rsid w:val="00D21818"/>
    <w:rsid w:val="00D21937"/>
    <w:rsid w:val="00D2195D"/>
    <w:rsid w:val="00D21AE9"/>
    <w:rsid w:val="00D222D3"/>
    <w:rsid w:val="00D222F7"/>
    <w:rsid w:val="00D223AA"/>
    <w:rsid w:val="00D224F2"/>
    <w:rsid w:val="00D22765"/>
    <w:rsid w:val="00D22878"/>
    <w:rsid w:val="00D228FF"/>
    <w:rsid w:val="00D22DC3"/>
    <w:rsid w:val="00D231BD"/>
    <w:rsid w:val="00D23217"/>
    <w:rsid w:val="00D23566"/>
    <w:rsid w:val="00D235E6"/>
    <w:rsid w:val="00D238BC"/>
    <w:rsid w:val="00D239EA"/>
    <w:rsid w:val="00D23AA4"/>
    <w:rsid w:val="00D23B12"/>
    <w:rsid w:val="00D23D70"/>
    <w:rsid w:val="00D23E2C"/>
    <w:rsid w:val="00D23E99"/>
    <w:rsid w:val="00D23FFA"/>
    <w:rsid w:val="00D240C0"/>
    <w:rsid w:val="00D2413B"/>
    <w:rsid w:val="00D245A0"/>
    <w:rsid w:val="00D246C1"/>
    <w:rsid w:val="00D24878"/>
    <w:rsid w:val="00D24AA5"/>
    <w:rsid w:val="00D24B1F"/>
    <w:rsid w:val="00D24C44"/>
    <w:rsid w:val="00D24E2A"/>
    <w:rsid w:val="00D24E84"/>
    <w:rsid w:val="00D250B5"/>
    <w:rsid w:val="00D250F3"/>
    <w:rsid w:val="00D2524E"/>
    <w:rsid w:val="00D25741"/>
    <w:rsid w:val="00D257A7"/>
    <w:rsid w:val="00D2593E"/>
    <w:rsid w:val="00D25976"/>
    <w:rsid w:val="00D25D10"/>
    <w:rsid w:val="00D25EC2"/>
    <w:rsid w:val="00D2609A"/>
    <w:rsid w:val="00D265B0"/>
    <w:rsid w:val="00D265FD"/>
    <w:rsid w:val="00D2663B"/>
    <w:rsid w:val="00D26686"/>
    <w:rsid w:val="00D266CE"/>
    <w:rsid w:val="00D2686F"/>
    <w:rsid w:val="00D26B42"/>
    <w:rsid w:val="00D26EDD"/>
    <w:rsid w:val="00D26F08"/>
    <w:rsid w:val="00D26FA7"/>
    <w:rsid w:val="00D2740E"/>
    <w:rsid w:val="00D276DD"/>
    <w:rsid w:val="00D27709"/>
    <w:rsid w:val="00D27768"/>
    <w:rsid w:val="00D277B2"/>
    <w:rsid w:val="00D279F6"/>
    <w:rsid w:val="00D27AF0"/>
    <w:rsid w:val="00D27D82"/>
    <w:rsid w:val="00D27E14"/>
    <w:rsid w:val="00D3005F"/>
    <w:rsid w:val="00D303B4"/>
    <w:rsid w:val="00D3046F"/>
    <w:rsid w:val="00D30516"/>
    <w:rsid w:val="00D31006"/>
    <w:rsid w:val="00D3109D"/>
    <w:rsid w:val="00D3111C"/>
    <w:rsid w:val="00D31263"/>
    <w:rsid w:val="00D312C9"/>
    <w:rsid w:val="00D31458"/>
    <w:rsid w:val="00D31AA9"/>
    <w:rsid w:val="00D31DBC"/>
    <w:rsid w:val="00D31E8F"/>
    <w:rsid w:val="00D31EF8"/>
    <w:rsid w:val="00D31F31"/>
    <w:rsid w:val="00D322A9"/>
    <w:rsid w:val="00D323B3"/>
    <w:rsid w:val="00D32554"/>
    <w:rsid w:val="00D325C7"/>
    <w:rsid w:val="00D3275A"/>
    <w:rsid w:val="00D327C8"/>
    <w:rsid w:val="00D32C00"/>
    <w:rsid w:val="00D32FC8"/>
    <w:rsid w:val="00D3311C"/>
    <w:rsid w:val="00D3311F"/>
    <w:rsid w:val="00D33634"/>
    <w:rsid w:val="00D336A0"/>
    <w:rsid w:val="00D33A70"/>
    <w:rsid w:val="00D33DB8"/>
    <w:rsid w:val="00D33DF1"/>
    <w:rsid w:val="00D342DC"/>
    <w:rsid w:val="00D343B1"/>
    <w:rsid w:val="00D34440"/>
    <w:rsid w:val="00D345DC"/>
    <w:rsid w:val="00D34765"/>
    <w:rsid w:val="00D3487B"/>
    <w:rsid w:val="00D34B7C"/>
    <w:rsid w:val="00D34CDD"/>
    <w:rsid w:val="00D34CFC"/>
    <w:rsid w:val="00D34F52"/>
    <w:rsid w:val="00D35217"/>
    <w:rsid w:val="00D352BA"/>
    <w:rsid w:val="00D352D2"/>
    <w:rsid w:val="00D3531B"/>
    <w:rsid w:val="00D353CF"/>
    <w:rsid w:val="00D3569D"/>
    <w:rsid w:val="00D3574C"/>
    <w:rsid w:val="00D35D6D"/>
    <w:rsid w:val="00D35DFA"/>
    <w:rsid w:val="00D36062"/>
    <w:rsid w:val="00D36105"/>
    <w:rsid w:val="00D362EA"/>
    <w:rsid w:val="00D36533"/>
    <w:rsid w:val="00D36680"/>
    <w:rsid w:val="00D36B2E"/>
    <w:rsid w:val="00D36B5D"/>
    <w:rsid w:val="00D36C94"/>
    <w:rsid w:val="00D370CE"/>
    <w:rsid w:val="00D374D5"/>
    <w:rsid w:val="00D37769"/>
    <w:rsid w:val="00D37908"/>
    <w:rsid w:val="00D37CF9"/>
    <w:rsid w:val="00D37EFC"/>
    <w:rsid w:val="00D37F32"/>
    <w:rsid w:val="00D40246"/>
    <w:rsid w:val="00D4031B"/>
    <w:rsid w:val="00D4058A"/>
    <w:rsid w:val="00D4064D"/>
    <w:rsid w:val="00D409C1"/>
    <w:rsid w:val="00D40A77"/>
    <w:rsid w:val="00D40C59"/>
    <w:rsid w:val="00D40ED2"/>
    <w:rsid w:val="00D4120A"/>
    <w:rsid w:val="00D41419"/>
    <w:rsid w:val="00D41544"/>
    <w:rsid w:val="00D4185B"/>
    <w:rsid w:val="00D41B69"/>
    <w:rsid w:val="00D41D39"/>
    <w:rsid w:val="00D41DE9"/>
    <w:rsid w:val="00D420AE"/>
    <w:rsid w:val="00D42347"/>
    <w:rsid w:val="00D423C6"/>
    <w:rsid w:val="00D425D5"/>
    <w:rsid w:val="00D425DD"/>
    <w:rsid w:val="00D42777"/>
    <w:rsid w:val="00D428E3"/>
    <w:rsid w:val="00D42932"/>
    <w:rsid w:val="00D429B2"/>
    <w:rsid w:val="00D42A12"/>
    <w:rsid w:val="00D42A21"/>
    <w:rsid w:val="00D42A48"/>
    <w:rsid w:val="00D42C42"/>
    <w:rsid w:val="00D42D9D"/>
    <w:rsid w:val="00D4302E"/>
    <w:rsid w:val="00D4310B"/>
    <w:rsid w:val="00D43175"/>
    <w:rsid w:val="00D432D4"/>
    <w:rsid w:val="00D43650"/>
    <w:rsid w:val="00D43841"/>
    <w:rsid w:val="00D43884"/>
    <w:rsid w:val="00D438CA"/>
    <w:rsid w:val="00D4397A"/>
    <w:rsid w:val="00D439DA"/>
    <w:rsid w:val="00D439E3"/>
    <w:rsid w:val="00D43A16"/>
    <w:rsid w:val="00D43ADC"/>
    <w:rsid w:val="00D43F5A"/>
    <w:rsid w:val="00D43FB8"/>
    <w:rsid w:val="00D440D6"/>
    <w:rsid w:val="00D441A3"/>
    <w:rsid w:val="00D44441"/>
    <w:rsid w:val="00D44511"/>
    <w:rsid w:val="00D451F9"/>
    <w:rsid w:val="00D454DA"/>
    <w:rsid w:val="00D4552C"/>
    <w:rsid w:val="00D455C9"/>
    <w:rsid w:val="00D455FD"/>
    <w:rsid w:val="00D45663"/>
    <w:rsid w:val="00D45903"/>
    <w:rsid w:val="00D4619F"/>
    <w:rsid w:val="00D46399"/>
    <w:rsid w:val="00D463FE"/>
    <w:rsid w:val="00D46430"/>
    <w:rsid w:val="00D46782"/>
    <w:rsid w:val="00D468B6"/>
    <w:rsid w:val="00D46ED4"/>
    <w:rsid w:val="00D46F22"/>
    <w:rsid w:val="00D47454"/>
    <w:rsid w:val="00D47458"/>
    <w:rsid w:val="00D47487"/>
    <w:rsid w:val="00D474B0"/>
    <w:rsid w:val="00D47633"/>
    <w:rsid w:val="00D478CD"/>
    <w:rsid w:val="00D50089"/>
    <w:rsid w:val="00D5025F"/>
    <w:rsid w:val="00D50390"/>
    <w:rsid w:val="00D50398"/>
    <w:rsid w:val="00D504CF"/>
    <w:rsid w:val="00D504E1"/>
    <w:rsid w:val="00D505A0"/>
    <w:rsid w:val="00D508C1"/>
    <w:rsid w:val="00D50A2F"/>
    <w:rsid w:val="00D50FF0"/>
    <w:rsid w:val="00D5137C"/>
    <w:rsid w:val="00D5159D"/>
    <w:rsid w:val="00D516BA"/>
    <w:rsid w:val="00D516C6"/>
    <w:rsid w:val="00D51795"/>
    <w:rsid w:val="00D51825"/>
    <w:rsid w:val="00D519A0"/>
    <w:rsid w:val="00D51AAE"/>
    <w:rsid w:val="00D51D32"/>
    <w:rsid w:val="00D52097"/>
    <w:rsid w:val="00D5248A"/>
    <w:rsid w:val="00D5285B"/>
    <w:rsid w:val="00D5291E"/>
    <w:rsid w:val="00D52E26"/>
    <w:rsid w:val="00D53041"/>
    <w:rsid w:val="00D5330F"/>
    <w:rsid w:val="00D533E3"/>
    <w:rsid w:val="00D5357A"/>
    <w:rsid w:val="00D5363F"/>
    <w:rsid w:val="00D537AD"/>
    <w:rsid w:val="00D538DA"/>
    <w:rsid w:val="00D53907"/>
    <w:rsid w:val="00D5394E"/>
    <w:rsid w:val="00D53C20"/>
    <w:rsid w:val="00D53D8A"/>
    <w:rsid w:val="00D54546"/>
    <w:rsid w:val="00D54657"/>
    <w:rsid w:val="00D54667"/>
    <w:rsid w:val="00D54728"/>
    <w:rsid w:val="00D547A2"/>
    <w:rsid w:val="00D5483A"/>
    <w:rsid w:val="00D5486F"/>
    <w:rsid w:val="00D548EA"/>
    <w:rsid w:val="00D54911"/>
    <w:rsid w:val="00D549D6"/>
    <w:rsid w:val="00D54A18"/>
    <w:rsid w:val="00D54F68"/>
    <w:rsid w:val="00D55202"/>
    <w:rsid w:val="00D55584"/>
    <w:rsid w:val="00D555CF"/>
    <w:rsid w:val="00D5567E"/>
    <w:rsid w:val="00D5587F"/>
    <w:rsid w:val="00D55884"/>
    <w:rsid w:val="00D55BAB"/>
    <w:rsid w:val="00D56167"/>
    <w:rsid w:val="00D5619E"/>
    <w:rsid w:val="00D562B1"/>
    <w:rsid w:val="00D56527"/>
    <w:rsid w:val="00D5659E"/>
    <w:rsid w:val="00D56737"/>
    <w:rsid w:val="00D567CF"/>
    <w:rsid w:val="00D56820"/>
    <w:rsid w:val="00D56D5B"/>
    <w:rsid w:val="00D56FC8"/>
    <w:rsid w:val="00D570AC"/>
    <w:rsid w:val="00D570DE"/>
    <w:rsid w:val="00D5712F"/>
    <w:rsid w:val="00D571EF"/>
    <w:rsid w:val="00D57427"/>
    <w:rsid w:val="00D5759D"/>
    <w:rsid w:val="00D57606"/>
    <w:rsid w:val="00D57640"/>
    <w:rsid w:val="00D576D7"/>
    <w:rsid w:val="00D57752"/>
    <w:rsid w:val="00D578D3"/>
    <w:rsid w:val="00D579B9"/>
    <w:rsid w:val="00D57BAB"/>
    <w:rsid w:val="00D57BEE"/>
    <w:rsid w:val="00D57F51"/>
    <w:rsid w:val="00D60086"/>
    <w:rsid w:val="00D60474"/>
    <w:rsid w:val="00D60485"/>
    <w:rsid w:val="00D6049B"/>
    <w:rsid w:val="00D60647"/>
    <w:rsid w:val="00D606AC"/>
    <w:rsid w:val="00D6086C"/>
    <w:rsid w:val="00D60BEB"/>
    <w:rsid w:val="00D60C36"/>
    <w:rsid w:val="00D60CD6"/>
    <w:rsid w:val="00D61027"/>
    <w:rsid w:val="00D6126F"/>
    <w:rsid w:val="00D613D0"/>
    <w:rsid w:val="00D61663"/>
    <w:rsid w:val="00D6166A"/>
    <w:rsid w:val="00D6187F"/>
    <w:rsid w:val="00D618E6"/>
    <w:rsid w:val="00D61A03"/>
    <w:rsid w:val="00D61FB1"/>
    <w:rsid w:val="00D62030"/>
    <w:rsid w:val="00D6224A"/>
    <w:rsid w:val="00D623C3"/>
    <w:rsid w:val="00D6240A"/>
    <w:rsid w:val="00D6251F"/>
    <w:rsid w:val="00D625E7"/>
    <w:rsid w:val="00D6261B"/>
    <w:rsid w:val="00D6285C"/>
    <w:rsid w:val="00D628F6"/>
    <w:rsid w:val="00D629CA"/>
    <w:rsid w:val="00D62AF2"/>
    <w:rsid w:val="00D62BA5"/>
    <w:rsid w:val="00D62CC8"/>
    <w:rsid w:val="00D62DAA"/>
    <w:rsid w:val="00D631D1"/>
    <w:rsid w:val="00D63263"/>
    <w:rsid w:val="00D632B8"/>
    <w:rsid w:val="00D63524"/>
    <w:rsid w:val="00D63748"/>
    <w:rsid w:val="00D6395D"/>
    <w:rsid w:val="00D639E5"/>
    <w:rsid w:val="00D63A27"/>
    <w:rsid w:val="00D63BEE"/>
    <w:rsid w:val="00D63E61"/>
    <w:rsid w:val="00D646D2"/>
    <w:rsid w:val="00D64743"/>
    <w:rsid w:val="00D647C7"/>
    <w:rsid w:val="00D64EFC"/>
    <w:rsid w:val="00D6522C"/>
    <w:rsid w:val="00D65419"/>
    <w:rsid w:val="00D65599"/>
    <w:rsid w:val="00D658AE"/>
    <w:rsid w:val="00D65DCB"/>
    <w:rsid w:val="00D661B4"/>
    <w:rsid w:val="00D66478"/>
    <w:rsid w:val="00D665F4"/>
    <w:rsid w:val="00D66723"/>
    <w:rsid w:val="00D66923"/>
    <w:rsid w:val="00D66A7F"/>
    <w:rsid w:val="00D66A8D"/>
    <w:rsid w:val="00D66B2B"/>
    <w:rsid w:val="00D66BE3"/>
    <w:rsid w:val="00D66D09"/>
    <w:rsid w:val="00D66ECD"/>
    <w:rsid w:val="00D66EE7"/>
    <w:rsid w:val="00D66FB1"/>
    <w:rsid w:val="00D67134"/>
    <w:rsid w:val="00D67586"/>
    <w:rsid w:val="00D67800"/>
    <w:rsid w:val="00D679D8"/>
    <w:rsid w:val="00D67A61"/>
    <w:rsid w:val="00D67AED"/>
    <w:rsid w:val="00D67BFA"/>
    <w:rsid w:val="00D67CDE"/>
    <w:rsid w:val="00D67D65"/>
    <w:rsid w:val="00D67E03"/>
    <w:rsid w:val="00D67EBA"/>
    <w:rsid w:val="00D70242"/>
    <w:rsid w:val="00D703AF"/>
    <w:rsid w:val="00D70452"/>
    <w:rsid w:val="00D707B6"/>
    <w:rsid w:val="00D70A27"/>
    <w:rsid w:val="00D70AD2"/>
    <w:rsid w:val="00D70BBF"/>
    <w:rsid w:val="00D70E42"/>
    <w:rsid w:val="00D7100A"/>
    <w:rsid w:val="00D71086"/>
    <w:rsid w:val="00D7130C"/>
    <w:rsid w:val="00D71813"/>
    <w:rsid w:val="00D71BF2"/>
    <w:rsid w:val="00D71BF8"/>
    <w:rsid w:val="00D71C52"/>
    <w:rsid w:val="00D72081"/>
    <w:rsid w:val="00D72347"/>
    <w:rsid w:val="00D72463"/>
    <w:rsid w:val="00D724A0"/>
    <w:rsid w:val="00D72A01"/>
    <w:rsid w:val="00D72B30"/>
    <w:rsid w:val="00D72CDE"/>
    <w:rsid w:val="00D72DC7"/>
    <w:rsid w:val="00D730F9"/>
    <w:rsid w:val="00D7323F"/>
    <w:rsid w:val="00D732A9"/>
    <w:rsid w:val="00D732D6"/>
    <w:rsid w:val="00D735D3"/>
    <w:rsid w:val="00D737F5"/>
    <w:rsid w:val="00D738FA"/>
    <w:rsid w:val="00D73B16"/>
    <w:rsid w:val="00D73B24"/>
    <w:rsid w:val="00D73CF7"/>
    <w:rsid w:val="00D73CFA"/>
    <w:rsid w:val="00D73DDA"/>
    <w:rsid w:val="00D74004"/>
    <w:rsid w:val="00D742B6"/>
    <w:rsid w:val="00D74758"/>
    <w:rsid w:val="00D74BF5"/>
    <w:rsid w:val="00D74EA2"/>
    <w:rsid w:val="00D74F65"/>
    <w:rsid w:val="00D7500D"/>
    <w:rsid w:val="00D7502E"/>
    <w:rsid w:val="00D75165"/>
    <w:rsid w:val="00D754F1"/>
    <w:rsid w:val="00D75749"/>
    <w:rsid w:val="00D75848"/>
    <w:rsid w:val="00D7584D"/>
    <w:rsid w:val="00D758FB"/>
    <w:rsid w:val="00D75CE5"/>
    <w:rsid w:val="00D75E55"/>
    <w:rsid w:val="00D75F4F"/>
    <w:rsid w:val="00D76270"/>
    <w:rsid w:val="00D76404"/>
    <w:rsid w:val="00D7674D"/>
    <w:rsid w:val="00D7692D"/>
    <w:rsid w:val="00D769EB"/>
    <w:rsid w:val="00D76B92"/>
    <w:rsid w:val="00D76BAC"/>
    <w:rsid w:val="00D76BF5"/>
    <w:rsid w:val="00D76CC8"/>
    <w:rsid w:val="00D76D3E"/>
    <w:rsid w:val="00D76E27"/>
    <w:rsid w:val="00D76E76"/>
    <w:rsid w:val="00D76F79"/>
    <w:rsid w:val="00D76FB2"/>
    <w:rsid w:val="00D770C6"/>
    <w:rsid w:val="00D7725E"/>
    <w:rsid w:val="00D77307"/>
    <w:rsid w:val="00D77386"/>
    <w:rsid w:val="00D773F7"/>
    <w:rsid w:val="00D774C1"/>
    <w:rsid w:val="00D77619"/>
    <w:rsid w:val="00D77740"/>
    <w:rsid w:val="00D77916"/>
    <w:rsid w:val="00D77D2F"/>
    <w:rsid w:val="00D80056"/>
    <w:rsid w:val="00D800DA"/>
    <w:rsid w:val="00D8017E"/>
    <w:rsid w:val="00D80635"/>
    <w:rsid w:val="00D80ABD"/>
    <w:rsid w:val="00D80B0F"/>
    <w:rsid w:val="00D80B36"/>
    <w:rsid w:val="00D80CA4"/>
    <w:rsid w:val="00D80E6F"/>
    <w:rsid w:val="00D81072"/>
    <w:rsid w:val="00D81084"/>
    <w:rsid w:val="00D81567"/>
    <w:rsid w:val="00D81790"/>
    <w:rsid w:val="00D81821"/>
    <w:rsid w:val="00D818F6"/>
    <w:rsid w:val="00D81994"/>
    <w:rsid w:val="00D81A2F"/>
    <w:rsid w:val="00D81AEC"/>
    <w:rsid w:val="00D81D90"/>
    <w:rsid w:val="00D81F76"/>
    <w:rsid w:val="00D820E0"/>
    <w:rsid w:val="00D820F3"/>
    <w:rsid w:val="00D82340"/>
    <w:rsid w:val="00D8248B"/>
    <w:rsid w:val="00D82C48"/>
    <w:rsid w:val="00D82CE4"/>
    <w:rsid w:val="00D82D72"/>
    <w:rsid w:val="00D82F07"/>
    <w:rsid w:val="00D83002"/>
    <w:rsid w:val="00D83363"/>
    <w:rsid w:val="00D83440"/>
    <w:rsid w:val="00D83544"/>
    <w:rsid w:val="00D835C2"/>
    <w:rsid w:val="00D835C4"/>
    <w:rsid w:val="00D83783"/>
    <w:rsid w:val="00D83E5D"/>
    <w:rsid w:val="00D83E78"/>
    <w:rsid w:val="00D83FB8"/>
    <w:rsid w:val="00D8416E"/>
    <w:rsid w:val="00D842AF"/>
    <w:rsid w:val="00D8458C"/>
    <w:rsid w:val="00D84928"/>
    <w:rsid w:val="00D8498C"/>
    <w:rsid w:val="00D84B17"/>
    <w:rsid w:val="00D84C6F"/>
    <w:rsid w:val="00D84C88"/>
    <w:rsid w:val="00D84E9A"/>
    <w:rsid w:val="00D85045"/>
    <w:rsid w:val="00D850EF"/>
    <w:rsid w:val="00D85402"/>
    <w:rsid w:val="00D8547B"/>
    <w:rsid w:val="00D85791"/>
    <w:rsid w:val="00D857FB"/>
    <w:rsid w:val="00D8586F"/>
    <w:rsid w:val="00D85925"/>
    <w:rsid w:val="00D859B7"/>
    <w:rsid w:val="00D85A50"/>
    <w:rsid w:val="00D85B10"/>
    <w:rsid w:val="00D85B8E"/>
    <w:rsid w:val="00D85C57"/>
    <w:rsid w:val="00D860F1"/>
    <w:rsid w:val="00D8627F"/>
    <w:rsid w:val="00D865F4"/>
    <w:rsid w:val="00D8671F"/>
    <w:rsid w:val="00D86805"/>
    <w:rsid w:val="00D869C1"/>
    <w:rsid w:val="00D86A1B"/>
    <w:rsid w:val="00D86BDC"/>
    <w:rsid w:val="00D86BF9"/>
    <w:rsid w:val="00D86D34"/>
    <w:rsid w:val="00D86E4B"/>
    <w:rsid w:val="00D86E8B"/>
    <w:rsid w:val="00D871AB"/>
    <w:rsid w:val="00D874B8"/>
    <w:rsid w:val="00D87AA1"/>
    <w:rsid w:val="00D87AAB"/>
    <w:rsid w:val="00D90054"/>
    <w:rsid w:val="00D901CE"/>
    <w:rsid w:val="00D901FE"/>
    <w:rsid w:val="00D90402"/>
    <w:rsid w:val="00D904B7"/>
    <w:rsid w:val="00D90503"/>
    <w:rsid w:val="00D90799"/>
    <w:rsid w:val="00D90842"/>
    <w:rsid w:val="00D9094C"/>
    <w:rsid w:val="00D90950"/>
    <w:rsid w:val="00D90F1F"/>
    <w:rsid w:val="00D912A9"/>
    <w:rsid w:val="00D91490"/>
    <w:rsid w:val="00D9150E"/>
    <w:rsid w:val="00D9168B"/>
    <w:rsid w:val="00D9178D"/>
    <w:rsid w:val="00D9193D"/>
    <w:rsid w:val="00D91A85"/>
    <w:rsid w:val="00D91CCB"/>
    <w:rsid w:val="00D92364"/>
    <w:rsid w:val="00D92A21"/>
    <w:rsid w:val="00D92B46"/>
    <w:rsid w:val="00D92D88"/>
    <w:rsid w:val="00D92DF4"/>
    <w:rsid w:val="00D92E74"/>
    <w:rsid w:val="00D93100"/>
    <w:rsid w:val="00D933FF"/>
    <w:rsid w:val="00D93460"/>
    <w:rsid w:val="00D93654"/>
    <w:rsid w:val="00D9370D"/>
    <w:rsid w:val="00D9370F"/>
    <w:rsid w:val="00D93738"/>
    <w:rsid w:val="00D93903"/>
    <w:rsid w:val="00D93A56"/>
    <w:rsid w:val="00D93AD3"/>
    <w:rsid w:val="00D93C3D"/>
    <w:rsid w:val="00D93E1F"/>
    <w:rsid w:val="00D93E3A"/>
    <w:rsid w:val="00D93FE4"/>
    <w:rsid w:val="00D9403B"/>
    <w:rsid w:val="00D9423F"/>
    <w:rsid w:val="00D947FD"/>
    <w:rsid w:val="00D948B3"/>
    <w:rsid w:val="00D9490B"/>
    <w:rsid w:val="00D94942"/>
    <w:rsid w:val="00D94E3B"/>
    <w:rsid w:val="00D951F8"/>
    <w:rsid w:val="00D95260"/>
    <w:rsid w:val="00D95400"/>
    <w:rsid w:val="00D95469"/>
    <w:rsid w:val="00D956CF"/>
    <w:rsid w:val="00D9577E"/>
    <w:rsid w:val="00D95AC8"/>
    <w:rsid w:val="00D95C22"/>
    <w:rsid w:val="00D95CB2"/>
    <w:rsid w:val="00D95CE3"/>
    <w:rsid w:val="00D95D70"/>
    <w:rsid w:val="00D95E70"/>
    <w:rsid w:val="00D95EC1"/>
    <w:rsid w:val="00D95F89"/>
    <w:rsid w:val="00D963F8"/>
    <w:rsid w:val="00D96596"/>
    <w:rsid w:val="00D965FB"/>
    <w:rsid w:val="00D9660E"/>
    <w:rsid w:val="00D9678E"/>
    <w:rsid w:val="00D96938"/>
    <w:rsid w:val="00D969BF"/>
    <w:rsid w:val="00D96F3D"/>
    <w:rsid w:val="00D973CA"/>
    <w:rsid w:val="00D975A1"/>
    <w:rsid w:val="00D97703"/>
    <w:rsid w:val="00D97E4E"/>
    <w:rsid w:val="00DA0013"/>
    <w:rsid w:val="00DA025C"/>
    <w:rsid w:val="00DA0450"/>
    <w:rsid w:val="00DA0565"/>
    <w:rsid w:val="00DA0618"/>
    <w:rsid w:val="00DA0AA5"/>
    <w:rsid w:val="00DA0CDB"/>
    <w:rsid w:val="00DA113C"/>
    <w:rsid w:val="00DA124F"/>
    <w:rsid w:val="00DA135D"/>
    <w:rsid w:val="00DA1528"/>
    <w:rsid w:val="00DA16AC"/>
    <w:rsid w:val="00DA16ED"/>
    <w:rsid w:val="00DA194F"/>
    <w:rsid w:val="00DA19B3"/>
    <w:rsid w:val="00DA1BD7"/>
    <w:rsid w:val="00DA1D49"/>
    <w:rsid w:val="00DA1D62"/>
    <w:rsid w:val="00DA1E13"/>
    <w:rsid w:val="00DA20A1"/>
    <w:rsid w:val="00DA2107"/>
    <w:rsid w:val="00DA21F4"/>
    <w:rsid w:val="00DA22ED"/>
    <w:rsid w:val="00DA252B"/>
    <w:rsid w:val="00DA2660"/>
    <w:rsid w:val="00DA2665"/>
    <w:rsid w:val="00DA27C2"/>
    <w:rsid w:val="00DA2AE5"/>
    <w:rsid w:val="00DA2B3E"/>
    <w:rsid w:val="00DA32F3"/>
    <w:rsid w:val="00DA33D8"/>
    <w:rsid w:val="00DA3601"/>
    <w:rsid w:val="00DA3786"/>
    <w:rsid w:val="00DA37C2"/>
    <w:rsid w:val="00DA3A3F"/>
    <w:rsid w:val="00DA3B1A"/>
    <w:rsid w:val="00DA425F"/>
    <w:rsid w:val="00DA4283"/>
    <w:rsid w:val="00DA4362"/>
    <w:rsid w:val="00DA463A"/>
    <w:rsid w:val="00DA4670"/>
    <w:rsid w:val="00DA46CD"/>
    <w:rsid w:val="00DA4916"/>
    <w:rsid w:val="00DA4973"/>
    <w:rsid w:val="00DA4A7F"/>
    <w:rsid w:val="00DA4C83"/>
    <w:rsid w:val="00DA4CD6"/>
    <w:rsid w:val="00DA4CE5"/>
    <w:rsid w:val="00DA4D8D"/>
    <w:rsid w:val="00DA4F5C"/>
    <w:rsid w:val="00DA5088"/>
    <w:rsid w:val="00DA5291"/>
    <w:rsid w:val="00DA52B1"/>
    <w:rsid w:val="00DA5574"/>
    <w:rsid w:val="00DA56A6"/>
    <w:rsid w:val="00DA59DF"/>
    <w:rsid w:val="00DA5EC1"/>
    <w:rsid w:val="00DA5F09"/>
    <w:rsid w:val="00DA6119"/>
    <w:rsid w:val="00DA6139"/>
    <w:rsid w:val="00DA6206"/>
    <w:rsid w:val="00DA6208"/>
    <w:rsid w:val="00DA633E"/>
    <w:rsid w:val="00DA6497"/>
    <w:rsid w:val="00DA66BF"/>
    <w:rsid w:val="00DA683C"/>
    <w:rsid w:val="00DA6A1A"/>
    <w:rsid w:val="00DA6C60"/>
    <w:rsid w:val="00DA701B"/>
    <w:rsid w:val="00DA7354"/>
    <w:rsid w:val="00DA738A"/>
    <w:rsid w:val="00DA73A0"/>
    <w:rsid w:val="00DA75F9"/>
    <w:rsid w:val="00DA7666"/>
    <w:rsid w:val="00DA7685"/>
    <w:rsid w:val="00DA77A8"/>
    <w:rsid w:val="00DA787D"/>
    <w:rsid w:val="00DA78A1"/>
    <w:rsid w:val="00DA79DC"/>
    <w:rsid w:val="00DA7A14"/>
    <w:rsid w:val="00DA7BB9"/>
    <w:rsid w:val="00DA7C54"/>
    <w:rsid w:val="00DA7CAA"/>
    <w:rsid w:val="00DB0051"/>
    <w:rsid w:val="00DB01B9"/>
    <w:rsid w:val="00DB04C8"/>
    <w:rsid w:val="00DB04FE"/>
    <w:rsid w:val="00DB0681"/>
    <w:rsid w:val="00DB0972"/>
    <w:rsid w:val="00DB09AD"/>
    <w:rsid w:val="00DB0C4C"/>
    <w:rsid w:val="00DB0E8E"/>
    <w:rsid w:val="00DB11A6"/>
    <w:rsid w:val="00DB127D"/>
    <w:rsid w:val="00DB13C1"/>
    <w:rsid w:val="00DB13C8"/>
    <w:rsid w:val="00DB140E"/>
    <w:rsid w:val="00DB14BB"/>
    <w:rsid w:val="00DB1543"/>
    <w:rsid w:val="00DB15AD"/>
    <w:rsid w:val="00DB1689"/>
    <w:rsid w:val="00DB16A2"/>
    <w:rsid w:val="00DB1911"/>
    <w:rsid w:val="00DB1C09"/>
    <w:rsid w:val="00DB1CE1"/>
    <w:rsid w:val="00DB2047"/>
    <w:rsid w:val="00DB2055"/>
    <w:rsid w:val="00DB2065"/>
    <w:rsid w:val="00DB2081"/>
    <w:rsid w:val="00DB2271"/>
    <w:rsid w:val="00DB24FE"/>
    <w:rsid w:val="00DB2554"/>
    <w:rsid w:val="00DB2573"/>
    <w:rsid w:val="00DB26F2"/>
    <w:rsid w:val="00DB27B5"/>
    <w:rsid w:val="00DB27EA"/>
    <w:rsid w:val="00DB2905"/>
    <w:rsid w:val="00DB292D"/>
    <w:rsid w:val="00DB296E"/>
    <w:rsid w:val="00DB2BA4"/>
    <w:rsid w:val="00DB2D0E"/>
    <w:rsid w:val="00DB2D51"/>
    <w:rsid w:val="00DB2D52"/>
    <w:rsid w:val="00DB322D"/>
    <w:rsid w:val="00DB3354"/>
    <w:rsid w:val="00DB35F1"/>
    <w:rsid w:val="00DB3B38"/>
    <w:rsid w:val="00DB4179"/>
    <w:rsid w:val="00DB436D"/>
    <w:rsid w:val="00DB4692"/>
    <w:rsid w:val="00DB4745"/>
    <w:rsid w:val="00DB4832"/>
    <w:rsid w:val="00DB4B7A"/>
    <w:rsid w:val="00DB4C05"/>
    <w:rsid w:val="00DB4C55"/>
    <w:rsid w:val="00DB4E4C"/>
    <w:rsid w:val="00DB4EE0"/>
    <w:rsid w:val="00DB4F71"/>
    <w:rsid w:val="00DB4F73"/>
    <w:rsid w:val="00DB5040"/>
    <w:rsid w:val="00DB5066"/>
    <w:rsid w:val="00DB53F5"/>
    <w:rsid w:val="00DB56A7"/>
    <w:rsid w:val="00DB5815"/>
    <w:rsid w:val="00DB5921"/>
    <w:rsid w:val="00DB598C"/>
    <w:rsid w:val="00DB5A03"/>
    <w:rsid w:val="00DB5AB0"/>
    <w:rsid w:val="00DB5BC5"/>
    <w:rsid w:val="00DB5BC8"/>
    <w:rsid w:val="00DB5DE9"/>
    <w:rsid w:val="00DB6055"/>
    <w:rsid w:val="00DB608A"/>
    <w:rsid w:val="00DB613D"/>
    <w:rsid w:val="00DB617A"/>
    <w:rsid w:val="00DB61D5"/>
    <w:rsid w:val="00DB64F2"/>
    <w:rsid w:val="00DB656A"/>
    <w:rsid w:val="00DB6708"/>
    <w:rsid w:val="00DB682B"/>
    <w:rsid w:val="00DB6A3E"/>
    <w:rsid w:val="00DB6AB7"/>
    <w:rsid w:val="00DB6ABD"/>
    <w:rsid w:val="00DB6AD3"/>
    <w:rsid w:val="00DB6BC5"/>
    <w:rsid w:val="00DB6D9F"/>
    <w:rsid w:val="00DB6E75"/>
    <w:rsid w:val="00DB6F3D"/>
    <w:rsid w:val="00DB7191"/>
    <w:rsid w:val="00DB7527"/>
    <w:rsid w:val="00DB756A"/>
    <w:rsid w:val="00DB75B5"/>
    <w:rsid w:val="00DB77EA"/>
    <w:rsid w:val="00DB77F5"/>
    <w:rsid w:val="00DB7895"/>
    <w:rsid w:val="00DB7C60"/>
    <w:rsid w:val="00DB7E49"/>
    <w:rsid w:val="00DB7F2C"/>
    <w:rsid w:val="00DB7FF6"/>
    <w:rsid w:val="00DC0075"/>
    <w:rsid w:val="00DC0092"/>
    <w:rsid w:val="00DC0186"/>
    <w:rsid w:val="00DC0188"/>
    <w:rsid w:val="00DC024F"/>
    <w:rsid w:val="00DC03EC"/>
    <w:rsid w:val="00DC06D6"/>
    <w:rsid w:val="00DC0813"/>
    <w:rsid w:val="00DC0C46"/>
    <w:rsid w:val="00DC0D21"/>
    <w:rsid w:val="00DC1187"/>
    <w:rsid w:val="00DC173A"/>
    <w:rsid w:val="00DC17BF"/>
    <w:rsid w:val="00DC1869"/>
    <w:rsid w:val="00DC1918"/>
    <w:rsid w:val="00DC19DE"/>
    <w:rsid w:val="00DC1F47"/>
    <w:rsid w:val="00DC1FAA"/>
    <w:rsid w:val="00DC1FC4"/>
    <w:rsid w:val="00DC21B2"/>
    <w:rsid w:val="00DC23BD"/>
    <w:rsid w:val="00DC264B"/>
    <w:rsid w:val="00DC2B0C"/>
    <w:rsid w:val="00DC2B0D"/>
    <w:rsid w:val="00DC2DF9"/>
    <w:rsid w:val="00DC307A"/>
    <w:rsid w:val="00DC30C1"/>
    <w:rsid w:val="00DC32E6"/>
    <w:rsid w:val="00DC34AF"/>
    <w:rsid w:val="00DC3603"/>
    <w:rsid w:val="00DC3B6F"/>
    <w:rsid w:val="00DC3E6F"/>
    <w:rsid w:val="00DC3E9C"/>
    <w:rsid w:val="00DC3F15"/>
    <w:rsid w:val="00DC3FB7"/>
    <w:rsid w:val="00DC41F2"/>
    <w:rsid w:val="00DC4291"/>
    <w:rsid w:val="00DC432E"/>
    <w:rsid w:val="00DC43BC"/>
    <w:rsid w:val="00DC4594"/>
    <w:rsid w:val="00DC46B7"/>
    <w:rsid w:val="00DC4796"/>
    <w:rsid w:val="00DC48A1"/>
    <w:rsid w:val="00DC4902"/>
    <w:rsid w:val="00DC4988"/>
    <w:rsid w:val="00DC4AAD"/>
    <w:rsid w:val="00DC4B08"/>
    <w:rsid w:val="00DC4E02"/>
    <w:rsid w:val="00DC4E13"/>
    <w:rsid w:val="00DC4F13"/>
    <w:rsid w:val="00DC53E0"/>
    <w:rsid w:val="00DC5883"/>
    <w:rsid w:val="00DC5955"/>
    <w:rsid w:val="00DC5980"/>
    <w:rsid w:val="00DC5D50"/>
    <w:rsid w:val="00DC6012"/>
    <w:rsid w:val="00DC63E7"/>
    <w:rsid w:val="00DC65A4"/>
    <w:rsid w:val="00DC6724"/>
    <w:rsid w:val="00DC69AF"/>
    <w:rsid w:val="00DC69FF"/>
    <w:rsid w:val="00DC6A58"/>
    <w:rsid w:val="00DC6BC1"/>
    <w:rsid w:val="00DC6CBE"/>
    <w:rsid w:val="00DC6F42"/>
    <w:rsid w:val="00DC70F2"/>
    <w:rsid w:val="00DC73FF"/>
    <w:rsid w:val="00DC7408"/>
    <w:rsid w:val="00DC7CF7"/>
    <w:rsid w:val="00DC7E52"/>
    <w:rsid w:val="00DC7F69"/>
    <w:rsid w:val="00DD003B"/>
    <w:rsid w:val="00DD016C"/>
    <w:rsid w:val="00DD01A3"/>
    <w:rsid w:val="00DD01CE"/>
    <w:rsid w:val="00DD01E0"/>
    <w:rsid w:val="00DD0355"/>
    <w:rsid w:val="00DD04B7"/>
    <w:rsid w:val="00DD0589"/>
    <w:rsid w:val="00DD06C2"/>
    <w:rsid w:val="00DD08CC"/>
    <w:rsid w:val="00DD0990"/>
    <w:rsid w:val="00DD0CF6"/>
    <w:rsid w:val="00DD12E0"/>
    <w:rsid w:val="00DD1754"/>
    <w:rsid w:val="00DD197F"/>
    <w:rsid w:val="00DD1BCC"/>
    <w:rsid w:val="00DD1C73"/>
    <w:rsid w:val="00DD1ECE"/>
    <w:rsid w:val="00DD1F14"/>
    <w:rsid w:val="00DD22D8"/>
    <w:rsid w:val="00DD24DF"/>
    <w:rsid w:val="00DD25DC"/>
    <w:rsid w:val="00DD2612"/>
    <w:rsid w:val="00DD279A"/>
    <w:rsid w:val="00DD29F2"/>
    <w:rsid w:val="00DD2BB4"/>
    <w:rsid w:val="00DD2BE5"/>
    <w:rsid w:val="00DD2CF3"/>
    <w:rsid w:val="00DD3060"/>
    <w:rsid w:val="00DD306B"/>
    <w:rsid w:val="00DD33C7"/>
    <w:rsid w:val="00DD35BE"/>
    <w:rsid w:val="00DD3773"/>
    <w:rsid w:val="00DD37C8"/>
    <w:rsid w:val="00DD3888"/>
    <w:rsid w:val="00DD38A9"/>
    <w:rsid w:val="00DD3B08"/>
    <w:rsid w:val="00DD3B6E"/>
    <w:rsid w:val="00DD3C78"/>
    <w:rsid w:val="00DD3C8F"/>
    <w:rsid w:val="00DD3D46"/>
    <w:rsid w:val="00DD42FF"/>
    <w:rsid w:val="00DD489B"/>
    <w:rsid w:val="00DD4934"/>
    <w:rsid w:val="00DD4964"/>
    <w:rsid w:val="00DD4B44"/>
    <w:rsid w:val="00DD50A4"/>
    <w:rsid w:val="00DD5389"/>
    <w:rsid w:val="00DD556F"/>
    <w:rsid w:val="00DD56DA"/>
    <w:rsid w:val="00DD5883"/>
    <w:rsid w:val="00DD5F36"/>
    <w:rsid w:val="00DD6375"/>
    <w:rsid w:val="00DD6500"/>
    <w:rsid w:val="00DD654A"/>
    <w:rsid w:val="00DD6884"/>
    <w:rsid w:val="00DD68C6"/>
    <w:rsid w:val="00DD6B57"/>
    <w:rsid w:val="00DD6DAB"/>
    <w:rsid w:val="00DD6E6E"/>
    <w:rsid w:val="00DD7157"/>
    <w:rsid w:val="00DD72AF"/>
    <w:rsid w:val="00DD73F4"/>
    <w:rsid w:val="00DD7569"/>
    <w:rsid w:val="00DD7650"/>
    <w:rsid w:val="00DD7965"/>
    <w:rsid w:val="00DD7A39"/>
    <w:rsid w:val="00DD7C7B"/>
    <w:rsid w:val="00DE01C2"/>
    <w:rsid w:val="00DE0318"/>
    <w:rsid w:val="00DE0349"/>
    <w:rsid w:val="00DE0463"/>
    <w:rsid w:val="00DE0799"/>
    <w:rsid w:val="00DE0900"/>
    <w:rsid w:val="00DE091A"/>
    <w:rsid w:val="00DE094C"/>
    <w:rsid w:val="00DE09A0"/>
    <w:rsid w:val="00DE09AC"/>
    <w:rsid w:val="00DE09CD"/>
    <w:rsid w:val="00DE0C0E"/>
    <w:rsid w:val="00DE0C7B"/>
    <w:rsid w:val="00DE0DED"/>
    <w:rsid w:val="00DE0E64"/>
    <w:rsid w:val="00DE0EF6"/>
    <w:rsid w:val="00DE0F25"/>
    <w:rsid w:val="00DE10AE"/>
    <w:rsid w:val="00DE1182"/>
    <w:rsid w:val="00DE1481"/>
    <w:rsid w:val="00DE159E"/>
    <w:rsid w:val="00DE160A"/>
    <w:rsid w:val="00DE1690"/>
    <w:rsid w:val="00DE18D5"/>
    <w:rsid w:val="00DE1A06"/>
    <w:rsid w:val="00DE1C1E"/>
    <w:rsid w:val="00DE1C81"/>
    <w:rsid w:val="00DE1D26"/>
    <w:rsid w:val="00DE20BF"/>
    <w:rsid w:val="00DE2244"/>
    <w:rsid w:val="00DE22B6"/>
    <w:rsid w:val="00DE22C2"/>
    <w:rsid w:val="00DE2452"/>
    <w:rsid w:val="00DE2458"/>
    <w:rsid w:val="00DE269D"/>
    <w:rsid w:val="00DE276C"/>
    <w:rsid w:val="00DE2B6E"/>
    <w:rsid w:val="00DE2DB3"/>
    <w:rsid w:val="00DE2DEE"/>
    <w:rsid w:val="00DE2E0D"/>
    <w:rsid w:val="00DE2FBA"/>
    <w:rsid w:val="00DE2FC1"/>
    <w:rsid w:val="00DE30AC"/>
    <w:rsid w:val="00DE318C"/>
    <w:rsid w:val="00DE3225"/>
    <w:rsid w:val="00DE32DE"/>
    <w:rsid w:val="00DE33F5"/>
    <w:rsid w:val="00DE3514"/>
    <w:rsid w:val="00DE355B"/>
    <w:rsid w:val="00DE361B"/>
    <w:rsid w:val="00DE374F"/>
    <w:rsid w:val="00DE3946"/>
    <w:rsid w:val="00DE3A7D"/>
    <w:rsid w:val="00DE3D12"/>
    <w:rsid w:val="00DE3D38"/>
    <w:rsid w:val="00DE40CC"/>
    <w:rsid w:val="00DE41D9"/>
    <w:rsid w:val="00DE428E"/>
    <w:rsid w:val="00DE42B2"/>
    <w:rsid w:val="00DE4539"/>
    <w:rsid w:val="00DE46D9"/>
    <w:rsid w:val="00DE4C04"/>
    <w:rsid w:val="00DE4C7D"/>
    <w:rsid w:val="00DE4DE7"/>
    <w:rsid w:val="00DE4F0C"/>
    <w:rsid w:val="00DE51AA"/>
    <w:rsid w:val="00DE54E8"/>
    <w:rsid w:val="00DE557F"/>
    <w:rsid w:val="00DE5625"/>
    <w:rsid w:val="00DE5728"/>
    <w:rsid w:val="00DE58BA"/>
    <w:rsid w:val="00DE5987"/>
    <w:rsid w:val="00DE59F4"/>
    <w:rsid w:val="00DE5A70"/>
    <w:rsid w:val="00DE5AB9"/>
    <w:rsid w:val="00DE5D2E"/>
    <w:rsid w:val="00DE6158"/>
    <w:rsid w:val="00DE627D"/>
    <w:rsid w:val="00DE6715"/>
    <w:rsid w:val="00DE69CB"/>
    <w:rsid w:val="00DE6E1B"/>
    <w:rsid w:val="00DE6F68"/>
    <w:rsid w:val="00DE702E"/>
    <w:rsid w:val="00DE727E"/>
    <w:rsid w:val="00DE7400"/>
    <w:rsid w:val="00DE7587"/>
    <w:rsid w:val="00DE767B"/>
    <w:rsid w:val="00DE76AA"/>
    <w:rsid w:val="00DE7834"/>
    <w:rsid w:val="00DE78B0"/>
    <w:rsid w:val="00DE7986"/>
    <w:rsid w:val="00DE7AB8"/>
    <w:rsid w:val="00DE7B11"/>
    <w:rsid w:val="00DE7C47"/>
    <w:rsid w:val="00DE7FE3"/>
    <w:rsid w:val="00DF0068"/>
    <w:rsid w:val="00DF0239"/>
    <w:rsid w:val="00DF03EF"/>
    <w:rsid w:val="00DF0745"/>
    <w:rsid w:val="00DF09C8"/>
    <w:rsid w:val="00DF0B25"/>
    <w:rsid w:val="00DF0F12"/>
    <w:rsid w:val="00DF1422"/>
    <w:rsid w:val="00DF161C"/>
    <w:rsid w:val="00DF1A95"/>
    <w:rsid w:val="00DF1D44"/>
    <w:rsid w:val="00DF2127"/>
    <w:rsid w:val="00DF2201"/>
    <w:rsid w:val="00DF225E"/>
    <w:rsid w:val="00DF24D1"/>
    <w:rsid w:val="00DF2618"/>
    <w:rsid w:val="00DF29B0"/>
    <w:rsid w:val="00DF2AC2"/>
    <w:rsid w:val="00DF2B42"/>
    <w:rsid w:val="00DF310E"/>
    <w:rsid w:val="00DF3546"/>
    <w:rsid w:val="00DF384F"/>
    <w:rsid w:val="00DF386C"/>
    <w:rsid w:val="00DF38EA"/>
    <w:rsid w:val="00DF3A9C"/>
    <w:rsid w:val="00DF3AEB"/>
    <w:rsid w:val="00DF3C61"/>
    <w:rsid w:val="00DF3E55"/>
    <w:rsid w:val="00DF40A7"/>
    <w:rsid w:val="00DF43DB"/>
    <w:rsid w:val="00DF4C3E"/>
    <w:rsid w:val="00DF4CEB"/>
    <w:rsid w:val="00DF4E19"/>
    <w:rsid w:val="00DF4EB3"/>
    <w:rsid w:val="00DF5176"/>
    <w:rsid w:val="00DF52B2"/>
    <w:rsid w:val="00DF530B"/>
    <w:rsid w:val="00DF53FE"/>
    <w:rsid w:val="00DF55B5"/>
    <w:rsid w:val="00DF56A9"/>
    <w:rsid w:val="00DF590F"/>
    <w:rsid w:val="00DF5E44"/>
    <w:rsid w:val="00DF5F2C"/>
    <w:rsid w:val="00DF632C"/>
    <w:rsid w:val="00DF64B8"/>
    <w:rsid w:val="00DF688A"/>
    <w:rsid w:val="00DF68CD"/>
    <w:rsid w:val="00DF6B16"/>
    <w:rsid w:val="00DF6DD6"/>
    <w:rsid w:val="00DF70D3"/>
    <w:rsid w:val="00DF730F"/>
    <w:rsid w:val="00DF77D1"/>
    <w:rsid w:val="00DF77EB"/>
    <w:rsid w:val="00DF784A"/>
    <w:rsid w:val="00DF786D"/>
    <w:rsid w:val="00DF79D0"/>
    <w:rsid w:val="00DF7B79"/>
    <w:rsid w:val="00DF7C24"/>
    <w:rsid w:val="00DF7D8A"/>
    <w:rsid w:val="00DF7D8B"/>
    <w:rsid w:val="00DF7E37"/>
    <w:rsid w:val="00DF7E6D"/>
    <w:rsid w:val="00DF7F6A"/>
    <w:rsid w:val="00DF86B1"/>
    <w:rsid w:val="00E00128"/>
    <w:rsid w:val="00E00142"/>
    <w:rsid w:val="00E00169"/>
    <w:rsid w:val="00E005A7"/>
    <w:rsid w:val="00E00615"/>
    <w:rsid w:val="00E00661"/>
    <w:rsid w:val="00E00748"/>
    <w:rsid w:val="00E0075C"/>
    <w:rsid w:val="00E007FB"/>
    <w:rsid w:val="00E0084C"/>
    <w:rsid w:val="00E0092E"/>
    <w:rsid w:val="00E009BE"/>
    <w:rsid w:val="00E00B57"/>
    <w:rsid w:val="00E00BB1"/>
    <w:rsid w:val="00E00C39"/>
    <w:rsid w:val="00E00EFE"/>
    <w:rsid w:val="00E013EC"/>
    <w:rsid w:val="00E0162D"/>
    <w:rsid w:val="00E01898"/>
    <w:rsid w:val="00E01AAA"/>
    <w:rsid w:val="00E01AE5"/>
    <w:rsid w:val="00E01DE8"/>
    <w:rsid w:val="00E01E18"/>
    <w:rsid w:val="00E021D8"/>
    <w:rsid w:val="00E021DF"/>
    <w:rsid w:val="00E0224F"/>
    <w:rsid w:val="00E0247B"/>
    <w:rsid w:val="00E0258A"/>
    <w:rsid w:val="00E02935"/>
    <w:rsid w:val="00E02A65"/>
    <w:rsid w:val="00E02C1D"/>
    <w:rsid w:val="00E02D50"/>
    <w:rsid w:val="00E02F50"/>
    <w:rsid w:val="00E0307C"/>
    <w:rsid w:val="00E032BA"/>
    <w:rsid w:val="00E032E4"/>
    <w:rsid w:val="00E032EB"/>
    <w:rsid w:val="00E03327"/>
    <w:rsid w:val="00E03384"/>
    <w:rsid w:val="00E035E7"/>
    <w:rsid w:val="00E03953"/>
    <w:rsid w:val="00E03B60"/>
    <w:rsid w:val="00E03EAD"/>
    <w:rsid w:val="00E041BE"/>
    <w:rsid w:val="00E041E6"/>
    <w:rsid w:val="00E04359"/>
    <w:rsid w:val="00E045E3"/>
    <w:rsid w:val="00E04657"/>
    <w:rsid w:val="00E04699"/>
    <w:rsid w:val="00E047C3"/>
    <w:rsid w:val="00E04833"/>
    <w:rsid w:val="00E04864"/>
    <w:rsid w:val="00E0495F"/>
    <w:rsid w:val="00E04C11"/>
    <w:rsid w:val="00E053BC"/>
    <w:rsid w:val="00E054ED"/>
    <w:rsid w:val="00E05541"/>
    <w:rsid w:val="00E0572A"/>
    <w:rsid w:val="00E0581A"/>
    <w:rsid w:val="00E0595C"/>
    <w:rsid w:val="00E059F2"/>
    <w:rsid w:val="00E05BB5"/>
    <w:rsid w:val="00E05C76"/>
    <w:rsid w:val="00E060AB"/>
    <w:rsid w:val="00E0619E"/>
    <w:rsid w:val="00E063B4"/>
    <w:rsid w:val="00E069A7"/>
    <w:rsid w:val="00E06ABC"/>
    <w:rsid w:val="00E06B28"/>
    <w:rsid w:val="00E06E0E"/>
    <w:rsid w:val="00E070D5"/>
    <w:rsid w:val="00E0716D"/>
    <w:rsid w:val="00E075AB"/>
    <w:rsid w:val="00E078D0"/>
    <w:rsid w:val="00E07950"/>
    <w:rsid w:val="00E079BF"/>
    <w:rsid w:val="00E07B45"/>
    <w:rsid w:val="00E07CD3"/>
    <w:rsid w:val="00E07CE0"/>
    <w:rsid w:val="00E106AD"/>
    <w:rsid w:val="00E106EF"/>
    <w:rsid w:val="00E10B54"/>
    <w:rsid w:val="00E10CFA"/>
    <w:rsid w:val="00E10E33"/>
    <w:rsid w:val="00E10E93"/>
    <w:rsid w:val="00E11024"/>
    <w:rsid w:val="00E11047"/>
    <w:rsid w:val="00E11459"/>
    <w:rsid w:val="00E116C9"/>
    <w:rsid w:val="00E11737"/>
    <w:rsid w:val="00E11CFF"/>
    <w:rsid w:val="00E11D9F"/>
    <w:rsid w:val="00E11EC6"/>
    <w:rsid w:val="00E11FD7"/>
    <w:rsid w:val="00E1248D"/>
    <w:rsid w:val="00E126D7"/>
    <w:rsid w:val="00E1281B"/>
    <w:rsid w:val="00E132CE"/>
    <w:rsid w:val="00E1336F"/>
    <w:rsid w:val="00E1339B"/>
    <w:rsid w:val="00E13B13"/>
    <w:rsid w:val="00E13F35"/>
    <w:rsid w:val="00E13F38"/>
    <w:rsid w:val="00E14250"/>
    <w:rsid w:val="00E1437D"/>
    <w:rsid w:val="00E14502"/>
    <w:rsid w:val="00E148FE"/>
    <w:rsid w:val="00E14AB0"/>
    <w:rsid w:val="00E14B7E"/>
    <w:rsid w:val="00E14BE4"/>
    <w:rsid w:val="00E14C1A"/>
    <w:rsid w:val="00E14ED7"/>
    <w:rsid w:val="00E14F0F"/>
    <w:rsid w:val="00E15036"/>
    <w:rsid w:val="00E1509C"/>
    <w:rsid w:val="00E15348"/>
    <w:rsid w:val="00E1541D"/>
    <w:rsid w:val="00E15490"/>
    <w:rsid w:val="00E15948"/>
    <w:rsid w:val="00E15A1D"/>
    <w:rsid w:val="00E16088"/>
    <w:rsid w:val="00E161BA"/>
    <w:rsid w:val="00E1696D"/>
    <w:rsid w:val="00E16ADC"/>
    <w:rsid w:val="00E16D38"/>
    <w:rsid w:val="00E16E40"/>
    <w:rsid w:val="00E1710C"/>
    <w:rsid w:val="00E17292"/>
    <w:rsid w:val="00E172D8"/>
    <w:rsid w:val="00E1732E"/>
    <w:rsid w:val="00E17405"/>
    <w:rsid w:val="00E174F7"/>
    <w:rsid w:val="00E1771F"/>
    <w:rsid w:val="00E17732"/>
    <w:rsid w:val="00E17CB1"/>
    <w:rsid w:val="00E17DE3"/>
    <w:rsid w:val="00E17EAA"/>
    <w:rsid w:val="00E20099"/>
    <w:rsid w:val="00E20123"/>
    <w:rsid w:val="00E2036B"/>
    <w:rsid w:val="00E203DD"/>
    <w:rsid w:val="00E20B1D"/>
    <w:rsid w:val="00E20C21"/>
    <w:rsid w:val="00E20C2C"/>
    <w:rsid w:val="00E20D68"/>
    <w:rsid w:val="00E20E08"/>
    <w:rsid w:val="00E20EC2"/>
    <w:rsid w:val="00E20F63"/>
    <w:rsid w:val="00E20FD3"/>
    <w:rsid w:val="00E210D1"/>
    <w:rsid w:val="00E2124F"/>
    <w:rsid w:val="00E21358"/>
    <w:rsid w:val="00E2137C"/>
    <w:rsid w:val="00E21481"/>
    <w:rsid w:val="00E214CB"/>
    <w:rsid w:val="00E21559"/>
    <w:rsid w:val="00E21B3A"/>
    <w:rsid w:val="00E21B9E"/>
    <w:rsid w:val="00E21C92"/>
    <w:rsid w:val="00E21C94"/>
    <w:rsid w:val="00E22236"/>
    <w:rsid w:val="00E22386"/>
    <w:rsid w:val="00E2239B"/>
    <w:rsid w:val="00E224A3"/>
    <w:rsid w:val="00E22564"/>
    <w:rsid w:val="00E2269D"/>
    <w:rsid w:val="00E22774"/>
    <w:rsid w:val="00E22CF1"/>
    <w:rsid w:val="00E22CFA"/>
    <w:rsid w:val="00E22E9C"/>
    <w:rsid w:val="00E2318A"/>
    <w:rsid w:val="00E23275"/>
    <w:rsid w:val="00E2330C"/>
    <w:rsid w:val="00E238CA"/>
    <w:rsid w:val="00E23B29"/>
    <w:rsid w:val="00E23C1E"/>
    <w:rsid w:val="00E23CB7"/>
    <w:rsid w:val="00E23E1B"/>
    <w:rsid w:val="00E23E73"/>
    <w:rsid w:val="00E24462"/>
    <w:rsid w:val="00E247C4"/>
    <w:rsid w:val="00E2498F"/>
    <w:rsid w:val="00E249C3"/>
    <w:rsid w:val="00E24BD4"/>
    <w:rsid w:val="00E25102"/>
    <w:rsid w:val="00E25217"/>
    <w:rsid w:val="00E2529F"/>
    <w:rsid w:val="00E254D0"/>
    <w:rsid w:val="00E254E2"/>
    <w:rsid w:val="00E254FB"/>
    <w:rsid w:val="00E25689"/>
    <w:rsid w:val="00E25900"/>
    <w:rsid w:val="00E25A94"/>
    <w:rsid w:val="00E25B29"/>
    <w:rsid w:val="00E25B5A"/>
    <w:rsid w:val="00E25F32"/>
    <w:rsid w:val="00E25FB6"/>
    <w:rsid w:val="00E25FD0"/>
    <w:rsid w:val="00E260EA"/>
    <w:rsid w:val="00E261C0"/>
    <w:rsid w:val="00E26224"/>
    <w:rsid w:val="00E26537"/>
    <w:rsid w:val="00E26604"/>
    <w:rsid w:val="00E2670B"/>
    <w:rsid w:val="00E2697D"/>
    <w:rsid w:val="00E2698C"/>
    <w:rsid w:val="00E269AE"/>
    <w:rsid w:val="00E26A79"/>
    <w:rsid w:val="00E26C16"/>
    <w:rsid w:val="00E26C53"/>
    <w:rsid w:val="00E27133"/>
    <w:rsid w:val="00E27245"/>
    <w:rsid w:val="00E27587"/>
    <w:rsid w:val="00E27781"/>
    <w:rsid w:val="00E27A6C"/>
    <w:rsid w:val="00E27A75"/>
    <w:rsid w:val="00E27AAA"/>
    <w:rsid w:val="00E27B7D"/>
    <w:rsid w:val="00E27F79"/>
    <w:rsid w:val="00E27FCC"/>
    <w:rsid w:val="00E30064"/>
    <w:rsid w:val="00E305A3"/>
    <w:rsid w:val="00E30706"/>
    <w:rsid w:val="00E30721"/>
    <w:rsid w:val="00E30AB9"/>
    <w:rsid w:val="00E30CB6"/>
    <w:rsid w:val="00E30E8B"/>
    <w:rsid w:val="00E30F45"/>
    <w:rsid w:val="00E313AF"/>
    <w:rsid w:val="00E31533"/>
    <w:rsid w:val="00E317DB"/>
    <w:rsid w:val="00E31926"/>
    <w:rsid w:val="00E31B77"/>
    <w:rsid w:val="00E31BD5"/>
    <w:rsid w:val="00E31D1C"/>
    <w:rsid w:val="00E31FC1"/>
    <w:rsid w:val="00E32020"/>
    <w:rsid w:val="00E323F3"/>
    <w:rsid w:val="00E32512"/>
    <w:rsid w:val="00E32648"/>
    <w:rsid w:val="00E329C1"/>
    <w:rsid w:val="00E32B01"/>
    <w:rsid w:val="00E32C6A"/>
    <w:rsid w:val="00E33058"/>
    <w:rsid w:val="00E33085"/>
    <w:rsid w:val="00E3309E"/>
    <w:rsid w:val="00E331E9"/>
    <w:rsid w:val="00E331FA"/>
    <w:rsid w:val="00E33389"/>
    <w:rsid w:val="00E334C4"/>
    <w:rsid w:val="00E3351B"/>
    <w:rsid w:val="00E3368D"/>
    <w:rsid w:val="00E336A3"/>
    <w:rsid w:val="00E33759"/>
    <w:rsid w:val="00E338B2"/>
    <w:rsid w:val="00E338E1"/>
    <w:rsid w:val="00E33EAA"/>
    <w:rsid w:val="00E3413D"/>
    <w:rsid w:val="00E34178"/>
    <w:rsid w:val="00E341B0"/>
    <w:rsid w:val="00E341C5"/>
    <w:rsid w:val="00E3421B"/>
    <w:rsid w:val="00E34247"/>
    <w:rsid w:val="00E342E9"/>
    <w:rsid w:val="00E3456C"/>
    <w:rsid w:val="00E34775"/>
    <w:rsid w:val="00E34B53"/>
    <w:rsid w:val="00E34BCC"/>
    <w:rsid w:val="00E34C39"/>
    <w:rsid w:val="00E34D65"/>
    <w:rsid w:val="00E34DED"/>
    <w:rsid w:val="00E350CE"/>
    <w:rsid w:val="00E350E9"/>
    <w:rsid w:val="00E35130"/>
    <w:rsid w:val="00E35206"/>
    <w:rsid w:val="00E352E1"/>
    <w:rsid w:val="00E354D0"/>
    <w:rsid w:val="00E356DB"/>
    <w:rsid w:val="00E356F1"/>
    <w:rsid w:val="00E3580F"/>
    <w:rsid w:val="00E35B56"/>
    <w:rsid w:val="00E35C05"/>
    <w:rsid w:val="00E35D43"/>
    <w:rsid w:val="00E36138"/>
    <w:rsid w:val="00E3647A"/>
    <w:rsid w:val="00E36563"/>
    <w:rsid w:val="00E3668D"/>
    <w:rsid w:val="00E36710"/>
    <w:rsid w:val="00E36B67"/>
    <w:rsid w:val="00E36D68"/>
    <w:rsid w:val="00E37124"/>
    <w:rsid w:val="00E37170"/>
    <w:rsid w:val="00E3749C"/>
    <w:rsid w:val="00E37567"/>
    <w:rsid w:val="00E3765D"/>
    <w:rsid w:val="00E376F5"/>
    <w:rsid w:val="00E3783C"/>
    <w:rsid w:val="00E3786C"/>
    <w:rsid w:val="00E37B40"/>
    <w:rsid w:val="00E37C9C"/>
    <w:rsid w:val="00E37D10"/>
    <w:rsid w:val="00E37E1D"/>
    <w:rsid w:val="00E37EB8"/>
    <w:rsid w:val="00E37F31"/>
    <w:rsid w:val="00E4030F"/>
    <w:rsid w:val="00E404D6"/>
    <w:rsid w:val="00E4064B"/>
    <w:rsid w:val="00E409A7"/>
    <w:rsid w:val="00E40C46"/>
    <w:rsid w:val="00E40F4B"/>
    <w:rsid w:val="00E40F94"/>
    <w:rsid w:val="00E4102E"/>
    <w:rsid w:val="00E411D5"/>
    <w:rsid w:val="00E4187C"/>
    <w:rsid w:val="00E41B56"/>
    <w:rsid w:val="00E41B9B"/>
    <w:rsid w:val="00E41BC2"/>
    <w:rsid w:val="00E41CFD"/>
    <w:rsid w:val="00E41DB2"/>
    <w:rsid w:val="00E42006"/>
    <w:rsid w:val="00E42221"/>
    <w:rsid w:val="00E4228B"/>
    <w:rsid w:val="00E425E5"/>
    <w:rsid w:val="00E42620"/>
    <w:rsid w:val="00E428F4"/>
    <w:rsid w:val="00E42907"/>
    <w:rsid w:val="00E42E0E"/>
    <w:rsid w:val="00E4307E"/>
    <w:rsid w:val="00E4312D"/>
    <w:rsid w:val="00E43251"/>
    <w:rsid w:val="00E43317"/>
    <w:rsid w:val="00E433C9"/>
    <w:rsid w:val="00E433F6"/>
    <w:rsid w:val="00E43544"/>
    <w:rsid w:val="00E4355C"/>
    <w:rsid w:val="00E436EA"/>
    <w:rsid w:val="00E43927"/>
    <w:rsid w:val="00E43AB2"/>
    <w:rsid w:val="00E43B86"/>
    <w:rsid w:val="00E43C50"/>
    <w:rsid w:val="00E43D77"/>
    <w:rsid w:val="00E43D7F"/>
    <w:rsid w:val="00E43DE9"/>
    <w:rsid w:val="00E43F4D"/>
    <w:rsid w:val="00E440D2"/>
    <w:rsid w:val="00E44290"/>
    <w:rsid w:val="00E444F3"/>
    <w:rsid w:val="00E445F2"/>
    <w:rsid w:val="00E449F8"/>
    <w:rsid w:val="00E44B07"/>
    <w:rsid w:val="00E44D7F"/>
    <w:rsid w:val="00E44DA8"/>
    <w:rsid w:val="00E44E2F"/>
    <w:rsid w:val="00E44E66"/>
    <w:rsid w:val="00E45088"/>
    <w:rsid w:val="00E45324"/>
    <w:rsid w:val="00E4544E"/>
    <w:rsid w:val="00E45854"/>
    <w:rsid w:val="00E45C76"/>
    <w:rsid w:val="00E45C85"/>
    <w:rsid w:val="00E45F62"/>
    <w:rsid w:val="00E45F6F"/>
    <w:rsid w:val="00E45F95"/>
    <w:rsid w:val="00E461CA"/>
    <w:rsid w:val="00E4621C"/>
    <w:rsid w:val="00E463BB"/>
    <w:rsid w:val="00E466E3"/>
    <w:rsid w:val="00E469E9"/>
    <w:rsid w:val="00E46B60"/>
    <w:rsid w:val="00E46D9A"/>
    <w:rsid w:val="00E4725F"/>
    <w:rsid w:val="00E47646"/>
    <w:rsid w:val="00E4795D"/>
    <w:rsid w:val="00E47FB8"/>
    <w:rsid w:val="00E501E5"/>
    <w:rsid w:val="00E50360"/>
    <w:rsid w:val="00E50363"/>
    <w:rsid w:val="00E503F6"/>
    <w:rsid w:val="00E50648"/>
    <w:rsid w:val="00E50657"/>
    <w:rsid w:val="00E50684"/>
    <w:rsid w:val="00E5085C"/>
    <w:rsid w:val="00E508C7"/>
    <w:rsid w:val="00E510C6"/>
    <w:rsid w:val="00E51140"/>
    <w:rsid w:val="00E512BC"/>
    <w:rsid w:val="00E512DA"/>
    <w:rsid w:val="00E51903"/>
    <w:rsid w:val="00E51A18"/>
    <w:rsid w:val="00E51ABD"/>
    <w:rsid w:val="00E51BC8"/>
    <w:rsid w:val="00E51D34"/>
    <w:rsid w:val="00E51D3A"/>
    <w:rsid w:val="00E520ED"/>
    <w:rsid w:val="00E52114"/>
    <w:rsid w:val="00E5218C"/>
    <w:rsid w:val="00E522B9"/>
    <w:rsid w:val="00E5238C"/>
    <w:rsid w:val="00E52493"/>
    <w:rsid w:val="00E524C2"/>
    <w:rsid w:val="00E52910"/>
    <w:rsid w:val="00E52D9A"/>
    <w:rsid w:val="00E52DCD"/>
    <w:rsid w:val="00E52ECE"/>
    <w:rsid w:val="00E52EE3"/>
    <w:rsid w:val="00E53AC3"/>
    <w:rsid w:val="00E53EC5"/>
    <w:rsid w:val="00E53F78"/>
    <w:rsid w:val="00E540B0"/>
    <w:rsid w:val="00E541A4"/>
    <w:rsid w:val="00E541B1"/>
    <w:rsid w:val="00E5457B"/>
    <w:rsid w:val="00E545E8"/>
    <w:rsid w:val="00E5465B"/>
    <w:rsid w:val="00E546E1"/>
    <w:rsid w:val="00E54806"/>
    <w:rsid w:val="00E54882"/>
    <w:rsid w:val="00E549A1"/>
    <w:rsid w:val="00E54A94"/>
    <w:rsid w:val="00E54E71"/>
    <w:rsid w:val="00E552D9"/>
    <w:rsid w:val="00E554D4"/>
    <w:rsid w:val="00E55D35"/>
    <w:rsid w:val="00E56199"/>
    <w:rsid w:val="00E561F7"/>
    <w:rsid w:val="00E56311"/>
    <w:rsid w:val="00E56386"/>
    <w:rsid w:val="00E56426"/>
    <w:rsid w:val="00E56462"/>
    <w:rsid w:val="00E564E8"/>
    <w:rsid w:val="00E568A2"/>
    <w:rsid w:val="00E56DAF"/>
    <w:rsid w:val="00E56F1A"/>
    <w:rsid w:val="00E570B4"/>
    <w:rsid w:val="00E5725E"/>
    <w:rsid w:val="00E57324"/>
    <w:rsid w:val="00E573DE"/>
    <w:rsid w:val="00E575D8"/>
    <w:rsid w:val="00E576D8"/>
    <w:rsid w:val="00E57825"/>
    <w:rsid w:val="00E57BA8"/>
    <w:rsid w:val="00E57E5A"/>
    <w:rsid w:val="00E601C1"/>
    <w:rsid w:val="00E60292"/>
    <w:rsid w:val="00E60ADC"/>
    <w:rsid w:val="00E60AE8"/>
    <w:rsid w:val="00E60C5C"/>
    <w:rsid w:val="00E60EDA"/>
    <w:rsid w:val="00E612F1"/>
    <w:rsid w:val="00E61505"/>
    <w:rsid w:val="00E61625"/>
    <w:rsid w:val="00E61648"/>
    <w:rsid w:val="00E61979"/>
    <w:rsid w:val="00E619C2"/>
    <w:rsid w:val="00E619D8"/>
    <w:rsid w:val="00E61E57"/>
    <w:rsid w:val="00E61F9A"/>
    <w:rsid w:val="00E62140"/>
    <w:rsid w:val="00E62194"/>
    <w:rsid w:val="00E62253"/>
    <w:rsid w:val="00E6236F"/>
    <w:rsid w:val="00E623B6"/>
    <w:rsid w:val="00E627D9"/>
    <w:rsid w:val="00E6287F"/>
    <w:rsid w:val="00E62D24"/>
    <w:rsid w:val="00E62D37"/>
    <w:rsid w:val="00E62F4C"/>
    <w:rsid w:val="00E631B6"/>
    <w:rsid w:val="00E63332"/>
    <w:rsid w:val="00E6360D"/>
    <w:rsid w:val="00E636DE"/>
    <w:rsid w:val="00E6373B"/>
    <w:rsid w:val="00E63921"/>
    <w:rsid w:val="00E63BF6"/>
    <w:rsid w:val="00E63D52"/>
    <w:rsid w:val="00E63E91"/>
    <w:rsid w:val="00E6403B"/>
    <w:rsid w:val="00E642C0"/>
    <w:rsid w:val="00E642E8"/>
    <w:rsid w:val="00E64440"/>
    <w:rsid w:val="00E647EE"/>
    <w:rsid w:val="00E6481A"/>
    <w:rsid w:val="00E6483D"/>
    <w:rsid w:val="00E64872"/>
    <w:rsid w:val="00E64BDA"/>
    <w:rsid w:val="00E64D85"/>
    <w:rsid w:val="00E65105"/>
    <w:rsid w:val="00E6520F"/>
    <w:rsid w:val="00E654C0"/>
    <w:rsid w:val="00E655C8"/>
    <w:rsid w:val="00E657FE"/>
    <w:rsid w:val="00E65CE9"/>
    <w:rsid w:val="00E66124"/>
    <w:rsid w:val="00E66131"/>
    <w:rsid w:val="00E66145"/>
    <w:rsid w:val="00E66374"/>
    <w:rsid w:val="00E6647A"/>
    <w:rsid w:val="00E6677C"/>
    <w:rsid w:val="00E66935"/>
    <w:rsid w:val="00E66C43"/>
    <w:rsid w:val="00E66CB0"/>
    <w:rsid w:val="00E66D19"/>
    <w:rsid w:val="00E66DD0"/>
    <w:rsid w:val="00E66E80"/>
    <w:rsid w:val="00E6715B"/>
    <w:rsid w:val="00E674FC"/>
    <w:rsid w:val="00E67843"/>
    <w:rsid w:val="00E67B7B"/>
    <w:rsid w:val="00E67B7E"/>
    <w:rsid w:val="00E67C6A"/>
    <w:rsid w:val="00E67C81"/>
    <w:rsid w:val="00E67CE7"/>
    <w:rsid w:val="00E67CF8"/>
    <w:rsid w:val="00E67D91"/>
    <w:rsid w:val="00E67DD0"/>
    <w:rsid w:val="00E67E7C"/>
    <w:rsid w:val="00E67ECE"/>
    <w:rsid w:val="00E67FC2"/>
    <w:rsid w:val="00E705BC"/>
    <w:rsid w:val="00E706BB"/>
    <w:rsid w:val="00E7071F"/>
    <w:rsid w:val="00E70988"/>
    <w:rsid w:val="00E70A28"/>
    <w:rsid w:val="00E70C79"/>
    <w:rsid w:val="00E70D0F"/>
    <w:rsid w:val="00E70F00"/>
    <w:rsid w:val="00E71106"/>
    <w:rsid w:val="00E71121"/>
    <w:rsid w:val="00E71142"/>
    <w:rsid w:val="00E71186"/>
    <w:rsid w:val="00E71408"/>
    <w:rsid w:val="00E7142D"/>
    <w:rsid w:val="00E71445"/>
    <w:rsid w:val="00E716A3"/>
    <w:rsid w:val="00E716F5"/>
    <w:rsid w:val="00E71752"/>
    <w:rsid w:val="00E71780"/>
    <w:rsid w:val="00E7187A"/>
    <w:rsid w:val="00E71937"/>
    <w:rsid w:val="00E7199F"/>
    <w:rsid w:val="00E71AA9"/>
    <w:rsid w:val="00E71B9B"/>
    <w:rsid w:val="00E71D01"/>
    <w:rsid w:val="00E71D23"/>
    <w:rsid w:val="00E71DAF"/>
    <w:rsid w:val="00E71F12"/>
    <w:rsid w:val="00E72140"/>
    <w:rsid w:val="00E7221C"/>
    <w:rsid w:val="00E722EB"/>
    <w:rsid w:val="00E72346"/>
    <w:rsid w:val="00E724F9"/>
    <w:rsid w:val="00E726B3"/>
    <w:rsid w:val="00E72747"/>
    <w:rsid w:val="00E72952"/>
    <w:rsid w:val="00E72AEB"/>
    <w:rsid w:val="00E72C37"/>
    <w:rsid w:val="00E72DBD"/>
    <w:rsid w:val="00E72EAA"/>
    <w:rsid w:val="00E72EEA"/>
    <w:rsid w:val="00E730C1"/>
    <w:rsid w:val="00E73131"/>
    <w:rsid w:val="00E73160"/>
    <w:rsid w:val="00E73198"/>
    <w:rsid w:val="00E733A5"/>
    <w:rsid w:val="00E73531"/>
    <w:rsid w:val="00E7365B"/>
    <w:rsid w:val="00E736E7"/>
    <w:rsid w:val="00E73736"/>
    <w:rsid w:val="00E73772"/>
    <w:rsid w:val="00E7398D"/>
    <w:rsid w:val="00E73B35"/>
    <w:rsid w:val="00E73D62"/>
    <w:rsid w:val="00E742E2"/>
    <w:rsid w:val="00E742F1"/>
    <w:rsid w:val="00E745B9"/>
    <w:rsid w:val="00E7474A"/>
    <w:rsid w:val="00E7479C"/>
    <w:rsid w:val="00E747E0"/>
    <w:rsid w:val="00E7499A"/>
    <w:rsid w:val="00E74A6B"/>
    <w:rsid w:val="00E74C87"/>
    <w:rsid w:val="00E74E77"/>
    <w:rsid w:val="00E74F5E"/>
    <w:rsid w:val="00E7501B"/>
    <w:rsid w:val="00E75061"/>
    <w:rsid w:val="00E75165"/>
    <w:rsid w:val="00E751C7"/>
    <w:rsid w:val="00E75236"/>
    <w:rsid w:val="00E7531E"/>
    <w:rsid w:val="00E75398"/>
    <w:rsid w:val="00E7548A"/>
    <w:rsid w:val="00E756B1"/>
    <w:rsid w:val="00E757C2"/>
    <w:rsid w:val="00E75929"/>
    <w:rsid w:val="00E7597F"/>
    <w:rsid w:val="00E75A15"/>
    <w:rsid w:val="00E75AD1"/>
    <w:rsid w:val="00E75C00"/>
    <w:rsid w:val="00E75D07"/>
    <w:rsid w:val="00E7634D"/>
    <w:rsid w:val="00E76356"/>
    <w:rsid w:val="00E763D6"/>
    <w:rsid w:val="00E76738"/>
    <w:rsid w:val="00E76892"/>
    <w:rsid w:val="00E76933"/>
    <w:rsid w:val="00E76A01"/>
    <w:rsid w:val="00E76AF9"/>
    <w:rsid w:val="00E76B9B"/>
    <w:rsid w:val="00E77024"/>
    <w:rsid w:val="00E773C8"/>
    <w:rsid w:val="00E77854"/>
    <w:rsid w:val="00E7787C"/>
    <w:rsid w:val="00E77897"/>
    <w:rsid w:val="00E77B69"/>
    <w:rsid w:val="00E77BF1"/>
    <w:rsid w:val="00E77D18"/>
    <w:rsid w:val="00E802F3"/>
    <w:rsid w:val="00E8034D"/>
    <w:rsid w:val="00E80552"/>
    <w:rsid w:val="00E80569"/>
    <w:rsid w:val="00E80955"/>
    <w:rsid w:val="00E80A69"/>
    <w:rsid w:val="00E80AAF"/>
    <w:rsid w:val="00E8111C"/>
    <w:rsid w:val="00E811DB"/>
    <w:rsid w:val="00E812C5"/>
    <w:rsid w:val="00E812FC"/>
    <w:rsid w:val="00E815C9"/>
    <w:rsid w:val="00E81746"/>
    <w:rsid w:val="00E81A3F"/>
    <w:rsid w:val="00E81B17"/>
    <w:rsid w:val="00E81B74"/>
    <w:rsid w:val="00E81E26"/>
    <w:rsid w:val="00E81E4A"/>
    <w:rsid w:val="00E822F9"/>
    <w:rsid w:val="00E82BEC"/>
    <w:rsid w:val="00E82FCD"/>
    <w:rsid w:val="00E83042"/>
    <w:rsid w:val="00E8337E"/>
    <w:rsid w:val="00E8340D"/>
    <w:rsid w:val="00E83442"/>
    <w:rsid w:val="00E8395E"/>
    <w:rsid w:val="00E84011"/>
    <w:rsid w:val="00E84104"/>
    <w:rsid w:val="00E84131"/>
    <w:rsid w:val="00E84484"/>
    <w:rsid w:val="00E84529"/>
    <w:rsid w:val="00E84757"/>
    <w:rsid w:val="00E84828"/>
    <w:rsid w:val="00E84BB7"/>
    <w:rsid w:val="00E84D30"/>
    <w:rsid w:val="00E84E4E"/>
    <w:rsid w:val="00E84F2D"/>
    <w:rsid w:val="00E85001"/>
    <w:rsid w:val="00E85040"/>
    <w:rsid w:val="00E851A1"/>
    <w:rsid w:val="00E852C1"/>
    <w:rsid w:val="00E853D0"/>
    <w:rsid w:val="00E85752"/>
    <w:rsid w:val="00E8586D"/>
    <w:rsid w:val="00E85A4F"/>
    <w:rsid w:val="00E85A50"/>
    <w:rsid w:val="00E85A92"/>
    <w:rsid w:val="00E85C1A"/>
    <w:rsid w:val="00E85C8B"/>
    <w:rsid w:val="00E85E60"/>
    <w:rsid w:val="00E85F8F"/>
    <w:rsid w:val="00E8663F"/>
    <w:rsid w:val="00E866CD"/>
    <w:rsid w:val="00E86A21"/>
    <w:rsid w:val="00E870E3"/>
    <w:rsid w:val="00E8716B"/>
    <w:rsid w:val="00E8742D"/>
    <w:rsid w:val="00E8744E"/>
    <w:rsid w:val="00E87660"/>
    <w:rsid w:val="00E8767C"/>
    <w:rsid w:val="00E87963"/>
    <w:rsid w:val="00E87A82"/>
    <w:rsid w:val="00E87ABD"/>
    <w:rsid w:val="00E87D0E"/>
    <w:rsid w:val="00E87F7D"/>
    <w:rsid w:val="00E900A8"/>
    <w:rsid w:val="00E90292"/>
    <w:rsid w:val="00E90502"/>
    <w:rsid w:val="00E90565"/>
    <w:rsid w:val="00E906BC"/>
    <w:rsid w:val="00E908F3"/>
    <w:rsid w:val="00E90A3D"/>
    <w:rsid w:val="00E90C5B"/>
    <w:rsid w:val="00E90D40"/>
    <w:rsid w:val="00E90DA0"/>
    <w:rsid w:val="00E90E33"/>
    <w:rsid w:val="00E9117F"/>
    <w:rsid w:val="00E91749"/>
    <w:rsid w:val="00E91A69"/>
    <w:rsid w:val="00E91DF9"/>
    <w:rsid w:val="00E91E23"/>
    <w:rsid w:val="00E91E9C"/>
    <w:rsid w:val="00E91F5D"/>
    <w:rsid w:val="00E9270A"/>
    <w:rsid w:val="00E927DF"/>
    <w:rsid w:val="00E928BE"/>
    <w:rsid w:val="00E92AF5"/>
    <w:rsid w:val="00E92B8A"/>
    <w:rsid w:val="00E92B9F"/>
    <w:rsid w:val="00E92D04"/>
    <w:rsid w:val="00E92D22"/>
    <w:rsid w:val="00E92E11"/>
    <w:rsid w:val="00E92ECA"/>
    <w:rsid w:val="00E92FF6"/>
    <w:rsid w:val="00E93073"/>
    <w:rsid w:val="00E931CB"/>
    <w:rsid w:val="00E9320D"/>
    <w:rsid w:val="00E934C0"/>
    <w:rsid w:val="00E934E2"/>
    <w:rsid w:val="00E936F0"/>
    <w:rsid w:val="00E93879"/>
    <w:rsid w:val="00E939F5"/>
    <w:rsid w:val="00E93BF1"/>
    <w:rsid w:val="00E93D49"/>
    <w:rsid w:val="00E940C2"/>
    <w:rsid w:val="00E946CE"/>
    <w:rsid w:val="00E94A34"/>
    <w:rsid w:val="00E94CAF"/>
    <w:rsid w:val="00E94CE1"/>
    <w:rsid w:val="00E9523F"/>
    <w:rsid w:val="00E95492"/>
    <w:rsid w:val="00E95517"/>
    <w:rsid w:val="00E956E6"/>
    <w:rsid w:val="00E95C46"/>
    <w:rsid w:val="00E95C54"/>
    <w:rsid w:val="00E9626D"/>
    <w:rsid w:val="00E963A3"/>
    <w:rsid w:val="00E96595"/>
    <w:rsid w:val="00E9686C"/>
    <w:rsid w:val="00E96E5C"/>
    <w:rsid w:val="00E96E78"/>
    <w:rsid w:val="00E97162"/>
    <w:rsid w:val="00E9722C"/>
    <w:rsid w:val="00E97373"/>
    <w:rsid w:val="00E97455"/>
    <w:rsid w:val="00E9754D"/>
    <w:rsid w:val="00E978FC"/>
    <w:rsid w:val="00E97A61"/>
    <w:rsid w:val="00E97B3A"/>
    <w:rsid w:val="00E97C51"/>
    <w:rsid w:val="00E97D48"/>
    <w:rsid w:val="00E97F07"/>
    <w:rsid w:val="00EA0322"/>
    <w:rsid w:val="00EA0461"/>
    <w:rsid w:val="00EA06C3"/>
    <w:rsid w:val="00EA0762"/>
    <w:rsid w:val="00EA07D9"/>
    <w:rsid w:val="00EA088C"/>
    <w:rsid w:val="00EA0D14"/>
    <w:rsid w:val="00EA0F32"/>
    <w:rsid w:val="00EA1667"/>
    <w:rsid w:val="00EA1678"/>
    <w:rsid w:val="00EA18FE"/>
    <w:rsid w:val="00EA1935"/>
    <w:rsid w:val="00EA1B46"/>
    <w:rsid w:val="00EA1B62"/>
    <w:rsid w:val="00EA1C43"/>
    <w:rsid w:val="00EA1E81"/>
    <w:rsid w:val="00EA2277"/>
    <w:rsid w:val="00EA266D"/>
    <w:rsid w:val="00EA274B"/>
    <w:rsid w:val="00EA27CB"/>
    <w:rsid w:val="00EA299B"/>
    <w:rsid w:val="00EA2BA5"/>
    <w:rsid w:val="00EA2BD8"/>
    <w:rsid w:val="00EA2E03"/>
    <w:rsid w:val="00EA2EA2"/>
    <w:rsid w:val="00EA2EE5"/>
    <w:rsid w:val="00EA3080"/>
    <w:rsid w:val="00EA30C1"/>
    <w:rsid w:val="00EA35B5"/>
    <w:rsid w:val="00EA36AE"/>
    <w:rsid w:val="00EA3700"/>
    <w:rsid w:val="00EA378D"/>
    <w:rsid w:val="00EA3811"/>
    <w:rsid w:val="00EA3850"/>
    <w:rsid w:val="00EA38D2"/>
    <w:rsid w:val="00EA39C2"/>
    <w:rsid w:val="00EA3A6A"/>
    <w:rsid w:val="00EA3B2B"/>
    <w:rsid w:val="00EA3D63"/>
    <w:rsid w:val="00EA3E1D"/>
    <w:rsid w:val="00EA3FC4"/>
    <w:rsid w:val="00EA427D"/>
    <w:rsid w:val="00EA45E0"/>
    <w:rsid w:val="00EA46D3"/>
    <w:rsid w:val="00EA47CF"/>
    <w:rsid w:val="00EA49C5"/>
    <w:rsid w:val="00EA4CA9"/>
    <w:rsid w:val="00EA4D63"/>
    <w:rsid w:val="00EA4D76"/>
    <w:rsid w:val="00EA4DD9"/>
    <w:rsid w:val="00EA4F34"/>
    <w:rsid w:val="00EA4FEE"/>
    <w:rsid w:val="00EA53DC"/>
    <w:rsid w:val="00EA550A"/>
    <w:rsid w:val="00EA56D8"/>
    <w:rsid w:val="00EA5885"/>
    <w:rsid w:val="00EA5BF6"/>
    <w:rsid w:val="00EA5E37"/>
    <w:rsid w:val="00EA5F4D"/>
    <w:rsid w:val="00EA6330"/>
    <w:rsid w:val="00EA66CC"/>
    <w:rsid w:val="00EA6921"/>
    <w:rsid w:val="00EA6B36"/>
    <w:rsid w:val="00EA6D45"/>
    <w:rsid w:val="00EA6DC4"/>
    <w:rsid w:val="00EA6DEC"/>
    <w:rsid w:val="00EA6E96"/>
    <w:rsid w:val="00EA6F5F"/>
    <w:rsid w:val="00EA70B2"/>
    <w:rsid w:val="00EA70CD"/>
    <w:rsid w:val="00EA713B"/>
    <w:rsid w:val="00EA7140"/>
    <w:rsid w:val="00EA7148"/>
    <w:rsid w:val="00EA7233"/>
    <w:rsid w:val="00EA73D3"/>
    <w:rsid w:val="00EA75D2"/>
    <w:rsid w:val="00EA75E3"/>
    <w:rsid w:val="00EA7791"/>
    <w:rsid w:val="00EA78AC"/>
    <w:rsid w:val="00EABCE4"/>
    <w:rsid w:val="00EB009E"/>
    <w:rsid w:val="00EB010E"/>
    <w:rsid w:val="00EB0149"/>
    <w:rsid w:val="00EB0324"/>
    <w:rsid w:val="00EB047B"/>
    <w:rsid w:val="00EB07EE"/>
    <w:rsid w:val="00EB0916"/>
    <w:rsid w:val="00EB0920"/>
    <w:rsid w:val="00EB0D58"/>
    <w:rsid w:val="00EB0E0D"/>
    <w:rsid w:val="00EB1722"/>
    <w:rsid w:val="00EB19AF"/>
    <w:rsid w:val="00EB1C3C"/>
    <w:rsid w:val="00EB2063"/>
    <w:rsid w:val="00EB20EF"/>
    <w:rsid w:val="00EB2164"/>
    <w:rsid w:val="00EB22E3"/>
    <w:rsid w:val="00EB2332"/>
    <w:rsid w:val="00EB2418"/>
    <w:rsid w:val="00EB2818"/>
    <w:rsid w:val="00EB2F11"/>
    <w:rsid w:val="00EB302E"/>
    <w:rsid w:val="00EB3327"/>
    <w:rsid w:val="00EB33A0"/>
    <w:rsid w:val="00EB3973"/>
    <w:rsid w:val="00EB39C0"/>
    <w:rsid w:val="00EB3B83"/>
    <w:rsid w:val="00EB3C9D"/>
    <w:rsid w:val="00EB3E0E"/>
    <w:rsid w:val="00EB3EFA"/>
    <w:rsid w:val="00EB3F95"/>
    <w:rsid w:val="00EB3FC6"/>
    <w:rsid w:val="00EB3FEF"/>
    <w:rsid w:val="00EB4040"/>
    <w:rsid w:val="00EB4174"/>
    <w:rsid w:val="00EB4289"/>
    <w:rsid w:val="00EB4424"/>
    <w:rsid w:val="00EB4949"/>
    <w:rsid w:val="00EB4BA9"/>
    <w:rsid w:val="00EB4C50"/>
    <w:rsid w:val="00EB4D28"/>
    <w:rsid w:val="00EB4E03"/>
    <w:rsid w:val="00EB510F"/>
    <w:rsid w:val="00EB53D5"/>
    <w:rsid w:val="00EB542C"/>
    <w:rsid w:val="00EB55E4"/>
    <w:rsid w:val="00EB5E75"/>
    <w:rsid w:val="00EB6042"/>
    <w:rsid w:val="00EB60D4"/>
    <w:rsid w:val="00EB6251"/>
    <w:rsid w:val="00EB631C"/>
    <w:rsid w:val="00EB6345"/>
    <w:rsid w:val="00EB6409"/>
    <w:rsid w:val="00EB6531"/>
    <w:rsid w:val="00EB6980"/>
    <w:rsid w:val="00EB6D04"/>
    <w:rsid w:val="00EB6D08"/>
    <w:rsid w:val="00EB6D31"/>
    <w:rsid w:val="00EB6D91"/>
    <w:rsid w:val="00EB70A7"/>
    <w:rsid w:val="00EB70ED"/>
    <w:rsid w:val="00EB71FF"/>
    <w:rsid w:val="00EB74DF"/>
    <w:rsid w:val="00EB7572"/>
    <w:rsid w:val="00EB77D8"/>
    <w:rsid w:val="00EB7A1E"/>
    <w:rsid w:val="00EB7AEE"/>
    <w:rsid w:val="00EB7AFA"/>
    <w:rsid w:val="00EB7C3A"/>
    <w:rsid w:val="00EC00B0"/>
    <w:rsid w:val="00EC00C1"/>
    <w:rsid w:val="00EC00DD"/>
    <w:rsid w:val="00EC0365"/>
    <w:rsid w:val="00EC0525"/>
    <w:rsid w:val="00EC05D2"/>
    <w:rsid w:val="00EC06A1"/>
    <w:rsid w:val="00EC06C7"/>
    <w:rsid w:val="00EC09F4"/>
    <w:rsid w:val="00EC0DE0"/>
    <w:rsid w:val="00EC0EAC"/>
    <w:rsid w:val="00EC104F"/>
    <w:rsid w:val="00EC10CF"/>
    <w:rsid w:val="00EC1370"/>
    <w:rsid w:val="00EC13BC"/>
    <w:rsid w:val="00EC13CD"/>
    <w:rsid w:val="00EC15C5"/>
    <w:rsid w:val="00EC160D"/>
    <w:rsid w:val="00EC1727"/>
    <w:rsid w:val="00EC1912"/>
    <w:rsid w:val="00EC1A17"/>
    <w:rsid w:val="00EC1D0A"/>
    <w:rsid w:val="00EC1D8B"/>
    <w:rsid w:val="00EC2047"/>
    <w:rsid w:val="00EC20F8"/>
    <w:rsid w:val="00EC21A9"/>
    <w:rsid w:val="00EC21EF"/>
    <w:rsid w:val="00EC223E"/>
    <w:rsid w:val="00EC2906"/>
    <w:rsid w:val="00EC29BC"/>
    <w:rsid w:val="00EC2CBE"/>
    <w:rsid w:val="00EC2F6A"/>
    <w:rsid w:val="00EC2FC2"/>
    <w:rsid w:val="00EC30F2"/>
    <w:rsid w:val="00EC321E"/>
    <w:rsid w:val="00EC334D"/>
    <w:rsid w:val="00EC3433"/>
    <w:rsid w:val="00EC351A"/>
    <w:rsid w:val="00EC362B"/>
    <w:rsid w:val="00EC3A40"/>
    <w:rsid w:val="00EC3DEB"/>
    <w:rsid w:val="00EC40E6"/>
    <w:rsid w:val="00EC4492"/>
    <w:rsid w:val="00EC4665"/>
    <w:rsid w:val="00EC47C4"/>
    <w:rsid w:val="00EC485E"/>
    <w:rsid w:val="00EC48CD"/>
    <w:rsid w:val="00EC4D21"/>
    <w:rsid w:val="00EC5010"/>
    <w:rsid w:val="00EC50FC"/>
    <w:rsid w:val="00EC5200"/>
    <w:rsid w:val="00EC559D"/>
    <w:rsid w:val="00EC56F5"/>
    <w:rsid w:val="00EC571E"/>
    <w:rsid w:val="00EC5A37"/>
    <w:rsid w:val="00EC5FD3"/>
    <w:rsid w:val="00EC6266"/>
    <w:rsid w:val="00EC62C3"/>
    <w:rsid w:val="00EC62EC"/>
    <w:rsid w:val="00EC6331"/>
    <w:rsid w:val="00EC6410"/>
    <w:rsid w:val="00EC67CD"/>
    <w:rsid w:val="00EC6A6E"/>
    <w:rsid w:val="00EC70CE"/>
    <w:rsid w:val="00EC78CA"/>
    <w:rsid w:val="00EC7D6D"/>
    <w:rsid w:val="00EC7E95"/>
    <w:rsid w:val="00ED0235"/>
    <w:rsid w:val="00ED029C"/>
    <w:rsid w:val="00ED02E3"/>
    <w:rsid w:val="00ED034C"/>
    <w:rsid w:val="00ED06F2"/>
    <w:rsid w:val="00ED08F7"/>
    <w:rsid w:val="00ED09D9"/>
    <w:rsid w:val="00ED0AB4"/>
    <w:rsid w:val="00ED0BA4"/>
    <w:rsid w:val="00ED0E5E"/>
    <w:rsid w:val="00ED0F8A"/>
    <w:rsid w:val="00ED109E"/>
    <w:rsid w:val="00ED10C4"/>
    <w:rsid w:val="00ED1182"/>
    <w:rsid w:val="00ED1351"/>
    <w:rsid w:val="00ED145E"/>
    <w:rsid w:val="00ED187A"/>
    <w:rsid w:val="00ED18A9"/>
    <w:rsid w:val="00ED19C2"/>
    <w:rsid w:val="00ED1D03"/>
    <w:rsid w:val="00ED2036"/>
    <w:rsid w:val="00ED24AC"/>
    <w:rsid w:val="00ED283D"/>
    <w:rsid w:val="00ED2EE5"/>
    <w:rsid w:val="00ED30A2"/>
    <w:rsid w:val="00ED30AF"/>
    <w:rsid w:val="00ED30B6"/>
    <w:rsid w:val="00ED3249"/>
    <w:rsid w:val="00ED3322"/>
    <w:rsid w:val="00ED3474"/>
    <w:rsid w:val="00ED34FD"/>
    <w:rsid w:val="00ED35AE"/>
    <w:rsid w:val="00ED3BEA"/>
    <w:rsid w:val="00ED3DF1"/>
    <w:rsid w:val="00ED4110"/>
    <w:rsid w:val="00ED4228"/>
    <w:rsid w:val="00ED439B"/>
    <w:rsid w:val="00ED43B3"/>
    <w:rsid w:val="00ED442C"/>
    <w:rsid w:val="00ED44D2"/>
    <w:rsid w:val="00ED45F8"/>
    <w:rsid w:val="00ED493A"/>
    <w:rsid w:val="00ED4DF1"/>
    <w:rsid w:val="00ED4E03"/>
    <w:rsid w:val="00ED528B"/>
    <w:rsid w:val="00ED57A2"/>
    <w:rsid w:val="00ED583B"/>
    <w:rsid w:val="00ED592F"/>
    <w:rsid w:val="00ED5A13"/>
    <w:rsid w:val="00ED60A4"/>
    <w:rsid w:val="00ED610A"/>
    <w:rsid w:val="00ED6704"/>
    <w:rsid w:val="00ED6F17"/>
    <w:rsid w:val="00ED6F77"/>
    <w:rsid w:val="00ED6FEC"/>
    <w:rsid w:val="00ED75E5"/>
    <w:rsid w:val="00ED766A"/>
    <w:rsid w:val="00ED78A0"/>
    <w:rsid w:val="00ED78BE"/>
    <w:rsid w:val="00ED7955"/>
    <w:rsid w:val="00ED7D14"/>
    <w:rsid w:val="00ED7D35"/>
    <w:rsid w:val="00EE0654"/>
    <w:rsid w:val="00EE08D1"/>
    <w:rsid w:val="00EE0D90"/>
    <w:rsid w:val="00EE0E02"/>
    <w:rsid w:val="00EE1134"/>
    <w:rsid w:val="00EE1204"/>
    <w:rsid w:val="00EE126F"/>
    <w:rsid w:val="00EE13FC"/>
    <w:rsid w:val="00EE1A86"/>
    <w:rsid w:val="00EE1BC6"/>
    <w:rsid w:val="00EE1CF6"/>
    <w:rsid w:val="00EE1FEC"/>
    <w:rsid w:val="00EE22F0"/>
    <w:rsid w:val="00EE26D2"/>
    <w:rsid w:val="00EE28F0"/>
    <w:rsid w:val="00EE299C"/>
    <w:rsid w:val="00EE2D67"/>
    <w:rsid w:val="00EE2DED"/>
    <w:rsid w:val="00EE2EA3"/>
    <w:rsid w:val="00EE3388"/>
    <w:rsid w:val="00EE349B"/>
    <w:rsid w:val="00EE38A8"/>
    <w:rsid w:val="00EE3943"/>
    <w:rsid w:val="00EE3958"/>
    <w:rsid w:val="00EE3993"/>
    <w:rsid w:val="00EE39CC"/>
    <w:rsid w:val="00EE3ACB"/>
    <w:rsid w:val="00EE3BC6"/>
    <w:rsid w:val="00EE3D04"/>
    <w:rsid w:val="00EE3D26"/>
    <w:rsid w:val="00EE3DAD"/>
    <w:rsid w:val="00EE3E62"/>
    <w:rsid w:val="00EE3F0A"/>
    <w:rsid w:val="00EE3F2A"/>
    <w:rsid w:val="00EE3FE7"/>
    <w:rsid w:val="00EE41D7"/>
    <w:rsid w:val="00EE4243"/>
    <w:rsid w:val="00EE4248"/>
    <w:rsid w:val="00EE435F"/>
    <w:rsid w:val="00EE4508"/>
    <w:rsid w:val="00EE46DC"/>
    <w:rsid w:val="00EE4C2A"/>
    <w:rsid w:val="00EE4CA1"/>
    <w:rsid w:val="00EE4D36"/>
    <w:rsid w:val="00EE4F05"/>
    <w:rsid w:val="00EE4F63"/>
    <w:rsid w:val="00EE4F77"/>
    <w:rsid w:val="00EE4FC9"/>
    <w:rsid w:val="00EE51B3"/>
    <w:rsid w:val="00EE5312"/>
    <w:rsid w:val="00EE5572"/>
    <w:rsid w:val="00EE581F"/>
    <w:rsid w:val="00EE5A14"/>
    <w:rsid w:val="00EE5C55"/>
    <w:rsid w:val="00EE5C67"/>
    <w:rsid w:val="00EE5D82"/>
    <w:rsid w:val="00EE61B5"/>
    <w:rsid w:val="00EE62F8"/>
    <w:rsid w:val="00EE655D"/>
    <w:rsid w:val="00EE65B2"/>
    <w:rsid w:val="00EE65F5"/>
    <w:rsid w:val="00EE6746"/>
    <w:rsid w:val="00EE679B"/>
    <w:rsid w:val="00EE6A61"/>
    <w:rsid w:val="00EE6D05"/>
    <w:rsid w:val="00EE7447"/>
    <w:rsid w:val="00EE7844"/>
    <w:rsid w:val="00EE7891"/>
    <w:rsid w:val="00EE78C0"/>
    <w:rsid w:val="00EE7BF8"/>
    <w:rsid w:val="00EE7C89"/>
    <w:rsid w:val="00EF0203"/>
    <w:rsid w:val="00EF0421"/>
    <w:rsid w:val="00EF0540"/>
    <w:rsid w:val="00EF0643"/>
    <w:rsid w:val="00EF0687"/>
    <w:rsid w:val="00EF06F9"/>
    <w:rsid w:val="00EF0FB0"/>
    <w:rsid w:val="00EF12C0"/>
    <w:rsid w:val="00EF13BF"/>
    <w:rsid w:val="00EF15A5"/>
    <w:rsid w:val="00EF16A6"/>
    <w:rsid w:val="00EF16AF"/>
    <w:rsid w:val="00EF16D6"/>
    <w:rsid w:val="00EF16DA"/>
    <w:rsid w:val="00EF184C"/>
    <w:rsid w:val="00EF1907"/>
    <w:rsid w:val="00EF1B96"/>
    <w:rsid w:val="00EF1CAF"/>
    <w:rsid w:val="00EF1EE3"/>
    <w:rsid w:val="00EF1F8B"/>
    <w:rsid w:val="00EF1FD2"/>
    <w:rsid w:val="00EF2124"/>
    <w:rsid w:val="00EF21E9"/>
    <w:rsid w:val="00EF22C7"/>
    <w:rsid w:val="00EF2394"/>
    <w:rsid w:val="00EF251F"/>
    <w:rsid w:val="00EF2AA7"/>
    <w:rsid w:val="00EF2D9C"/>
    <w:rsid w:val="00EF2ECE"/>
    <w:rsid w:val="00EF3126"/>
    <w:rsid w:val="00EF3271"/>
    <w:rsid w:val="00EF3329"/>
    <w:rsid w:val="00EF33E6"/>
    <w:rsid w:val="00EF354D"/>
    <w:rsid w:val="00EF35BE"/>
    <w:rsid w:val="00EF388C"/>
    <w:rsid w:val="00EF3E25"/>
    <w:rsid w:val="00EF43DE"/>
    <w:rsid w:val="00EF4491"/>
    <w:rsid w:val="00EF450B"/>
    <w:rsid w:val="00EF4720"/>
    <w:rsid w:val="00EF4846"/>
    <w:rsid w:val="00EF4B9C"/>
    <w:rsid w:val="00EF4ED8"/>
    <w:rsid w:val="00EF51C3"/>
    <w:rsid w:val="00EF51E1"/>
    <w:rsid w:val="00EF5262"/>
    <w:rsid w:val="00EF5370"/>
    <w:rsid w:val="00EF564D"/>
    <w:rsid w:val="00EF5742"/>
    <w:rsid w:val="00EF5AAF"/>
    <w:rsid w:val="00EF5C14"/>
    <w:rsid w:val="00EF5CD2"/>
    <w:rsid w:val="00EF5F8D"/>
    <w:rsid w:val="00EF60E7"/>
    <w:rsid w:val="00EF61FF"/>
    <w:rsid w:val="00EF6382"/>
    <w:rsid w:val="00EF6460"/>
    <w:rsid w:val="00EF6584"/>
    <w:rsid w:val="00EF6802"/>
    <w:rsid w:val="00EF6988"/>
    <w:rsid w:val="00EF6AA4"/>
    <w:rsid w:val="00EF6E7D"/>
    <w:rsid w:val="00EF7014"/>
    <w:rsid w:val="00EF7072"/>
    <w:rsid w:val="00EF7391"/>
    <w:rsid w:val="00EF755C"/>
    <w:rsid w:val="00EF7889"/>
    <w:rsid w:val="00EF7D94"/>
    <w:rsid w:val="00F00222"/>
    <w:rsid w:val="00F00250"/>
    <w:rsid w:val="00F00537"/>
    <w:rsid w:val="00F0057C"/>
    <w:rsid w:val="00F00651"/>
    <w:rsid w:val="00F0065E"/>
    <w:rsid w:val="00F009A1"/>
    <w:rsid w:val="00F00E68"/>
    <w:rsid w:val="00F00FC0"/>
    <w:rsid w:val="00F0116E"/>
    <w:rsid w:val="00F011B8"/>
    <w:rsid w:val="00F01217"/>
    <w:rsid w:val="00F0131D"/>
    <w:rsid w:val="00F01594"/>
    <w:rsid w:val="00F01777"/>
    <w:rsid w:val="00F01878"/>
    <w:rsid w:val="00F0191B"/>
    <w:rsid w:val="00F01952"/>
    <w:rsid w:val="00F01A3D"/>
    <w:rsid w:val="00F01D74"/>
    <w:rsid w:val="00F02165"/>
    <w:rsid w:val="00F02199"/>
    <w:rsid w:val="00F02593"/>
    <w:rsid w:val="00F0267E"/>
    <w:rsid w:val="00F026CE"/>
    <w:rsid w:val="00F02845"/>
    <w:rsid w:val="00F028A4"/>
    <w:rsid w:val="00F02C48"/>
    <w:rsid w:val="00F02D3B"/>
    <w:rsid w:val="00F02D8F"/>
    <w:rsid w:val="00F02F98"/>
    <w:rsid w:val="00F03074"/>
    <w:rsid w:val="00F030CA"/>
    <w:rsid w:val="00F0320D"/>
    <w:rsid w:val="00F03293"/>
    <w:rsid w:val="00F03422"/>
    <w:rsid w:val="00F03509"/>
    <w:rsid w:val="00F0353C"/>
    <w:rsid w:val="00F03819"/>
    <w:rsid w:val="00F03859"/>
    <w:rsid w:val="00F039B4"/>
    <w:rsid w:val="00F03B5F"/>
    <w:rsid w:val="00F03D15"/>
    <w:rsid w:val="00F03E44"/>
    <w:rsid w:val="00F03F04"/>
    <w:rsid w:val="00F0430D"/>
    <w:rsid w:val="00F045D4"/>
    <w:rsid w:val="00F04A6E"/>
    <w:rsid w:val="00F04C33"/>
    <w:rsid w:val="00F04C7D"/>
    <w:rsid w:val="00F04C9A"/>
    <w:rsid w:val="00F04DA5"/>
    <w:rsid w:val="00F055DC"/>
    <w:rsid w:val="00F05717"/>
    <w:rsid w:val="00F0574A"/>
    <w:rsid w:val="00F058DF"/>
    <w:rsid w:val="00F05A49"/>
    <w:rsid w:val="00F05B4A"/>
    <w:rsid w:val="00F05B8E"/>
    <w:rsid w:val="00F05C13"/>
    <w:rsid w:val="00F05C74"/>
    <w:rsid w:val="00F06207"/>
    <w:rsid w:val="00F06313"/>
    <w:rsid w:val="00F06359"/>
    <w:rsid w:val="00F06499"/>
    <w:rsid w:val="00F0652E"/>
    <w:rsid w:val="00F0656D"/>
    <w:rsid w:val="00F067FD"/>
    <w:rsid w:val="00F06947"/>
    <w:rsid w:val="00F0699B"/>
    <w:rsid w:val="00F06B65"/>
    <w:rsid w:val="00F06E94"/>
    <w:rsid w:val="00F07213"/>
    <w:rsid w:val="00F075EA"/>
    <w:rsid w:val="00F076BA"/>
    <w:rsid w:val="00F076E6"/>
    <w:rsid w:val="00F078AE"/>
    <w:rsid w:val="00F07AD5"/>
    <w:rsid w:val="00F07C93"/>
    <w:rsid w:val="00F07D36"/>
    <w:rsid w:val="00F07FB4"/>
    <w:rsid w:val="00F10017"/>
    <w:rsid w:val="00F1002A"/>
    <w:rsid w:val="00F100F8"/>
    <w:rsid w:val="00F1011A"/>
    <w:rsid w:val="00F10270"/>
    <w:rsid w:val="00F10848"/>
    <w:rsid w:val="00F10BD0"/>
    <w:rsid w:val="00F10F0B"/>
    <w:rsid w:val="00F110A5"/>
    <w:rsid w:val="00F110A8"/>
    <w:rsid w:val="00F11257"/>
    <w:rsid w:val="00F114F4"/>
    <w:rsid w:val="00F11570"/>
    <w:rsid w:val="00F11620"/>
    <w:rsid w:val="00F117F3"/>
    <w:rsid w:val="00F119DB"/>
    <w:rsid w:val="00F11C88"/>
    <w:rsid w:val="00F11D3D"/>
    <w:rsid w:val="00F11D58"/>
    <w:rsid w:val="00F11E22"/>
    <w:rsid w:val="00F11F49"/>
    <w:rsid w:val="00F1205F"/>
    <w:rsid w:val="00F120D6"/>
    <w:rsid w:val="00F12134"/>
    <w:rsid w:val="00F121BC"/>
    <w:rsid w:val="00F12499"/>
    <w:rsid w:val="00F1260D"/>
    <w:rsid w:val="00F1284D"/>
    <w:rsid w:val="00F12A0F"/>
    <w:rsid w:val="00F12D18"/>
    <w:rsid w:val="00F12D3A"/>
    <w:rsid w:val="00F12D6F"/>
    <w:rsid w:val="00F12E78"/>
    <w:rsid w:val="00F12EDB"/>
    <w:rsid w:val="00F12F68"/>
    <w:rsid w:val="00F12FC3"/>
    <w:rsid w:val="00F131D8"/>
    <w:rsid w:val="00F1322B"/>
    <w:rsid w:val="00F13892"/>
    <w:rsid w:val="00F139B9"/>
    <w:rsid w:val="00F13B6D"/>
    <w:rsid w:val="00F13BAB"/>
    <w:rsid w:val="00F14055"/>
    <w:rsid w:val="00F140F5"/>
    <w:rsid w:val="00F1416E"/>
    <w:rsid w:val="00F14455"/>
    <w:rsid w:val="00F146F0"/>
    <w:rsid w:val="00F148DD"/>
    <w:rsid w:val="00F14C5D"/>
    <w:rsid w:val="00F14C9F"/>
    <w:rsid w:val="00F14DA8"/>
    <w:rsid w:val="00F1502C"/>
    <w:rsid w:val="00F151C8"/>
    <w:rsid w:val="00F154CF"/>
    <w:rsid w:val="00F15B3F"/>
    <w:rsid w:val="00F15B77"/>
    <w:rsid w:val="00F15F55"/>
    <w:rsid w:val="00F15FDE"/>
    <w:rsid w:val="00F15FF2"/>
    <w:rsid w:val="00F1606A"/>
    <w:rsid w:val="00F161C8"/>
    <w:rsid w:val="00F162EB"/>
    <w:rsid w:val="00F162FE"/>
    <w:rsid w:val="00F1633F"/>
    <w:rsid w:val="00F163EA"/>
    <w:rsid w:val="00F163F8"/>
    <w:rsid w:val="00F164DB"/>
    <w:rsid w:val="00F16738"/>
    <w:rsid w:val="00F16AAF"/>
    <w:rsid w:val="00F16AE7"/>
    <w:rsid w:val="00F16B09"/>
    <w:rsid w:val="00F16BB0"/>
    <w:rsid w:val="00F1707B"/>
    <w:rsid w:val="00F17345"/>
    <w:rsid w:val="00F17A87"/>
    <w:rsid w:val="00F17C20"/>
    <w:rsid w:val="00F17FED"/>
    <w:rsid w:val="00F17FEF"/>
    <w:rsid w:val="00F200D1"/>
    <w:rsid w:val="00F200D4"/>
    <w:rsid w:val="00F202F2"/>
    <w:rsid w:val="00F2030A"/>
    <w:rsid w:val="00F203DF"/>
    <w:rsid w:val="00F2048B"/>
    <w:rsid w:val="00F20586"/>
    <w:rsid w:val="00F2085E"/>
    <w:rsid w:val="00F20A04"/>
    <w:rsid w:val="00F20C18"/>
    <w:rsid w:val="00F213D9"/>
    <w:rsid w:val="00F21403"/>
    <w:rsid w:val="00F21545"/>
    <w:rsid w:val="00F2156E"/>
    <w:rsid w:val="00F21764"/>
    <w:rsid w:val="00F2185E"/>
    <w:rsid w:val="00F21A91"/>
    <w:rsid w:val="00F21BB3"/>
    <w:rsid w:val="00F21BD4"/>
    <w:rsid w:val="00F21C05"/>
    <w:rsid w:val="00F21D38"/>
    <w:rsid w:val="00F220DB"/>
    <w:rsid w:val="00F2234F"/>
    <w:rsid w:val="00F2237E"/>
    <w:rsid w:val="00F223A9"/>
    <w:rsid w:val="00F22624"/>
    <w:rsid w:val="00F2267C"/>
    <w:rsid w:val="00F2274A"/>
    <w:rsid w:val="00F2276A"/>
    <w:rsid w:val="00F22801"/>
    <w:rsid w:val="00F228B5"/>
    <w:rsid w:val="00F228CD"/>
    <w:rsid w:val="00F229C7"/>
    <w:rsid w:val="00F22FDE"/>
    <w:rsid w:val="00F231F4"/>
    <w:rsid w:val="00F235EA"/>
    <w:rsid w:val="00F23A2E"/>
    <w:rsid w:val="00F23D81"/>
    <w:rsid w:val="00F23F2B"/>
    <w:rsid w:val="00F240AB"/>
    <w:rsid w:val="00F24192"/>
    <w:rsid w:val="00F2437B"/>
    <w:rsid w:val="00F243F1"/>
    <w:rsid w:val="00F2485D"/>
    <w:rsid w:val="00F248B0"/>
    <w:rsid w:val="00F248FE"/>
    <w:rsid w:val="00F249FA"/>
    <w:rsid w:val="00F24A20"/>
    <w:rsid w:val="00F24BA5"/>
    <w:rsid w:val="00F24C86"/>
    <w:rsid w:val="00F24CC8"/>
    <w:rsid w:val="00F24ED7"/>
    <w:rsid w:val="00F2546E"/>
    <w:rsid w:val="00F25D47"/>
    <w:rsid w:val="00F25F54"/>
    <w:rsid w:val="00F26085"/>
    <w:rsid w:val="00F260E5"/>
    <w:rsid w:val="00F26122"/>
    <w:rsid w:val="00F2642F"/>
    <w:rsid w:val="00F2648A"/>
    <w:rsid w:val="00F26505"/>
    <w:rsid w:val="00F26A00"/>
    <w:rsid w:val="00F26A1E"/>
    <w:rsid w:val="00F26F7D"/>
    <w:rsid w:val="00F26FAE"/>
    <w:rsid w:val="00F27160"/>
    <w:rsid w:val="00F271EB"/>
    <w:rsid w:val="00F273FF"/>
    <w:rsid w:val="00F27E96"/>
    <w:rsid w:val="00F27F36"/>
    <w:rsid w:val="00F30076"/>
    <w:rsid w:val="00F3009B"/>
    <w:rsid w:val="00F300CD"/>
    <w:rsid w:val="00F30280"/>
    <w:rsid w:val="00F30423"/>
    <w:rsid w:val="00F30AD2"/>
    <w:rsid w:val="00F30DBB"/>
    <w:rsid w:val="00F311BF"/>
    <w:rsid w:val="00F31223"/>
    <w:rsid w:val="00F312F8"/>
    <w:rsid w:val="00F31508"/>
    <w:rsid w:val="00F31806"/>
    <w:rsid w:val="00F3184C"/>
    <w:rsid w:val="00F31880"/>
    <w:rsid w:val="00F318A9"/>
    <w:rsid w:val="00F31BAC"/>
    <w:rsid w:val="00F31D22"/>
    <w:rsid w:val="00F3210B"/>
    <w:rsid w:val="00F321A1"/>
    <w:rsid w:val="00F3241A"/>
    <w:rsid w:val="00F325DA"/>
    <w:rsid w:val="00F32744"/>
    <w:rsid w:val="00F32928"/>
    <w:rsid w:val="00F32CB2"/>
    <w:rsid w:val="00F32CEE"/>
    <w:rsid w:val="00F32DDE"/>
    <w:rsid w:val="00F33224"/>
    <w:rsid w:val="00F33341"/>
    <w:rsid w:val="00F337BA"/>
    <w:rsid w:val="00F3384F"/>
    <w:rsid w:val="00F338E5"/>
    <w:rsid w:val="00F33A16"/>
    <w:rsid w:val="00F33BB5"/>
    <w:rsid w:val="00F33CBF"/>
    <w:rsid w:val="00F33D12"/>
    <w:rsid w:val="00F33E51"/>
    <w:rsid w:val="00F33FDB"/>
    <w:rsid w:val="00F3407B"/>
    <w:rsid w:val="00F3432D"/>
    <w:rsid w:val="00F34393"/>
    <w:rsid w:val="00F346A3"/>
    <w:rsid w:val="00F346B4"/>
    <w:rsid w:val="00F346BF"/>
    <w:rsid w:val="00F34B08"/>
    <w:rsid w:val="00F34B21"/>
    <w:rsid w:val="00F34FCB"/>
    <w:rsid w:val="00F3510B"/>
    <w:rsid w:val="00F3521A"/>
    <w:rsid w:val="00F352A8"/>
    <w:rsid w:val="00F3562D"/>
    <w:rsid w:val="00F35704"/>
    <w:rsid w:val="00F35937"/>
    <w:rsid w:val="00F359EE"/>
    <w:rsid w:val="00F35A6C"/>
    <w:rsid w:val="00F35CBA"/>
    <w:rsid w:val="00F35E26"/>
    <w:rsid w:val="00F35E88"/>
    <w:rsid w:val="00F35F10"/>
    <w:rsid w:val="00F35F80"/>
    <w:rsid w:val="00F36168"/>
    <w:rsid w:val="00F361F3"/>
    <w:rsid w:val="00F363DD"/>
    <w:rsid w:val="00F366B1"/>
    <w:rsid w:val="00F366D6"/>
    <w:rsid w:val="00F3677C"/>
    <w:rsid w:val="00F3681A"/>
    <w:rsid w:val="00F36910"/>
    <w:rsid w:val="00F369DE"/>
    <w:rsid w:val="00F36DBC"/>
    <w:rsid w:val="00F36F3F"/>
    <w:rsid w:val="00F371F5"/>
    <w:rsid w:val="00F3743A"/>
    <w:rsid w:val="00F3761D"/>
    <w:rsid w:val="00F377E5"/>
    <w:rsid w:val="00F37844"/>
    <w:rsid w:val="00F379F7"/>
    <w:rsid w:val="00F37E1C"/>
    <w:rsid w:val="00F37EA9"/>
    <w:rsid w:val="00F40002"/>
    <w:rsid w:val="00F401D6"/>
    <w:rsid w:val="00F4022A"/>
    <w:rsid w:val="00F4027D"/>
    <w:rsid w:val="00F405AC"/>
    <w:rsid w:val="00F408CB"/>
    <w:rsid w:val="00F408FA"/>
    <w:rsid w:val="00F4091C"/>
    <w:rsid w:val="00F40A0A"/>
    <w:rsid w:val="00F40C57"/>
    <w:rsid w:val="00F40D44"/>
    <w:rsid w:val="00F40DEB"/>
    <w:rsid w:val="00F40E6C"/>
    <w:rsid w:val="00F410DA"/>
    <w:rsid w:val="00F410ED"/>
    <w:rsid w:val="00F410FF"/>
    <w:rsid w:val="00F41301"/>
    <w:rsid w:val="00F41452"/>
    <w:rsid w:val="00F4149F"/>
    <w:rsid w:val="00F415A6"/>
    <w:rsid w:val="00F417D3"/>
    <w:rsid w:val="00F41B35"/>
    <w:rsid w:val="00F41B8C"/>
    <w:rsid w:val="00F41BB9"/>
    <w:rsid w:val="00F41C0E"/>
    <w:rsid w:val="00F41E53"/>
    <w:rsid w:val="00F421F2"/>
    <w:rsid w:val="00F42331"/>
    <w:rsid w:val="00F42502"/>
    <w:rsid w:val="00F42515"/>
    <w:rsid w:val="00F42580"/>
    <w:rsid w:val="00F42760"/>
    <w:rsid w:val="00F428C7"/>
    <w:rsid w:val="00F42A72"/>
    <w:rsid w:val="00F42B0C"/>
    <w:rsid w:val="00F43109"/>
    <w:rsid w:val="00F43275"/>
    <w:rsid w:val="00F43722"/>
    <w:rsid w:val="00F4402D"/>
    <w:rsid w:val="00F44036"/>
    <w:rsid w:val="00F4414E"/>
    <w:rsid w:val="00F445B3"/>
    <w:rsid w:val="00F4480C"/>
    <w:rsid w:val="00F44818"/>
    <w:rsid w:val="00F44A84"/>
    <w:rsid w:val="00F4547E"/>
    <w:rsid w:val="00F45600"/>
    <w:rsid w:val="00F4572B"/>
    <w:rsid w:val="00F45839"/>
    <w:rsid w:val="00F45904"/>
    <w:rsid w:val="00F45ADE"/>
    <w:rsid w:val="00F45F5C"/>
    <w:rsid w:val="00F45FE0"/>
    <w:rsid w:val="00F46E01"/>
    <w:rsid w:val="00F46EF8"/>
    <w:rsid w:val="00F47038"/>
    <w:rsid w:val="00F4708E"/>
    <w:rsid w:val="00F471CA"/>
    <w:rsid w:val="00F4728F"/>
    <w:rsid w:val="00F47415"/>
    <w:rsid w:val="00F47486"/>
    <w:rsid w:val="00F503C4"/>
    <w:rsid w:val="00F509DB"/>
    <w:rsid w:val="00F50A8C"/>
    <w:rsid w:val="00F50AA5"/>
    <w:rsid w:val="00F5103D"/>
    <w:rsid w:val="00F51442"/>
    <w:rsid w:val="00F5175C"/>
    <w:rsid w:val="00F51DC6"/>
    <w:rsid w:val="00F51E92"/>
    <w:rsid w:val="00F5213F"/>
    <w:rsid w:val="00F521DA"/>
    <w:rsid w:val="00F52397"/>
    <w:rsid w:val="00F5285B"/>
    <w:rsid w:val="00F52A51"/>
    <w:rsid w:val="00F52A55"/>
    <w:rsid w:val="00F52C9C"/>
    <w:rsid w:val="00F52EF7"/>
    <w:rsid w:val="00F52FFB"/>
    <w:rsid w:val="00F530EA"/>
    <w:rsid w:val="00F531A1"/>
    <w:rsid w:val="00F531ED"/>
    <w:rsid w:val="00F53220"/>
    <w:rsid w:val="00F53384"/>
    <w:rsid w:val="00F5388A"/>
    <w:rsid w:val="00F538CB"/>
    <w:rsid w:val="00F53961"/>
    <w:rsid w:val="00F53B59"/>
    <w:rsid w:val="00F53BE5"/>
    <w:rsid w:val="00F53E94"/>
    <w:rsid w:val="00F54401"/>
    <w:rsid w:val="00F54531"/>
    <w:rsid w:val="00F54536"/>
    <w:rsid w:val="00F545C9"/>
    <w:rsid w:val="00F546D8"/>
    <w:rsid w:val="00F5481D"/>
    <w:rsid w:val="00F54981"/>
    <w:rsid w:val="00F5498C"/>
    <w:rsid w:val="00F54C02"/>
    <w:rsid w:val="00F54D40"/>
    <w:rsid w:val="00F54E79"/>
    <w:rsid w:val="00F55009"/>
    <w:rsid w:val="00F553CD"/>
    <w:rsid w:val="00F55829"/>
    <w:rsid w:val="00F558FD"/>
    <w:rsid w:val="00F55C49"/>
    <w:rsid w:val="00F55C88"/>
    <w:rsid w:val="00F55CAB"/>
    <w:rsid w:val="00F55FB7"/>
    <w:rsid w:val="00F560CE"/>
    <w:rsid w:val="00F56157"/>
    <w:rsid w:val="00F561EE"/>
    <w:rsid w:val="00F56568"/>
    <w:rsid w:val="00F5658C"/>
    <w:rsid w:val="00F56643"/>
    <w:rsid w:val="00F5671C"/>
    <w:rsid w:val="00F56A2E"/>
    <w:rsid w:val="00F56C7E"/>
    <w:rsid w:val="00F56D4F"/>
    <w:rsid w:val="00F56D79"/>
    <w:rsid w:val="00F56FB9"/>
    <w:rsid w:val="00F56FDF"/>
    <w:rsid w:val="00F571BA"/>
    <w:rsid w:val="00F571E6"/>
    <w:rsid w:val="00F57251"/>
    <w:rsid w:val="00F57538"/>
    <w:rsid w:val="00F577A5"/>
    <w:rsid w:val="00F57B90"/>
    <w:rsid w:val="00F57EE3"/>
    <w:rsid w:val="00F600D6"/>
    <w:rsid w:val="00F601F3"/>
    <w:rsid w:val="00F60826"/>
    <w:rsid w:val="00F60A9F"/>
    <w:rsid w:val="00F60BDB"/>
    <w:rsid w:val="00F60ED4"/>
    <w:rsid w:val="00F6112C"/>
    <w:rsid w:val="00F6115E"/>
    <w:rsid w:val="00F614F6"/>
    <w:rsid w:val="00F61802"/>
    <w:rsid w:val="00F61820"/>
    <w:rsid w:val="00F61983"/>
    <w:rsid w:val="00F61A7C"/>
    <w:rsid w:val="00F61EC5"/>
    <w:rsid w:val="00F61F86"/>
    <w:rsid w:val="00F6212D"/>
    <w:rsid w:val="00F6217E"/>
    <w:rsid w:val="00F62396"/>
    <w:rsid w:val="00F62657"/>
    <w:rsid w:val="00F627AE"/>
    <w:rsid w:val="00F62800"/>
    <w:rsid w:val="00F62885"/>
    <w:rsid w:val="00F629D6"/>
    <w:rsid w:val="00F62A8A"/>
    <w:rsid w:val="00F62AFF"/>
    <w:rsid w:val="00F62C92"/>
    <w:rsid w:val="00F62FCF"/>
    <w:rsid w:val="00F6310A"/>
    <w:rsid w:val="00F63218"/>
    <w:rsid w:val="00F6325C"/>
    <w:rsid w:val="00F632E5"/>
    <w:rsid w:val="00F6349F"/>
    <w:rsid w:val="00F63597"/>
    <w:rsid w:val="00F635CF"/>
    <w:rsid w:val="00F63B56"/>
    <w:rsid w:val="00F63E15"/>
    <w:rsid w:val="00F63E7C"/>
    <w:rsid w:val="00F6452A"/>
    <w:rsid w:val="00F64541"/>
    <w:rsid w:val="00F645A5"/>
    <w:rsid w:val="00F64AFC"/>
    <w:rsid w:val="00F64FEE"/>
    <w:rsid w:val="00F656A2"/>
    <w:rsid w:val="00F65807"/>
    <w:rsid w:val="00F65A93"/>
    <w:rsid w:val="00F65AF1"/>
    <w:rsid w:val="00F65CF2"/>
    <w:rsid w:val="00F6610B"/>
    <w:rsid w:val="00F66200"/>
    <w:rsid w:val="00F66439"/>
    <w:rsid w:val="00F66643"/>
    <w:rsid w:val="00F66844"/>
    <w:rsid w:val="00F668CF"/>
    <w:rsid w:val="00F669CC"/>
    <w:rsid w:val="00F66B4A"/>
    <w:rsid w:val="00F66C1A"/>
    <w:rsid w:val="00F66DC8"/>
    <w:rsid w:val="00F66F7E"/>
    <w:rsid w:val="00F67348"/>
    <w:rsid w:val="00F6740C"/>
    <w:rsid w:val="00F67900"/>
    <w:rsid w:val="00F67938"/>
    <w:rsid w:val="00F67B2B"/>
    <w:rsid w:val="00F67D3E"/>
    <w:rsid w:val="00F67F43"/>
    <w:rsid w:val="00F70019"/>
    <w:rsid w:val="00F700BA"/>
    <w:rsid w:val="00F70393"/>
    <w:rsid w:val="00F704B1"/>
    <w:rsid w:val="00F70B02"/>
    <w:rsid w:val="00F70B9F"/>
    <w:rsid w:val="00F70BA9"/>
    <w:rsid w:val="00F70C7A"/>
    <w:rsid w:val="00F70E62"/>
    <w:rsid w:val="00F70E8B"/>
    <w:rsid w:val="00F70F58"/>
    <w:rsid w:val="00F716B1"/>
    <w:rsid w:val="00F717BE"/>
    <w:rsid w:val="00F71808"/>
    <w:rsid w:val="00F7195D"/>
    <w:rsid w:val="00F71A8E"/>
    <w:rsid w:val="00F71C5C"/>
    <w:rsid w:val="00F71C7B"/>
    <w:rsid w:val="00F71F14"/>
    <w:rsid w:val="00F71F2C"/>
    <w:rsid w:val="00F71F41"/>
    <w:rsid w:val="00F7216C"/>
    <w:rsid w:val="00F7237E"/>
    <w:rsid w:val="00F7254F"/>
    <w:rsid w:val="00F72764"/>
    <w:rsid w:val="00F72B13"/>
    <w:rsid w:val="00F72BDF"/>
    <w:rsid w:val="00F72C58"/>
    <w:rsid w:val="00F72FCE"/>
    <w:rsid w:val="00F732B6"/>
    <w:rsid w:val="00F73530"/>
    <w:rsid w:val="00F736B8"/>
    <w:rsid w:val="00F7396C"/>
    <w:rsid w:val="00F73A2C"/>
    <w:rsid w:val="00F73AA9"/>
    <w:rsid w:val="00F73F16"/>
    <w:rsid w:val="00F73F5E"/>
    <w:rsid w:val="00F73FC1"/>
    <w:rsid w:val="00F7402F"/>
    <w:rsid w:val="00F740B7"/>
    <w:rsid w:val="00F7424A"/>
    <w:rsid w:val="00F7437B"/>
    <w:rsid w:val="00F745AB"/>
    <w:rsid w:val="00F74648"/>
    <w:rsid w:val="00F74802"/>
    <w:rsid w:val="00F74AF9"/>
    <w:rsid w:val="00F74B68"/>
    <w:rsid w:val="00F74E8E"/>
    <w:rsid w:val="00F753AB"/>
    <w:rsid w:val="00F7564D"/>
    <w:rsid w:val="00F75C94"/>
    <w:rsid w:val="00F75CC8"/>
    <w:rsid w:val="00F75DBF"/>
    <w:rsid w:val="00F75DD9"/>
    <w:rsid w:val="00F7607C"/>
    <w:rsid w:val="00F7639E"/>
    <w:rsid w:val="00F76628"/>
    <w:rsid w:val="00F766D8"/>
    <w:rsid w:val="00F76A38"/>
    <w:rsid w:val="00F76A9A"/>
    <w:rsid w:val="00F76B2E"/>
    <w:rsid w:val="00F76BDD"/>
    <w:rsid w:val="00F76C34"/>
    <w:rsid w:val="00F76D88"/>
    <w:rsid w:val="00F77916"/>
    <w:rsid w:val="00F7793D"/>
    <w:rsid w:val="00F7795E"/>
    <w:rsid w:val="00F77AAF"/>
    <w:rsid w:val="00F77AD4"/>
    <w:rsid w:val="00F77AD8"/>
    <w:rsid w:val="00F77B1E"/>
    <w:rsid w:val="00F77CE6"/>
    <w:rsid w:val="00F77EA7"/>
    <w:rsid w:val="00F77FB5"/>
    <w:rsid w:val="00F802DE"/>
    <w:rsid w:val="00F80562"/>
    <w:rsid w:val="00F805A5"/>
    <w:rsid w:val="00F806A9"/>
    <w:rsid w:val="00F8073C"/>
    <w:rsid w:val="00F808B5"/>
    <w:rsid w:val="00F80D4A"/>
    <w:rsid w:val="00F80E87"/>
    <w:rsid w:val="00F81016"/>
    <w:rsid w:val="00F810BB"/>
    <w:rsid w:val="00F811EF"/>
    <w:rsid w:val="00F8123B"/>
    <w:rsid w:val="00F81370"/>
    <w:rsid w:val="00F816BD"/>
    <w:rsid w:val="00F81886"/>
    <w:rsid w:val="00F81ACB"/>
    <w:rsid w:val="00F81BC0"/>
    <w:rsid w:val="00F81CB2"/>
    <w:rsid w:val="00F81DDA"/>
    <w:rsid w:val="00F82021"/>
    <w:rsid w:val="00F8208B"/>
    <w:rsid w:val="00F8223F"/>
    <w:rsid w:val="00F8237C"/>
    <w:rsid w:val="00F823EE"/>
    <w:rsid w:val="00F82442"/>
    <w:rsid w:val="00F826AD"/>
    <w:rsid w:val="00F826DB"/>
    <w:rsid w:val="00F826F3"/>
    <w:rsid w:val="00F82A77"/>
    <w:rsid w:val="00F82B4B"/>
    <w:rsid w:val="00F82CC8"/>
    <w:rsid w:val="00F82EDC"/>
    <w:rsid w:val="00F83472"/>
    <w:rsid w:val="00F836E4"/>
    <w:rsid w:val="00F83731"/>
    <w:rsid w:val="00F8377F"/>
    <w:rsid w:val="00F83F10"/>
    <w:rsid w:val="00F83F6A"/>
    <w:rsid w:val="00F83FD2"/>
    <w:rsid w:val="00F8407B"/>
    <w:rsid w:val="00F84103"/>
    <w:rsid w:val="00F844C2"/>
    <w:rsid w:val="00F845F1"/>
    <w:rsid w:val="00F8467F"/>
    <w:rsid w:val="00F85526"/>
    <w:rsid w:val="00F85C01"/>
    <w:rsid w:val="00F85D82"/>
    <w:rsid w:val="00F85D9A"/>
    <w:rsid w:val="00F85DF5"/>
    <w:rsid w:val="00F85F5D"/>
    <w:rsid w:val="00F85F73"/>
    <w:rsid w:val="00F861CA"/>
    <w:rsid w:val="00F8631E"/>
    <w:rsid w:val="00F86377"/>
    <w:rsid w:val="00F8660F"/>
    <w:rsid w:val="00F867A0"/>
    <w:rsid w:val="00F86B40"/>
    <w:rsid w:val="00F86C7F"/>
    <w:rsid w:val="00F86CC9"/>
    <w:rsid w:val="00F86E4B"/>
    <w:rsid w:val="00F86F49"/>
    <w:rsid w:val="00F87099"/>
    <w:rsid w:val="00F879F2"/>
    <w:rsid w:val="00F87BBD"/>
    <w:rsid w:val="00F90015"/>
    <w:rsid w:val="00F90031"/>
    <w:rsid w:val="00F905A6"/>
    <w:rsid w:val="00F9062B"/>
    <w:rsid w:val="00F90652"/>
    <w:rsid w:val="00F909B6"/>
    <w:rsid w:val="00F90A5C"/>
    <w:rsid w:val="00F91047"/>
    <w:rsid w:val="00F91078"/>
    <w:rsid w:val="00F9118A"/>
    <w:rsid w:val="00F911AA"/>
    <w:rsid w:val="00F91235"/>
    <w:rsid w:val="00F912EF"/>
    <w:rsid w:val="00F913C1"/>
    <w:rsid w:val="00F9159D"/>
    <w:rsid w:val="00F91639"/>
    <w:rsid w:val="00F918E7"/>
    <w:rsid w:val="00F919F0"/>
    <w:rsid w:val="00F91CA9"/>
    <w:rsid w:val="00F91E5A"/>
    <w:rsid w:val="00F92382"/>
    <w:rsid w:val="00F923BC"/>
    <w:rsid w:val="00F9244E"/>
    <w:rsid w:val="00F92688"/>
    <w:rsid w:val="00F92819"/>
    <w:rsid w:val="00F928A9"/>
    <w:rsid w:val="00F928FE"/>
    <w:rsid w:val="00F929BE"/>
    <w:rsid w:val="00F92BBB"/>
    <w:rsid w:val="00F92DE6"/>
    <w:rsid w:val="00F92E8E"/>
    <w:rsid w:val="00F93013"/>
    <w:rsid w:val="00F930D8"/>
    <w:rsid w:val="00F93121"/>
    <w:rsid w:val="00F9321E"/>
    <w:rsid w:val="00F932E4"/>
    <w:rsid w:val="00F934A7"/>
    <w:rsid w:val="00F9360C"/>
    <w:rsid w:val="00F9374A"/>
    <w:rsid w:val="00F93C80"/>
    <w:rsid w:val="00F93CCE"/>
    <w:rsid w:val="00F941C2"/>
    <w:rsid w:val="00F941E1"/>
    <w:rsid w:val="00F94202"/>
    <w:rsid w:val="00F94213"/>
    <w:rsid w:val="00F94472"/>
    <w:rsid w:val="00F94554"/>
    <w:rsid w:val="00F945A5"/>
    <w:rsid w:val="00F94636"/>
    <w:rsid w:val="00F94AD5"/>
    <w:rsid w:val="00F94BC4"/>
    <w:rsid w:val="00F9519F"/>
    <w:rsid w:val="00F95575"/>
    <w:rsid w:val="00F95830"/>
    <w:rsid w:val="00F959B8"/>
    <w:rsid w:val="00F95D89"/>
    <w:rsid w:val="00F95F92"/>
    <w:rsid w:val="00F962FC"/>
    <w:rsid w:val="00F96440"/>
    <w:rsid w:val="00F964E8"/>
    <w:rsid w:val="00F968A1"/>
    <w:rsid w:val="00F96A40"/>
    <w:rsid w:val="00F96B01"/>
    <w:rsid w:val="00F96D3B"/>
    <w:rsid w:val="00F96E16"/>
    <w:rsid w:val="00F96E57"/>
    <w:rsid w:val="00F9714E"/>
    <w:rsid w:val="00F97193"/>
    <w:rsid w:val="00F971CA"/>
    <w:rsid w:val="00F97357"/>
    <w:rsid w:val="00F97382"/>
    <w:rsid w:val="00F9753E"/>
    <w:rsid w:val="00F977F4"/>
    <w:rsid w:val="00F978FC"/>
    <w:rsid w:val="00F97A61"/>
    <w:rsid w:val="00F97BBC"/>
    <w:rsid w:val="00F97DF2"/>
    <w:rsid w:val="00F97E4B"/>
    <w:rsid w:val="00F9D498"/>
    <w:rsid w:val="00FA004C"/>
    <w:rsid w:val="00FA0259"/>
    <w:rsid w:val="00FA0268"/>
    <w:rsid w:val="00FA032E"/>
    <w:rsid w:val="00FA08A6"/>
    <w:rsid w:val="00FA0D98"/>
    <w:rsid w:val="00FA126A"/>
    <w:rsid w:val="00FA134A"/>
    <w:rsid w:val="00FA1487"/>
    <w:rsid w:val="00FA1555"/>
    <w:rsid w:val="00FA16B1"/>
    <w:rsid w:val="00FA17AA"/>
    <w:rsid w:val="00FA18ED"/>
    <w:rsid w:val="00FA19E4"/>
    <w:rsid w:val="00FA1DF2"/>
    <w:rsid w:val="00FA2235"/>
    <w:rsid w:val="00FA2398"/>
    <w:rsid w:val="00FA2872"/>
    <w:rsid w:val="00FA2B17"/>
    <w:rsid w:val="00FA2D04"/>
    <w:rsid w:val="00FA2D3C"/>
    <w:rsid w:val="00FA2EC7"/>
    <w:rsid w:val="00FA2F8D"/>
    <w:rsid w:val="00FA30FB"/>
    <w:rsid w:val="00FA320A"/>
    <w:rsid w:val="00FA32B6"/>
    <w:rsid w:val="00FA33A9"/>
    <w:rsid w:val="00FA34CE"/>
    <w:rsid w:val="00FA3618"/>
    <w:rsid w:val="00FA3719"/>
    <w:rsid w:val="00FA3830"/>
    <w:rsid w:val="00FA3858"/>
    <w:rsid w:val="00FA3B10"/>
    <w:rsid w:val="00FA4228"/>
    <w:rsid w:val="00FA42E5"/>
    <w:rsid w:val="00FA4542"/>
    <w:rsid w:val="00FA4773"/>
    <w:rsid w:val="00FA4B0A"/>
    <w:rsid w:val="00FA4B6A"/>
    <w:rsid w:val="00FA4BFA"/>
    <w:rsid w:val="00FA4C18"/>
    <w:rsid w:val="00FA4E07"/>
    <w:rsid w:val="00FA4E0D"/>
    <w:rsid w:val="00FA4F66"/>
    <w:rsid w:val="00FA50D8"/>
    <w:rsid w:val="00FA5111"/>
    <w:rsid w:val="00FA52BD"/>
    <w:rsid w:val="00FA5324"/>
    <w:rsid w:val="00FA54A3"/>
    <w:rsid w:val="00FA54A9"/>
    <w:rsid w:val="00FA58C9"/>
    <w:rsid w:val="00FA596F"/>
    <w:rsid w:val="00FA59FB"/>
    <w:rsid w:val="00FA5ADD"/>
    <w:rsid w:val="00FA5C68"/>
    <w:rsid w:val="00FA5DC5"/>
    <w:rsid w:val="00FA5EAE"/>
    <w:rsid w:val="00FA6353"/>
    <w:rsid w:val="00FA66E2"/>
    <w:rsid w:val="00FA6798"/>
    <w:rsid w:val="00FA67CD"/>
    <w:rsid w:val="00FA6A92"/>
    <w:rsid w:val="00FA6AD3"/>
    <w:rsid w:val="00FA6B02"/>
    <w:rsid w:val="00FA6C48"/>
    <w:rsid w:val="00FA6E27"/>
    <w:rsid w:val="00FA6F0B"/>
    <w:rsid w:val="00FA6F0D"/>
    <w:rsid w:val="00FA7225"/>
    <w:rsid w:val="00FA734A"/>
    <w:rsid w:val="00FA734E"/>
    <w:rsid w:val="00FA746E"/>
    <w:rsid w:val="00FA7496"/>
    <w:rsid w:val="00FA75E3"/>
    <w:rsid w:val="00FA782F"/>
    <w:rsid w:val="00FA7963"/>
    <w:rsid w:val="00FA7982"/>
    <w:rsid w:val="00FA7A59"/>
    <w:rsid w:val="00FA7FA7"/>
    <w:rsid w:val="00FA7FEE"/>
    <w:rsid w:val="00FB03F6"/>
    <w:rsid w:val="00FB0667"/>
    <w:rsid w:val="00FB08D0"/>
    <w:rsid w:val="00FB093A"/>
    <w:rsid w:val="00FB0F88"/>
    <w:rsid w:val="00FB1079"/>
    <w:rsid w:val="00FB1145"/>
    <w:rsid w:val="00FB156A"/>
    <w:rsid w:val="00FB16E5"/>
    <w:rsid w:val="00FB17B7"/>
    <w:rsid w:val="00FB1AC2"/>
    <w:rsid w:val="00FB1BC6"/>
    <w:rsid w:val="00FB1E9F"/>
    <w:rsid w:val="00FB1F10"/>
    <w:rsid w:val="00FB228D"/>
    <w:rsid w:val="00FB254C"/>
    <w:rsid w:val="00FB26AB"/>
    <w:rsid w:val="00FB2929"/>
    <w:rsid w:val="00FB3036"/>
    <w:rsid w:val="00FB30BB"/>
    <w:rsid w:val="00FB3107"/>
    <w:rsid w:val="00FB325B"/>
    <w:rsid w:val="00FB3716"/>
    <w:rsid w:val="00FB3AD7"/>
    <w:rsid w:val="00FB3C4F"/>
    <w:rsid w:val="00FB3E6E"/>
    <w:rsid w:val="00FB3F09"/>
    <w:rsid w:val="00FB40D4"/>
    <w:rsid w:val="00FB4243"/>
    <w:rsid w:val="00FB424C"/>
    <w:rsid w:val="00FB4433"/>
    <w:rsid w:val="00FB48EE"/>
    <w:rsid w:val="00FB4992"/>
    <w:rsid w:val="00FB4A5F"/>
    <w:rsid w:val="00FB4C08"/>
    <w:rsid w:val="00FB5298"/>
    <w:rsid w:val="00FB548B"/>
    <w:rsid w:val="00FB56E2"/>
    <w:rsid w:val="00FB5AC5"/>
    <w:rsid w:val="00FB601D"/>
    <w:rsid w:val="00FB616C"/>
    <w:rsid w:val="00FB61B2"/>
    <w:rsid w:val="00FB655D"/>
    <w:rsid w:val="00FB6777"/>
    <w:rsid w:val="00FB6967"/>
    <w:rsid w:val="00FB6BE0"/>
    <w:rsid w:val="00FB6C24"/>
    <w:rsid w:val="00FB6CC3"/>
    <w:rsid w:val="00FB6E28"/>
    <w:rsid w:val="00FB6E8C"/>
    <w:rsid w:val="00FB6F60"/>
    <w:rsid w:val="00FB7093"/>
    <w:rsid w:val="00FB7401"/>
    <w:rsid w:val="00FB7590"/>
    <w:rsid w:val="00FB75DF"/>
    <w:rsid w:val="00FB7AED"/>
    <w:rsid w:val="00FB7D10"/>
    <w:rsid w:val="00FB7E8F"/>
    <w:rsid w:val="00FC0074"/>
    <w:rsid w:val="00FC024E"/>
    <w:rsid w:val="00FC042C"/>
    <w:rsid w:val="00FC0530"/>
    <w:rsid w:val="00FC07BB"/>
    <w:rsid w:val="00FC0833"/>
    <w:rsid w:val="00FC0A74"/>
    <w:rsid w:val="00FC0C85"/>
    <w:rsid w:val="00FC0D7D"/>
    <w:rsid w:val="00FC0E6F"/>
    <w:rsid w:val="00FC11AA"/>
    <w:rsid w:val="00FC1CB5"/>
    <w:rsid w:val="00FC21FA"/>
    <w:rsid w:val="00FC2245"/>
    <w:rsid w:val="00FC2669"/>
    <w:rsid w:val="00FC26BC"/>
    <w:rsid w:val="00FC277E"/>
    <w:rsid w:val="00FC2C5E"/>
    <w:rsid w:val="00FC2CFB"/>
    <w:rsid w:val="00FC2D92"/>
    <w:rsid w:val="00FC3048"/>
    <w:rsid w:val="00FC3060"/>
    <w:rsid w:val="00FC3249"/>
    <w:rsid w:val="00FC33BE"/>
    <w:rsid w:val="00FC3448"/>
    <w:rsid w:val="00FC3477"/>
    <w:rsid w:val="00FC34AC"/>
    <w:rsid w:val="00FC35C9"/>
    <w:rsid w:val="00FC3916"/>
    <w:rsid w:val="00FC3AF2"/>
    <w:rsid w:val="00FC3B8D"/>
    <w:rsid w:val="00FC3DC5"/>
    <w:rsid w:val="00FC3E47"/>
    <w:rsid w:val="00FC3E6A"/>
    <w:rsid w:val="00FC4059"/>
    <w:rsid w:val="00FC4241"/>
    <w:rsid w:val="00FC43F3"/>
    <w:rsid w:val="00FC45C8"/>
    <w:rsid w:val="00FC4651"/>
    <w:rsid w:val="00FC4724"/>
    <w:rsid w:val="00FC480F"/>
    <w:rsid w:val="00FC4C01"/>
    <w:rsid w:val="00FC4C1C"/>
    <w:rsid w:val="00FC4D69"/>
    <w:rsid w:val="00FC5019"/>
    <w:rsid w:val="00FC5031"/>
    <w:rsid w:val="00FC51D3"/>
    <w:rsid w:val="00FC56BF"/>
    <w:rsid w:val="00FC59D3"/>
    <w:rsid w:val="00FC5C83"/>
    <w:rsid w:val="00FC5CF2"/>
    <w:rsid w:val="00FC5F5B"/>
    <w:rsid w:val="00FC6063"/>
    <w:rsid w:val="00FC6214"/>
    <w:rsid w:val="00FC6349"/>
    <w:rsid w:val="00FC668E"/>
    <w:rsid w:val="00FC6877"/>
    <w:rsid w:val="00FC6968"/>
    <w:rsid w:val="00FC6DAD"/>
    <w:rsid w:val="00FC6E46"/>
    <w:rsid w:val="00FC6F1C"/>
    <w:rsid w:val="00FC7102"/>
    <w:rsid w:val="00FC731C"/>
    <w:rsid w:val="00FC7782"/>
    <w:rsid w:val="00FC7FFA"/>
    <w:rsid w:val="00FD00D4"/>
    <w:rsid w:val="00FD013C"/>
    <w:rsid w:val="00FD01EB"/>
    <w:rsid w:val="00FD02D9"/>
    <w:rsid w:val="00FD036E"/>
    <w:rsid w:val="00FD0464"/>
    <w:rsid w:val="00FD054F"/>
    <w:rsid w:val="00FD057A"/>
    <w:rsid w:val="00FD0998"/>
    <w:rsid w:val="00FD0A9C"/>
    <w:rsid w:val="00FD1070"/>
    <w:rsid w:val="00FD11ED"/>
    <w:rsid w:val="00FD1232"/>
    <w:rsid w:val="00FD15B7"/>
    <w:rsid w:val="00FD162D"/>
    <w:rsid w:val="00FD16F3"/>
    <w:rsid w:val="00FD1752"/>
    <w:rsid w:val="00FD175F"/>
    <w:rsid w:val="00FD1771"/>
    <w:rsid w:val="00FD17AE"/>
    <w:rsid w:val="00FD1895"/>
    <w:rsid w:val="00FD1CB4"/>
    <w:rsid w:val="00FD1D25"/>
    <w:rsid w:val="00FD1D28"/>
    <w:rsid w:val="00FD238A"/>
    <w:rsid w:val="00FD2684"/>
    <w:rsid w:val="00FD26B1"/>
    <w:rsid w:val="00FD27B2"/>
    <w:rsid w:val="00FD28CA"/>
    <w:rsid w:val="00FD29C1"/>
    <w:rsid w:val="00FD29EF"/>
    <w:rsid w:val="00FD2A3B"/>
    <w:rsid w:val="00FD2BC1"/>
    <w:rsid w:val="00FD2BEE"/>
    <w:rsid w:val="00FD2C8D"/>
    <w:rsid w:val="00FD2D05"/>
    <w:rsid w:val="00FD2D4E"/>
    <w:rsid w:val="00FD2E1E"/>
    <w:rsid w:val="00FD2F7C"/>
    <w:rsid w:val="00FD33D7"/>
    <w:rsid w:val="00FD3730"/>
    <w:rsid w:val="00FD3797"/>
    <w:rsid w:val="00FD38EE"/>
    <w:rsid w:val="00FD3BA3"/>
    <w:rsid w:val="00FD4029"/>
    <w:rsid w:val="00FD402D"/>
    <w:rsid w:val="00FD405F"/>
    <w:rsid w:val="00FD40B3"/>
    <w:rsid w:val="00FD444E"/>
    <w:rsid w:val="00FD4524"/>
    <w:rsid w:val="00FD45F6"/>
    <w:rsid w:val="00FD463D"/>
    <w:rsid w:val="00FD4BF9"/>
    <w:rsid w:val="00FD4CE0"/>
    <w:rsid w:val="00FD4CE4"/>
    <w:rsid w:val="00FD4CEA"/>
    <w:rsid w:val="00FD5042"/>
    <w:rsid w:val="00FD5188"/>
    <w:rsid w:val="00FD52AB"/>
    <w:rsid w:val="00FD532F"/>
    <w:rsid w:val="00FD5470"/>
    <w:rsid w:val="00FD581E"/>
    <w:rsid w:val="00FD589D"/>
    <w:rsid w:val="00FD5C5D"/>
    <w:rsid w:val="00FD5D10"/>
    <w:rsid w:val="00FD5DF3"/>
    <w:rsid w:val="00FD6056"/>
    <w:rsid w:val="00FD6233"/>
    <w:rsid w:val="00FD63D8"/>
    <w:rsid w:val="00FD63E0"/>
    <w:rsid w:val="00FD6512"/>
    <w:rsid w:val="00FD688B"/>
    <w:rsid w:val="00FD6C21"/>
    <w:rsid w:val="00FD6C25"/>
    <w:rsid w:val="00FD6DA4"/>
    <w:rsid w:val="00FD6EF8"/>
    <w:rsid w:val="00FD70E9"/>
    <w:rsid w:val="00FD74FA"/>
    <w:rsid w:val="00FD7562"/>
    <w:rsid w:val="00FD75BC"/>
    <w:rsid w:val="00FD76B5"/>
    <w:rsid w:val="00FD7745"/>
    <w:rsid w:val="00FD7A8C"/>
    <w:rsid w:val="00FE005D"/>
    <w:rsid w:val="00FE0252"/>
    <w:rsid w:val="00FE0272"/>
    <w:rsid w:val="00FE032F"/>
    <w:rsid w:val="00FE03A0"/>
    <w:rsid w:val="00FE047A"/>
    <w:rsid w:val="00FE050A"/>
    <w:rsid w:val="00FE0589"/>
    <w:rsid w:val="00FE081E"/>
    <w:rsid w:val="00FE0CBD"/>
    <w:rsid w:val="00FE0F9E"/>
    <w:rsid w:val="00FE0FB4"/>
    <w:rsid w:val="00FE0FE8"/>
    <w:rsid w:val="00FE10DF"/>
    <w:rsid w:val="00FE135D"/>
    <w:rsid w:val="00FE1566"/>
    <w:rsid w:val="00FE1684"/>
    <w:rsid w:val="00FE16F1"/>
    <w:rsid w:val="00FE18ED"/>
    <w:rsid w:val="00FE1DB8"/>
    <w:rsid w:val="00FE1DDA"/>
    <w:rsid w:val="00FE1F90"/>
    <w:rsid w:val="00FE205A"/>
    <w:rsid w:val="00FE22F3"/>
    <w:rsid w:val="00FE22FB"/>
    <w:rsid w:val="00FE232F"/>
    <w:rsid w:val="00FE2349"/>
    <w:rsid w:val="00FE249C"/>
    <w:rsid w:val="00FE24A3"/>
    <w:rsid w:val="00FE2615"/>
    <w:rsid w:val="00FE26F0"/>
    <w:rsid w:val="00FE27E8"/>
    <w:rsid w:val="00FE29C9"/>
    <w:rsid w:val="00FE2A92"/>
    <w:rsid w:val="00FE2B2B"/>
    <w:rsid w:val="00FE2C07"/>
    <w:rsid w:val="00FE2DF3"/>
    <w:rsid w:val="00FE2DF7"/>
    <w:rsid w:val="00FE303A"/>
    <w:rsid w:val="00FE3235"/>
    <w:rsid w:val="00FE34F8"/>
    <w:rsid w:val="00FE351C"/>
    <w:rsid w:val="00FE3540"/>
    <w:rsid w:val="00FE3646"/>
    <w:rsid w:val="00FE36C9"/>
    <w:rsid w:val="00FE3989"/>
    <w:rsid w:val="00FE39D3"/>
    <w:rsid w:val="00FE3A85"/>
    <w:rsid w:val="00FE3ADD"/>
    <w:rsid w:val="00FE3EF8"/>
    <w:rsid w:val="00FE429D"/>
    <w:rsid w:val="00FE42B1"/>
    <w:rsid w:val="00FE45EE"/>
    <w:rsid w:val="00FE464A"/>
    <w:rsid w:val="00FE4669"/>
    <w:rsid w:val="00FE488B"/>
    <w:rsid w:val="00FE48D3"/>
    <w:rsid w:val="00FE49FF"/>
    <w:rsid w:val="00FE4DD2"/>
    <w:rsid w:val="00FE4E02"/>
    <w:rsid w:val="00FE5047"/>
    <w:rsid w:val="00FE5626"/>
    <w:rsid w:val="00FE56A6"/>
    <w:rsid w:val="00FE59B1"/>
    <w:rsid w:val="00FE59BE"/>
    <w:rsid w:val="00FE6359"/>
    <w:rsid w:val="00FE654C"/>
    <w:rsid w:val="00FE65BB"/>
    <w:rsid w:val="00FE663A"/>
    <w:rsid w:val="00FE6CF6"/>
    <w:rsid w:val="00FE6DA9"/>
    <w:rsid w:val="00FE6E8B"/>
    <w:rsid w:val="00FE6F13"/>
    <w:rsid w:val="00FE701E"/>
    <w:rsid w:val="00FE70EB"/>
    <w:rsid w:val="00FE73B2"/>
    <w:rsid w:val="00FE748A"/>
    <w:rsid w:val="00FE7714"/>
    <w:rsid w:val="00FE77B0"/>
    <w:rsid w:val="00FE7B28"/>
    <w:rsid w:val="00FE7BA6"/>
    <w:rsid w:val="00FE7D2E"/>
    <w:rsid w:val="00FE7E74"/>
    <w:rsid w:val="00FE7E99"/>
    <w:rsid w:val="00FF00C2"/>
    <w:rsid w:val="00FF0216"/>
    <w:rsid w:val="00FF0286"/>
    <w:rsid w:val="00FF02B3"/>
    <w:rsid w:val="00FF0475"/>
    <w:rsid w:val="00FF0477"/>
    <w:rsid w:val="00FF047B"/>
    <w:rsid w:val="00FF05EF"/>
    <w:rsid w:val="00FF07B6"/>
    <w:rsid w:val="00FF082F"/>
    <w:rsid w:val="00FF0B3A"/>
    <w:rsid w:val="00FF1187"/>
    <w:rsid w:val="00FF154D"/>
    <w:rsid w:val="00FF158C"/>
    <w:rsid w:val="00FF18D9"/>
    <w:rsid w:val="00FF1A62"/>
    <w:rsid w:val="00FF1B74"/>
    <w:rsid w:val="00FF1D22"/>
    <w:rsid w:val="00FF1F63"/>
    <w:rsid w:val="00FF2312"/>
    <w:rsid w:val="00FF249F"/>
    <w:rsid w:val="00FF2716"/>
    <w:rsid w:val="00FF2729"/>
    <w:rsid w:val="00FF2816"/>
    <w:rsid w:val="00FF2862"/>
    <w:rsid w:val="00FF28B6"/>
    <w:rsid w:val="00FF3037"/>
    <w:rsid w:val="00FF30BD"/>
    <w:rsid w:val="00FF3109"/>
    <w:rsid w:val="00FF31E6"/>
    <w:rsid w:val="00FF326D"/>
    <w:rsid w:val="00FF3297"/>
    <w:rsid w:val="00FF3381"/>
    <w:rsid w:val="00FF33DA"/>
    <w:rsid w:val="00FF34D3"/>
    <w:rsid w:val="00FF356A"/>
    <w:rsid w:val="00FF36FD"/>
    <w:rsid w:val="00FF380D"/>
    <w:rsid w:val="00FF3860"/>
    <w:rsid w:val="00FF3A59"/>
    <w:rsid w:val="00FF3CE1"/>
    <w:rsid w:val="00FF3D7C"/>
    <w:rsid w:val="00FF3F56"/>
    <w:rsid w:val="00FF4084"/>
    <w:rsid w:val="00FF42D3"/>
    <w:rsid w:val="00FF4652"/>
    <w:rsid w:val="00FF46EA"/>
    <w:rsid w:val="00FF499D"/>
    <w:rsid w:val="00FF4B63"/>
    <w:rsid w:val="00FF4C2A"/>
    <w:rsid w:val="00FF4D50"/>
    <w:rsid w:val="00FF4E18"/>
    <w:rsid w:val="00FF4E40"/>
    <w:rsid w:val="00FF531E"/>
    <w:rsid w:val="00FF5321"/>
    <w:rsid w:val="00FF540C"/>
    <w:rsid w:val="00FF5571"/>
    <w:rsid w:val="00FF55E9"/>
    <w:rsid w:val="00FF56B1"/>
    <w:rsid w:val="00FF56C1"/>
    <w:rsid w:val="00FF5776"/>
    <w:rsid w:val="00FF57B8"/>
    <w:rsid w:val="00FF5A5C"/>
    <w:rsid w:val="00FF5AAE"/>
    <w:rsid w:val="00FF5C96"/>
    <w:rsid w:val="00FF5F1D"/>
    <w:rsid w:val="00FF5F23"/>
    <w:rsid w:val="00FF5FEC"/>
    <w:rsid w:val="00FF602F"/>
    <w:rsid w:val="00FF612D"/>
    <w:rsid w:val="00FF625B"/>
    <w:rsid w:val="00FF6281"/>
    <w:rsid w:val="00FF6487"/>
    <w:rsid w:val="00FF64EF"/>
    <w:rsid w:val="00FF6574"/>
    <w:rsid w:val="00FF6785"/>
    <w:rsid w:val="00FF6AE4"/>
    <w:rsid w:val="00FF6CFB"/>
    <w:rsid w:val="00FF6FB1"/>
    <w:rsid w:val="00FF71D7"/>
    <w:rsid w:val="00FF71E3"/>
    <w:rsid w:val="00FF72B0"/>
    <w:rsid w:val="00FF72B5"/>
    <w:rsid w:val="00FF7335"/>
    <w:rsid w:val="00FF73CD"/>
    <w:rsid w:val="00FF74CE"/>
    <w:rsid w:val="00FF74E1"/>
    <w:rsid w:val="00FF7537"/>
    <w:rsid w:val="00FF7782"/>
    <w:rsid w:val="00FF7988"/>
    <w:rsid w:val="00FF7B9D"/>
    <w:rsid w:val="00FF7C73"/>
    <w:rsid w:val="00FF7C77"/>
    <w:rsid w:val="00FF7C9A"/>
    <w:rsid w:val="00FF7CF8"/>
    <w:rsid w:val="00FF7F6A"/>
    <w:rsid w:val="01022CBB"/>
    <w:rsid w:val="0106858A"/>
    <w:rsid w:val="0120DE7D"/>
    <w:rsid w:val="0139092F"/>
    <w:rsid w:val="013A5830"/>
    <w:rsid w:val="0152A392"/>
    <w:rsid w:val="01588FE1"/>
    <w:rsid w:val="0163D293"/>
    <w:rsid w:val="01749782"/>
    <w:rsid w:val="0174C166"/>
    <w:rsid w:val="01839100"/>
    <w:rsid w:val="018D4FF5"/>
    <w:rsid w:val="01984F22"/>
    <w:rsid w:val="0199CA79"/>
    <w:rsid w:val="019CE51E"/>
    <w:rsid w:val="01A47908"/>
    <w:rsid w:val="01ADE88B"/>
    <w:rsid w:val="01BBD11C"/>
    <w:rsid w:val="01BD99C2"/>
    <w:rsid w:val="01C28B4A"/>
    <w:rsid w:val="01C806D1"/>
    <w:rsid w:val="01C8183C"/>
    <w:rsid w:val="01D0108E"/>
    <w:rsid w:val="01D5E278"/>
    <w:rsid w:val="01E7A851"/>
    <w:rsid w:val="021E59EC"/>
    <w:rsid w:val="02238643"/>
    <w:rsid w:val="023CA8B3"/>
    <w:rsid w:val="023F31F2"/>
    <w:rsid w:val="02431EBD"/>
    <w:rsid w:val="02445D7B"/>
    <w:rsid w:val="0252D629"/>
    <w:rsid w:val="02562344"/>
    <w:rsid w:val="025F2AB8"/>
    <w:rsid w:val="02663132"/>
    <w:rsid w:val="026D5A12"/>
    <w:rsid w:val="0271F2FE"/>
    <w:rsid w:val="027893E4"/>
    <w:rsid w:val="028CA0F4"/>
    <w:rsid w:val="02916A6C"/>
    <w:rsid w:val="02A007CB"/>
    <w:rsid w:val="02AAB7B8"/>
    <w:rsid w:val="02ACF68F"/>
    <w:rsid w:val="02B064C6"/>
    <w:rsid w:val="02BD55BF"/>
    <w:rsid w:val="02C60485"/>
    <w:rsid w:val="02C8E49D"/>
    <w:rsid w:val="02CE0CB9"/>
    <w:rsid w:val="02E57CCD"/>
    <w:rsid w:val="02F12A23"/>
    <w:rsid w:val="02FC43FA"/>
    <w:rsid w:val="02FCDD96"/>
    <w:rsid w:val="030AAEBB"/>
    <w:rsid w:val="030C3D4B"/>
    <w:rsid w:val="0317971A"/>
    <w:rsid w:val="0325E1A7"/>
    <w:rsid w:val="0328735F"/>
    <w:rsid w:val="032C38AB"/>
    <w:rsid w:val="033844AF"/>
    <w:rsid w:val="033DB35C"/>
    <w:rsid w:val="0345D94B"/>
    <w:rsid w:val="03466A3C"/>
    <w:rsid w:val="034826DC"/>
    <w:rsid w:val="035D5946"/>
    <w:rsid w:val="036CE338"/>
    <w:rsid w:val="0374CBAD"/>
    <w:rsid w:val="037763EE"/>
    <w:rsid w:val="038667DC"/>
    <w:rsid w:val="038BFE32"/>
    <w:rsid w:val="039B24B1"/>
    <w:rsid w:val="03A64BC2"/>
    <w:rsid w:val="03A99255"/>
    <w:rsid w:val="03C5B12E"/>
    <w:rsid w:val="03CAAC3D"/>
    <w:rsid w:val="03D78797"/>
    <w:rsid w:val="03DE167C"/>
    <w:rsid w:val="03E7FE57"/>
    <w:rsid w:val="03E81E61"/>
    <w:rsid w:val="03EA6986"/>
    <w:rsid w:val="03F1F439"/>
    <w:rsid w:val="03F7F27C"/>
    <w:rsid w:val="040413AC"/>
    <w:rsid w:val="040C0A2B"/>
    <w:rsid w:val="040E9890"/>
    <w:rsid w:val="041429F0"/>
    <w:rsid w:val="0414FC5A"/>
    <w:rsid w:val="041972E7"/>
    <w:rsid w:val="041DC7EE"/>
    <w:rsid w:val="042E9054"/>
    <w:rsid w:val="04304C5F"/>
    <w:rsid w:val="0434C0C2"/>
    <w:rsid w:val="043CFDAB"/>
    <w:rsid w:val="04450EF0"/>
    <w:rsid w:val="04457B08"/>
    <w:rsid w:val="04505342"/>
    <w:rsid w:val="04605A05"/>
    <w:rsid w:val="0466BAC2"/>
    <w:rsid w:val="04718B0A"/>
    <w:rsid w:val="04785758"/>
    <w:rsid w:val="047FBEB1"/>
    <w:rsid w:val="0483B59A"/>
    <w:rsid w:val="0488DA3E"/>
    <w:rsid w:val="049760CC"/>
    <w:rsid w:val="049C77FD"/>
    <w:rsid w:val="04A1DAA0"/>
    <w:rsid w:val="04AE574C"/>
    <w:rsid w:val="04B5FF27"/>
    <w:rsid w:val="04B6E846"/>
    <w:rsid w:val="04BCE3AB"/>
    <w:rsid w:val="04D548D6"/>
    <w:rsid w:val="04D897FC"/>
    <w:rsid w:val="04DFE699"/>
    <w:rsid w:val="04F5442E"/>
    <w:rsid w:val="04FFB1F1"/>
    <w:rsid w:val="0502E997"/>
    <w:rsid w:val="050C87BB"/>
    <w:rsid w:val="05126BB9"/>
    <w:rsid w:val="051B7A44"/>
    <w:rsid w:val="0527997B"/>
    <w:rsid w:val="052D6972"/>
    <w:rsid w:val="052E1735"/>
    <w:rsid w:val="053118EF"/>
    <w:rsid w:val="0533551E"/>
    <w:rsid w:val="05339F01"/>
    <w:rsid w:val="0534805D"/>
    <w:rsid w:val="054335C9"/>
    <w:rsid w:val="054E29EA"/>
    <w:rsid w:val="055B96BC"/>
    <w:rsid w:val="0563596C"/>
    <w:rsid w:val="0577086E"/>
    <w:rsid w:val="058424C8"/>
    <w:rsid w:val="058F3D7E"/>
    <w:rsid w:val="0595185E"/>
    <w:rsid w:val="0598B7EC"/>
    <w:rsid w:val="059F153B"/>
    <w:rsid w:val="05B62082"/>
    <w:rsid w:val="05B891F9"/>
    <w:rsid w:val="05BDA49A"/>
    <w:rsid w:val="05C418B7"/>
    <w:rsid w:val="05C9381E"/>
    <w:rsid w:val="05D7563F"/>
    <w:rsid w:val="05E36EE4"/>
    <w:rsid w:val="05F894AC"/>
    <w:rsid w:val="0614A074"/>
    <w:rsid w:val="061648BB"/>
    <w:rsid w:val="0628A9CF"/>
    <w:rsid w:val="0628C9A2"/>
    <w:rsid w:val="062A5604"/>
    <w:rsid w:val="064B09A4"/>
    <w:rsid w:val="065DF4B3"/>
    <w:rsid w:val="066654C3"/>
    <w:rsid w:val="0672BBCB"/>
    <w:rsid w:val="0679CD2B"/>
    <w:rsid w:val="0692B3B5"/>
    <w:rsid w:val="0695B219"/>
    <w:rsid w:val="06966705"/>
    <w:rsid w:val="0697064E"/>
    <w:rsid w:val="069D03B4"/>
    <w:rsid w:val="06AA53C0"/>
    <w:rsid w:val="06AE9C48"/>
    <w:rsid w:val="06B7E5B3"/>
    <w:rsid w:val="06C7FC67"/>
    <w:rsid w:val="06C91CBD"/>
    <w:rsid w:val="06CD1DDA"/>
    <w:rsid w:val="06D1E866"/>
    <w:rsid w:val="06DA2A63"/>
    <w:rsid w:val="06E7BF00"/>
    <w:rsid w:val="06FDE2FA"/>
    <w:rsid w:val="0707808D"/>
    <w:rsid w:val="070832A5"/>
    <w:rsid w:val="07186FD1"/>
    <w:rsid w:val="07236A1E"/>
    <w:rsid w:val="0723F36D"/>
    <w:rsid w:val="072A1117"/>
    <w:rsid w:val="07343A78"/>
    <w:rsid w:val="073AF8C2"/>
    <w:rsid w:val="073DA05D"/>
    <w:rsid w:val="074D6582"/>
    <w:rsid w:val="074EC782"/>
    <w:rsid w:val="075152FC"/>
    <w:rsid w:val="0756E657"/>
    <w:rsid w:val="07614E36"/>
    <w:rsid w:val="0765439F"/>
    <w:rsid w:val="07686AA3"/>
    <w:rsid w:val="076F8C8F"/>
    <w:rsid w:val="077D3776"/>
    <w:rsid w:val="078506ED"/>
    <w:rsid w:val="0790BF16"/>
    <w:rsid w:val="07940F9F"/>
    <w:rsid w:val="079D161F"/>
    <w:rsid w:val="07A8C3B4"/>
    <w:rsid w:val="07AEE720"/>
    <w:rsid w:val="07B5C779"/>
    <w:rsid w:val="07B62299"/>
    <w:rsid w:val="07D2D4AF"/>
    <w:rsid w:val="07DED1FC"/>
    <w:rsid w:val="07E5281B"/>
    <w:rsid w:val="07EB7F20"/>
    <w:rsid w:val="07F7451F"/>
    <w:rsid w:val="08069A7A"/>
    <w:rsid w:val="0806A8DD"/>
    <w:rsid w:val="0807903F"/>
    <w:rsid w:val="081D37CC"/>
    <w:rsid w:val="08295DA1"/>
    <w:rsid w:val="0831BE10"/>
    <w:rsid w:val="0833CC05"/>
    <w:rsid w:val="08345E4C"/>
    <w:rsid w:val="083ACC9C"/>
    <w:rsid w:val="0859F0ED"/>
    <w:rsid w:val="08638B8F"/>
    <w:rsid w:val="087C03B9"/>
    <w:rsid w:val="0885805C"/>
    <w:rsid w:val="089B634F"/>
    <w:rsid w:val="08A86281"/>
    <w:rsid w:val="08A906A6"/>
    <w:rsid w:val="08AB3E64"/>
    <w:rsid w:val="08B1F49D"/>
    <w:rsid w:val="08BCCA02"/>
    <w:rsid w:val="08BE99FE"/>
    <w:rsid w:val="08BEE9BB"/>
    <w:rsid w:val="08C364EC"/>
    <w:rsid w:val="08CC4F9C"/>
    <w:rsid w:val="08D2E338"/>
    <w:rsid w:val="08D47515"/>
    <w:rsid w:val="08D94116"/>
    <w:rsid w:val="08DA1270"/>
    <w:rsid w:val="08E0A6BD"/>
    <w:rsid w:val="08F08E6E"/>
    <w:rsid w:val="08FB8FDD"/>
    <w:rsid w:val="090520DA"/>
    <w:rsid w:val="090C7C73"/>
    <w:rsid w:val="091222C4"/>
    <w:rsid w:val="092C0424"/>
    <w:rsid w:val="092E4220"/>
    <w:rsid w:val="09309868"/>
    <w:rsid w:val="09348ACE"/>
    <w:rsid w:val="093FFB64"/>
    <w:rsid w:val="0949652E"/>
    <w:rsid w:val="0949C8DD"/>
    <w:rsid w:val="0956BD0B"/>
    <w:rsid w:val="095B9F2A"/>
    <w:rsid w:val="0988A557"/>
    <w:rsid w:val="098D4227"/>
    <w:rsid w:val="09A34A96"/>
    <w:rsid w:val="09A70F8E"/>
    <w:rsid w:val="09C3F984"/>
    <w:rsid w:val="09C87103"/>
    <w:rsid w:val="09CD0974"/>
    <w:rsid w:val="09CD44FE"/>
    <w:rsid w:val="09CEC2DF"/>
    <w:rsid w:val="09D4427B"/>
    <w:rsid w:val="09E669DB"/>
    <w:rsid w:val="09E6F9B6"/>
    <w:rsid w:val="09E897FD"/>
    <w:rsid w:val="09ED6A6B"/>
    <w:rsid w:val="09FA7C79"/>
    <w:rsid w:val="0A08BDA6"/>
    <w:rsid w:val="0A0CB730"/>
    <w:rsid w:val="0A2047BB"/>
    <w:rsid w:val="0A23ECF0"/>
    <w:rsid w:val="0A4BFC2A"/>
    <w:rsid w:val="0A52FD71"/>
    <w:rsid w:val="0A56879E"/>
    <w:rsid w:val="0A5E5C0E"/>
    <w:rsid w:val="0A5EB90B"/>
    <w:rsid w:val="0A60A7CB"/>
    <w:rsid w:val="0A6AC721"/>
    <w:rsid w:val="0A8320AF"/>
    <w:rsid w:val="0A8C0E31"/>
    <w:rsid w:val="0AADDD1B"/>
    <w:rsid w:val="0ABC33F6"/>
    <w:rsid w:val="0AC39E8A"/>
    <w:rsid w:val="0AC4EEE7"/>
    <w:rsid w:val="0ACC52D7"/>
    <w:rsid w:val="0ACE0A80"/>
    <w:rsid w:val="0AD0DA6A"/>
    <w:rsid w:val="0AD73088"/>
    <w:rsid w:val="0ADBF170"/>
    <w:rsid w:val="0AE2AC9B"/>
    <w:rsid w:val="0AEC8BCC"/>
    <w:rsid w:val="0AF2EC99"/>
    <w:rsid w:val="0AFBF743"/>
    <w:rsid w:val="0B1AF816"/>
    <w:rsid w:val="0B392817"/>
    <w:rsid w:val="0B3B29BB"/>
    <w:rsid w:val="0B50EB40"/>
    <w:rsid w:val="0B544100"/>
    <w:rsid w:val="0B54B34B"/>
    <w:rsid w:val="0B5EB4DC"/>
    <w:rsid w:val="0B69573F"/>
    <w:rsid w:val="0B6ECE61"/>
    <w:rsid w:val="0B73BAC9"/>
    <w:rsid w:val="0B76EB4F"/>
    <w:rsid w:val="0B85352A"/>
    <w:rsid w:val="0B8E9CCC"/>
    <w:rsid w:val="0BA95EBF"/>
    <w:rsid w:val="0BAB2700"/>
    <w:rsid w:val="0BB56154"/>
    <w:rsid w:val="0BC32247"/>
    <w:rsid w:val="0BC32457"/>
    <w:rsid w:val="0BD793C3"/>
    <w:rsid w:val="0BDD95DA"/>
    <w:rsid w:val="0BDF6FE8"/>
    <w:rsid w:val="0BE1FFBD"/>
    <w:rsid w:val="0BE664FE"/>
    <w:rsid w:val="0BEC37D3"/>
    <w:rsid w:val="0BF4236D"/>
    <w:rsid w:val="0BFA2A23"/>
    <w:rsid w:val="0C06FF40"/>
    <w:rsid w:val="0C0A6B3D"/>
    <w:rsid w:val="0C0C2901"/>
    <w:rsid w:val="0C0D0F47"/>
    <w:rsid w:val="0C0D1BAC"/>
    <w:rsid w:val="0C0E8E04"/>
    <w:rsid w:val="0C113606"/>
    <w:rsid w:val="0C1991C2"/>
    <w:rsid w:val="0C530C81"/>
    <w:rsid w:val="0C5A3943"/>
    <w:rsid w:val="0C67EFB5"/>
    <w:rsid w:val="0C68E91A"/>
    <w:rsid w:val="0C884D51"/>
    <w:rsid w:val="0C9BDC80"/>
    <w:rsid w:val="0C9CEDE8"/>
    <w:rsid w:val="0C9DDD0E"/>
    <w:rsid w:val="0CA7CD96"/>
    <w:rsid w:val="0CB1A88A"/>
    <w:rsid w:val="0CC9C258"/>
    <w:rsid w:val="0CDC75ED"/>
    <w:rsid w:val="0CDF433E"/>
    <w:rsid w:val="0CE702D0"/>
    <w:rsid w:val="0CF53E0F"/>
    <w:rsid w:val="0CFA1B2B"/>
    <w:rsid w:val="0CFCCBAD"/>
    <w:rsid w:val="0CFE7C65"/>
    <w:rsid w:val="0D10306D"/>
    <w:rsid w:val="0D1C3ACE"/>
    <w:rsid w:val="0D22E714"/>
    <w:rsid w:val="0D2CC73E"/>
    <w:rsid w:val="0D2FED72"/>
    <w:rsid w:val="0D306D76"/>
    <w:rsid w:val="0D30A9A5"/>
    <w:rsid w:val="0D3B0119"/>
    <w:rsid w:val="0D40D534"/>
    <w:rsid w:val="0D43FC46"/>
    <w:rsid w:val="0D449BB0"/>
    <w:rsid w:val="0D5ABA67"/>
    <w:rsid w:val="0D6AA939"/>
    <w:rsid w:val="0D6D9D04"/>
    <w:rsid w:val="0D70E2AC"/>
    <w:rsid w:val="0D7102D3"/>
    <w:rsid w:val="0D7D751E"/>
    <w:rsid w:val="0D815608"/>
    <w:rsid w:val="0D87B3B8"/>
    <w:rsid w:val="0D8A2DD9"/>
    <w:rsid w:val="0D8DBB85"/>
    <w:rsid w:val="0D961A6B"/>
    <w:rsid w:val="0DAA8203"/>
    <w:rsid w:val="0DB9B644"/>
    <w:rsid w:val="0DBB9F12"/>
    <w:rsid w:val="0DBBF978"/>
    <w:rsid w:val="0DC735E7"/>
    <w:rsid w:val="0DCD9A3B"/>
    <w:rsid w:val="0DE27A6F"/>
    <w:rsid w:val="0DEF0733"/>
    <w:rsid w:val="0DFE57EB"/>
    <w:rsid w:val="0E0C8CFF"/>
    <w:rsid w:val="0E121B34"/>
    <w:rsid w:val="0E26023D"/>
    <w:rsid w:val="0E459857"/>
    <w:rsid w:val="0E48A24D"/>
    <w:rsid w:val="0E49B914"/>
    <w:rsid w:val="0E57D85B"/>
    <w:rsid w:val="0E591F53"/>
    <w:rsid w:val="0E597852"/>
    <w:rsid w:val="0E5C3039"/>
    <w:rsid w:val="0E77B4E5"/>
    <w:rsid w:val="0E784088"/>
    <w:rsid w:val="0E7FEC5D"/>
    <w:rsid w:val="0E973BA7"/>
    <w:rsid w:val="0E97B556"/>
    <w:rsid w:val="0EA7DE76"/>
    <w:rsid w:val="0EBC8ED0"/>
    <w:rsid w:val="0EBD7529"/>
    <w:rsid w:val="0EE27ADC"/>
    <w:rsid w:val="0EE2E285"/>
    <w:rsid w:val="0EE30AB1"/>
    <w:rsid w:val="0EE336C7"/>
    <w:rsid w:val="0EE8F136"/>
    <w:rsid w:val="0EF57DC6"/>
    <w:rsid w:val="0F023DD8"/>
    <w:rsid w:val="0F03DA7A"/>
    <w:rsid w:val="0F042035"/>
    <w:rsid w:val="0F0D8EC0"/>
    <w:rsid w:val="0F0FD0F9"/>
    <w:rsid w:val="0F26E489"/>
    <w:rsid w:val="0F311A5C"/>
    <w:rsid w:val="0F43C484"/>
    <w:rsid w:val="0F4BDD1A"/>
    <w:rsid w:val="0F588170"/>
    <w:rsid w:val="0F58ABF2"/>
    <w:rsid w:val="0F5EF7A6"/>
    <w:rsid w:val="0F71B566"/>
    <w:rsid w:val="0F734A89"/>
    <w:rsid w:val="0F826462"/>
    <w:rsid w:val="0F82DA66"/>
    <w:rsid w:val="0F9ADC3D"/>
    <w:rsid w:val="0F9BC293"/>
    <w:rsid w:val="0FA6CB79"/>
    <w:rsid w:val="0FB5AB51"/>
    <w:rsid w:val="0FC4DB56"/>
    <w:rsid w:val="0FC619BB"/>
    <w:rsid w:val="0FCF54DB"/>
    <w:rsid w:val="0FF4A9A6"/>
    <w:rsid w:val="10130124"/>
    <w:rsid w:val="10192581"/>
    <w:rsid w:val="101A8B13"/>
    <w:rsid w:val="10238DBA"/>
    <w:rsid w:val="1027974C"/>
    <w:rsid w:val="10339FEA"/>
    <w:rsid w:val="10379675"/>
    <w:rsid w:val="104A2417"/>
    <w:rsid w:val="104BA583"/>
    <w:rsid w:val="1051DC48"/>
    <w:rsid w:val="105CBA28"/>
    <w:rsid w:val="105E2F86"/>
    <w:rsid w:val="105FF09F"/>
    <w:rsid w:val="1071EAA8"/>
    <w:rsid w:val="10745F22"/>
    <w:rsid w:val="107ADCF6"/>
    <w:rsid w:val="10855168"/>
    <w:rsid w:val="10885804"/>
    <w:rsid w:val="10AECB67"/>
    <w:rsid w:val="10B07734"/>
    <w:rsid w:val="10D2F522"/>
    <w:rsid w:val="10D98A50"/>
    <w:rsid w:val="10E4E028"/>
    <w:rsid w:val="10ED0527"/>
    <w:rsid w:val="10F3178F"/>
    <w:rsid w:val="10FA0AB8"/>
    <w:rsid w:val="10FBE461"/>
    <w:rsid w:val="10FE2F56"/>
    <w:rsid w:val="1108D000"/>
    <w:rsid w:val="1118483D"/>
    <w:rsid w:val="11241715"/>
    <w:rsid w:val="1139460F"/>
    <w:rsid w:val="113EEBB0"/>
    <w:rsid w:val="114029C6"/>
    <w:rsid w:val="115C4AC0"/>
    <w:rsid w:val="117416F4"/>
    <w:rsid w:val="11747C91"/>
    <w:rsid w:val="11791A63"/>
    <w:rsid w:val="1179A63E"/>
    <w:rsid w:val="11800444"/>
    <w:rsid w:val="119BD5E1"/>
    <w:rsid w:val="11A1C3EC"/>
    <w:rsid w:val="11A30AF9"/>
    <w:rsid w:val="11B7E2B8"/>
    <w:rsid w:val="11B88082"/>
    <w:rsid w:val="11CE61DF"/>
    <w:rsid w:val="11DCC684"/>
    <w:rsid w:val="11E68697"/>
    <w:rsid w:val="11EBADC2"/>
    <w:rsid w:val="11ECA957"/>
    <w:rsid w:val="11FDF694"/>
    <w:rsid w:val="11FFE722"/>
    <w:rsid w:val="120BE7D3"/>
    <w:rsid w:val="1228220E"/>
    <w:rsid w:val="1248E1B0"/>
    <w:rsid w:val="124970DD"/>
    <w:rsid w:val="1268868C"/>
    <w:rsid w:val="1278A133"/>
    <w:rsid w:val="12894F2D"/>
    <w:rsid w:val="128A2BD4"/>
    <w:rsid w:val="129A59BD"/>
    <w:rsid w:val="12A2CBF1"/>
    <w:rsid w:val="12AB8304"/>
    <w:rsid w:val="12B126D4"/>
    <w:rsid w:val="12BB5528"/>
    <w:rsid w:val="12BDD01F"/>
    <w:rsid w:val="12C4B83E"/>
    <w:rsid w:val="12C969B0"/>
    <w:rsid w:val="12D96CDB"/>
    <w:rsid w:val="1305D0A2"/>
    <w:rsid w:val="1306ED9A"/>
    <w:rsid w:val="1317D345"/>
    <w:rsid w:val="1319C9EA"/>
    <w:rsid w:val="13211931"/>
    <w:rsid w:val="1329C548"/>
    <w:rsid w:val="133831ED"/>
    <w:rsid w:val="133A050A"/>
    <w:rsid w:val="1343178F"/>
    <w:rsid w:val="134472FD"/>
    <w:rsid w:val="1348D84F"/>
    <w:rsid w:val="134C165E"/>
    <w:rsid w:val="134F3C49"/>
    <w:rsid w:val="1353FD0B"/>
    <w:rsid w:val="1356DF80"/>
    <w:rsid w:val="136CD76B"/>
    <w:rsid w:val="1370C023"/>
    <w:rsid w:val="13805A2C"/>
    <w:rsid w:val="1384541E"/>
    <w:rsid w:val="138F0943"/>
    <w:rsid w:val="138F8CC7"/>
    <w:rsid w:val="139029C9"/>
    <w:rsid w:val="13914C79"/>
    <w:rsid w:val="1394E24F"/>
    <w:rsid w:val="13A18FA1"/>
    <w:rsid w:val="13A2DB1F"/>
    <w:rsid w:val="13A9569A"/>
    <w:rsid w:val="13B0814A"/>
    <w:rsid w:val="13BA22ED"/>
    <w:rsid w:val="13C304CE"/>
    <w:rsid w:val="13C4538A"/>
    <w:rsid w:val="13D5BE3E"/>
    <w:rsid w:val="13E175A8"/>
    <w:rsid w:val="13E9F4B9"/>
    <w:rsid w:val="13EBF0F7"/>
    <w:rsid w:val="1407369A"/>
    <w:rsid w:val="1407F374"/>
    <w:rsid w:val="14097130"/>
    <w:rsid w:val="1415A76F"/>
    <w:rsid w:val="141D031F"/>
    <w:rsid w:val="1432DF6F"/>
    <w:rsid w:val="143FFD41"/>
    <w:rsid w:val="1440E1B4"/>
    <w:rsid w:val="144EDB2E"/>
    <w:rsid w:val="14524EB6"/>
    <w:rsid w:val="14607C4C"/>
    <w:rsid w:val="1466B2B0"/>
    <w:rsid w:val="1476E3CB"/>
    <w:rsid w:val="147BD83B"/>
    <w:rsid w:val="148A557A"/>
    <w:rsid w:val="148C18CE"/>
    <w:rsid w:val="149BC472"/>
    <w:rsid w:val="149DB631"/>
    <w:rsid w:val="149FD6FB"/>
    <w:rsid w:val="14A3CE82"/>
    <w:rsid w:val="14BD9350"/>
    <w:rsid w:val="14DA185D"/>
    <w:rsid w:val="14E509A2"/>
    <w:rsid w:val="14EA6957"/>
    <w:rsid w:val="14F2A33B"/>
    <w:rsid w:val="14F804F4"/>
    <w:rsid w:val="14FC9966"/>
    <w:rsid w:val="15061590"/>
    <w:rsid w:val="1515F24C"/>
    <w:rsid w:val="1519C72B"/>
    <w:rsid w:val="151EEF72"/>
    <w:rsid w:val="1528E314"/>
    <w:rsid w:val="152AB58D"/>
    <w:rsid w:val="152D9590"/>
    <w:rsid w:val="15333B84"/>
    <w:rsid w:val="1536CBF3"/>
    <w:rsid w:val="15393881"/>
    <w:rsid w:val="1547FD9E"/>
    <w:rsid w:val="1548581A"/>
    <w:rsid w:val="154D5A96"/>
    <w:rsid w:val="154FDC53"/>
    <w:rsid w:val="156A0D86"/>
    <w:rsid w:val="156F667B"/>
    <w:rsid w:val="15767105"/>
    <w:rsid w:val="157C46EE"/>
    <w:rsid w:val="158A4E37"/>
    <w:rsid w:val="1592C718"/>
    <w:rsid w:val="15ABC4BE"/>
    <w:rsid w:val="15B1D8DD"/>
    <w:rsid w:val="15C0ACC8"/>
    <w:rsid w:val="15C8395C"/>
    <w:rsid w:val="15D090CF"/>
    <w:rsid w:val="15EA8A55"/>
    <w:rsid w:val="15EDAB2C"/>
    <w:rsid w:val="15F33F42"/>
    <w:rsid w:val="15F815E5"/>
    <w:rsid w:val="15FBFB94"/>
    <w:rsid w:val="15FEAEDD"/>
    <w:rsid w:val="1604F56E"/>
    <w:rsid w:val="160CE56C"/>
    <w:rsid w:val="161896F0"/>
    <w:rsid w:val="16203613"/>
    <w:rsid w:val="162F706B"/>
    <w:rsid w:val="1635E8BF"/>
    <w:rsid w:val="163802AE"/>
    <w:rsid w:val="1639BAD6"/>
    <w:rsid w:val="163C7BD7"/>
    <w:rsid w:val="1652E124"/>
    <w:rsid w:val="165C088F"/>
    <w:rsid w:val="16618FBF"/>
    <w:rsid w:val="166B28CE"/>
    <w:rsid w:val="16718FDD"/>
    <w:rsid w:val="16784168"/>
    <w:rsid w:val="1688963A"/>
    <w:rsid w:val="168EDB73"/>
    <w:rsid w:val="169F5504"/>
    <w:rsid w:val="169FFAD5"/>
    <w:rsid w:val="16A4EFDC"/>
    <w:rsid w:val="16AF3756"/>
    <w:rsid w:val="16AFE1FD"/>
    <w:rsid w:val="16B938BF"/>
    <w:rsid w:val="16BC6161"/>
    <w:rsid w:val="16C066C3"/>
    <w:rsid w:val="16C76435"/>
    <w:rsid w:val="16CF14E7"/>
    <w:rsid w:val="16CF445D"/>
    <w:rsid w:val="16DD6E31"/>
    <w:rsid w:val="16F12CA3"/>
    <w:rsid w:val="16F45714"/>
    <w:rsid w:val="16FA6485"/>
    <w:rsid w:val="170E7806"/>
    <w:rsid w:val="17182A19"/>
    <w:rsid w:val="172B80B6"/>
    <w:rsid w:val="17325148"/>
    <w:rsid w:val="1732AE9B"/>
    <w:rsid w:val="173505FE"/>
    <w:rsid w:val="174DA7F9"/>
    <w:rsid w:val="1757ABF8"/>
    <w:rsid w:val="175B8753"/>
    <w:rsid w:val="175D4635"/>
    <w:rsid w:val="1762225C"/>
    <w:rsid w:val="1765EF93"/>
    <w:rsid w:val="17747B5D"/>
    <w:rsid w:val="17794F96"/>
    <w:rsid w:val="1794B387"/>
    <w:rsid w:val="179C73C3"/>
    <w:rsid w:val="17BB2AFD"/>
    <w:rsid w:val="17BB3CC7"/>
    <w:rsid w:val="17BE81A2"/>
    <w:rsid w:val="17C23ED5"/>
    <w:rsid w:val="17CE06FD"/>
    <w:rsid w:val="17DDB63B"/>
    <w:rsid w:val="17E2A7BF"/>
    <w:rsid w:val="17ED580E"/>
    <w:rsid w:val="17F0B158"/>
    <w:rsid w:val="17F0DDBB"/>
    <w:rsid w:val="17F6C9E5"/>
    <w:rsid w:val="1801DF9A"/>
    <w:rsid w:val="180529FB"/>
    <w:rsid w:val="18127AE3"/>
    <w:rsid w:val="1817C8FA"/>
    <w:rsid w:val="182BD0B0"/>
    <w:rsid w:val="18436579"/>
    <w:rsid w:val="185A4686"/>
    <w:rsid w:val="1860E8C6"/>
    <w:rsid w:val="1870544C"/>
    <w:rsid w:val="18721F7B"/>
    <w:rsid w:val="18761C9A"/>
    <w:rsid w:val="187DAE1F"/>
    <w:rsid w:val="187ECFDB"/>
    <w:rsid w:val="188658C4"/>
    <w:rsid w:val="188D0778"/>
    <w:rsid w:val="1891F0A7"/>
    <w:rsid w:val="18971832"/>
    <w:rsid w:val="189722F9"/>
    <w:rsid w:val="18975D43"/>
    <w:rsid w:val="189A7EC8"/>
    <w:rsid w:val="189BDEFD"/>
    <w:rsid w:val="18ACA0E9"/>
    <w:rsid w:val="18B4DFEB"/>
    <w:rsid w:val="18B98631"/>
    <w:rsid w:val="18BFB9CC"/>
    <w:rsid w:val="18CC849D"/>
    <w:rsid w:val="18D44FF0"/>
    <w:rsid w:val="18D45E90"/>
    <w:rsid w:val="18D6327E"/>
    <w:rsid w:val="18DA9D53"/>
    <w:rsid w:val="18DCD309"/>
    <w:rsid w:val="18E1186D"/>
    <w:rsid w:val="18E9ACF0"/>
    <w:rsid w:val="18EC2B87"/>
    <w:rsid w:val="18F19009"/>
    <w:rsid w:val="1900AFBF"/>
    <w:rsid w:val="19124C46"/>
    <w:rsid w:val="19219091"/>
    <w:rsid w:val="19236E86"/>
    <w:rsid w:val="1936B932"/>
    <w:rsid w:val="19397E68"/>
    <w:rsid w:val="193D4F07"/>
    <w:rsid w:val="19517564"/>
    <w:rsid w:val="19584E8E"/>
    <w:rsid w:val="195DDC9C"/>
    <w:rsid w:val="196C014A"/>
    <w:rsid w:val="197585F8"/>
    <w:rsid w:val="1979C5AC"/>
    <w:rsid w:val="1980456A"/>
    <w:rsid w:val="1980751B"/>
    <w:rsid w:val="198899AB"/>
    <w:rsid w:val="1991A49E"/>
    <w:rsid w:val="19A815DA"/>
    <w:rsid w:val="19B590E6"/>
    <w:rsid w:val="19BA2BFD"/>
    <w:rsid w:val="19C2FF66"/>
    <w:rsid w:val="19DE9BEC"/>
    <w:rsid w:val="19E24668"/>
    <w:rsid w:val="19E68253"/>
    <w:rsid w:val="19E77F59"/>
    <w:rsid w:val="19ED325F"/>
    <w:rsid w:val="19F09143"/>
    <w:rsid w:val="19F23FC2"/>
    <w:rsid w:val="19F53BF2"/>
    <w:rsid w:val="1A11B248"/>
    <w:rsid w:val="1A602FFD"/>
    <w:rsid w:val="1A68AF81"/>
    <w:rsid w:val="1A905AAB"/>
    <w:rsid w:val="1AA62ABA"/>
    <w:rsid w:val="1AA8FFFE"/>
    <w:rsid w:val="1AAB02E6"/>
    <w:rsid w:val="1AB15D27"/>
    <w:rsid w:val="1AC4E6A5"/>
    <w:rsid w:val="1AD17A5E"/>
    <w:rsid w:val="1AD65EC2"/>
    <w:rsid w:val="1AE41085"/>
    <w:rsid w:val="1B097BD7"/>
    <w:rsid w:val="1B0F397A"/>
    <w:rsid w:val="1B0F6E6E"/>
    <w:rsid w:val="1B18BEF6"/>
    <w:rsid w:val="1B252450"/>
    <w:rsid w:val="1B2D71E5"/>
    <w:rsid w:val="1B2DF469"/>
    <w:rsid w:val="1B374D91"/>
    <w:rsid w:val="1B5F079E"/>
    <w:rsid w:val="1B70701B"/>
    <w:rsid w:val="1B7543CB"/>
    <w:rsid w:val="1B75A01E"/>
    <w:rsid w:val="1B7D15E4"/>
    <w:rsid w:val="1B84FEE5"/>
    <w:rsid w:val="1B8900A5"/>
    <w:rsid w:val="1B8FD1C2"/>
    <w:rsid w:val="1BA742C9"/>
    <w:rsid w:val="1BAF32A4"/>
    <w:rsid w:val="1BB9BE3E"/>
    <w:rsid w:val="1BDAF824"/>
    <w:rsid w:val="1BDFD51A"/>
    <w:rsid w:val="1BEDAABB"/>
    <w:rsid w:val="1BFCCC29"/>
    <w:rsid w:val="1C0B0A21"/>
    <w:rsid w:val="1C173B45"/>
    <w:rsid w:val="1C17DB41"/>
    <w:rsid w:val="1C1DA423"/>
    <w:rsid w:val="1C4960F6"/>
    <w:rsid w:val="1C4BDDA3"/>
    <w:rsid w:val="1C56E2C9"/>
    <w:rsid w:val="1C718244"/>
    <w:rsid w:val="1C80C6FC"/>
    <w:rsid w:val="1C817BAF"/>
    <w:rsid w:val="1C867A2E"/>
    <w:rsid w:val="1C8CDB23"/>
    <w:rsid w:val="1CB3F7F4"/>
    <w:rsid w:val="1CBEE265"/>
    <w:rsid w:val="1CBF18EC"/>
    <w:rsid w:val="1CCC9520"/>
    <w:rsid w:val="1CD06621"/>
    <w:rsid w:val="1CD301FA"/>
    <w:rsid w:val="1CE150AA"/>
    <w:rsid w:val="1CEAED41"/>
    <w:rsid w:val="1CF6457E"/>
    <w:rsid w:val="1CFA4779"/>
    <w:rsid w:val="1D005800"/>
    <w:rsid w:val="1D005928"/>
    <w:rsid w:val="1D0BBE6B"/>
    <w:rsid w:val="1D186A16"/>
    <w:rsid w:val="1D347A86"/>
    <w:rsid w:val="1D393976"/>
    <w:rsid w:val="1D4CB599"/>
    <w:rsid w:val="1D679325"/>
    <w:rsid w:val="1D8B2F44"/>
    <w:rsid w:val="1D8DB355"/>
    <w:rsid w:val="1D912637"/>
    <w:rsid w:val="1D9B9B6A"/>
    <w:rsid w:val="1DA05DE5"/>
    <w:rsid w:val="1DBC58CD"/>
    <w:rsid w:val="1DBDF95B"/>
    <w:rsid w:val="1DDCA8D4"/>
    <w:rsid w:val="1DE7BEBE"/>
    <w:rsid w:val="1DEEAE7D"/>
    <w:rsid w:val="1DF0BD00"/>
    <w:rsid w:val="1DF7343E"/>
    <w:rsid w:val="1E273A05"/>
    <w:rsid w:val="1E29E088"/>
    <w:rsid w:val="1E2AE3CD"/>
    <w:rsid w:val="1E437608"/>
    <w:rsid w:val="1E4F768E"/>
    <w:rsid w:val="1E6AE4B7"/>
    <w:rsid w:val="1E7051DB"/>
    <w:rsid w:val="1E8C7E6C"/>
    <w:rsid w:val="1E8DB953"/>
    <w:rsid w:val="1E92EA24"/>
    <w:rsid w:val="1E979C0C"/>
    <w:rsid w:val="1E9B3717"/>
    <w:rsid w:val="1E9E6489"/>
    <w:rsid w:val="1EA27958"/>
    <w:rsid w:val="1EAA5CC7"/>
    <w:rsid w:val="1EB3F87C"/>
    <w:rsid w:val="1ECA529C"/>
    <w:rsid w:val="1ECC3D83"/>
    <w:rsid w:val="1EF0727B"/>
    <w:rsid w:val="1EFBC1EE"/>
    <w:rsid w:val="1F18B4F1"/>
    <w:rsid w:val="1F2A69EC"/>
    <w:rsid w:val="1F34DCB3"/>
    <w:rsid w:val="1F354A73"/>
    <w:rsid w:val="1F587505"/>
    <w:rsid w:val="1F6B01FC"/>
    <w:rsid w:val="1F6B4D10"/>
    <w:rsid w:val="1F89B6C3"/>
    <w:rsid w:val="1F9CCA7C"/>
    <w:rsid w:val="1FA686BC"/>
    <w:rsid w:val="1FA994D6"/>
    <w:rsid w:val="1FC600F8"/>
    <w:rsid w:val="1FCFC34B"/>
    <w:rsid w:val="1FD4BB9C"/>
    <w:rsid w:val="1FE29AAC"/>
    <w:rsid w:val="1FE2FB79"/>
    <w:rsid w:val="1FF18C26"/>
    <w:rsid w:val="1FFF885C"/>
    <w:rsid w:val="20014CD2"/>
    <w:rsid w:val="2005EAB8"/>
    <w:rsid w:val="20060355"/>
    <w:rsid w:val="200BB648"/>
    <w:rsid w:val="2012A37E"/>
    <w:rsid w:val="20162E94"/>
    <w:rsid w:val="202F8FC1"/>
    <w:rsid w:val="2031D952"/>
    <w:rsid w:val="203B61B8"/>
    <w:rsid w:val="204FFB41"/>
    <w:rsid w:val="2058C15F"/>
    <w:rsid w:val="2079E1B7"/>
    <w:rsid w:val="20896CA1"/>
    <w:rsid w:val="208EFB0E"/>
    <w:rsid w:val="2091FF0F"/>
    <w:rsid w:val="20954CF8"/>
    <w:rsid w:val="20A47A2F"/>
    <w:rsid w:val="20AF5375"/>
    <w:rsid w:val="20C03BAA"/>
    <w:rsid w:val="20C05CCF"/>
    <w:rsid w:val="20D14BB9"/>
    <w:rsid w:val="20D8C972"/>
    <w:rsid w:val="20E1D85A"/>
    <w:rsid w:val="20E253B1"/>
    <w:rsid w:val="20E324BC"/>
    <w:rsid w:val="20E776A7"/>
    <w:rsid w:val="20FAF79B"/>
    <w:rsid w:val="20FC9F0E"/>
    <w:rsid w:val="2106CE28"/>
    <w:rsid w:val="21096481"/>
    <w:rsid w:val="2109B91E"/>
    <w:rsid w:val="211B5DF4"/>
    <w:rsid w:val="211E82EF"/>
    <w:rsid w:val="2120E8DE"/>
    <w:rsid w:val="21242DBA"/>
    <w:rsid w:val="2126E203"/>
    <w:rsid w:val="212731E8"/>
    <w:rsid w:val="212B0E0D"/>
    <w:rsid w:val="21446C42"/>
    <w:rsid w:val="21455F56"/>
    <w:rsid w:val="214DDA22"/>
    <w:rsid w:val="2153758E"/>
    <w:rsid w:val="21597A07"/>
    <w:rsid w:val="215A16CD"/>
    <w:rsid w:val="21621A7D"/>
    <w:rsid w:val="216771F0"/>
    <w:rsid w:val="216A4F25"/>
    <w:rsid w:val="216BF825"/>
    <w:rsid w:val="216EB2E6"/>
    <w:rsid w:val="2173BA97"/>
    <w:rsid w:val="21768606"/>
    <w:rsid w:val="2177F54F"/>
    <w:rsid w:val="218B0015"/>
    <w:rsid w:val="21A052B1"/>
    <w:rsid w:val="21A114CB"/>
    <w:rsid w:val="21A160EB"/>
    <w:rsid w:val="21BADF55"/>
    <w:rsid w:val="21D6CF8F"/>
    <w:rsid w:val="21E1C607"/>
    <w:rsid w:val="21E38DD2"/>
    <w:rsid w:val="21E62885"/>
    <w:rsid w:val="21EF4C64"/>
    <w:rsid w:val="21F7EBB9"/>
    <w:rsid w:val="21F7FE2F"/>
    <w:rsid w:val="2205C3C5"/>
    <w:rsid w:val="22065F5D"/>
    <w:rsid w:val="2206D10B"/>
    <w:rsid w:val="220AA2DF"/>
    <w:rsid w:val="2216FFAC"/>
    <w:rsid w:val="2228C56E"/>
    <w:rsid w:val="222BDA94"/>
    <w:rsid w:val="222CAAC5"/>
    <w:rsid w:val="2231067A"/>
    <w:rsid w:val="223612A8"/>
    <w:rsid w:val="2236ED69"/>
    <w:rsid w:val="22449E22"/>
    <w:rsid w:val="2254C3DE"/>
    <w:rsid w:val="226F9319"/>
    <w:rsid w:val="22790F80"/>
    <w:rsid w:val="228522C0"/>
    <w:rsid w:val="22AC8F3F"/>
    <w:rsid w:val="22AD6219"/>
    <w:rsid w:val="22DA27D9"/>
    <w:rsid w:val="22E8AA72"/>
    <w:rsid w:val="22F2CB9B"/>
    <w:rsid w:val="22F3C345"/>
    <w:rsid w:val="22FF167D"/>
    <w:rsid w:val="2306C6D0"/>
    <w:rsid w:val="23285A94"/>
    <w:rsid w:val="232BCFDC"/>
    <w:rsid w:val="23353858"/>
    <w:rsid w:val="233BC321"/>
    <w:rsid w:val="235DB486"/>
    <w:rsid w:val="2367659F"/>
    <w:rsid w:val="2375044A"/>
    <w:rsid w:val="238E969F"/>
    <w:rsid w:val="238EAEF6"/>
    <w:rsid w:val="2393FAA4"/>
    <w:rsid w:val="23953827"/>
    <w:rsid w:val="23A870D8"/>
    <w:rsid w:val="23A9DA48"/>
    <w:rsid w:val="23AAA217"/>
    <w:rsid w:val="23ADA0C3"/>
    <w:rsid w:val="23AE018F"/>
    <w:rsid w:val="23B58E38"/>
    <w:rsid w:val="23C2B6D7"/>
    <w:rsid w:val="23C7A242"/>
    <w:rsid w:val="23CDCB95"/>
    <w:rsid w:val="23D53298"/>
    <w:rsid w:val="23DFD417"/>
    <w:rsid w:val="240ABE0C"/>
    <w:rsid w:val="240AF1C5"/>
    <w:rsid w:val="2420389F"/>
    <w:rsid w:val="242FCCDB"/>
    <w:rsid w:val="24305D78"/>
    <w:rsid w:val="243C02C3"/>
    <w:rsid w:val="2441B901"/>
    <w:rsid w:val="244307E7"/>
    <w:rsid w:val="24470DAA"/>
    <w:rsid w:val="2453314E"/>
    <w:rsid w:val="24709385"/>
    <w:rsid w:val="247C50B1"/>
    <w:rsid w:val="247F1F31"/>
    <w:rsid w:val="2484DA78"/>
    <w:rsid w:val="248E6EB5"/>
    <w:rsid w:val="248FC950"/>
    <w:rsid w:val="24A57D47"/>
    <w:rsid w:val="24AFCAA0"/>
    <w:rsid w:val="24B218FA"/>
    <w:rsid w:val="24BA76B8"/>
    <w:rsid w:val="24BEB625"/>
    <w:rsid w:val="24C5A4B1"/>
    <w:rsid w:val="24DDD048"/>
    <w:rsid w:val="24DF08C7"/>
    <w:rsid w:val="24F871BC"/>
    <w:rsid w:val="24FAF929"/>
    <w:rsid w:val="24FF123E"/>
    <w:rsid w:val="2507F6C1"/>
    <w:rsid w:val="250952BE"/>
    <w:rsid w:val="250C12A1"/>
    <w:rsid w:val="251A7BAF"/>
    <w:rsid w:val="2534ACD6"/>
    <w:rsid w:val="2534B21C"/>
    <w:rsid w:val="2552C133"/>
    <w:rsid w:val="25591BA2"/>
    <w:rsid w:val="255CD6E9"/>
    <w:rsid w:val="255FB37E"/>
    <w:rsid w:val="2563723B"/>
    <w:rsid w:val="256403A0"/>
    <w:rsid w:val="25689AF8"/>
    <w:rsid w:val="25740509"/>
    <w:rsid w:val="257C477E"/>
    <w:rsid w:val="2581A708"/>
    <w:rsid w:val="2586283B"/>
    <w:rsid w:val="259F9695"/>
    <w:rsid w:val="25A13D75"/>
    <w:rsid w:val="25ABE4A9"/>
    <w:rsid w:val="25AC8D94"/>
    <w:rsid w:val="25B8C3F1"/>
    <w:rsid w:val="25CABBBB"/>
    <w:rsid w:val="25CDC141"/>
    <w:rsid w:val="25D56E5A"/>
    <w:rsid w:val="25F16A0D"/>
    <w:rsid w:val="25F77EB1"/>
    <w:rsid w:val="26010EB8"/>
    <w:rsid w:val="26035958"/>
    <w:rsid w:val="260D69AE"/>
    <w:rsid w:val="261401FA"/>
    <w:rsid w:val="261DFD55"/>
    <w:rsid w:val="262103CD"/>
    <w:rsid w:val="2622D680"/>
    <w:rsid w:val="262461D7"/>
    <w:rsid w:val="262CA573"/>
    <w:rsid w:val="263F3F4D"/>
    <w:rsid w:val="264D52A9"/>
    <w:rsid w:val="265CB8BE"/>
    <w:rsid w:val="266E2015"/>
    <w:rsid w:val="2672D5CD"/>
    <w:rsid w:val="267DCF33"/>
    <w:rsid w:val="268C0AE7"/>
    <w:rsid w:val="26A0080E"/>
    <w:rsid w:val="26ABDCFE"/>
    <w:rsid w:val="26B8EA43"/>
    <w:rsid w:val="26D19A33"/>
    <w:rsid w:val="26D38F5C"/>
    <w:rsid w:val="26DB4D3D"/>
    <w:rsid w:val="26F43FA5"/>
    <w:rsid w:val="26FC5D78"/>
    <w:rsid w:val="2700B1B5"/>
    <w:rsid w:val="270B4BE3"/>
    <w:rsid w:val="27232E4C"/>
    <w:rsid w:val="272FEC28"/>
    <w:rsid w:val="27307E5C"/>
    <w:rsid w:val="2741D9EA"/>
    <w:rsid w:val="274540C6"/>
    <w:rsid w:val="2757D27D"/>
    <w:rsid w:val="277129A9"/>
    <w:rsid w:val="27771DBA"/>
    <w:rsid w:val="2777DB9B"/>
    <w:rsid w:val="277A9C4C"/>
    <w:rsid w:val="277EC4B5"/>
    <w:rsid w:val="27856AC4"/>
    <w:rsid w:val="279430D3"/>
    <w:rsid w:val="279533AE"/>
    <w:rsid w:val="2799FEE8"/>
    <w:rsid w:val="27A93652"/>
    <w:rsid w:val="27B23E07"/>
    <w:rsid w:val="27B846B2"/>
    <w:rsid w:val="27BB13CE"/>
    <w:rsid w:val="27C44343"/>
    <w:rsid w:val="27CE2784"/>
    <w:rsid w:val="27D73688"/>
    <w:rsid w:val="27E58E55"/>
    <w:rsid w:val="27E9DAA8"/>
    <w:rsid w:val="27ED18C3"/>
    <w:rsid w:val="27F6301B"/>
    <w:rsid w:val="27FCFDF4"/>
    <w:rsid w:val="2803C830"/>
    <w:rsid w:val="280B9830"/>
    <w:rsid w:val="2812D19C"/>
    <w:rsid w:val="283C6CA8"/>
    <w:rsid w:val="283F70E5"/>
    <w:rsid w:val="284B4917"/>
    <w:rsid w:val="28504E85"/>
    <w:rsid w:val="285B23F1"/>
    <w:rsid w:val="28680B08"/>
    <w:rsid w:val="286F9F87"/>
    <w:rsid w:val="287303B8"/>
    <w:rsid w:val="28731BAF"/>
    <w:rsid w:val="287E55EE"/>
    <w:rsid w:val="288187A2"/>
    <w:rsid w:val="2883AEE4"/>
    <w:rsid w:val="28892199"/>
    <w:rsid w:val="288A0B36"/>
    <w:rsid w:val="28955390"/>
    <w:rsid w:val="2896A45D"/>
    <w:rsid w:val="289D3D53"/>
    <w:rsid w:val="289E51F2"/>
    <w:rsid w:val="28AEFB05"/>
    <w:rsid w:val="28C213ED"/>
    <w:rsid w:val="28C5A3A4"/>
    <w:rsid w:val="28C637D1"/>
    <w:rsid w:val="28CB3386"/>
    <w:rsid w:val="28CD94D2"/>
    <w:rsid w:val="28D6E15F"/>
    <w:rsid w:val="28D747C4"/>
    <w:rsid w:val="28D975A2"/>
    <w:rsid w:val="28DAA23B"/>
    <w:rsid w:val="28DEC270"/>
    <w:rsid w:val="28DEFFD0"/>
    <w:rsid w:val="28E03C11"/>
    <w:rsid w:val="28E6E1C1"/>
    <w:rsid w:val="28E99B1B"/>
    <w:rsid w:val="28E9CC7E"/>
    <w:rsid w:val="28EAA819"/>
    <w:rsid w:val="28F57011"/>
    <w:rsid w:val="28F64304"/>
    <w:rsid w:val="28F88640"/>
    <w:rsid w:val="28FE853D"/>
    <w:rsid w:val="2907C67C"/>
    <w:rsid w:val="290F6BE4"/>
    <w:rsid w:val="293122FE"/>
    <w:rsid w:val="293996C0"/>
    <w:rsid w:val="294C83F7"/>
    <w:rsid w:val="29546EA6"/>
    <w:rsid w:val="295990B0"/>
    <w:rsid w:val="295A65A7"/>
    <w:rsid w:val="2962757C"/>
    <w:rsid w:val="2962DEF1"/>
    <w:rsid w:val="29642BA4"/>
    <w:rsid w:val="2965F8AA"/>
    <w:rsid w:val="2966BEC7"/>
    <w:rsid w:val="297FC5F1"/>
    <w:rsid w:val="29954923"/>
    <w:rsid w:val="29A11290"/>
    <w:rsid w:val="29AD927F"/>
    <w:rsid w:val="29ADE376"/>
    <w:rsid w:val="29B349EA"/>
    <w:rsid w:val="29B7BA9A"/>
    <w:rsid w:val="29C250D1"/>
    <w:rsid w:val="29C845CD"/>
    <w:rsid w:val="29D493C5"/>
    <w:rsid w:val="29D9F9E2"/>
    <w:rsid w:val="29DDCBC7"/>
    <w:rsid w:val="29E18855"/>
    <w:rsid w:val="29E9C289"/>
    <w:rsid w:val="29F5645B"/>
    <w:rsid w:val="2A02B876"/>
    <w:rsid w:val="2A04D1F6"/>
    <w:rsid w:val="2A09B2CF"/>
    <w:rsid w:val="2A0DE7A5"/>
    <w:rsid w:val="2A1302BE"/>
    <w:rsid w:val="2A1B3C1A"/>
    <w:rsid w:val="2A25A97F"/>
    <w:rsid w:val="2A2FAE9E"/>
    <w:rsid w:val="2A302F5F"/>
    <w:rsid w:val="2A30E935"/>
    <w:rsid w:val="2A3A8733"/>
    <w:rsid w:val="2A3EA125"/>
    <w:rsid w:val="2A47D8EC"/>
    <w:rsid w:val="2A4857EF"/>
    <w:rsid w:val="2A51AF09"/>
    <w:rsid w:val="2A5845E3"/>
    <w:rsid w:val="2A619485"/>
    <w:rsid w:val="2A6219C4"/>
    <w:rsid w:val="2A62728C"/>
    <w:rsid w:val="2A63227D"/>
    <w:rsid w:val="2A714A53"/>
    <w:rsid w:val="2A813D4A"/>
    <w:rsid w:val="2A822D82"/>
    <w:rsid w:val="2A82408B"/>
    <w:rsid w:val="2A82B31D"/>
    <w:rsid w:val="2A891277"/>
    <w:rsid w:val="2A906485"/>
    <w:rsid w:val="2A99780D"/>
    <w:rsid w:val="2A9E6CA3"/>
    <w:rsid w:val="2AA08824"/>
    <w:rsid w:val="2AAF829B"/>
    <w:rsid w:val="2AB0E52D"/>
    <w:rsid w:val="2AB586DD"/>
    <w:rsid w:val="2AB5D318"/>
    <w:rsid w:val="2AC25F08"/>
    <w:rsid w:val="2AE58937"/>
    <w:rsid w:val="2AF57706"/>
    <w:rsid w:val="2B00C612"/>
    <w:rsid w:val="2B024C39"/>
    <w:rsid w:val="2B033C66"/>
    <w:rsid w:val="2B07C359"/>
    <w:rsid w:val="2B123A01"/>
    <w:rsid w:val="2B1BD964"/>
    <w:rsid w:val="2B3ACCCA"/>
    <w:rsid w:val="2B3CF581"/>
    <w:rsid w:val="2B43134A"/>
    <w:rsid w:val="2B49CCC1"/>
    <w:rsid w:val="2B516404"/>
    <w:rsid w:val="2B55E51A"/>
    <w:rsid w:val="2B57D7BC"/>
    <w:rsid w:val="2B597E90"/>
    <w:rsid w:val="2B5B9664"/>
    <w:rsid w:val="2B625E98"/>
    <w:rsid w:val="2B7A0B57"/>
    <w:rsid w:val="2B927C45"/>
    <w:rsid w:val="2B9C8D32"/>
    <w:rsid w:val="2B9D690D"/>
    <w:rsid w:val="2BA50063"/>
    <w:rsid w:val="2BACB4D6"/>
    <w:rsid w:val="2BAF32FE"/>
    <w:rsid w:val="2BC18B3B"/>
    <w:rsid w:val="2BC72442"/>
    <w:rsid w:val="2BDCAB27"/>
    <w:rsid w:val="2BEB4776"/>
    <w:rsid w:val="2BEC2B84"/>
    <w:rsid w:val="2BEDFFDD"/>
    <w:rsid w:val="2C0E0E8C"/>
    <w:rsid w:val="2C14F5B8"/>
    <w:rsid w:val="2C2785F4"/>
    <w:rsid w:val="2C2A9044"/>
    <w:rsid w:val="2C2BE3D6"/>
    <w:rsid w:val="2C2FF1F8"/>
    <w:rsid w:val="2C4ECCAF"/>
    <w:rsid w:val="2C5B0750"/>
    <w:rsid w:val="2C8C2F62"/>
    <w:rsid w:val="2CA69B21"/>
    <w:rsid w:val="2CAAFD0E"/>
    <w:rsid w:val="2CE05FD2"/>
    <w:rsid w:val="2CF23082"/>
    <w:rsid w:val="2CF65226"/>
    <w:rsid w:val="2CFAC927"/>
    <w:rsid w:val="2CFAFA2C"/>
    <w:rsid w:val="2D07430A"/>
    <w:rsid w:val="2D0E7653"/>
    <w:rsid w:val="2D159B12"/>
    <w:rsid w:val="2D28BFEF"/>
    <w:rsid w:val="2D2F65E3"/>
    <w:rsid w:val="2D3DF965"/>
    <w:rsid w:val="2D519BB7"/>
    <w:rsid w:val="2D584058"/>
    <w:rsid w:val="2D72D04F"/>
    <w:rsid w:val="2D8B1FE5"/>
    <w:rsid w:val="2D8D71DF"/>
    <w:rsid w:val="2D936922"/>
    <w:rsid w:val="2D9A4C15"/>
    <w:rsid w:val="2DBD4267"/>
    <w:rsid w:val="2DC94C62"/>
    <w:rsid w:val="2DCB190F"/>
    <w:rsid w:val="2DCBF8D3"/>
    <w:rsid w:val="2DDC89E8"/>
    <w:rsid w:val="2DDD47A5"/>
    <w:rsid w:val="2DE9606A"/>
    <w:rsid w:val="2DF4291B"/>
    <w:rsid w:val="2E07A0F4"/>
    <w:rsid w:val="2E0FC878"/>
    <w:rsid w:val="2E12BA0D"/>
    <w:rsid w:val="2E156213"/>
    <w:rsid w:val="2E1E3B65"/>
    <w:rsid w:val="2E2A46B2"/>
    <w:rsid w:val="2E454877"/>
    <w:rsid w:val="2E47C38C"/>
    <w:rsid w:val="2E5315C3"/>
    <w:rsid w:val="2E5AAFE2"/>
    <w:rsid w:val="2E5AC636"/>
    <w:rsid w:val="2E5DC609"/>
    <w:rsid w:val="2E688F1D"/>
    <w:rsid w:val="2E6DD69F"/>
    <w:rsid w:val="2E9597F9"/>
    <w:rsid w:val="2EA74641"/>
    <w:rsid w:val="2EA9C609"/>
    <w:rsid w:val="2EC3A01C"/>
    <w:rsid w:val="2EC8A2F5"/>
    <w:rsid w:val="2ED08DEC"/>
    <w:rsid w:val="2EDE4DB1"/>
    <w:rsid w:val="2EEE454C"/>
    <w:rsid w:val="2EF1D723"/>
    <w:rsid w:val="2EFAA23C"/>
    <w:rsid w:val="2EFD265E"/>
    <w:rsid w:val="2F0D2A59"/>
    <w:rsid w:val="2F16DE2F"/>
    <w:rsid w:val="2F1F1E83"/>
    <w:rsid w:val="2F2314F4"/>
    <w:rsid w:val="2F296DAE"/>
    <w:rsid w:val="2F2B9770"/>
    <w:rsid w:val="2F2C6DDC"/>
    <w:rsid w:val="2F3ECA28"/>
    <w:rsid w:val="2F6B8D26"/>
    <w:rsid w:val="2F6D0E1A"/>
    <w:rsid w:val="2F73E81B"/>
    <w:rsid w:val="2F74F582"/>
    <w:rsid w:val="2F79D9A9"/>
    <w:rsid w:val="2F94C3F3"/>
    <w:rsid w:val="2FA0C7C2"/>
    <w:rsid w:val="2FAB4791"/>
    <w:rsid w:val="2FB0FCBA"/>
    <w:rsid w:val="2FB6405B"/>
    <w:rsid w:val="2FB64745"/>
    <w:rsid w:val="2FC069F3"/>
    <w:rsid w:val="2FCAF3EA"/>
    <w:rsid w:val="2FD63A4C"/>
    <w:rsid w:val="2FD829B3"/>
    <w:rsid w:val="2FDE2094"/>
    <w:rsid w:val="2FE75A13"/>
    <w:rsid w:val="2FEDB1AC"/>
    <w:rsid w:val="2FEF794B"/>
    <w:rsid w:val="3002E90B"/>
    <w:rsid w:val="3012BB18"/>
    <w:rsid w:val="30156466"/>
    <w:rsid w:val="301BBBEE"/>
    <w:rsid w:val="301D674A"/>
    <w:rsid w:val="3025A9F6"/>
    <w:rsid w:val="302B1D58"/>
    <w:rsid w:val="303C186D"/>
    <w:rsid w:val="3041440E"/>
    <w:rsid w:val="304D0AAA"/>
    <w:rsid w:val="30779101"/>
    <w:rsid w:val="307812AD"/>
    <w:rsid w:val="3079BEA6"/>
    <w:rsid w:val="30826745"/>
    <w:rsid w:val="3086E64A"/>
    <w:rsid w:val="30873EAB"/>
    <w:rsid w:val="309CBECE"/>
    <w:rsid w:val="309F7E2E"/>
    <w:rsid w:val="30A25EFB"/>
    <w:rsid w:val="30A5CE53"/>
    <w:rsid w:val="30B715A7"/>
    <w:rsid w:val="30CBB998"/>
    <w:rsid w:val="30D2F5BB"/>
    <w:rsid w:val="30D39777"/>
    <w:rsid w:val="30D43873"/>
    <w:rsid w:val="30D4E6F9"/>
    <w:rsid w:val="30E4A33A"/>
    <w:rsid w:val="30F21E14"/>
    <w:rsid w:val="30F551B2"/>
    <w:rsid w:val="3109359C"/>
    <w:rsid w:val="3111795C"/>
    <w:rsid w:val="3114DC56"/>
    <w:rsid w:val="311E463D"/>
    <w:rsid w:val="3120C669"/>
    <w:rsid w:val="31285B38"/>
    <w:rsid w:val="312B006E"/>
    <w:rsid w:val="312BF268"/>
    <w:rsid w:val="312D01C7"/>
    <w:rsid w:val="31348FEF"/>
    <w:rsid w:val="314AB41C"/>
    <w:rsid w:val="316ED28E"/>
    <w:rsid w:val="31867722"/>
    <w:rsid w:val="31952807"/>
    <w:rsid w:val="319DDDF8"/>
    <w:rsid w:val="31AC453E"/>
    <w:rsid w:val="31B13694"/>
    <w:rsid w:val="31BF170A"/>
    <w:rsid w:val="31C0A323"/>
    <w:rsid w:val="31C71C53"/>
    <w:rsid w:val="31E61A98"/>
    <w:rsid w:val="31EA1747"/>
    <w:rsid w:val="31FEF3A7"/>
    <w:rsid w:val="32059094"/>
    <w:rsid w:val="3213A3F8"/>
    <w:rsid w:val="321A14C4"/>
    <w:rsid w:val="322561F1"/>
    <w:rsid w:val="3225CB34"/>
    <w:rsid w:val="32275A1A"/>
    <w:rsid w:val="3232534B"/>
    <w:rsid w:val="3234F235"/>
    <w:rsid w:val="323D2E22"/>
    <w:rsid w:val="3248EDE3"/>
    <w:rsid w:val="324FF842"/>
    <w:rsid w:val="3251F922"/>
    <w:rsid w:val="32647C9B"/>
    <w:rsid w:val="32668EA8"/>
    <w:rsid w:val="32999DB1"/>
    <w:rsid w:val="32AD1157"/>
    <w:rsid w:val="32B6114B"/>
    <w:rsid w:val="32B98926"/>
    <w:rsid w:val="32BACD14"/>
    <w:rsid w:val="32BE1D83"/>
    <w:rsid w:val="32C83076"/>
    <w:rsid w:val="32D4D4A4"/>
    <w:rsid w:val="32E202C5"/>
    <w:rsid w:val="32EA8996"/>
    <w:rsid w:val="32F305CA"/>
    <w:rsid w:val="32F8584F"/>
    <w:rsid w:val="32FF2D6C"/>
    <w:rsid w:val="330C0A8D"/>
    <w:rsid w:val="3315ECCA"/>
    <w:rsid w:val="331C4E7A"/>
    <w:rsid w:val="33238438"/>
    <w:rsid w:val="333D159B"/>
    <w:rsid w:val="334A50CA"/>
    <w:rsid w:val="33556BE9"/>
    <w:rsid w:val="3365C214"/>
    <w:rsid w:val="337673B2"/>
    <w:rsid w:val="338A1749"/>
    <w:rsid w:val="33990A54"/>
    <w:rsid w:val="339B2759"/>
    <w:rsid w:val="339CADC6"/>
    <w:rsid w:val="339F8C93"/>
    <w:rsid w:val="33AA1C6D"/>
    <w:rsid w:val="33B6B023"/>
    <w:rsid w:val="33B91C71"/>
    <w:rsid w:val="33CC5B44"/>
    <w:rsid w:val="33CF9EBE"/>
    <w:rsid w:val="33DE972E"/>
    <w:rsid w:val="33E891F6"/>
    <w:rsid w:val="33F2867D"/>
    <w:rsid w:val="3403F6AC"/>
    <w:rsid w:val="34148599"/>
    <w:rsid w:val="3426C648"/>
    <w:rsid w:val="342E1CA9"/>
    <w:rsid w:val="34394BA2"/>
    <w:rsid w:val="344C8AC7"/>
    <w:rsid w:val="34569A7D"/>
    <w:rsid w:val="34672C59"/>
    <w:rsid w:val="3477F9F6"/>
    <w:rsid w:val="34788ACA"/>
    <w:rsid w:val="3478F0B3"/>
    <w:rsid w:val="348126FC"/>
    <w:rsid w:val="348840DB"/>
    <w:rsid w:val="348E76F0"/>
    <w:rsid w:val="348E93C3"/>
    <w:rsid w:val="34B027CF"/>
    <w:rsid w:val="34BF245E"/>
    <w:rsid w:val="34C28484"/>
    <w:rsid w:val="34C39016"/>
    <w:rsid w:val="34C68D3D"/>
    <w:rsid w:val="34C7CF6E"/>
    <w:rsid w:val="34D74E3F"/>
    <w:rsid w:val="34DA534D"/>
    <w:rsid w:val="34DD6C51"/>
    <w:rsid w:val="34E36799"/>
    <w:rsid w:val="34E7C9C4"/>
    <w:rsid w:val="3503971E"/>
    <w:rsid w:val="351A0FE0"/>
    <w:rsid w:val="352F0CBE"/>
    <w:rsid w:val="35302FAF"/>
    <w:rsid w:val="353B616B"/>
    <w:rsid w:val="353C8F5B"/>
    <w:rsid w:val="3545D1E8"/>
    <w:rsid w:val="3557C15C"/>
    <w:rsid w:val="35608D52"/>
    <w:rsid w:val="3561B96C"/>
    <w:rsid w:val="356C9742"/>
    <w:rsid w:val="3576A3BE"/>
    <w:rsid w:val="358657FC"/>
    <w:rsid w:val="35885FC5"/>
    <w:rsid w:val="358B5F99"/>
    <w:rsid w:val="35920D47"/>
    <w:rsid w:val="3593B154"/>
    <w:rsid w:val="359C91F9"/>
    <w:rsid w:val="35AFFB10"/>
    <w:rsid w:val="35B0E834"/>
    <w:rsid w:val="35B98302"/>
    <w:rsid w:val="35BAAF02"/>
    <w:rsid w:val="35C5D209"/>
    <w:rsid w:val="35C74428"/>
    <w:rsid w:val="35C96397"/>
    <w:rsid w:val="35CB7848"/>
    <w:rsid w:val="35CC1CE4"/>
    <w:rsid w:val="35D2983F"/>
    <w:rsid w:val="35D38C34"/>
    <w:rsid w:val="35D5DF2D"/>
    <w:rsid w:val="35DBC1AE"/>
    <w:rsid w:val="35E6C42C"/>
    <w:rsid w:val="35EA5E61"/>
    <w:rsid w:val="3602D458"/>
    <w:rsid w:val="3612065D"/>
    <w:rsid w:val="3625791A"/>
    <w:rsid w:val="36384CE9"/>
    <w:rsid w:val="363A650A"/>
    <w:rsid w:val="363C5805"/>
    <w:rsid w:val="364673A5"/>
    <w:rsid w:val="364F9066"/>
    <w:rsid w:val="36517C96"/>
    <w:rsid w:val="3662468C"/>
    <w:rsid w:val="367A70A0"/>
    <w:rsid w:val="36951641"/>
    <w:rsid w:val="36960CE9"/>
    <w:rsid w:val="369B6E78"/>
    <w:rsid w:val="369BF587"/>
    <w:rsid w:val="36B3DD02"/>
    <w:rsid w:val="36B3E6A1"/>
    <w:rsid w:val="36B71121"/>
    <w:rsid w:val="36C309E8"/>
    <w:rsid w:val="36C6542B"/>
    <w:rsid w:val="36CB3890"/>
    <w:rsid w:val="36D55C45"/>
    <w:rsid w:val="36DB8453"/>
    <w:rsid w:val="36E7C15B"/>
    <w:rsid w:val="36ED73F0"/>
    <w:rsid w:val="36FFB836"/>
    <w:rsid w:val="37014F0C"/>
    <w:rsid w:val="370AD8EC"/>
    <w:rsid w:val="3715EBA9"/>
    <w:rsid w:val="3716D8C0"/>
    <w:rsid w:val="372313AD"/>
    <w:rsid w:val="3725C0D6"/>
    <w:rsid w:val="37268EE1"/>
    <w:rsid w:val="37285044"/>
    <w:rsid w:val="372B4B24"/>
    <w:rsid w:val="37415E7A"/>
    <w:rsid w:val="3744E5CB"/>
    <w:rsid w:val="3755DE64"/>
    <w:rsid w:val="375A74AB"/>
    <w:rsid w:val="37626139"/>
    <w:rsid w:val="376E27AC"/>
    <w:rsid w:val="37750534"/>
    <w:rsid w:val="377AA317"/>
    <w:rsid w:val="3790E5FF"/>
    <w:rsid w:val="379FAB11"/>
    <w:rsid w:val="37A9C6B1"/>
    <w:rsid w:val="37AE9FA7"/>
    <w:rsid w:val="37BEF607"/>
    <w:rsid w:val="37D6088D"/>
    <w:rsid w:val="37D65317"/>
    <w:rsid w:val="37D74B38"/>
    <w:rsid w:val="37EB957D"/>
    <w:rsid w:val="37F0BB79"/>
    <w:rsid w:val="37F673F0"/>
    <w:rsid w:val="381567E0"/>
    <w:rsid w:val="38172656"/>
    <w:rsid w:val="383B95BD"/>
    <w:rsid w:val="383E791B"/>
    <w:rsid w:val="383FF634"/>
    <w:rsid w:val="384133A3"/>
    <w:rsid w:val="384612FA"/>
    <w:rsid w:val="38493917"/>
    <w:rsid w:val="384EDF22"/>
    <w:rsid w:val="384F002F"/>
    <w:rsid w:val="38518A59"/>
    <w:rsid w:val="386AEB65"/>
    <w:rsid w:val="38845ED4"/>
    <w:rsid w:val="38865B8A"/>
    <w:rsid w:val="38889695"/>
    <w:rsid w:val="3894ED9F"/>
    <w:rsid w:val="389661CD"/>
    <w:rsid w:val="38A51488"/>
    <w:rsid w:val="38AF7CEB"/>
    <w:rsid w:val="38B10432"/>
    <w:rsid w:val="38BBC917"/>
    <w:rsid w:val="38BEAF92"/>
    <w:rsid w:val="38C27DE4"/>
    <w:rsid w:val="38C91631"/>
    <w:rsid w:val="38D1C9FB"/>
    <w:rsid w:val="38F12CFA"/>
    <w:rsid w:val="38F3B2F3"/>
    <w:rsid w:val="390398C1"/>
    <w:rsid w:val="3904526F"/>
    <w:rsid w:val="3922E3BD"/>
    <w:rsid w:val="393A1504"/>
    <w:rsid w:val="393BC516"/>
    <w:rsid w:val="3942E640"/>
    <w:rsid w:val="3958EFE8"/>
    <w:rsid w:val="395DDA0F"/>
    <w:rsid w:val="39692F24"/>
    <w:rsid w:val="397C5896"/>
    <w:rsid w:val="397E7967"/>
    <w:rsid w:val="3983005C"/>
    <w:rsid w:val="399AF18A"/>
    <w:rsid w:val="39A41778"/>
    <w:rsid w:val="39A69870"/>
    <w:rsid w:val="39AAFC36"/>
    <w:rsid w:val="39C2B612"/>
    <w:rsid w:val="39C3871D"/>
    <w:rsid w:val="39C6ABEE"/>
    <w:rsid w:val="39C7B093"/>
    <w:rsid w:val="39ED14BB"/>
    <w:rsid w:val="39F82525"/>
    <w:rsid w:val="3A06CE02"/>
    <w:rsid w:val="3A0E9AE5"/>
    <w:rsid w:val="3A150A12"/>
    <w:rsid w:val="3A1BB278"/>
    <w:rsid w:val="3A26A325"/>
    <w:rsid w:val="3A284F7A"/>
    <w:rsid w:val="3A40D208"/>
    <w:rsid w:val="3A41640B"/>
    <w:rsid w:val="3A56D1C8"/>
    <w:rsid w:val="3A63E96D"/>
    <w:rsid w:val="3A77CC19"/>
    <w:rsid w:val="3A8C6823"/>
    <w:rsid w:val="3A90F7F7"/>
    <w:rsid w:val="3A9E94EE"/>
    <w:rsid w:val="3AA6792D"/>
    <w:rsid w:val="3AABE3BA"/>
    <w:rsid w:val="3AB15E0B"/>
    <w:rsid w:val="3ABF4DD7"/>
    <w:rsid w:val="3ACBC58F"/>
    <w:rsid w:val="3AD4BBBD"/>
    <w:rsid w:val="3AD4F38C"/>
    <w:rsid w:val="3AD638E5"/>
    <w:rsid w:val="3ADDF89F"/>
    <w:rsid w:val="3ADEA985"/>
    <w:rsid w:val="3AEB647C"/>
    <w:rsid w:val="3AF4747D"/>
    <w:rsid w:val="3AF7A388"/>
    <w:rsid w:val="3AFF9F09"/>
    <w:rsid w:val="3B012340"/>
    <w:rsid w:val="3B0743A2"/>
    <w:rsid w:val="3B0DBA55"/>
    <w:rsid w:val="3B1CD786"/>
    <w:rsid w:val="3B2812F0"/>
    <w:rsid w:val="3B38CCAE"/>
    <w:rsid w:val="3B3917A8"/>
    <w:rsid w:val="3B408BD5"/>
    <w:rsid w:val="3B41595E"/>
    <w:rsid w:val="3B56C0A5"/>
    <w:rsid w:val="3B70506A"/>
    <w:rsid w:val="3B950ECB"/>
    <w:rsid w:val="3BB2DD38"/>
    <w:rsid w:val="3BB86605"/>
    <w:rsid w:val="3BCB794B"/>
    <w:rsid w:val="3BCD3C88"/>
    <w:rsid w:val="3BD5A9A2"/>
    <w:rsid w:val="3BD760D0"/>
    <w:rsid w:val="3BE9AAC5"/>
    <w:rsid w:val="3BFDA27D"/>
    <w:rsid w:val="3C0D44A7"/>
    <w:rsid w:val="3C0E71FA"/>
    <w:rsid w:val="3C0EC6DF"/>
    <w:rsid w:val="3C0FAE5E"/>
    <w:rsid w:val="3C13F43C"/>
    <w:rsid w:val="3C204A90"/>
    <w:rsid w:val="3C2483A8"/>
    <w:rsid w:val="3C274CE2"/>
    <w:rsid w:val="3C27581F"/>
    <w:rsid w:val="3C2ADDE4"/>
    <w:rsid w:val="3C33D544"/>
    <w:rsid w:val="3C3C37BF"/>
    <w:rsid w:val="3C3E4334"/>
    <w:rsid w:val="3C479576"/>
    <w:rsid w:val="3C480B09"/>
    <w:rsid w:val="3C6C0D3B"/>
    <w:rsid w:val="3C6DCDE2"/>
    <w:rsid w:val="3C7673F5"/>
    <w:rsid w:val="3C78EAFF"/>
    <w:rsid w:val="3CC101DB"/>
    <w:rsid w:val="3CC5B6B4"/>
    <w:rsid w:val="3CDC94B7"/>
    <w:rsid w:val="3CDDF2CF"/>
    <w:rsid w:val="3CE8D625"/>
    <w:rsid w:val="3CF20058"/>
    <w:rsid w:val="3CFDD621"/>
    <w:rsid w:val="3D0BF050"/>
    <w:rsid w:val="3D1E26C0"/>
    <w:rsid w:val="3D34662C"/>
    <w:rsid w:val="3D467A55"/>
    <w:rsid w:val="3D4CB141"/>
    <w:rsid w:val="3D512411"/>
    <w:rsid w:val="3D513191"/>
    <w:rsid w:val="3D546AB6"/>
    <w:rsid w:val="3D5CBA62"/>
    <w:rsid w:val="3D605910"/>
    <w:rsid w:val="3D60808C"/>
    <w:rsid w:val="3D6664DA"/>
    <w:rsid w:val="3D7CF7D1"/>
    <w:rsid w:val="3D9BABA2"/>
    <w:rsid w:val="3DA8E07F"/>
    <w:rsid w:val="3DB25AD4"/>
    <w:rsid w:val="3DBF0C16"/>
    <w:rsid w:val="3DCA2E8C"/>
    <w:rsid w:val="3DD9CCDB"/>
    <w:rsid w:val="3DE7FFF5"/>
    <w:rsid w:val="3DEE70FC"/>
    <w:rsid w:val="3DFC2DEB"/>
    <w:rsid w:val="3DFD818D"/>
    <w:rsid w:val="3DFD88F5"/>
    <w:rsid w:val="3DFDA28A"/>
    <w:rsid w:val="3E037657"/>
    <w:rsid w:val="3E0ACA25"/>
    <w:rsid w:val="3E107F95"/>
    <w:rsid w:val="3E2A7EBF"/>
    <w:rsid w:val="3E2B46F4"/>
    <w:rsid w:val="3E2C1FEE"/>
    <w:rsid w:val="3E2C7FAD"/>
    <w:rsid w:val="3E308BF3"/>
    <w:rsid w:val="3E37BB81"/>
    <w:rsid w:val="3E566DE9"/>
    <w:rsid w:val="3E6A4464"/>
    <w:rsid w:val="3E6BD184"/>
    <w:rsid w:val="3E704166"/>
    <w:rsid w:val="3E76E18A"/>
    <w:rsid w:val="3E7CE5EA"/>
    <w:rsid w:val="3E84956B"/>
    <w:rsid w:val="3E872BB0"/>
    <w:rsid w:val="3E8D2022"/>
    <w:rsid w:val="3E90ADEB"/>
    <w:rsid w:val="3E9AA95A"/>
    <w:rsid w:val="3E9CC321"/>
    <w:rsid w:val="3EA7F8A8"/>
    <w:rsid w:val="3EAF9DF0"/>
    <w:rsid w:val="3EBB57D7"/>
    <w:rsid w:val="3EBDC54F"/>
    <w:rsid w:val="3EC66DC3"/>
    <w:rsid w:val="3EC8E90A"/>
    <w:rsid w:val="3EEE1431"/>
    <w:rsid w:val="3EF3E91B"/>
    <w:rsid w:val="3F1B11F1"/>
    <w:rsid w:val="3F1B2A45"/>
    <w:rsid w:val="3F226DAB"/>
    <w:rsid w:val="3F23CE70"/>
    <w:rsid w:val="3F2A9A74"/>
    <w:rsid w:val="3F37EE98"/>
    <w:rsid w:val="3F4B987D"/>
    <w:rsid w:val="3F611A57"/>
    <w:rsid w:val="3F611F3C"/>
    <w:rsid w:val="3F705860"/>
    <w:rsid w:val="3F741FC0"/>
    <w:rsid w:val="3F8C1872"/>
    <w:rsid w:val="3F9F3D04"/>
    <w:rsid w:val="3FA04E61"/>
    <w:rsid w:val="3FB3E15A"/>
    <w:rsid w:val="3FC4A16F"/>
    <w:rsid w:val="3FC70C83"/>
    <w:rsid w:val="3FD21DA5"/>
    <w:rsid w:val="3FE250B7"/>
    <w:rsid w:val="3FE7F100"/>
    <w:rsid w:val="3FF1E8F0"/>
    <w:rsid w:val="3FF8B6C5"/>
    <w:rsid w:val="3FFE7948"/>
    <w:rsid w:val="40057C66"/>
    <w:rsid w:val="400FED63"/>
    <w:rsid w:val="4012DEBE"/>
    <w:rsid w:val="40198C32"/>
    <w:rsid w:val="402E0D80"/>
    <w:rsid w:val="403B3317"/>
    <w:rsid w:val="4046BCCB"/>
    <w:rsid w:val="40520DAA"/>
    <w:rsid w:val="406AF17D"/>
    <w:rsid w:val="4075108E"/>
    <w:rsid w:val="40769387"/>
    <w:rsid w:val="4078DBA7"/>
    <w:rsid w:val="40C90967"/>
    <w:rsid w:val="40D3ADB8"/>
    <w:rsid w:val="40DA6BBB"/>
    <w:rsid w:val="40DED675"/>
    <w:rsid w:val="40DF0CB5"/>
    <w:rsid w:val="40F09855"/>
    <w:rsid w:val="40F3142F"/>
    <w:rsid w:val="413461DB"/>
    <w:rsid w:val="414E477F"/>
    <w:rsid w:val="41502641"/>
    <w:rsid w:val="4154A414"/>
    <w:rsid w:val="415F6A35"/>
    <w:rsid w:val="41643AD2"/>
    <w:rsid w:val="41705DD8"/>
    <w:rsid w:val="417FDD40"/>
    <w:rsid w:val="41900F69"/>
    <w:rsid w:val="419D71D4"/>
    <w:rsid w:val="41A3D2BD"/>
    <w:rsid w:val="41B626AF"/>
    <w:rsid w:val="41C73926"/>
    <w:rsid w:val="41D0554A"/>
    <w:rsid w:val="41D9B1EF"/>
    <w:rsid w:val="41DEBF02"/>
    <w:rsid w:val="41EDF635"/>
    <w:rsid w:val="41F57DAD"/>
    <w:rsid w:val="41FB69D8"/>
    <w:rsid w:val="4200F3D1"/>
    <w:rsid w:val="420CF401"/>
    <w:rsid w:val="420E6449"/>
    <w:rsid w:val="422C0542"/>
    <w:rsid w:val="422F58C1"/>
    <w:rsid w:val="422FD329"/>
    <w:rsid w:val="4230DBE4"/>
    <w:rsid w:val="4232E6D3"/>
    <w:rsid w:val="423955A0"/>
    <w:rsid w:val="423DACDB"/>
    <w:rsid w:val="4242D9CE"/>
    <w:rsid w:val="42551193"/>
    <w:rsid w:val="42604917"/>
    <w:rsid w:val="42623F6A"/>
    <w:rsid w:val="4268B14B"/>
    <w:rsid w:val="426A14B8"/>
    <w:rsid w:val="426F0163"/>
    <w:rsid w:val="426F0EF4"/>
    <w:rsid w:val="4277B3ED"/>
    <w:rsid w:val="4281EF77"/>
    <w:rsid w:val="428611F6"/>
    <w:rsid w:val="428A9F8D"/>
    <w:rsid w:val="4290940A"/>
    <w:rsid w:val="42AF948F"/>
    <w:rsid w:val="42B4454D"/>
    <w:rsid w:val="42B73CAD"/>
    <w:rsid w:val="42C64F45"/>
    <w:rsid w:val="42E4535A"/>
    <w:rsid w:val="42F17FC9"/>
    <w:rsid w:val="42F58880"/>
    <w:rsid w:val="42F8F255"/>
    <w:rsid w:val="431113A5"/>
    <w:rsid w:val="431C4FE6"/>
    <w:rsid w:val="4347AD15"/>
    <w:rsid w:val="434858A7"/>
    <w:rsid w:val="434BE79B"/>
    <w:rsid w:val="43514DBF"/>
    <w:rsid w:val="4354863C"/>
    <w:rsid w:val="43567359"/>
    <w:rsid w:val="43672503"/>
    <w:rsid w:val="43750484"/>
    <w:rsid w:val="4376E0AD"/>
    <w:rsid w:val="4381FC11"/>
    <w:rsid w:val="438549B8"/>
    <w:rsid w:val="43A0229A"/>
    <w:rsid w:val="43A2B047"/>
    <w:rsid w:val="43A6791A"/>
    <w:rsid w:val="43A6E3A4"/>
    <w:rsid w:val="43AD6A89"/>
    <w:rsid w:val="43AF1608"/>
    <w:rsid w:val="43AFDADB"/>
    <w:rsid w:val="43B73185"/>
    <w:rsid w:val="43C47737"/>
    <w:rsid w:val="43C686AC"/>
    <w:rsid w:val="43CFAF51"/>
    <w:rsid w:val="43D3CEB6"/>
    <w:rsid w:val="43EA724C"/>
    <w:rsid w:val="43ED24A1"/>
    <w:rsid w:val="43F43CA6"/>
    <w:rsid w:val="43F4891D"/>
    <w:rsid w:val="44163201"/>
    <w:rsid w:val="4416E351"/>
    <w:rsid w:val="4417D6A4"/>
    <w:rsid w:val="44219331"/>
    <w:rsid w:val="4424268A"/>
    <w:rsid w:val="442DEC11"/>
    <w:rsid w:val="442E6018"/>
    <w:rsid w:val="4433148B"/>
    <w:rsid w:val="4434C0C3"/>
    <w:rsid w:val="443A03A8"/>
    <w:rsid w:val="4442DB70"/>
    <w:rsid w:val="444912FB"/>
    <w:rsid w:val="444D1239"/>
    <w:rsid w:val="44552CC2"/>
    <w:rsid w:val="445762B8"/>
    <w:rsid w:val="445C66D7"/>
    <w:rsid w:val="4463D502"/>
    <w:rsid w:val="446BC825"/>
    <w:rsid w:val="4470DF1F"/>
    <w:rsid w:val="44925B64"/>
    <w:rsid w:val="4493AD7B"/>
    <w:rsid w:val="449809BF"/>
    <w:rsid w:val="44AB317D"/>
    <w:rsid w:val="44B01BA4"/>
    <w:rsid w:val="44BE396F"/>
    <w:rsid w:val="44F80731"/>
    <w:rsid w:val="4504F39D"/>
    <w:rsid w:val="450A7E20"/>
    <w:rsid w:val="450C36A4"/>
    <w:rsid w:val="45194890"/>
    <w:rsid w:val="452DC58F"/>
    <w:rsid w:val="452EBE2D"/>
    <w:rsid w:val="4549128B"/>
    <w:rsid w:val="4553BC22"/>
    <w:rsid w:val="45550CBD"/>
    <w:rsid w:val="455FB42A"/>
    <w:rsid w:val="45762BC9"/>
    <w:rsid w:val="4577DFD4"/>
    <w:rsid w:val="457B7CF9"/>
    <w:rsid w:val="4589A987"/>
    <w:rsid w:val="458F9D50"/>
    <w:rsid w:val="4597000D"/>
    <w:rsid w:val="459C151B"/>
    <w:rsid w:val="45A80291"/>
    <w:rsid w:val="45B5B55F"/>
    <w:rsid w:val="45CB5611"/>
    <w:rsid w:val="45CC3F4A"/>
    <w:rsid w:val="45D28865"/>
    <w:rsid w:val="45E501A4"/>
    <w:rsid w:val="46105753"/>
    <w:rsid w:val="46131D91"/>
    <w:rsid w:val="462038D6"/>
    <w:rsid w:val="46264AA5"/>
    <w:rsid w:val="46375EF7"/>
    <w:rsid w:val="463A2C39"/>
    <w:rsid w:val="4647BD39"/>
    <w:rsid w:val="465EAAB9"/>
    <w:rsid w:val="46648AFB"/>
    <w:rsid w:val="466D477C"/>
    <w:rsid w:val="4688FD31"/>
    <w:rsid w:val="469510A7"/>
    <w:rsid w:val="46B4F22F"/>
    <w:rsid w:val="46BF159E"/>
    <w:rsid w:val="46BFAD82"/>
    <w:rsid w:val="46CBE1A3"/>
    <w:rsid w:val="46CDF293"/>
    <w:rsid w:val="46CF211B"/>
    <w:rsid w:val="46D3E6EC"/>
    <w:rsid w:val="46D7FD30"/>
    <w:rsid w:val="46E51F9F"/>
    <w:rsid w:val="46E7F198"/>
    <w:rsid w:val="46EECB1B"/>
    <w:rsid w:val="46EF0D65"/>
    <w:rsid w:val="46F43388"/>
    <w:rsid w:val="46F5924D"/>
    <w:rsid w:val="47013D7B"/>
    <w:rsid w:val="47057720"/>
    <w:rsid w:val="4717F973"/>
    <w:rsid w:val="471DFF95"/>
    <w:rsid w:val="471F9FD3"/>
    <w:rsid w:val="472A3B25"/>
    <w:rsid w:val="473F1F04"/>
    <w:rsid w:val="47463F0F"/>
    <w:rsid w:val="47489DBF"/>
    <w:rsid w:val="474B6960"/>
    <w:rsid w:val="474EC4B1"/>
    <w:rsid w:val="475535BE"/>
    <w:rsid w:val="475E8AC0"/>
    <w:rsid w:val="475EE1AF"/>
    <w:rsid w:val="476EFF9B"/>
    <w:rsid w:val="47778010"/>
    <w:rsid w:val="478A5FBF"/>
    <w:rsid w:val="47990A4E"/>
    <w:rsid w:val="47A257B0"/>
    <w:rsid w:val="47B57EBD"/>
    <w:rsid w:val="47BA1E13"/>
    <w:rsid w:val="47C07005"/>
    <w:rsid w:val="47C41DCC"/>
    <w:rsid w:val="47C8DE4B"/>
    <w:rsid w:val="47CD2DE8"/>
    <w:rsid w:val="47D7CFD2"/>
    <w:rsid w:val="480B2BF4"/>
    <w:rsid w:val="4810A42C"/>
    <w:rsid w:val="481BF971"/>
    <w:rsid w:val="481C3666"/>
    <w:rsid w:val="48340756"/>
    <w:rsid w:val="483E6541"/>
    <w:rsid w:val="48474026"/>
    <w:rsid w:val="48488119"/>
    <w:rsid w:val="485A6FE0"/>
    <w:rsid w:val="487561BB"/>
    <w:rsid w:val="4875CC39"/>
    <w:rsid w:val="487C1B55"/>
    <w:rsid w:val="4880751E"/>
    <w:rsid w:val="4884CBA0"/>
    <w:rsid w:val="4889BF37"/>
    <w:rsid w:val="488D313C"/>
    <w:rsid w:val="48915C4C"/>
    <w:rsid w:val="48931C83"/>
    <w:rsid w:val="4897341E"/>
    <w:rsid w:val="489AAACE"/>
    <w:rsid w:val="489C033A"/>
    <w:rsid w:val="48BECD1D"/>
    <w:rsid w:val="48D31A53"/>
    <w:rsid w:val="48D680D7"/>
    <w:rsid w:val="48D8D978"/>
    <w:rsid w:val="48E40C58"/>
    <w:rsid w:val="48E58714"/>
    <w:rsid w:val="48EBD786"/>
    <w:rsid w:val="48F04474"/>
    <w:rsid w:val="48F27C0C"/>
    <w:rsid w:val="48F7591A"/>
    <w:rsid w:val="48FA6CDC"/>
    <w:rsid w:val="48FB86BF"/>
    <w:rsid w:val="4909B460"/>
    <w:rsid w:val="49292CF2"/>
    <w:rsid w:val="49297F5D"/>
    <w:rsid w:val="49449F94"/>
    <w:rsid w:val="494C9A18"/>
    <w:rsid w:val="494CBA64"/>
    <w:rsid w:val="494EBCC1"/>
    <w:rsid w:val="4957D3A0"/>
    <w:rsid w:val="495F611C"/>
    <w:rsid w:val="49696C00"/>
    <w:rsid w:val="4969E11C"/>
    <w:rsid w:val="4970323B"/>
    <w:rsid w:val="49709EE3"/>
    <w:rsid w:val="497AD1EE"/>
    <w:rsid w:val="49811391"/>
    <w:rsid w:val="498B9EC8"/>
    <w:rsid w:val="4998F25E"/>
    <w:rsid w:val="499BBFF8"/>
    <w:rsid w:val="49A6C16D"/>
    <w:rsid w:val="49A7149A"/>
    <w:rsid w:val="49A73B4D"/>
    <w:rsid w:val="49BC6C7B"/>
    <w:rsid w:val="49C6BA51"/>
    <w:rsid w:val="49CEFFB1"/>
    <w:rsid w:val="49CF8B9B"/>
    <w:rsid w:val="49D248CA"/>
    <w:rsid w:val="49E351CC"/>
    <w:rsid w:val="49E4FD31"/>
    <w:rsid w:val="49ECB9BC"/>
    <w:rsid w:val="49ECC745"/>
    <w:rsid w:val="4A039D7B"/>
    <w:rsid w:val="4A03DAAC"/>
    <w:rsid w:val="4A1034C5"/>
    <w:rsid w:val="4A37B6A0"/>
    <w:rsid w:val="4A381C58"/>
    <w:rsid w:val="4A3A6C39"/>
    <w:rsid w:val="4A3C2AC9"/>
    <w:rsid w:val="4A42527C"/>
    <w:rsid w:val="4A514AC0"/>
    <w:rsid w:val="4A5C89C2"/>
    <w:rsid w:val="4A5D67C8"/>
    <w:rsid w:val="4A75CD05"/>
    <w:rsid w:val="4A76C1F3"/>
    <w:rsid w:val="4A79FDC1"/>
    <w:rsid w:val="4A808DA7"/>
    <w:rsid w:val="4A81267E"/>
    <w:rsid w:val="4A90CE89"/>
    <w:rsid w:val="4A93D0D7"/>
    <w:rsid w:val="4A97E906"/>
    <w:rsid w:val="4A9AB738"/>
    <w:rsid w:val="4A9CEC92"/>
    <w:rsid w:val="4AA0D787"/>
    <w:rsid w:val="4AA1EBC6"/>
    <w:rsid w:val="4AA307B2"/>
    <w:rsid w:val="4AB076BB"/>
    <w:rsid w:val="4AB372C2"/>
    <w:rsid w:val="4AB60B6A"/>
    <w:rsid w:val="4ACCD7A0"/>
    <w:rsid w:val="4ACF6E7B"/>
    <w:rsid w:val="4ADD2E6E"/>
    <w:rsid w:val="4AF2F081"/>
    <w:rsid w:val="4AF779AB"/>
    <w:rsid w:val="4B0206A7"/>
    <w:rsid w:val="4B062893"/>
    <w:rsid w:val="4B126BC0"/>
    <w:rsid w:val="4B155DA6"/>
    <w:rsid w:val="4B1AF805"/>
    <w:rsid w:val="4B1E8356"/>
    <w:rsid w:val="4B264153"/>
    <w:rsid w:val="4B300071"/>
    <w:rsid w:val="4B407D62"/>
    <w:rsid w:val="4B43D8C7"/>
    <w:rsid w:val="4B5A725D"/>
    <w:rsid w:val="4B5F5B4C"/>
    <w:rsid w:val="4B6115D8"/>
    <w:rsid w:val="4B627466"/>
    <w:rsid w:val="4B630666"/>
    <w:rsid w:val="4B663D65"/>
    <w:rsid w:val="4B676C4B"/>
    <w:rsid w:val="4B72577C"/>
    <w:rsid w:val="4B756E9E"/>
    <w:rsid w:val="4B783578"/>
    <w:rsid w:val="4B7C44E7"/>
    <w:rsid w:val="4B861801"/>
    <w:rsid w:val="4B86C5EF"/>
    <w:rsid w:val="4B8AE5A9"/>
    <w:rsid w:val="4B8D2798"/>
    <w:rsid w:val="4B9E09D7"/>
    <w:rsid w:val="4BB360CF"/>
    <w:rsid w:val="4BC8DE4D"/>
    <w:rsid w:val="4BCDB6E4"/>
    <w:rsid w:val="4BCE7BE4"/>
    <w:rsid w:val="4BCEC83F"/>
    <w:rsid w:val="4BD180F1"/>
    <w:rsid w:val="4BD4B871"/>
    <w:rsid w:val="4BE1C0ED"/>
    <w:rsid w:val="4BE56F0A"/>
    <w:rsid w:val="4BE770DB"/>
    <w:rsid w:val="4BF91636"/>
    <w:rsid w:val="4BFFD6AD"/>
    <w:rsid w:val="4C012AB1"/>
    <w:rsid w:val="4C04FB8F"/>
    <w:rsid w:val="4C0AA0E2"/>
    <w:rsid w:val="4C1409CD"/>
    <w:rsid w:val="4C2C16F2"/>
    <w:rsid w:val="4C2D81FC"/>
    <w:rsid w:val="4C2DF79C"/>
    <w:rsid w:val="4C3A0801"/>
    <w:rsid w:val="4C40B515"/>
    <w:rsid w:val="4C42E9B2"/>
    <w:rsid w:val="4C4B6241"/>
    <w:rsid w:val="4C4F5F61"/>
    <w:rsid w:val="4C54714A"/>
    <w:rsid w:val="4C560DF0"/>
    <w:rsid w:val="4C580984"/>
    <w:rsid w:val="4C5C87D6"/>
    <w:rsid w:val="4C5CDAEE"/>
    <w:rsid w:val="4C617560"/>
    <w:rsid w:val="4C668FAD"/>
    <w:rsid w:val="4C6A4066"/>
    <w:rsid w:val="4C8E1DD1"/>
    <w:rsid w:val="4C8EA395"/>
    <w:rsid w:val="4CA63298"/>
    <w:rsid w:val="4CABB634"/>
    <w:rsid w:val="4CB5799A"/>
    <w:rsid w:val="4CB6E477"/>
    <w:rsid w:val="4CBE4D1B"/>
    <w:rsid w:val="4CC26765"/>
    <w:rsid w:val="4CC36FF8"/>
    <w:rsid w:val="4CCE2555"/>
    <w:rsid w:val="4CD753CD"/>
    <w:rsid w:val="4CE5D34C"/>
    <w:rsid w:val="4CF059DC"/>
    <w:rsid w:val="4D033A04"/>
    <w:rsid w:val="4D03E779"/>
    <w:rsid w:val="4D0808C2"/>
    <w:rsid w:val="4D1883A2"/>
    <w:rsid w:val="4D208C56"/>
    <w:rsid w:val="4D2A89C2"/>
    <w:rsid w:val="4D370475"/>
    <w:rsid w:val="4D3D5FE6"/>
    <w:rsid w:val="4D44CA2A"/>
    <w:rsid w:val="4D5A3801"/>
    <w:rsid w:val="4D5AD21A"/>
    <w:rsid w:val="4D666689"/>
    <w:rsid w:val="4D7075DB"/>
    <w:rsid w:val="4D7B39A8"/>
    <w:rsid w:val="4D7FAF22"/>
    <w:rsid w:val="4D818ACA"/>
    <w:rsid w:val="4D8CC7E1"/>
    <w:rsid w:val="4D8D3A34"/>
    <w:rsid w:val="4D918B8A"/>
    <w:rsid w:val="4D9DBD00"/>
    <w:rsid w:val="4DA4D5AF"/>
    <w:rsid w:val="4DB69246"/>
    <w:rsid w:val="4DC181F1"/>
    <w:rsid w:val="4DC1DF25"/>
    <w:rsid w:val="4DE7ECC4"/>
    <w:rsid w:val="4DE84667"/>
    <w:rsid w:val="4DF4F7A9"/>
    <w:rsid w:val="4E024899"/>
    <w:rsid w:val="4E04EED9"/>
    <w:rsid w:val="4E228344"/>
    <w:rsid w:val="4E30D0E3"/>
    <w:rsid w:val="4E340EBF"/>
    <w:rsid w:val="4E3D5370"/>
    <w:rsid w:val="4E5104B3"/>
    <w:rsid w:val="4E9D0732"/>
    <w:rsid w:val="4E9DFAC4"/>
    <w:rsid w:val="4E9EC6BD"/>
    <w:rsid w:val="4EA50D73"/>
    <w:rsid w:val="4EA5328F"/>
    <w:rsid w:val="4EA5A552"/>
    <w:rsid w:val="4EAD24EF"/>
    <w:rsid w:val="4EB2A9F1"/>
    <w:rsid w:val="4EB4CFE1"/>
    <w:rsid w:val="4EBC7495"/>
    <w:rsid w:val="4EC2B269"/>
    <w:rsid w:val="4ED021CB"/>
    <w:rsid w:val="4ED43D31"/>
    <w:rsid w:val="4EDBBB86"/>
    <w:rsid w:val="4EEBC6E8"/>
    <w:rsid w:val="4EF90E5C"/>
    <w:rsid w:val="4F01C65C"/>
    <w:rsid w:val="4F032BD5"/>
    <w:rsid w:val="4F05BA36"/>
    <w:rsid w:val="4F0D2FD8"/>
    <w:rsid w:val="4F1A28B6"/>
    <w:rsid w:val="4F279AB4"/>
    <w:rsid w:val="4F2ECB33"/>
    <w:rsid w:val="4F3A9399"/>
    <w:rsid w:val="4F3C7BF4"/>
    <w:rsid w:val="4F3E1391"/>
    <w:rsid w:val="4F42D1E5"/>
    <w:rsid w:val="4F4D8AD3"/>
    <w:rsid w:val="4F5C972D"/>
    <w:rsid w:val="4F62BF21"/>
    <w:rsid w:val="4F65E3B3"/>
    <w:rsid w:val="4F706E03"/>
    <w:rsid w:val="4F740530"/>
    <w:rsid w:val="4F7548B2"/>
    <w:rsid w:val="4F794B33"/>
    <w:rsid w:val="4F7BA1DC"/>
    <w:rsid w:val="4F83A313"/>
    <w:rsid w:val="4F90E6C8"/>
    <w:rsid w:val="4FB17248"/>
    <w:rsid w:val="4FB3BC9C"/>
    <w:rsid w:val="4FBC00FC"/>
    <w:rsid w:val="4FC08210"/>
    <w:rsid w:val="4FC916A4"/>
    <w:rsid w:val="4FCD4DBD"/>
    <w:rsid w:val="4FD429DC"/>
    <w:rsid w:val="4FD4DC3F"/>
    <w:rsid w:val="4FE9086D"/>
    <w:rsid w:val="4FEA0C3E"/>
    <w:rsid w:val="4FEC7C7A"/>
    <w:rsid w:val="4FEDF9AC"/>
    <w:rsid w:val="4FF012AB"/>
    <w:rsid w:val="5015DB7D"/>
    <w:rsid w:val="50375FB3"/>
    <w:rsid w:val="5040334D"/>
    <w:rsid w:val="5049882F"/>
    <w:rsid w:val="504B9244"/>
    <w:rsid w:val="505A3242"/>
    <w:rsid w:val="505FD47C"/>
    <w:rsid w:val="50756BAC"/>
    <w:rsid w:val="507A0549"/>
    <w:rsid w:val="508A8BDB"/>
    <w:rsid w:val="509C2B62"/>
    <w:rsid w:val="509E767D"/>
    <w:rsid w:val="50C258BB"/>
    <w:rsid w:val="50C757E4"/>
    <w:rsid w:val="50D1D14F"/>
    <w:rsid w:val="50E91E58"/>
    <w:rsid w:val="50FB1D33"/>
    <w:rsid w:val="50FB83CF"/>
    <w:rsid w:val="50FEDA70"/>
    <w:rsid w:val="512CED6D"/>
    <w:rsid w:val="512D74F5"/>
    <w:rsid w:val="51305DFD"/>
    <w:rsid w:val="513F43C0"/>
    <w:rsid w:val="514927C9"/>
    <w:rsid w:val="51512D49"/>
    <w:rsid w:val="515C4410"/>
    <w:rsid w:val="5162020B"/>
    <w:rsid w:val="51659914"/>
    <w:rsid w:val="5166A7C7"/>
    <w:rsid w:val="517DA04C"/>
    <w:rsid w:val="51851105"/>
    <w:rsid w:val="5192EB72"/>
    <w:rsid w:val="51958E2F"/>
    <w:rsid w:val="51ADF038"/>
    <w:rsid w:val="51B713A3"/>
    <w:rsid w:val="51C6A201"/>
    <w:rsid w:val="51C945CE"/>
    <w:rsid w:val="51CBCCA9"/>
    <w:rsid w:val="51DD72FF"/>
    <w:rsid w:val="51E704A9"/>
    <w:rsid w:val="51EE8BCE"/>
    <w:rsid w:val="51F5AE3B"/>
    <w:rsid w:val="520F9B30"/>
    <w:rsid w:val="521ABE13"/>
    <w:rsid w:val="522A5A7B"/>
    <w:rsid w:val="52432512"/>
    <w:rsid w:val="525F5E82"/>
    <w:rsid w:val="52683D88"/>
    <w:rsid w:val="526F094A"/>
    <w:rsid w:val="52761D49"/>
    <w:rsid w:val="527A91A3"/>
    <w:rsid w:val="52840299"/>
    <w:rsid w:val="528F8679"/>
    <w:rsid w:val="52969BB9"/>
    <w:rsid w:val="529F3E04"/>
    <w:rsid w:val="52B25B75"/>
    <w:rsid w:val="52BFA814"/>
    <w:rsid w:val="52DFBAEC"/>
    <w:rsid w:val="52E4056E"/>
    <w:rsid w:val="52E9FB65"/>
    <w:rsid w:val="52EAA4A2"/>
    <w:rsid w:val="52F07F6F"/>
    <w:rsid w:val="5305E92B"/>
    <w:rsid w:val="530EF7E1"/>
    <w:rsid w:val="53150244"/>
    <w:rsid w:val="532A07D8"/>
    <w:rsid w:val="5335D29A"/>
    <w:rsid w:val="5339F1AA"/>
    <w:rsid w:val="533A2629"/>
    <w:rsid w:val="536EC763"/>
    <w:rsid w:val="53985A91"/>
    <w:rsid w:val="53B02512"/>
    <w:rsid w:val="53C5794C"/>
    <w:rsid w:val="53C766F1"/>
    <w:rsid w:val="53CD5FCE"/>
    <w:rsid w:val="53D9B3BA"/>
    <w:rsid w:val="53E3D6CB"/>
    <w:rsid w:val="53E66E22"/>
    <w:rsid w:val="53EF93D1"/>
    <w:rsid w:val="53F14B16"/>
    <w:rsid w:val="5401395B"/>
    <w:rsid w:val="54027A22"/>
    <w:rsid w:val="5407CF97"/>
    <w:rsid w:val="54097AB2"/>
    <w:rsid w:val="5412CF62"/>
    <w:rsid w:val="5420700C"/>
    <w:rsid w:val="54284B94"/>
    <w:rsid w:val="5436215D"/>
    <w:rsid w:val="543E4190"/>
    <w:rsid w:val="544D056D"/>
    <w:rsid w:val="5452F0FB"/>
    <w:rsid w:val="5460A7E6"/>
    <w:rsid w:val="546A8A71"/>
    <w:rsid w:val="54806617"/>
    <w:rsid w:val="548CCF9F"/>
    <w:rsid w:val="548E72D4"/>
    <w:rsid w:val="549C646F"/>
    <w:rsid w:val="54A14573"/>
    <w:rsid w:val="54AB674D"/>
    <w:rsid w:val="54B74814"/>
    <w:rsid w:val="54BA1926"/>
    <w:rsid w:val="54BBF5C1"/>
    <w:rsid w:val="54BFCC3E"/>
    <w:rsid w:val="54C33322"/>
    <w:rsid w:val="54CD232F"/>
    <w:rsid w:val="54CE422F"/>
    <w:rsid w:val="54CF97A9"/>
    <w:rsid w:val="54D5B5E5"/>
    <w:rsid w:val="54D6D643"/>
    <w:rsid w:val="54D7E19B"/>
    <w:rsid w:val="54DA2528"/>
    <w:rsid w:val="54E5ADB6"/>
    <w:rsid w:val="54E621DD"/>
    <w:rsid w:val="54E6FB0A"/>
    <w:rsid w:val="54EB9E22"/>
    <w:rsid w:val="54EDAD0C"/>
    <w:rsid w:val="54FDC492"/>
    <w:rsid w:val="5504C79B"/>
    <w:rsid w:val="551183B0"/>
    <w:rsid w:val="55150199"/>
    <w:rsid w:val="55168EA5"/>
    <w:rsid w:val="5528AADE"/>
    <w:rsid w:val="5528BE14"/>
    <w:rsid w:val="55298135"/>
    <w:rsid w:val="5534062A"/>
    <w:rsid w:val="5542E0D7"/>
    <w:rsid w:val="554BFFF8"/>
    <w:rsid w:val="554C0CFC"/>
    <w:rsid w:val="55523044"/>
    <w:rsid w:val="555BEF96"/>
    <w:rsid w:val="55603258"/>
    <w:rsid w:val="556E09B0"/>
    <w:rsid w:val="558780D8"/>
    <w:rsid w:val="55949463"/>
    <w:rsid w:val="55A12012"/>
    <w:rsid w:val="55AA851A"/>
    <w:rsid w:val="55AA9F7E"/>
    <w:rsid w:val="55B24DCD"/>
    <w:rsid w:val="55C6C7A2"/>
    <w:rsid w:val="55D145E0"/>
    <w:rsid w:val="55D2FFC0"/>
    <w:rsid w:val="55D486F9"/>
    <w:rsid w:val="55E1F2EC"/>
    <w:rsid w:val="55EC2C40"/>
    <w:rsid w:val="55EE6ED6"/>
    <w:rsid w:val="55FB7F89"/>
    <w:rsid w:val="55FC973E"/>
    <w:rsid w:val="5602C8BA"/>
    <w:rsid w:val="5604017B"/>
    <w:rsid w:val="5606B1BF"/>
    <w:rsid w:val="5606B3DD"/>
    <w:rsid w:val="56169E0C"/>
    <w:rsid w:val="561DE3E3"/>
    <w:rsid w:val="5632D2FE"/>
    <w:rsid w:val="565885EA"/>
    <w:rsid w:val="565DDF07"/>
    <w:rsid w:val="56682444"/>
    <w:rsid w:val="567DB754"/>
    <w:rsid w:val="5685BB82"/>
    <w:rsid w:val="5686E1F9"/>
    <w:rsid w:val="56886C3F"/>
    <w:rsid w:val="5695C556"/>
    <w:rsid w:val="56998FE0"/>
    <w:rsid w:val="569A2173"/>
    <w:rsid w:val="56A7568D"/>
    <w:rsid w:val="56A9C06C"/>
    <w:rsid w:val="56AECC5F"/>
    <w:rsid w:val="56B2CC50"/>
    <w:rsid w:val="56B33FAA"/>
    <w:rsid w:val="56BC5521"/>
    <w:rsid w:val="56BEF8A9"/>
    <w:rsid w:val="56CDFD1B"/>
    <w:rsid w:val="56D0453F"/>
    <w:rsid w:val="56D2ABC6"/>
    <w:rsid w:val="56D2E82D"/>
    <w:rsid w:val="56D806B0"/>
    <w:rsid w:val="56DE1CF8"/>
    <w:rsid w:val="56E7ECD2"/>
    <w:rsid w:val="56FAE025"/>
    <w:rsid w:val="571B00B9"/>
    <w:rsid w:val="5729EE1B"/>
    <w:rsid w:val="573495A8"/>
    <w:rsid w:val="577B2F27"/>
    <w:rsid w:val="57803B6F"/>
    <w:rsid w:val="578EB676"/>
    <w:rsid w:val="579C9E74"/>
    <w:rsid w:val="579F4971"/>
    <w:rsid w:val="57A79180"/>
    <w:rsid w:val="57ABB443"/>
    <w:rsid w:val="57B17A06"/>
    <w:rsid w:val="57C3E482"/>
    <w:rsid w:val="57CFE18D"/>
    <w:rsid w:val="57E74608"/>
    <w:rsid w:val="57FB6580"/>
    <w:rsid w:val="581A7236"/>
    <w:rsid w:val="582B9A1E"/>
    <w:rsid w:val="58352107"/>
    <w:rsid w:val="583C3783"/>
    <w:rsid w:val="583C42A9"/>
    <w:rsid w:val="5847F8B2"/>
    <w:rsid w:val="585482BE"/>
    <w:rsid w:val="5855D1AD"/>
    <w:rsid w:val="5855F950"/>
    <w:rsid w:val="5858A72F"/>
    <w:rsid w:val="585F775D"/>
    <w:rsid w:val="58652CFC"/>
    <w:rsid w:val="5866719C"/>
    <w:rsid w:val="58689F79"/>
    <w:rsid w:val="587A3D84"/>
    <w:rsid w:val="588D537E"/>
    <w:rsid w:val="588DACE9"/>
    <w:rsid w:val="5895EAE7"/>
    <w:rsid w:val="5898475C"/>
    <w:rsid w:val="589D12D0"/>
    <w:rsid w:val="58B00685"/>
    <w:rsid w:val="58B1C645"/>
    <w:rsid w:val="58B4F9A7"/>
    <w:rsid w:val="58BA59FF"/>
    <w:rsid w:val="58C7E638"/>
    <w:rsid w:val="58D2EC9A"/>
    <w:rsid w:val="58E46090"/>
    <w:rsid w:val="58E757FC"/>
    <w:rsid w:val="58EC4E16"/>
    <w:rsid w:val="58F17BF1"/>
    <w:rsid w:val="590BA7B7"/>
    <w:rsid w:val="5910E71A"/>
    <w:rsid w:val="59111899"/>
    <w:rsid w:val="5919E142"/>
    <w:rsid w:val="593107D8"/>
    <w:rsid w:val="593AECED"/>
    <w:rsid w:val="595416AA"/>
    <w:rsid w:val="595E5055"/>
    <w:rsid w:val="597EC92A"/>
    <w:rsid w:val="59827C87"/>
    <w:rsid w:val="5985F698"/>
    <w:rsid w:val="599B6F49"/>
    <w:rsid w:val="599D36BB"/>
    <w:rsid w:val="59A700B5"/>
    <w:rsid w:val="59A71BEA"/>
    <w:rsid w:val="59AB0981"/>
    <w:rsid w:val="59B22CCA"/>
    <w:rsid w:val="59B33531"/>
    <w:rsid w:val="59B84E65"/>
    <w:rsid w:val="59BE3721"/>
    <w:rsid w:val="59C1AB03"/>
    <w:rsid w:val="59C90EA6"/>
    <w:rsid w:val="59CBE9B8"/>
    <w:rsid w:val="59E2006C"/>
    <w:rsid w:val="59E2EECB"/>
    <w:rsid w:val="59E8BC8D"/>
    <w:rsid w:val="59ED3853"/>
    <w:rsid w:val="59FD3DCB"/>
    <w:rsid w:val="5A0CE927"/>
    <w:rsid w:val="5A163018"/>
    <w:rsid w:val="5A172202"/>
    <w:rsid w:val="5A1D926B"/>
    <w:rsid w:val="5A327112"/>
    <w:rsid w:val="5A33FBAE"/>
    <w:rsid w:val="5A360BB8"/>
    <w:rsid w:val="5A3E78FE"/>
    <w:rsid w:val="5A3EE0FC"/>
    <w:rsid w:val="5A41E7C7"/>
    <w:rsid w:val="5A480947"/>
    <w:rsid w:val="5A48475E"/>
    <w:rsid w:val="5A4CE8C1"/>
    <w:rsid w:val="5A7735DF"/>
    <w:rsid w:val="5A7E64D9"/>
    <w:rsid w:val="5A86ADFE"/>
    <w:rsid w:val="5A87519D"/>
    <w:rsid w:val="5A944643"/>
    <w:rsid w:val="5A959D4F"/>
    <w:rsid w:val="5A99621F"/>
    <w:rsid w:val="5A9A56E7"/>
    <w:rsid w:val="5A9C7A51"/>
    <w:rsid w:val="5AA087C9"/>
    <w:rsid w:val="5AA45BB4"/>
    <w:rsid w:val="5AA927ED"/>
    <w:rsid w:val="5AB6A9E4"/>
    <w:rsid w:val="5AE9C54E"/>
    <w:rsid w:val="5AF172B8"/>
    <w:rsid w:val="5AF7E606"/>
    <w:rsid w:val="5AF93F65"/>
    <w:rsid w:val="5B01938E"/>
    <w:rsid w:val="5B04E7E6"/>
    <w:rsid w:val="5B09D174"/>
    <w:rsid w:val="5B0C4815"/>
    <w:rsid w:val="5B1E2010"/>
    <w:rsid w:val="5B279974"/>
    <w:rsid w:val="5B2E20A4"/>
    <w:rsid w:val="5B33AF0D"/>
    <w:rsid w:val="5B44D9E4"/>
    <w:rsid w:val="5B4D48B8"/>
    <w:rsid w:val="5B50C907"/>
    <w:rsid w:val="5B526B3B"/>
    <w:rsid w:val="5B5A6BA0"/>
    <w:rsid w:val="5B5D1E38"/>
    <w:rsid w:val="5B6521A5"/>
    <w:rsid w:val="5B69D263"/>
    <w:rsid w:val="5B74E91C"/>
    <w:rsid w:val="5B8412D3"/>
    <w:rsid w:val="5B893562"/>
    <w:rsid w:val="5B8A184A"/>
    <w:rsid w:val="5B8F910A"/>
    <w:rsid w:val="5B9F4BB6"/>
    <w:rsid w:val="5BA46FBF"/>
    <w:rsid w:val="5BAA7E57"/>
    <w:rsid w:val="5BB2A545"/>
    <w:rsid w:val="5BB6DFAA"/>
    <w:rsid w:val="5BC7EACD"/>
    <w:rsid w:val="5BD4DBA1"/>
    <w:rsid w:val="5BD99241"/>
    <w:rsid w:val="5BD9A627"/>
    <w:rsid w:val="5BDEC411"/>
    <w:rsid w:val="5BF105B9"/>
    <w:rsid w:val="5BF9FF30"/>
    <w:rsid w:val="5BFFCC6A"/>
    <w:rsid w:val="5C07E0DB"/>
    <w:rsid w:val="5C1FF4FC"/>
    <w:rsid w:val="5C25A48E"/>
    <w:rsid w:val="5C2BC61B"/>
    <w:rsid w:val="5C2EA4B9"/>
    <w:rsid w:val="5C362CA7"/>
    <w:rsid w:val="5C36A291"/>
    <w:rsid w:val="5C38F2E2"/>
    <w:rsid w:val="5C55F87B"/>
    <w:rsid w:val="5C57CA04"/>
    <w:rsid w:val="5C5DFB4A"/>
    <w:rsid w:val="5C6FC9E6"/>
    <w:rsid w:val="5C88B353"/>
    <w:rsid w:val="5C923185"/>
    <w:rsid w:val="5C9EFC74"/>
    <w:rsid w:val="5CBAEC3B"/>
    <w:rsid w:val="5CC83AA4"/>
    <w:rsid w:val="5CD98317"/>
    <w:rsid w:val="5CE2BC34"/>
    <w:rsid w:val="5CEB5880"/>
    <w:rsid w:val="5CF68E59"/>
    <w:rsid w:val="5D43E464"/>
    <w:rsid w:val="5D48B86B"/>
    <w:rsid w:val="5D5D5D8F"/>
    <w:rsid w:val="5D636149"/>
    <w:rsid w:val="5D6DD0FE"/>
    <w:rsid w:val="5D7882C9"/>
    <w:rsid w:val="5D7B51DF"/>
    <w:rsid w:val="5D7D8D25"/>
    <w:rsid w:val="5D7FBBDE"/>
    <w:rsid w:val="5D8EA5B1"/>
    <w:rsid w:val="5D9039D9"/>
    <w:rsid w:val="5D9FF80E"/>
    <w:rsid w:val="5DA309A7"/>
    <w:rsid w:val="5DB0A836"/>
    <w:rsid w:val="5DBB47D7"/>
    <w:rsid w:val="5DD74CBD"/>
    <w:rsid w:val="5DDAD938"/>
    <w:rsid w:val="5DF8635B"/>
    <w:rsid w:val="5E0887FD"/>
    <w:rsid w:val="5E1140E1"/>
    <w:rsid w:val="5E3D190F"/>
    <w:rsid w:val="5E52517D"/>
    <w:rsid w:val="5E5DDDCF"/>
    <w:rsid w:val="5E60730C"/>
    <w:rsid w:val="5E645692"/>
    <w:rsid w:val="5E67A7FB"/>
    <w:rsid w:val="5E6AA0DC"/>
    <w:rsid w:val="5E6FC36C"/>
    <w:rsid w:val="5E759441"/>
    <w:rsid w:val="5E75A5FC"/>
    <w:rsid w:val="5E7E4C0A"/>
    <w:rsid w:val="5E80A32B"/>
    <w:rsid w:val="5E89B1AE"/>
    <w:rsid w:val="5EA34F94"/>
    <w:rsid w:val="5EAB434A"/>
    <w:rsid w:val="5EAEE484"/>
    <w:rsid w:val="5EC05B91"/>
    <w:rsid w:val="5EC7B523"/>
    <w:rsid w:val="5EDC6C16"/>
    <w:rsid w:val="5F00AAF0"/>
    <w:rsid w:val="5F023F5B"/>
    <w:rsid w:val="5F030309"/>
    <w:rsid w:val="5F2934E9"/>
    <w:rsid w:val="5F2BEF00"/>
    <w:rsid w:val="5F3C5108"/>
    <w:rsid w:val="5F3F744C"/>
    <w:rsid w:val="5F47FD8B"/>
    <w:rsid w:val="5F4D0A09"/>
    <w:rsid w:val="5F652489"/>
    <w:rsid w:val="5F67FC19"/>
    <w:rsid w:val="5F72B77F"/>
    <w:rsid w:val="5F76F5EF"/>
    <w:rsid w:val="5F776BE0"/>
    <w:rsid w:val="5F7C5A70"/>
    <w:rsid w:val="5F7CF6AF"/>
    <w:rsid w:val="5F862DFF"/>
    <w:rsid w:val="5FA3E9A2"/>
    <w:rsid w:val="5FA44B54"/>
    <w:rsid w:val="5FA4A0F7"/>
    <w:rsid w:val="5FAA6AA3"/>
    <w:rsid w:val="5FABDE3B"/>
    <w:rsid w:val="5FAD63B9"/>
    <w:rsid w:val="5FDB5191"/>
    <w:rsid w:val="5FE67EEE"/>
    <w:rsid w:val="5FE96363"/>
    <w:rsid w:val="5FEB8EBE"/>
    <w:rsid w:val="5FEF5A60"/>
    <w:rsid w:val="5FF2680F"/>
    <w:rsid w:val="5FF5B664"/>
    <w:rsid w:val="5FFE495B"/>
    <w:rsid w:val="6012F3B7"/>
    <w:rsid w:val="603739A4"/>
    <w:rsid w:val="6037C27D"/>
    <w:rsid w:val="603F0C25"/>
    <w:rsid w:val="6057F43E"/>
    <w:rsid w:val="6059D59E"/>
    <w:rsid w:val="60629914"/>
    <w:rsid w:val="60665669"/>
    <w:rsid w:val="6072E7C5"/>
    <w:rsid w:val="6079D792"/>
    <w:rsid w:val="607FC28E"/>
    <w:rsid w:val="60CEFD98"/>
    <w:rsid w:val="60EB432B"/>
    <w:rsid w:val="60FF2E84"/>
    <w:rsid w:val="61016E2E"/>
    <w:rsid w:val="61117875"/>
    <w:rsid w:val="6118FDA4"/>
    <w:rsid w:val="612A110A"/>
    <w:rsid w:val="612CA578"/>
    <w:rsid w:val="614702B4"/>
    <w:rsid w:val="614D47A2"/>
    <w:rsid w:val="614FC62B"/>
    <w:rsid w:val="6151E5D4"/>
    <w:rsid w:val="615324FC"/>
    <w:rsid w:val="61634172"/>
    <w:rsid w:val="61647F4A"/>
    <w:rsid w:val="6169186C"/>
    <w:rsid w:val="616E1566"/>
    <w:rsid w:val="617947D3"/>
    <w:rsid w:val="617D9008"/>
    <w:rsid w:val="617EC87A"/>
    <w:rsid w:val="617F1314"/>
    <w:rsid w:val="618D0A29"/>
    <w:rsid w:val="618F2026"/>
    <w:rsid w:val="619DC3F8"/>
    <w:rsid w:val="61A684B2"/>
    <w:rsid w:val="61A6F757"/>
    <w:rsid w:val="61BF9DA7"/>
    <w:rsid w:val="61CC4F93"/>
    <w:rsid w:val="61EFD16A"/>
    <w:rsid w:val="61F4CDD9"/>
    <w:rsid w:val="620B1AA0"/>
    <w:rsid w:val="62120214"/>
    <w:rsid w:val="6213B88A"/>
    <w:rsid w:val="621633B0"/>
    <w:rsid w:val="621995F1"/>
    <w:rsid w:val="62210DAD"/>
    <w:rsid w:val="622CEB66"/>
    <w:rsid w:val="6230B453"/>
    <w:rsid w:val="624332DD"/>
    <w:rsid w:val="6243C37E"/>
    <w:rsid w:val="62445A8B"/>
    <w:rsid w:val="62457ED7"/>
    <w:rsid w:val="62471069"/>
    <w:rsid w:val="624FDF01"/>
    <w:rsid w:val="625B7405"/>
    <w:rsid w:val="62632BF9"/>
    <w:rsid w:val="626489A7"/>
    <w:rsid w:val="62665BBC"/>
    <w:rsid w:val="6268F82B"/>
    <w:rsid w:val="626BC3E0"/>
    <w:rsid w:val="626FDBFE"/>
    <w:rsid w:val="6278FCC3"/>
    <w:rsid w:val="627A80A6"/>
    <w:rsid w:val="628A7969"/>
    <w:rsid w:val="62B2EBA6"/>
    <w:rsid w:val="62CBDA1A"/>
    <w:rsid w:val="62D4DAC4"/>
    <w:rsid w:val="62D8FB16"/>
    <w:rsid w:val="62DDC314"/>
    <w:rsid w:val="62DFCCE6"/>
    <w:rsid w:val="62E57749"/>
    <w:rsid w:val="62EFF6CD"/>
    <w:rsid w:val="62FBF374"/>
    <w:rsid w:val="62FCAE44"/>
    <w:rsid w:val="62FCC559"/>
    <w:rsid w:val="63014287"/>
    <w:rsid w:val="630C0D88"/>
    <w:rsid w:val="631560DB"/>
    <w:rsid w:val="631B8EBF"/>
    <w:rsid w:val="63208410"/>
    <w:rsid w:val="6321AF10"/>
    <w:rsid w:val="63263A8F"/>
    <w:rsid w:val="6330202B"/>
    <w:rsid w:val="6346C6F1"/>
    <w:rsid w:val="634D6C01"/>
    <w:rsid w:val="636008DB"/>
    <w:rsid w:val="63654999"/>
    <w:rsid w:val="6371EBBD"/>
    <w:rsid w:val="639A6E8E"/>
    <w:rsid w:val="63A1D3DC"/>
    <w:rsid w:val="63B6CF20"/>
    <w:rsid w:val="63BF0140"/>
    <w:rsid w:val="63CCAF3A"/>
    <w:rsid w:val="63DDCDCA"/>
    <w:rsid w:val="63DFCB03"/>
    <w:rsid w:val="63E535D8"/>
    <w:rsid w:val="63EA982A"/>
    <w:rsid w:val="63ED350B"/>
    <w:rsid w:val="63F06253"/>
    <w:rsid w:val="6402F0BD"/>
    <w:rsid w:val="6404DC30"/>
    <w:rsid w:val="6414C85D"/>
    <w:rsid w:val="6416B8B4"/>
    <w:rsid w:val="64174F4D"/>
    <w:rsid w:val="64177F3F"/>
    <w:rsid w:val="64208AC4"/>
    <w:rsid w:val="642B9B02"/>
    <w:rsid w:val="64382B43"/>
    <w:rsid w:val="643E9A2A"/>
    <w:rsid w:val="6443A4D7"/>
    <w:rsid w:val="64471983"/>
    <w:rsid w:val="645E4B81"/>
    <w:rsid w:val="64616019"/>
    <w:rsid w:val="64696410"/>
    <w:rsid w:val="646C93B2"/>
    <w:rsid w:val="646DC1A1"/>
    <w:rsid w:val="64730874"/>
    <w:rsid w:val="647A3767"/>
    <w:rsid w:val="647E23D9"/>
    <w:rsid w:val="649F9439"/>
    <w:rsid w:val="64A37DDF"/>
    <w:rsid w:val="64A8DD34"/>
    <w:rsid w:val="64BF69F3"/>
    <w:rsid w:val="64D24244"/>
    <w:rsid w:val="64D46D77"/>
    <w:rsid w:val="64EFAE1F"/>
    <w:rsid w:val="64F79E83"/>
    <w:rsid w:val="64FE12DF"/>
    <w:rsid w:val="64FE4D9F"/>
    <w:rsid w:val="6501835A"/>
    <w:rsid w:val="6504AEAB"/>
    <w:rsid w:val="652A0D1E"/>
    <w:rsid w:val="652D88D6"/>
    <w:rsid w:val="6531B8F1"/>
    <w:rsid w:val="6534CD2B"/>
    <w:rsid w:val="653AE2B5"/>
    <w:rsid w:val="654AB1EB"/>
    <w:rsid w:val="654FCFC4"/>
    <w:rsid w:val="655125D9"/>
    <w:rsid w:val="6557BE0C"/>
    <w:rsid w:val="655A530D"/>
    <w:rsid w:val="65658481"/>
    <w:rsid w:val="659BDFD9"/>
    <w:rsid w:val="659E9565"/>
    <w:rsid w:val="659EC93B"/>
    <w:rsid w:val="65A02668"/>
    <w:rsid w:val="65A1F7C0"/>
    <w:rsid w:val="65B5F89E"/>
    <w:rsid w:val="65D8FE29"/>
    <w:rsid w:val="65F117EE"/>
    <w:rsid w:val="660764C5"/>
    <w:rsid w:val="661A3510"/>
    <w:rsid w:val="662F7A3D"/>
    <w:rsid w:val="6631FB84"/>
    <w:rsid w:val="66459C4C"/>
    <w:rsid w:val="6656042E"/>
    <w:rsid w:val="66594468"/>
    <w:rsid w:val="6663A7B5"/>
    <w:rsid w:val="666E25D6"/>
    <w:rsid w:val="66877264"/>
    <w:rsid w:val="668BF637"/>
    <w:rsid w:val="669CA193"/>
    <w:rsid w:val="66A13541"/>
    <w:rsid w:val="66A2E583"/>
    <w:rsid w:val="66A447FF"/>
    <w:rsid w:val="66AED516"/>
    <w:rsid w:val="66BD0E01"/>
    <w:rsid w:val="66C170AD"/>
    <w:rsid w:val="66C5F18E"/>
    <w:rsid w:val="66D14422"/>
    <w:rsid w:val="66D473C9"/>
    <w:rsid w:val="66D63BF1"/>
    <w:rsid w:val="66DD7787"/>
    <w:rsid w:val="66E477FC"/>
    <w:rsid w:val="670197C0"/>
    <w:rsid w:val="6704FD4B"/>
    <w:rsid w:val="67067816"/>
    <w:rsid w:val="671BC9C7"/>
    <w:rsid w:val="671C1A2E"/>
    <w:rsid w:val="672C0F22"/>
    <w:rsid w:val="67356FD3"/>
    <w:rsid w:val="6737F223"/>
    <w:rsid w:val="673B13AE"/>
    <w:rsid w:val="6748607E"/>
    <w:rsid w:val="675EC791"/>
    <w:rsid w:val="676C87E4"/>
    <w:rsid w:val="6770F9AE"/>
    <w:rsid w:val="6774EF0E"/>
    <w:rsid w:val="6779AD85"/>
    <w:rsid w:val="67864E45"/>
    <w:rsid w:val="678F904E"/>
    <w:rsid w:val="67958679"/>
    <w:rsid w:val="679B3EE8"/>
    <w:rsid w:val="67A4D787"/>
    <w:rsid w:val="67B0211A"/>
    <w:rsid w:val="67B41067"/>
    <w:rsid w:val="67BB6285"/>
    <w:rsid w:val="67C4F9FD"/>
    <w:rsid w:val="67C741AB"/>
    <w:rsid w:val="67D1B956"/>
    <w:rsid w:val="67D8FFE4"/>
    <w:rsid w:val="67E04B5E"/>
    <w:rsid w:val="67E42642"/>
    <w:rsid w:val="6800E717"/>
    <w:rsid w:val="68010722"/>
    <w:rsid w:val="680116F9"/>
    <w:rsid w:val="6827FEC4"/>
    <w:rsid w:val="682A33CB"/>
    <w:rsid w:val="682A7503"/>
    <w:rsid w:val="6849D55B"/>
    <w:rsid w:val="6862C14C"/>
    <w:rsid w:val="6862FCF1"/>
    <w:rsid w:val="68694333"/>
    <w:rsid w:val="68725CF3"/>
    <w:rsid w:val="687559BE"/>
    <w:rsid w:val="68799CE3"/>
    <w:rsid w:val="6881AC5C"/>
    <w:rsid w:val="688830B5"/>
    <w:rsid w:val="68958FA3"/>
    <w:rsid w:val="6898F733"/>
    <w:rsid w:val="689F52B5"/>
    <w:rsid w:val="68B5AF5B"/>
    <w:rsid w:val="68C29800"/>
    <w:rsid w:val="68C71D85"/>
    <w:rsid w:val="68C78454"/>
    <w:rsid w:val="68D4FAF2"/>
    <w:rsid w:val="68DDE03A"/>
    <w:rsid w:val="68EE047F"/>
    <w:rsid w:val="68F86F62"/>
    <w:rsid w:val="68FB3F98"/>
    <w:rsid w:val="6900FA0B"/>
    <w:rsid w:val="6909B096"/>
    <w:rsid w:val="690E3039"/>
    <w:rsid w:val="6914DBC8"/>
    <w:rsid w:val="69151707"/>
    <w:rsid w:val="691E6DA8"/>
    <w:rsid w:val="693BC9ED"/>
    <w:rsid w:val="693D3E9A"/>
    <w:rsid w:val="693D75C1"/>
    <w:rsid w:val="693F5DBB"/>
    <w:rsid w:val="693FFBAA"/>
    <w:rsid w:val="694134E6"/>
    <w:rsid w:val="69487818"/>
    <w:rsid w:val="6953ED5A"/>
    <w:rsid w:val="695966B8"/>
    <w:rsid w:val="69607EFA"/>
    <w:rsid w:val="6961B451"/>
    <w:rsid w:val="6978DBED"/>
    <w:rsid w:val="699FBE6F"/>
    <w:rsid w:val="69AC85EC"/>
    <w:rsid w:val="69B2F566"/>
    <w:rsid w:val="69B45B2D"/>
    <w:rsid w:val="69BE74F6"/>
    <w:rsid w:val="69C36189"/>
    <w:rsid w:val="69C642B8"/>
    <w:rsid w:val="69D40462"/>
    <w:rsid w:val="69DA04ED"/>
    <w:rsid w:val="69DB3F0B"/>
    <w:rsid w:val="69E4390C"/>
    <w:rsid w:val="69EB7C3F"/>
    <w:rsid w:val="69F832F7"/>
    <w:rsid w:val="69F920AF"/>
    <w:rsid w:val="69FDF6BC"/>
    <w:rsid w:val="69FE5A2C"/>
    <w:rsid w:val="6A056AE0"/>
    <w:rsid w:val="6A0997F2"/>
    <w:rsid w:val="6A0D52E5"/>
    <w:rsid w:val="6A0FEAC2"/>
    <w:rsid w:val="6A1C3BBC"/>
    <w:rsid w:val="6A1D0AF7"/>
    <w:rsid w:val="6A256678"/>
    <w:rsid w:val="6A3900C4"/>
    <w:rsid w:val="6A3D2145"/>
    <w:rsid w:val="6A4BFCA6"/>
    <w:rsid w:val="6A4D8D5A"/>
    <w:rsid w:val="6A582ADE"/>
    <w:rsid w:val="6A693B7F"/>
    <w:rsid w:val="6A6EB33E"/>
    <w:rsid w:val="6A7D1131"/>
    <w:rsid w:val="6A826C07"/>
    <w:rsid w:val="6A87B183"/>
    <w:rsid w:val="6A9B572F"/>
    <w:rsid w:val="6AA420A6"/>
    <w:rsid w:val="6AA4EB49"/>
    <w:rsid w:val="6AA6F07C"/>
    <w:rsid w:val="6AA81079"/>
    <w:rsid w:val="6AB31E00"/>
    <w:rsid w:val="6AB74E05"/>
    <w:rsid w:val="6AC1263B"/>
    <w:rsid w:val="6AC23682"/>
    <w:rsid w:val="6AE388E4"/>
    <w:rsid w:val="6AE8485B"/>
    <w:rsid w:val="6AF1C79E"/>
    <w:rsid w:val="6AFD137A"/>
    <w:rsid w:val="6AFD5181"/>
    <w:rsid w:val="6B04067C"/>
    <w:rsid w:val="6B069E04"/>
    <w:rsid w:val="6B084BDA"/>
    <w:rsid w:val="6B1B87DF"/>
    <w:rsid w:val="6B319915"/>
    <w:rsid w:val="6B3CE69C"/>
    <w:rsid w:val="6B418C81"/>
    <w:rsid w:val="6B47F21F"/>
    <w:rsid w:val="6B5357D7"/>
    <w:rsid w:val="6B662931"/>
    <w:rsid w:val="6B76BA65"/>
    <w:rsid w:val="6B7DB8AA"/>
    <w:rsid w:val="6B91EC4E"/>
    <w:rsid w:val="6B981FC3"/>
    <w:rsid w:val="6B9A299D"/>
    <w:rsid w:val="6BADFA60"/>
    <w:rsid w:val="6BAE5AFF"/>
    <w:rsid w:val="6BC00EF3"/>
    <w:rsid w:val="6BC16E4C"/>
    <w:rsid w:val="6BC51FDE"/>
    <w:rsid w:val="6BE1B957"/>
    <w:rsid w:val="6BE988D3"/>
    <w:rsid w:val="6BEE285D"/>
    <w:rsid w:val="6BFB3C47"/>
    <w:rsid w:val="6C028EFF"/>
    <w:rsid w:val="6C12E0D7"/>
    <w:rsid w:val="6C155827"/>
    <w:rsid w:val="6C16A78B"/>
    <w:rsid w:val="6C1C60C0"/>
    <w:rsid w:val="6C1EC744"/>
    <w:rsid w:val="6C35E9CF"/>
    <w:rsid w:val="6C3A38B1"/>
    <w:rsid w:val="6C3EB639"/>
    <w:rsid w:val="6C4FEB82"/>
    <w:rsid w:val="6C695AA9"/>
    <w:rsid w:val="6C718858"/>
    <w:rsid w:val="6C7EFD53"/>
    <w:rsid w:val="6C7F4710"/>
    <w:rsid w:val="6C84AE99"/>
    <w:rsid w:val="6C8CE075"/>
    <w:rsid w:val="6CAB82A8"/>
    <w:rsid w:val="6CAB9318"/>
    <w:rsid w:val="6CB0100A"/>
    <w:rsid w:val="6CB02DCC"/>
    <w:rsid w:val="6CB50587"/>
    <w:rsid w:val="6CB951A6"/>
    <w:rsid w:val="6CBF7C70"/>
    <w:rsid w:val="6CC23930"/>
    <w:rsid w:val="6CC7D85A"/>
    <w:rsid w:val="6CCDF749"/>
    <w:rsid w:val="6CEFCDE2"/>
    <w:rsid w:val="6CF6454B"/>
    <w:rsid w:val="6D158536"/>
    <w:rsid w:val="6D1B99BC"/>
    <w:rsid w:val="6D2D6ABB"/>
    <w:rsid w:val="6D338E1F"/>
    <w:rsid w:val="6D508E50"/>
    <w:rsid w:val="6D5C2DDF"/>
    <w:rsid w:val="6D5FD408"/>
    <w:rsid w:val="6D634D73"/>
    <w:rsid w:val="6D661816"/>
    <w:rsid w:val="6D77C6C4"/>
    <w:rsid w:val="6D78745F"/>
    <w:rsid w:val="6D7BF6FE"/>
    <w:rsid w:val="6DBC4B87"/>
    <w:rsid w:val="6DC27BD5"/>
    <w:rsid w:val="6DCB2B52"/>
    <w:rsid w:val="6DD734E0"/>
    <w:rsid w:val="6DD8C7FA"/>
    <w:rsid w:val="6DDE0413"/>
    <w:rsid w:val="6DE59BC7"/>
    <w:rsid w:val="6E026D35"/>
    <w:rsid w:val="6E05ADD3"/>
    <w:rsid w:val="6E13FAF3"/>
    <w:rsid w:val="6E1A2C15"/>
    <w:rsid w:val="6E2841AB"/>
    <w:rsid w:val="6E2B3019"/>
    <w:rsid w:val="6E338379"/>
    <w:rsid w:val="6E3C8B96"/>
    <w:rsid w:val="6E41BF19"/>
    <w:rsid w:val="6E42A242"/>
    <w:rsid w:val="6E46F7E1"/>
    <w:rsid w:val="6E5352CF"/>
    <w:rsid w:val="6E60CDE9"/>
    <w:rsid w:val="6E61B9FE"/>
    <w:rsid w:val="6E66B9A9"/>
    <w:rsid w:val="6E6EDF93"/>
    <w:rsid w:val="6E7352D6"/>
    <w:rsid w:val="6E7DF4F3"/>
    <w:rsid w:val="6E97180C"/>
    <w:rsid w:val="6E97C726"/>
    <w:rsid w:val="6E9B3D69"/>
    <w:rsid w:val="6EA6E3D2"/>
    <w:rsid w:val="6EB051F2"/>
    <w:rsid w:val="6EB0FB61"/>
    <w:rsid w:val="6EBC2503"/>
    <w:rsid w:val="6EC3686E"/>
    <w:rsid w:val="6EC3BF0C"/>
    <w:rsid w:val="6EC92475"/>
    <w:rsid w:val="6ECA306B"/>
    <w:rsid w:val="6ED6E221"/>
    <w:rsid w:val="6EE00531"/>
    <w:rsid w:val="6EE030F5"/>
    <w:rsid w:val="6EED085D"/>
    <w:rsid w:val="6EEE623A"/>
    <w:rsid w:val="6EFDA6F2"/>
    <w:rsid w:val="6F0503C2"/>
    <w:rsid w:val="6F2520DB"/>
    <w:rsid w:val="6F35BBFB"/>
    <w:rsid w:val="6F398400"/>
    <w:rsid w:val="6F5A403D"/>
    <w:rsid w:val="6F62C5CC"/>
    <w:rsid w:val="6F63A8F8"/>
    <w:rsid w:val="6F644037"/>
    <w:rsid w:val="6F657789"/>
    <w:rsid w:val="6F8D7FA8"/>
    <w:rsid w:val="6FACBFCF"/>
    <w:rsid w:val="6FB9FC74"/>
    <w:rsid w:val="6FC36D77"/>
    <w:rsid w:val="6FD17B9A"/>
    <w:rsid w:val="6FD49C96"/>
    <w:rsid w:val="6FFA27DE"/>
    <w:rsid w:val="7000940C"/>
    <w:rsid w:val="701B98D6"/>
    <w:rsid w:val="7045A341"/>
    <w:rsid w:val="7049549F"/>
    <w:rsid w:val="7070BBE4"/>
    <w:rsid w:val="707B33CD"/>
    <w:rsid w:val="70849212"/>
    <w:rsid w:val="708A8535"/>
    <w:rsid w:val="70A54683"/>
    <w:rsid w:val="70B1D55A"/>
    <w:rsid w:val="70C7DFD0"/>
    <w:rsid w:val="70CC7CCB"/>
    <w:rsid w:val="70D47037"/>
    <w:rsid w:val="70DA9750"/>
    <w:rsid w:val="70ECC52A"/>
    <w:rsid w:val="70F325D6"/>
    <w:rsid w:val="710BB18E"/>
    <w:rsid w:val="71232268"/>
    <w:rsid w:val="712957AF"/>
    <w:rsid w:val="712BB94A"/>
    <w:rsid w:val="712C6431"/>
    <w:rsid w:val="712C8480"/>
    <w:rsid w:val="71468E88"/>
    <w:rsid w:val="715E5F21"/>
    <w:rsid w:val="7163FF4E"/>
    <w:rsid w:val="7165C831"/>
    <w:rsid w:val="71691061"/>
    <w:rsid w:val="716A834B"/>
    <w:rsid w:val="717493E0"/>
    <w:rsid w:val="717935C8"/>
    <w:rsid w:val="717CE8EF"/>
    <w:rsid w:val="7183670A"/>
    <w:rsid w:val="7189BD55"/>
    <w:rsid w:val="718C8F13"/>
    <w:rsid w:val="719CA932"/>
    <w:rsid w:val="719E445F"/>
    <w:rsid w:val="71AE0071"/>
    <w:rsid w:val="71B10151"/>
    <w:rsid w:val="71C7D7C5"/>
    <w:rsid w:val="71CAD8A9"/>
    <w:rsid w:val="71CB962A"/>
    <w:rsid w:val="71D1A8B9"/>
    <w:rsid w:val="71E234CD"/>
    <w:rsid w:val="71E31E3E"/>
    <w:rsid w:val="71E7588A"/>
    <w:rsid w:val="71F79AF1"/>
    <w:rsid w:val="72074168"/>
    <w:rsid w:val="720F738A"/>
    <w:rsid w:val="7210383A"/>
    <w:rsid w:val="7224BF9F"/>
    <w:rsid w:val="722910C2"/>
    <w:rsid w:val="722EBB82"/>
    <w:rsid w:val="723719C5"/>
    <w:rsid w:val="72625392"/>
    <w:rsid w:val="72671B69"/>
    <w:rsid w:val="7267DFED"/>
    <w:rsid w:val="726CF2E6"/>
    <w:rsid w:val="726DE170"/>
    <w:rsid w:val="726EE061"/>
    <w:rsid w:val="728296A4"/>
    <w:rsid w:val="72880E20"/>
    <w:rsid w:val="728DC6DC"/>
    <w:rsid w:val="7298FB6C"/>
    <w:rsid w:val="72A05305"/>
    <w:rsid w:val="72A458B7"/>
    <w:rsid w:val="72A7E01D"/>
    <w:rsid w:val="72AD9F89"/>
    <w:rsid w:val="72BCC096"/>
    <w:rsid w:val="72C46DE4"/>
    <w:rsid w:val="72D5BCAA"/>
    <w:rsid w:val="72DD976C"/>
    <w:rsid w:val="72E35B61"/>
    <w:rsid w:val="72E7A824"/>
    <w:rsid w:val="72FFB418"/>
    <w:rsid w:val="7310CE2B"/>
    <w:rsid w:val="7323E814"/>
    <w:rsid w:val="732E28A7"/>
    <w:rsid w:val="7336543F"/>
    <w:rsid w:val="733FB542"/>
    <w:rsid w:val="733FCA41"/>
    <w:rsid w:val="7342FAB5"/>
    <w:rsid w:val="734BAF86"/>
    <w:rsid w:val="735D924D"/>
    <w:rsid w:val="7369052D"/>
    <w:rsid w:val="736AD219"/>
    <w:rsid w:val="736B9D39"/>
    <w:rsid w:val="736D137D"/>
    <w:rsid w:val="737D8997"/>
    <w:rsid w:val="7382A5CF"/>
    <w:rsid w:val="73A6C8B4"/>
    <w:rsid w:val="73AE7E91"/>
    <w:rsid w:val="73B5D49A"/>
    <w:rsid w:val="73C1E6F0"/>
    <w:rsid w:val="73C6EA25"/>
    <w:rsid w:val="73CB1A3E"/>
    <w:rsid w:val="73D8CF7E"/>
    <w:rsid w:val="73E2813D"/>
    <w:rsid w:val="73E8DD09"/>
    <w:rsid w:val="73F6623A"/>
    <w:rsid w:val="7406B038"/>
    <w:rsid w:val="741007EB"/>
    <w:rsid w:val="741F96CB"/>
    <w:rsid w:val="7449134F"/>
    <w:rsid w:val="744E2EDC"/>
    <w:rsid w:val="7457AA80"/>
    <w:rsid w:val="7466A102"/>
    <w:rsid w:val="746EE6D7"/>
    <w:rsid w:val="7470CC06"/>
    <w:rsid w:val="74711FAF"/>
    <w:rsid w:val="747B9D4E"/>
    <w:rsid w:val="7483DA8B"/>
    <w:rsid w:val="7483E8D6"/>
    <w:rsid w:val="74897770"/>
    <w:rsid w:val="74949A1C"/>
    <w:rsid w:val="749CE4E6"/>
    <w:rsid w:val="74A2459D"/>
    <w:rsid w:val="74A43934"/>
    <w:rsid w:val="74B2EEE1"/>
    <w:rsid w:val="74BA4903"/>
    <w:rsid w:val="74D8EF6A"/>
    <w:rsid w:val="74DA9B98"/>
    <w:rsid w:val="74DF04B1"/>
    <w:rsid w:val="74E35426"/>
    <w:rsid w:val="7508B07F"/>
    <w:rsid w:val="75163FE3"/>
    <w:rsid w:val="7522EB9B"/>
    <w:rsid w:val="7523E8F9"/>
    <w:rsid w:val="753F3CD2"/>
    <w:rsid w:val="754BF781"/>
    <w:rsid w:val="755429B4"/>
    <w:rsid w:val="75542A96"/>
    <w:rsid w:val="7563331E"/>
    <w:rsid w:val="7567990B"/>
    <w:rsid w:val="75762B0B"/>
    <w:rsid w:val="757DF68E"/>
    <w:rsid w:val="75853714"/>
    <w:rsid w:val="758B282F"/>
    <w:rsid w:val="758FE420"/>
    <w:rsid w:val="759B34A8"/>
    <w:rsid w:val="75A05A57"/>
    <w:rsid w:val="75A2D35B"/>
    <w:rsid w:val="75DC8D1D"/>
    <w:rsid w:val="75E6CA07"/>
    <w:rsid w:val="75F0A5EB"/>
    <w:rsid w:val="75F502B6"/>
    <w:rsid w:val="76178B08"/>
    <w:rsid w:val="761EE703"/>
    <w:rsid w:val="7629DC7F"/>
    <w:rsid w:val="762E432E"/>
    <w:rsid w:val="7636001E"/>
    <w:rsid w:val="764E6C71"/>
    <w:rsid w:val="76777859"/>
    <w:rsid w:val="769407A4"/>
    <w:rsid w:val="769448F5"/>
    <w:rsid w:val="76A070FB"/>
    <w:rsid w:val="76AD1F2B"/>
    <w:rsid w:val="76BDC676"/>
    <w:rsid w:val="76C32FFA"/>
    <w:rsid w:val="76C969FC"/>
    <w:rsid w:val="76F94037"/>
    <w:rsid w:val="770027F5"/>
    <w:rsid w:val="770CC19B"/>
    <w:rsid w:val="7711661A"/>
    <w:rsid w:val="771C7E3C"/>
    <w:rsid w:val="7720A95F"/>
    <w:rsid w:val="7726C75D"/>
    <w:rsid w:val="7726DB88"/>
    <w:rsid w:val="7742D5EF"/>
    <w:rsid w:val="774A2FBD"/>
    <w:rsid w:val="776221D9"/>
    <w:rsid w:val="777558B9"/>
    <w:rsid w:val="778D4BF2"/>
    <w:rsid w:val="779910B2"/>
    <w:rsid w:val="77A4E423"/>
    <w:rsid w:val="77A99458"/>
    <w:rsid w:val="77AA5B6C"/>
    <w:rsid w:val="77B398F2"/>
    <w:rsid w:val="77C971FB"/>
    <w:rsid w:val="77D6D293"/>
    <w:rsid w:val="77DF1DB2"/>
    <w:rsid w:val="77E3148B"/>
    <w:rsid w:val="77F1544C"/>
    <w:rsid w:val="77FE9933"/>
    <w:rsid w:val="78016B15"/>
    <w:rsid w:val="7801C3C2"/>
    <w:rsid w:val="78067C93"/>
    <w:rsid w:val="780B88A0"/>
    <w:rsid w:val="780EA3FB"/>
    <w:rsid w:val="7827EBCE"/>
    <w:rsid w:val="782C0B9F"/>
    <w:rsid w:val="78492008"/>
    <w:rsid w:val="786A2717"/>
    <w:rsid w:val="786BADC5"/>
    <w:rsid w:val="787D6658"/>
    <w:rsid w:val="7880FF31"/>
    <w:rsid w:val="788B7B54"/>
    <w:rsid w:val="78A3F3BC"/>
    <w:rsid w:val="78AF79BE"/>
    <w:rsid w:val="78B96F73"/>
    <w:rsid w:val="78BCB094"/>
    <w:rsid w:val="78BDFF56"/>
    <w:rsid w:val="78C0E5BA"/>
    <w:rsid w:val="78CD9977"/>
    <w:rsid w:val="78D6CC92"/>
    <w:rsid w:val="78E61A2A"/>
    <w:rsid w:val="78F0BF5B"/>
    <w:rsid w:val="78F38EDC"/>
    <w:rsid w:val="78F7062E"/>
    <w:rsid w:val="78FDA46A"/>
    <w:rsid w:val="79099AA5"/>
    <w:rsid w:val="790C43BE"/>
    <w:rsid w:val="7910AAF7"/>
    <w:rsid w:val="7916376C"/>
    <w:rsid w:val="791B7AA1"/>
    <w:rsid w:val="791CF338"/>
    <w:rsid w:val="7921411B"/>
    <w:rsid w:val="79232641"/>
    <w:rsid w:val="7924CF89"/>
    <w:rsid w:val="7926FF4B"/>
    <w:rsid w:val="792C2529"/>
    <w:rsid w:val="794643AE"/>
    <w:rsid w:val="794872CF"/>
    <w:rsid w:val="7949AB99"/>
    <w:rsid w:val="794C9EEF"/>
    <w:rsid w:val="7962289D"/>
    <w:rsid w:val="796A9661"/>
    <w:rsid w:val="79743D95"/>
    <w:rsid w:val="79849C15"/>
    <w:rsid w:val="798D9F4F"/>
    <w:rsid w:val="79985C69"/>
    <w:rsid w:val="79B098A4"/>
    <w:rsid w:val="79BF4ADD"/>
    <w:rsid w:val="79C2658A"/>
    <w:rsid w:val="79C94724"/>
    <w:rsid w:val="79C98C03"/>
    <w:rsid w:val="79CA8D79"/>
    <w:rsid w:val="79D3BBEB"/>
    <w:rsid w:val="79D9C7E1"/>
    <w:rsid w:val="79E11F22"/>
    <w:rsid w:val="79F5A198"/>
    <w:rsid w:val="7A06E77C"/>
    <w:rsid w:val="7A0F701B"/>
    <w:rsid w:val="7A2E6371"/>
    <w:rsid w:val="7A303E03"/>
    <w:rsid w:val="7A3BE966"/>
    <w:rsid w:val="7A45B262"/>
    <w:rsid w:val="7A5495C0"/>
    <w:rsid w:val="7A5832EF"/>
    <w:rsid w:val="7A6969B7"/>
    <w:rsid w:val="7A6A6E18"/>
    <w:rsid w:val="7A72B94F"/>
    <w:rsid w:val="7A796ACD"/>
    <w:rsid w:val="7A79ADE4"/>
    <w:rsid w:val="7A7D00C0"/>
    <w:rsid w:val="7A82BF37"/>
    <w:rsid w:val="7A8BA85D"/>
    <w:rsid w:val="7A8C5EF1"/>
    <w:rsid w:val="7A8C72DC"/>
    <w:rsid w:val="7A91482B"/>
    <w:rsid w:val="7A97C99A"/>
    <w:rsid w:val="7AA12357"/>
    <w:rsid w:val="7ABED034"/>
    <w:rsid w:val="7ACCDE32"/>
    <w:rsid w:val="7AD82FD4"/>
    <w:rsid w:val="7AE58DE7"/>
    <w:rsid w:val="7AF6BCF7"/>
    <w:rsid w:val="7AFE12DD"/>
    <w:rsid w:val="7B0F0B5D"/>
    <w:rsid w:val="7B1626CB"/>
    <w:rsid w:val="7B1B94C7"/>
    <w:rsid w:val="7B428ED8"/>
    <w:rsid w:val="7B44762D"/>
    <w:rsid w:val="7B591837"/>
    <w:rsid w:val="7B5D5496"/>
    <w:rsid w:val="7B6A1BCA"/>
    <w:rsid w:val="7B6DB5F2"/>
    <w:rsid w:val="7B7898CA"/>
    <w:rsid w:val="7B7B2F12"/>
    <w:rsid w:val="7B7F86E2"/>
    <w:rsid w:val="7B85772D"/>
    <w:rsid w:val="7B88C480"/>
    <w:rsid w:val="7B89582B"/>
    <w:rsid w:val="7B8D88DF"/>
    <w:rsid w:val="7B9034EB"/>
    <w:rsid w:val="7B95629F"/>
    <w:rsid w:val="7BA3A5D0"/>
    <w:rsid w:val="7BBF69C3"/>
    <w:rsid w:val="7BD8962E"/>
    <w:rsid w:val="7BDF9186"/>
    <w:rsid w:val="7BE91219"/>
    <w:rsid w:val="7BEB0500"/>
    <w:rsid w:val="7BEFBFF0"/>
    <w:rsid w:val="7C0204AE"/>
    <w:rsid w:val="7C070601"/>
    <w:rsid w:val="7C218B01"/>
    <w:rsid w:val="7C21CD0D"/>
    <w:rsid w:val="7C32ADF7"/>
    <w:rsid w:val="7C4E11E9"/>
    <w:rsid w:val="7C5E40B8"/>
    <w:rsid w:val="7C5E7B9F"/>
    <w:rsid w:val="7C6830B8"/>
    <w:rsid w:val="7C711BC3"/>
    <w:rsid w:val="7C74B2EE"/>
    <w:rsid w:val="7C8191C2"/>
    <w:rsid w:val="7C861688"/>
    <w:rsid w:val="7C868C9D"/>
    <w:rsid w:val="7C87CCC6"/>
    <w:rsid w:val="7C888D54"/>
    <w:rsid w:val="7C8EFECB"/>
    <w:rsid w:val="7C910329"/>
    <w:rsid w:val="7C991831"/>
    <w:rsid w:val="7C9ADE1C"/>
    <w:rsid w:val="7CABF10A"/>
    <w:rsid w:val="7CB0C004"/>
    <w:rsid w:val="7CBAC188"/>
    <w:rsid w:val="7CC5DCD2"/>
    <w:rsid w:val="7CCF6EC7"/>
    <w:rsid w:val="7CDDAA38"/>
    <w:rsid w:val="7CECDA69"/>
    <w:rsid w:val="7CF55996"/>
    <w:rsid w:val="7CFBF9A6"/>
    <w:rsid w:val="7D0AAC73"/>
    <w:rsid w:val="7D0B7056"/>
    <w:rsid w:val="7D0C97BF"/>
    <w:rsid w:val="7D1342D1"/>
    <w:rsid w:val="7D1991F0"/>
    <w:rsid w:val="7D1FF944"/>
    <w:rsid w:val="7D22A578"/>
    <w:rsid w:val="7D315F89"/>
    <w:rsid w:val="7D400BED"/>
    <w:rsid w:val="7D41FDF7"/>
    <w:rsid w:val="7D4406C4"/>
    <w:rsid w:val="7D4DB512"/>
    <w:rsid w:val="7D4E47BF"/>
    <w:rsid w:val="7D4FFE17"/>
    <w:rsid w:val="7D6393B3"/>
    <w:rsid w:val="7D702172"/>
    <w:rsid w:val="7D79C5C6"/>
    <w:rsid w:val="7D7EA70A"/>
    <w:rsid w:val="7DA5E4D3"/>
    <w:rsid w:val="7DAD3DFF"/>
    <w:rsid w:val="7DAF258E"/>
    <w:rsid w:val="7DC49378"/>
    <w:rsid w:val="7DCAA582"/>
    <w:rsid w:val="7DE1BD09"/>
    <w:rsid w:val="7E36699D"/>
    <w:rsid w:val="7E373EA5"/>
    <w:rsid w:val="7E3FB143"/>
    <w:rsid w:val="7E4627BB"/>
    <w:rsid w:val="7E4CD236"/>
    <w:rsid w:val="7E4D0045"/>
    <w:rsid w:val="7E53832A"/>
    <w:rsid w:val="7E5A9DAC"/>
    <w:rsid w:val="7E6A9F0B"/>
    <w:rsid w:val="7E77D4C9"/>
    <w:rsid w:val="7E78F02A"/>
    <w:rsid w:val="7E7C74CA"/>
    <w:rsid w:val="7E86974A"/>
    <w:rsid w:val="7E914CA1"/>
    <w:rsid w:val="7E94DDA0"/>
    <w:rsid w:val="7E97BA8E"/>
    <w:rsid w:val="7E9C3FB7"/>
    <w:rsid w:val="7EB14B81"/>
    <w:rsid w:val="7EB2DA7A"/>
    <w:rsid w:val="7EB6D12B"/>
    <w:rsid w:val="7EBFCAE3"/>
    <w:rsid w:val="7EC4E5DF"/>
    <w:rsid w:val="7ECAA195"/>
    <w:rsid w:val="7ED14235"/>
    <w:rsid w:val="7EDDD4CD"/>
    <w:rsid w:val="7EE1558E"/>
    <w:rsid w:val="7EE1EF64"/>
    <w:rsid w:val="7EE98056"/>
    <w:rsid w:val="7EEDC8E0"/>
    <w:rsid w:val="7EFE5659"/>
    <w:rsid w:val="7F0649D7"/>
    <w:rsid w:val="7F0656CA"/>
    <w:rsid w:val="7F0ECAD3"/>
    <w:rsid w:val="7F14FAC9"/>
    <w:rsid w:val="7F17CCEB"/>
    <w:rsid w:val="7F24B2FD"/>
    <w:rsid w:val="7F27153E"/>
    <w:rsid w:val="7F272CC4"/>
    <w:rsid w:val="7F2D1A7D"/>
    <w:rsid w:val="7F3ED71C"/>
    <w:rsid w:val="7F3F29A9"/>
    <w:rsid w:val="7F576359"/>
    <w:rsid w:val="7F589D7D"/>
    <w:rsid w:val="7F5D443A"/>
    <w:rsid w:val="7F8CFB53"/>
    <w:rsid w:val="7F8D17B7"/>
    <w:rsid w:val="7FA0DA7D"/>
    <w:rsid w:val="7FC85963"/>
    <w:rsid w:val="7FC92BEE"/>
    <w:rsid w:val="7FE6F4C4"/>
    <w:rsid w:val="7FEB9CBB"/>
    <w:rsid w:val="7FEDF33D"/>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455B61A"/>
  <w15:chartTrackingRefBased/>
  <w15:docId w15:val="{542AB6B3-276E-4E45-A7D0-1ED42DD4DD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kern w:val="2"/>
        <w:sz w:val="22"/>
        <w:szCs w:val="22"/>
        <w:lang w:val="en-A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06E2C"/>
    <w:rPr>
      <w:sz w:val="18"/>
    </w:rPr>
  </w:style>
  <w:style w:type="paragraph" w:styleId="Heading1">
    <w:name w:val="heading 1"/>
    <w:basedOn w:val="Normal"/>
    <w:next w:val="Normal"/>
    <w:link w:val="Heading1Char"/>
    <w:uiPriority w:val="9"/>
    <w:qFormat/>
    <w:rsid w:val="00FD00D4"/>
    <w:pPr>
      <w:keepNext/>
      <w:keepLines/>
      <w:spacing w:before="360" w:after="80"/>
      <w:outlineLvl w:val="0"/>
    </w:pPr>
    <w:rPr>
      <w:rFonts w:asciiTheme="majorHAnsi" w:eastAsiaTheme="majorEastAsia" w:hAnsiTheme="majorHAnsi" w:cstheme="majorBidi"/>
      <w:color w:val="006671" w:themeColor="accent1" w:themeShade="BF"/>
      <w:sz w:val="40"/>
      <w:szCs w:val="40"/>
    </w:rPr>
  </w:style>
  <w:style w:type="paragraph" w:styleId="Heading2">
    <w:name w:val="heading 2"/>
    <w:basedOn w:val="Normal"/>
    <w:next w:val="Normal"/>
    <w:link w:val="Heading2Char"/>
    <w:uiPriority w:val="9"/>
    <w:semiHidden/>
    <w:unhideWhenUsed/>
    <w:qFormat/>
    <w:rsid w:val="00FD00D4"/>
    <w:pPr>
      <w:keepNext/>
      <w:keepLines/>
      <w:spacing w:before="160" w:after="80"/>
      <w:outlineLvl w:val="1"/>
    </w:pPr>
    <w:rPr>
      <w:rFonts w:asciiTheme="majorHAnsi" w:eastAsiaTheme="majorEastAsia" w:hAnsiTheme="majorHAnsi" w:cstheme="majorBidi"/>
      <w:color w:val="006671" w:themeColor="accent1" w:themeShade="BF"/>
      <w:sz w:val="32"/>
      <w:szCs w:val="32"/>
    </w:rPr>
  </w:style>
  <w:style w:type="paragraph" w:styleId="Heading3">
    <w:name w:val="heading 3"/>
    <w:basedOn w:val="Normal"/>
    <w:next w:val="Normal"/>
    <w:link w:val="Heading3Char"/>
    <w:uiPriority w:val="9"/>
    <w:semiHidden/>
    <w:unhideWhenUsed/>
    <w:qFormat/>
    <w:rsid w:val="00FD00D4"/>
    <w:pPr>
      <w:keepNext/>
      <w:keepLines/>
      <w:spacing w:before="160" w:after="80"/>
      <w:outlineLvl w:val="2"/>
    </w:pPr>
    <w:rPr>
      <w:rFonts w:eastAsiaTheme="majorEastAsia" w:cstheme="majorBidi"/>
      <w:color w:val="006671" w:themeColor="accent1" w:themeShade="BF"/>
      <w:sz w:val="28"/>
      <w:szCs w:val="28"/>
    </w:rPr>
  </w:style>
  <w:style w:type="paragraph" w:styleId="Heading4">
    <w:name w:val="heading 4"/>
    <w:basedOn w:val="Normal"/>
    <w:next w:val="Normal"/>
    <w:link w:val="Heading4Char"/>
    <w:uiPriority w:val="9"/>
    <w:semiHidden/>
    <w:unhideWhenUsed/>
    <w:qFormat/>
    <w:rsid w:val="00FD00D4"/>
    <w:pPr>
      <w:keepNext/>
      <w:keepLines/>
      <w:spacing w:before="80" w:after="40"/>
      <w:outlineLvl w:val="3"/>
    </w:pPr>
    <w:rPr>
      <w:rFonts w:eastAsiaTheme="majorEastAsia" w:cstheme="majorBidi"/>
      <w:i/>
      <w:iCs/>
      <w:color w:val="006671" w:themeColor="accent1" w:themeShade="BF"/>
    </w:rPr>
  </w:style>
  <w:style w:type="paragraph" w:styleId="Heading5">
    <w:name w:val="heading 5"/>
    <w:basedOn w:val="Normal"/>
    <w:next w:val="Normal"/>
    <w:link w:val="Heading5Char"/>
    <w:uiPriority w:val="9"/>
    <w:semiHidden/>
    <w:unhideWhenUsed/>
    <w:qFormat/>
    <w:rsid w:val="00FD00D4"/>
    <w:pPr>
      <w:keepNext/>
      <w:keepLines/>
      <w:spacing w:before="80" w:after="40"/>
      <w:outlineLvl w:val="4"/>
    </w:pPr>
    <w:rPr>
      <w:rFonts w:eastAsiaTheme="majorEastAsia" w:cstheme="majorBidi"/>
      <w:color w:val="006671" w:themeColor="accent1" w:themeShade="BF"/>
    </w:rPr>
  </w:style>
  <w:style w:type="paragraph" w:styleId="Heading6">
    <w:name w:val="heading 6"/>
    <w:basedOn w:val="Normal"/>
    <w:next w:val="Normal"/>
    <w:link w:val="Heading6Char"/>
    <w:uiPriority w:val="9"/>
    <w:semiHidden/>
    <w:unhideWhenUsed/>
    <w:qFormat/>
    <w:rsid w:val="00FD00D4"/>
    <w:pPr>
      <w:keepNext/>
      <w:keepLines/>
      <w:spacing w:before="40" w:after="0"/>
      <w:outlineLvl w:val="5"/>
    </w:pPr>
    <w:rPr>
      <w:rFonts w:eastAsiaTheme="majorEastAsia" w:cstheme="majorBidi"/>
      <w:i/>
      <w:iCs/>
      <w:color w:val="838185" w:themeColor="text1" w:themeTint="A6"/>
    </w:rPr>
  </w:style>
  <w:style w:type="paragraph" w:styleId="Heading7">
    <w:name w:val="heading 7"/>
    <w:basedOn w:val="Normal"/>
    <w:next w:val="Normal"/>
    <w:link w:val="Heading7Char"/>
    <w:uiPriority w:val="9"/>
    <w:semiHidden/>
    <w:unhideWhenUsed/>
    <w:qFormat/>
    <w:rsid w:val="00FD00D4"/>
    <w:pPr>
      <w:keepNext/>
      <w:keepLines/>
      <w:spacing w:before="40" w:after="0"/>
      <w:outlineLvl w:val="6"/>
    </w:pPr>
    <w:rPr>
      <w:rFonts w:eastAsiaTheme="majorEastAsia" w:cstheme="majorBidi"/>
      <w:color w:val="838185" w:themeColor="text1" w:themeTint="A6"/>
    </w:rPr>
  </w:style>
  <w:style w:type="paragraph" w:styleId="Heading8">
    <w:name w:val="heading 8"/>
    <w:basedOn w:val="Normal"/>
    <w:next w:val="Normal"/>
    <w:link w:val="Heading8Char"/>
    <w:uiPriority w:val="9"/>
    <w:semiHidden/>
    <w:unhideWhenUsed/>
    <w:qFormat/>
    <w:rsid w:val="00FD00D4"/>
    <w:pPr>
      <w:keepNext/>
      <w:keepLines/>
      <w:spacing w:after="0"/>
      <w:outlineLvl w:val="7"/>
    </w:pPr>
    <w:rPr>
      <w:rFonts w:eastAsiaTheme="majorEastAsia" w:cstheme="majorBidi"/>
      <w:i/>
      <w:iCs/>
      <w:color w:val="5D5C5F" w:themeColor="text1" w:themeTint="D8"/>
    </w:rPr>
  </w:style>
  <w:style w:type="paragraph" w:styleId="Heading9">
    <w:name w:val="heading 9"/>
    <w:basedOn w:val="Normal"/>
    <w:next w:val="Normal"/>
    <w:link w:val="Heading9Char"/>
    <w:uiPriority w:val="9"/>
    <w:semiHidden/>
    <w:unhideWhenUsed/>
    <w:qFormat/>
    <w:rsid w:val="00FD00D4"/>
    <w:pPr>
      <w:keepNext/>
      <w:keepLines/>
      <w:spacing w:after="0"/>
      <w:outlineLvl w:val="8"/>
    </w:pPr>
    <w:rPr>
      <w:rFonts w:eastAsiaTheme="majorEastAsia" w:cstheme="majorBidi"/>
      <w:color w:val="5D5C5F"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00D4"/>
    <w:rPr>
      <w:rFonts w:asciiTheme="majorHAnsi" w:eastAsiaTheme="majorEastAsia" w:hAnsiTheme="majorHAnsi" w:cstheme="majorBidi"/>
      <w:color w:val="006671" w:themeColor="accent1" w:themeShade="BF"/>
      <w:sz w:val="40"/>
      <w:szCs w:val="40"/>
    </w:rPr>
  </w:style>
  <w:style w:type="character" w:customStyle="1" w:styleId="Heading2Char">
    <w:name w:val="Heading 2 Char"/>
    <w:basedOn w:val="DefaultParagraphFont"/>
    <w:link w:val="Heading2"/>
    <w:uiPriority w:val="9"/>
    <w:semiHidden/>
    <w:rsid w:val="00FD00D4"/>
    <w:rPr>
      <w:rFonts w:asciiTheme="majorHAnsi" w:eastAsiaTheme="majorEastAsia" w:hAnsiTheme="majorHAnsi" w:cstheme="majorBidi"/>
      <w:color w:val="006671" w:themeColor="accent1" w:themeShade="BF"/>
      <w:sz w:val="32"/>
      <w:szCs w:val="32"/>
    </w:rPr>
  </w:style>
  <w:style w:type="character" w:customStyle="1" w:styleId="Heading3Char">
    <w:name w:val="Heading 3 Char"/>
    <w:basedOn w:val="DefaultParagraphFont"/>
    <w:link w:val="Heading3"/>
    <w:uiPriority w:val="9"/>
    <w:semiHidden/>
    <w:rsid w:val="00FD00D4"/>
    <w:rPr>
      <w:rFonts w:eastAsiaTheme="majorEastAsia" w:cstheme="majorBidi"/>
      <w:color w:val="006671" w:themeColor="accent1" w:themeShade="BF"/>
      <w:sz w:val="28"/>
      <w:szCs w:val="28"/>
    </w:rPr>
  </w:style>
  <w:style w:type="character" w:customStyle="1" w:styleId="Heading4Char">
    <w:name w:val="Heading 4 Char"/>
    <w:basedOn w:val="DefaultParagraphFont"/>
    <w:link w:val="Heading4"/>
    <w:uiPriority w:val="9"/>
    <w:semiHidden/>
    <w:rsid w:val="00FD00D4"/>
    <w:rPr>
      <w:rFonts w:eastAsiaTheme="majorEastAsia" w:cstheme="majorBidi"/>
      <w:i/>
      <w:iCs/>
      <w:color w:val="006671" w:themeColor="accent1" w:themeShade="BF"/>
    </w:rPr>
  </w:style>
  <w:style w:type="character" w:customStyle="1" w:styleId="Heading5Char">
    <w:name w:val="Heading 5 Char"/>
    <w:basedOn w:val="DefaultParagraphFont"/>
    <w:link w:val="Heading5"/>
    <w:uiPriority w:val="9"/>
    <w:semiHidden/>
    <w:rsid w:val="00FD00D4"/>
    <w:rPr>
      <w:rFonts w:eastAsiaTheme="majorEastAsia" w:cstheme="majorBidi"/>
      <w:color w:val="006671" w:themeColor="accent1" w:themeShade="BF"/>
    </w:rPr>
  </w:style>
  <w:style w:type="character" w:customStyle="1" w:styleId="Heading6Char">
    <w:name w:val="Heading 6 Char"/>
    <w:basedOn w:val="DefaultParagraphFont"/>
    <w:link w:val="Heading6"/>
    <w:uiPriority w:val="9"/>
    <w:semiHidden/>
    <w:rsid w:val="00FD00D4"/>
    <w:rPr>
      <w:rFonts w:eastAsiaTheme="majorEastAsia" w:cstheme="majorBidi"/>
      <w:i/>
      <w:iCs/>
      <w:color w:val="838185" w:themeColor="text1" w:themeTint="A6"/>
    </w:rPr>
  </w:style>
  <w:style w:type="character" w:customStyle="1" w:styleId="Heading7Char">
    <w:name w:val="Heading 7 Char"/>
    <w:basedOn w:val="DefaultParagraphFont"/>
    <w:link w:val="Heading7"/>
    <w:uiPriority w:val="9"/>
    <w:semiHidden/>
    <w:rsid w:val="00FD00D4"/>
    <w:rPr>
      <w:rFonts w:eastAsiaTheme="majorEastAsia" w:cstheme="majorBidi"/>
      <w:color w:val="838185" w:themeColor="text1" w:themeTint="A6"/>
    </w:rPr>
  </w:style>
  <w:style w:type="character" w:customStyle="1" w:styleId="Heading8Char">
    <w:name w:val="Heading 8 Char"/>
    <w:basedOn w:val="DefaultParagraphFont"/>
    <w:link w:val="Heading8"/>
    <w:uiPriority w:val="9"/>
    <w:semiHidden/>
    <w:rsid w:val="00FD00D4"/>
    <w:rPr>
      <w:rFonts w:eastAsiaTheme="majorEastAsia" w:cstheme="majorBidi"/>
      <w:i/>
      <w:iCs/>
      <w:color w:val="5D5C5F" w:themeColor="text1" w:themeTint="D8"/>
    </w:rPr>
  </w:style>
  <w:style w:type="character" w:customStyle="1" w:styleId="Heading9Char">
    <w:name w:val="Heading 9 Char"/>
    <w:basedOn w:val="DefaultParagraphFont"/>
    <w:link w:val="Heading9"/>
    <w:uiPriority w:val="9"/>
    <w:semiHidden/>
    <w:rsid w:val="00FD00D4"/>
    <w:rPr>
      <w:rFonts w:eastAsiaTheme="majorEastAsia" w:cstheme="majorBidi"/>
      <w:color w:val="5D5C5F" w:themeColor="text1" w:themeTint="D8"/>
    </w:rPr>
  </w:style>
  <w:style w:type="paragraph" w:styleId="Title">
    <w:name w:val="Title"/>
    <w:basedOn w:val="Normal"/>
    <w:next w:val="Normal"/>
    <w:link w:val="TitleChar"/>
    <w:uiPriority w:val="10"/>
    <w:qFormat/>
    <w:rsid w:val="00FD00D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00D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rsid w:val="00FD00D4"/>
    <w:pPr>
      <w:numPr>
        <w:ilvl w:val="1"/>
      </w:numPr>
    </w:pPr>
    <w:rPr>
      <w:rFonts w:eastAsiaTheme="majorEastAsia" w:cstheme="majorBidi"/>
      <w:color w:val="838185" w:themeColor="text1" w:themeTint="A6"/>
      <w:spacing w:val="15"/>
      <w:sz w:val="28"/>
      <w:szCs w:val="28"/>
    </w:rPr>
  </w:style>
  <w:style w:type="character" w:customStyle="1" w:styleId="SubtitleChar">
    <w:name w:val="Subtitle Char"/>
    <w:basedOn w:val="DefaultParagraphFont"/>
    <w:link w:val="Subtitle"/>
    <w:uiPriority w:val="11"/>
    <w:rsid w:val="00FD00D4"/>
    <w:rPr>
      <w:rFonts w:eastAsiaTheme="majorEastAsia" w:cstheme="majorBidi"/>
      <w:color w:val="838185" w:themeColor="text1" w:themeTint="A6"/>
      <w:spacing w:val="15"/>
      <w:sz w:val="28"/>
      <w:szCs w:val="28"/>
    </w:rPr>
  </w:style>
  <w:style w:type="paragraph" w:styleId="Quote">
    <w:name w:val="Quote"/>
    <w:basedOn w:val="Normal"/>
    <w:next w:val="Normal"/>
    <w:link w:val="QuoteChar"/>
    <w:uiPriority w:val="29"/>
    <w:rsid w:val="00FD00D4"/>
    <w:pPr>
      <w:spacing w:before="160"/>
      <w:jc w:val="center"/>
    </w:pPr>
    <w:rPr>
      <w:i/>
      <w:iCs/>
      <w:color w:val="706F72" w:themeColor="text1" w:themeTint="BF"/>
    </w:rPr>
  </w:style>
  <w:style w:type="character" w:customStyle="1" w:styleId="QuoteChar">
    <w:name w:val="Quote Char"/>
    <w:basedOn w:val="DefaultParagraphFont"/>
    <w:link w:val="Quote"/>
    <w:uiPriority w:val="29"/>
    <w:rsid w:val="00FD00D4"/>
    <w:rPr>
      <w:i/>
      <w:iCs/>
      <w:color w:val="706F72" w:themeColor="text1" w:themeTint="BF"/>
    </w:rPr>
  </w:style>
  <w:style w:type="paragraph" w:styleId="ListParagraph">
    <w:name w:val="List Paragraph"/>
    <w:basedOn w:val="Normal"/>
    <w:uiPriority w:val="34"/>
    <w:qFormat/>
    <w:rsid w:val="00FD00D4"/>
    <w:pPr>
      <w:ind w:left="720"/>
      <w:contextualSpacing/>
    </w:pPr>
  </w:style>
  <w:style w:type="character" w:styleId="IntenseEmphasis">
    <w:name w:val="Intense Emphasis"/>
    <w:basedOn w:val="DefaultParagraphFont"/>
    <w:uiPriority w:val="21"/>
    <w:rsid w:val="00FD00D4"/>
    <w:rPr>
      <w:i/>
      <w:iCs/>
      <w:color w:val="006671" w:themeColor="accent1" w:themeShade="BF"/>
    </w:rPr>
  </w:style>
  <w:style w:type="paragraph" w:styleId="IntenseQuote">
    <w:name w:val="Intense Quote"/>
    <w:basedOn w:val="Normal"/>
    <w:next w:val="Normal"/>
    <w:link w:val="IntenseQuoteChar"/>
    <w:uiPriority w:val="30"/>
    <w:rsid w:val="00FD00D4"/>
    <w:pPr>
      <w:pBdr>
        <w:top w:val="single" w:sz="4" w:space="10" w:color="006671" w:themeColor="accent1" w:themeShade="BF"/>
        <w:bottom w:val="single" w:sz="4" w:space="10" w:color="006671" w:themeColor="accent1" w:themeShade="BF"/>
      </w:pBdr>
      <w:spacing w:before="360" w:after="360"/>
      <w:ind w:left="864" w:right="864"/>
      <w:jc w:val="center"/>
    </w:pPr>
    <w:rPr>
      <w:i/>
      <w:iCs/>
      <w:color w:val="006671" w:themeColor="accent1" w:themeShade="BF"/>
    </w:rPr>
  </w:style>
  <w:style w:type="character" w:customStyle="1" w:styleId="IntenseQuoteChar">
    <w:name w:val="Intense Quote Char"/>
    <w:basedOn w:val="DefaultParagraphFont"/>
    <w:link w:val="IntenseQuote"/>
    <w:uiPriority w:val="30"/>
    <w:rsid w:val="00FD00D4"/>
    <w:rPr>
      <w:i/>
      <w:iCs/>
      <w:color w:val="006671" w:themeColor="accent1" w:themeShade="BF"/>
    </w:rPr>
  </w:style>
  <w:style w:type="character" w:styleId="IntenseReference">
    <w:name w:val="Intense Reference"/>
    <w:basedOn w:val="DefaultParagraphFont"/>
    <w:uiPriority w:val="32"/>
    <w:rsid w:val="00FD00D4"/>
    <w:rPr>
      <w:b/>
      <w:bCs/>
      <w:smallCaps/>
      <w:color w:val="006671" w:themeColor="accent1" w:themeShade="BF"/>
      <w:spacing w:val="5"/>
    </w:rPr>
  </w:style>
  <w:style w:type="paragraph" w:styleId="Header">
    <w:name w:val="header"/>
    <w:basedOn w:val="Normal"/>
    <w:link w:val="HeaderChar"/>
    <w:uiPriority w:val="99"/>
    <w:unhideWhenUsed/>
    <w:rsid w:val="00FD00D4"/>
    <w:pPr>
      <w:tabs>
        <w:tab w:val="center" w:pos="4513"/>
        <w:tab w:val="right" w:pos="9026"/>
      </w:tabs>
      <w:spacing w:after="0" w:line="240" w:lineRule="auto"/>
    </w:pPr>
  </w:style>
  <w:style w:type="character" w:customStyle="1" w:styleId="HeaderChar">
    <w:name w:val="Header Char"/>
    <w:basedOn w:val="DefaultParagraphFont"/>
    <w:link w:val="Header"/>
    <w:uiPriority w:val="99"/>
    <w:rsid w:val="00FD00D4"/>
  </w:style>
  <w:style w:type="paragraph" w:styleId="Footer">
    <w:name w:val="footer"/>
    <w:basedOn w:val="Normal"/>
    <w:link w:val="FooterChar"/>
    <w:uiPriority w:val="99"/>
    <w:unhideWhenUsed/>
    <w:rsid w:val="00FD00D4"/>
    <w:pPr>
      <w:tabs>
        <w:tab w:val="center" w:pos="4513"/>
        <w:tab w:val="right" w:pos="9026"/>
      </w:tabs>
      <w:spacing w:after="0" w:line="240" w:lineRule="auto"/>
    </w:pPr>
  </w:style>
  <w:style w:type="character" w:customStyle="1" w:styleId="FooterChar">
    <w:name w:val="Footer Char"/>
    <w:basedOn w:val="DefaultParagraphFont"/>
    <w:link w:val="Footer"/>
    <w:uiPriority w:val="99"/>
    <w:rsid w:val="00FD00D4"/>
  </w:style>
  <w:style w:type="table" w:styleId="TableGrid">
    <w:name w:val="Table Grid"/>
    <w:basedOn w:val="TableNormal"/>
    <w:uiPriority w:val="39"/>
    <w:rsid w:val="005652B1"/>
    <w:pPr>
      <w:widowControl w:val="0"/>
      <w:autoSpaceDE w:val="0"/>
      <w:autoSpaceDN w:val="0"/>
      <w:spacing w:after="0" w:line="240" w:lineRule="auto"/>
    </w:pPr>
    <w:rPr>
      <w:kern w:val="0"/>
      <w:lang w:val="en-US"/>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Spacing">
    <w:name w:val="No Spacing"/>
    <w:link w:val="NoSpacingChar"/>
    <w:uiPriority w:val="1"/>
    <w:rsid w:val="00EF35BE"/>
    <w:pPr>
      <w:spacing w:after="0" w:line="240" w:lineRule="auto"/>
    </w:pPr>
    <w:rPr>
      <w:rFonts w:eastAsiaTheme="minorEastAsia"/>
      <w:kern w:val="0"/>
      <w:lang w:val="en-US"/>
      <w14:ligatures w14:val="none"/>
    </w:rPr>
  </w:style>
  <w:style w:type="character" w:customStyle="1" w:styleId="NoSpacingChar">
    <w:name w:val="No Spacing Char"/>
    <w:basedOn w:val="DefaultParagraphFont"/>
    <w:link w:val="NoSpacing"/>
    <w:uiPriority w:val="1"/>
    <w:rsid w:val="00EF35BE"/>
    <w:rPr>
      <w:rFonts w:eastAsiaTheme="minorEastAsia"/>
      <w:kern w:val="0"/>
      <w:lang w:val="en-US"/>
      <w14:ligatures w14:val="none"/>
    </w:rPr>
  </w:style>
  <w:style w:type="paragraph" w:customStyle="1" w:styleId="TableParagraph">
    <w:name w:val="Table Paragraph"/>
    <w:basedOn w:val="Normal"/>
    <w:link w:val="TableParagraphChar"/>
    <w:uiPriority w:val="1"/>
    <w:qFormat/>
    <w:rsid w:val="00697084"/>
    <w:pPr>
      <w:widowControl w:val="0"/>
      <w:autoSpaceDE w:val="0"/>
      <w:autoSpaceDN w:val="0"/>
      <w:spacing w:before="55" w:after="0" w:line="240" w:lineRule="auto"/>
      <w:ind w:left="80"/>
    </w:pPr>
    <w:rPr>
      <w:rFonts w:eastAsia="Arial" w:cs="Arial"/>
      <w:color w:val="414042"/>
      <w:kern w:val="0"/>
      <w:sz w:val="14"/>
      <w:lang w:val="en-US"/>
      <w14:ligatures w14:val="none"/>
    </w:rPr>
  </w:style>
  <w:style w:type="paragraph" w:customStyle="1" w:styleId="TableHeadRWht">
    <w:name w:val="Table Head R Wht"/>
    <w:basedOn w:val="TableParagraph"/>
    <w:autoRedefine/>
    <w:qFormat/>
    <w:rsid w:val="002A31EB"/>
    <w:pPr>
      <w:framePr w:hSpace="180" w:wrap="around" w:vAnchor="text" w:hAnchor="text" w:y="1"/>
      <w:spacing w:before="24"/>
      <w:ind w:left="142" w:right="-106"/>
    </w:pPr>
    <w:rPr>
      <w:rFonts w:ascii="Segoe UI" w:hAnsi="Segoe UI"/>
      <w:b/>
      <w:bCs/>
      <w:color w:val="FFFFFF"/>
      <w:spacing w:val="-2"/>
      <w:sz w:val="16"/>
      <w:szCs w:val="24"/>
    </w:rPr>
  </w:style>
  <w:style w:type="paragraph" w:customStyle="1" w:styleId="TableBoldLeft">
    <w:name w:val="Table Bold Left"/>
    <w:basedOn w:val="Normal"/>
    <w:autoRedefine/>
    <w:qFormat/>
    <w:rsid w:val="00B53699"/>
    <w:pPr>
      <w:widowControl w:val="0"/>
      <w:autoSpaceDE w:val="0"/>
      <w:autoSpaceDN w:val="0"/>
      <w:spacing w:before="30" w:after="0" w:line="240" w:lineRule="auto"/>
      <w:ind w:right="-90"/>
    </w:pPr>
    <w:rPr>
      <w:rFonts w:ascii="Arial" w:eastAsia="Arial" w:hAnsi="Arial" w:cs="Arial"/>
      <w:b/>
      <w:color w:val="414042" w:themeColor="text1"/>
      <w:spacing w:val="-2"/>
      <w:w w:val="110"/>
      <w:kern w:val="0"/>
      <w:sz w:val="14"/>
      <w:lang w:val="en-US"/>
      <w14:ligatures w14:val="none"/>
    </w:rPr>
  </w:style>
  <w:style w:type="paragraph" w:customStyle="1" w:styleId="Bulletlist">
    <w:name w:val="Bullet list"/>
    <w:basedOn w:val="Normal"/>
    <w:next w:val="Normal"/>
    <w:link w:val="BulletlistChar"/>
    <w:autoRedefine/>
    <w:qFormat/>
    <w:rsid w:val="00CC08A8"/>
    <w:pPr>
      <w:numPr>
        <w:numId w:val="87"/>
      </w:numPr>
      <w:spacing w:after="0"/>
    </w:pPr>
  </w:style>
  <w:style w:type="character" w:customStyle="1" w:styleId="BulletlistChar">
    <w:name w:val="Bullet list Char"/>
    <w:basedOn w:val="DefaultParagraphFont"/>
    <w:link w:val="Bulletlist"/>
    <w:rsid w:val="00CC08A8"/>
    <w:rPr>
      <w:sz w:val="18"/>
    </w:rPr>
  </w:style>
  <w:style w:type="paragraph" w:customStyle="1" w:styleId="TableBoldRight">
    <w:name w:val="Table Bold Right"/>
    <w:basedOn w:val="TableParagraph"/>
    <w:link w:val="TableBoldRightChar"/>
    <w:autoRedefine/>
    <w:qFormat/>
    <w:rsid w:val="00A53EE0"/>
    <w:pPr>
      <w:spacing w:before="30"/>
      <w:ind w:left="0"/>
      <w:jc w:val="right"/>
    </w:pPr>
    <w:rPr>
      <w:b/>
      <w:color w:val="414042" w:themeColor="text1"/>
      <w:spacing w:val="-2"/>
      <w:w w:val="110"/>
    </w:rPr>
  </w:style>
  <w:style w:type="paragraph" w:customStyle="1" w:styleId="TableHeadLWht">
    <w:name w:val="Table Head L Wht"/>
    <w:basedOn w:val="TableHeadRWht"/>
    <w:qFormat/>
    <w:rsid w:val="00C82CE0"/>
    <w:pPr>
      <w:framePr w:wrap="around"/>
    </w:pPr>
  </w:style>
  <w:style w:type="paragraph" w:customStyle="1" w:styleId="TableRightBl">
    <w:name w:val="Table Right Bl"/>
    <w:basedOn w:val="TableParagraph"/>
    <w:link w:val="TableRightBlChar"/>
    <w:qFormat/>
    <w:rsid w:val="004918C8"/>
    <w:pPr>
      <w:ind w:right="409"/>
      <w:jc w:val="right"/>
    </w:pPr>
    <w:rPr>
      <w:color w:val="414042" w:themeColor="text1"/>
      <w:spacing w:val="-2"/>
    </w:rPr>
  </w:style>
  <w:style w:type="character" w:customStyle="1" w:styleId="TableParagraphChar">
    <w:name w:val="Table Paragraph Char"/>
    <w:basedOn w:val="DefaultParagraphFont"/>
    <w:link w:val="TableParagraph"/>
    <w:uiPriority w:val="1"/>
    <w:rsid w:val="00697084"/>
    <w:rPr>
      <w:rFonts w:eastAsia="Arial" w:cs="Arial"/>
      <w:color w:val="414042"/>
      <w:kern w:val="0"/>
      <w:sz w:val="14"/>
      <w:lang w:val="en-US"/>
      <w14:ligatures w14:val="none"/>
    </w:rPr>
  </w:style>
  <w:style w:type="character" w:customStyle="1" w:styleId="TableRightBlChar">
    <w:name w:val="Table Right Bl Char"/>
    <w:basedOn w:val="TableParagraphChar"/>
    <w:link w:val="TableRightBl"/>
    <w:rsid w:val="004918C8"/>
    <w:rPr>
      <w:rFonts w:ascii="Arial" w:eastAsia="Arial" w:hAnsi="Arial" w:cs="Arial"/>
      <w:color w:val="414042" w:themeColor="text1"/>
      <w:spacing w:val="-2"/>
      <w:kern w:val="0"/>
      <w:sz w:val="14"/>
      <w:lang w:val="en-US"/>
      <w14:ligatures w14:val="none"/>
    </w:rPr>
  </w:style>
  <w:style w:type="paragraph" w:customStyle="1" w:styleId="LoEBoldB">
    <w:name w:val="LoE Bold B"/>
    <w:basedOn w:val="TableParagraph"/>
    <w:qFormat/>
    <w:rsid w:val="004C1564"/>
    <w:pPr>
      <w:spacing w:before="44"/>
      <w:ind w:left="79"/>
    </w:pPr>
    <w:rPr>
      <w:b/>
    </w:rPr>
  </w:style>
  <w:style w:type="paragraph" w:styleId="BodyText">
    <w:name w:val="Body Text"/>
    <w:basedOn w:val="Normal"/>
    <w:link w:val="BodyTextChar"/>
    <w:autoRedefine/>
    <w:uiPriority w:val="1"/>
    <w:qFormat/>
    <w:rsid w:val="00EE7447"/>
    <w:pPr>
      <w:widowControl w:val="0"/>
      <w:autoSpaceDE w:val="0"/>
      <w:autoSpaceDN w:val="0"/>
      <w:spacing w:after="0" w:line="240" w:lineRule="auto"/>
      <w:ind w:left="113" w:right="562"/>
    </w:pPr>
    <w:rPr>
      <w:rFonts w:ascii="Arial" w:eastAsia="Arial" w:hAnsi="Arial" w:cs="Arial"/>
      <w:kern w:val="0"/>
      <w:sz w:val="16"/>
      <w:szCs w:val="16"/>
      <w:lang w:val="en-US"/>
      <w14:ligatures w14:val="none"/>
    </w:rPr>
  </w:style>
  <w:style w:type="character" w:customStyle="1" w:styleId="BodyTextChar">
    <w:name w:val="Body Text Char"/>
    <w:basedOn w:val="DefaultParagraphFont"/>
    <w:link w:val="BodyText"/>
    <w:uiPriority w:val="1"/>
    <w:rsid w:val="00EE7447"/>
    <w:rPr>
      <w:rFonts w:ascii="Arial" w:eastAsia="Arial" w:hAnsi="Arial" w:cs="Arial"/>
      <w:kern w:val="0"/>
      <w:sz w:val="16"/>
      <w:szCs w:val="16"/>
      <w:lang w:val="en-US"/>
      <w14:ligatures w14:val="none"/>
    </w:rPr>
  </w:style>
  <w:style w:type="paragraph" w:customStyle="1" w:styleId="Tableparabold">
    <w:name w:val="Table para bold"/>
    <w:basedOn w:val="TableParagraph"/>
    <w:autoRedefine/>
    <w:qFormat/>
    <w:rsid w:val="00F21403"/>
    <w:pPr>
      <w:spacing w:before="44" w:line="213" w:lineRule="auto"/>
      <w:ind w:left="79"/>
    </w:pPr>
    <w:rPr>
      <w:b/>
    </w:rPr>
  </w:style>
  <w:style w:type="paragraph" w:customStyle="1" w:styleId="TableParaBold0">
    <w:name w:val="TablePara Bold"/>
    <w:basedOn w:val="TableParagraph"/>
    <w:autoRedefine/>
    <w:qFormat/>
    <w:rsid w:val="0046498F"/>
    <w:pPr>
      <w:spacing w:before="44" w:line="213" w:lineRule="auto"/>
      <w:ind w:left="79"/>
    </w:pPr>
    <w:rPr>
      <w:bCs/>
      <w:szCs w:val="20"/>
    </w:rPr>
  </w:style>
  <w:style w:type="paragraph" w:styleId="Revision">
    <w:name w:val="Revision"/>
    <w:hidden/>
    <w:uiPriority w:val="99"/>
    <w:semiHidden/>
    <w:rsid w:val="000D492C"/>
    <w:pPr>
      <w:spacing w:after="0" w:line="240" w:lineRule="auto"/>
    </w:pPr>
    <w:rPr>
      <w:sz w:val="18"/>
    </w:rPr>
  </w:style>
  <w:style w:type="paragraph" w:styleId="CommentText">
    <w:name w:val="annotation text"/>
    <w:basedOn w:val="Normal"/>
    <w:link w:val="CommentTextChar"/>
    <w:uiPriority w:val="99"/>
    <w:unhideWhenUsed/>
    <w:rsid w:val="000D492C"/>
    <w:pPr>
      <w:spacing w:line="240" w:lineRule="auto"/>
    </w:pPr>
    <w:rPr>
      <w:sz w:val="20"/>
      <w:szCs w:val="20"/>
    </w:rPr>
  </w:style>
  <w:style w:type="character" w:customStyle="1" w:styleId="CommentTextChar">
    <w:name w:val="Comment Text Char"/>
    <w:basedOn w:val="DefaultParagraphFont"/>
    <w:link w:val="CommentText"/>
    <w:uiPriority w:val="99"/>
    <w:rsid w:val="000D492C"/>
    <w:rPr>
      <w:sz w:val="20"/>
      <w:szCs w:val="20"/>
    </w:rPr>
  </w:style>
  <w:style w:type="character" w:styleId="CommentReference">
    <w:name w:val="annotation reference"/>
    <w:basedOn w:val="DefaultParagraphFont"/>
    <w:uiPriority w:val="99"/>
    <w:semiHidden/>
    <w:unhideWhenUsed/>
    <w:rsid w:val="000D492C"/>
    <w:rPr>
      <w:sz w:val="16"/>
      <w:szCs w:val="16"/>
    </w:rPr>
  </w:style>
  <w:style w:type="paragraph" w:styleId="CommentSubject">
    <w:name w:val="annotation subject"/>
    <w:basedOn w:val="CommentText"/>
    <w:next w:val="CommentText"/>
    <w:link w:val="CommentSubjectChar"/>
    <w:uiPriority w:val="99"/>
    <w:semiHidden/>
    <w:unhideWhenUsed/>
    <w:rsid w:val="000D492C"/>
    <w:rPr>
      <w:b/>
      <w:bCs/>
    </w:rPr>
  </w:style>
  <w:style w:type="character" w:customStyle="1" w:styleId="CommentSubjectChar">
    <w:name w:val="Comment Subject Char"/>
    <w:basedOn w:val="CommentTextChar"/>
    <w:link w:val="CommentSubject"/>
    <w:uiPriority w:val="99"/>
    <w:semiHidden/>
    <w:rsid w:val="000D492C"/>
    <w:rPr>
      <w:b/>
      <w:bCs/>
      <w:sz w:val="20"/>
      <w:szCs w:val="20"/>
    </w:rPr>
  </w:style>
  <w:style w:type="character" w:styleId="Mention">
    <w:name w:val="Mention"/>
    <w:basedOn w:val="DefaultParagraphFont"/>
    <w:uiPriority w:val="99"/>
    <w:unhideWhenUsed/>
    <w:rsid w:val="000D492C"/>
    <w:rPr>
      <w:color w:val="2B579A"/>
      <w:shd w:val="clear" w:color="auto" w:fill="E1DFDD"/>
    </w:rPr>
  </w:style>
  <w:style w:type="character" w:styleId="Hyperlink">
    <w:name w:val="Hyperlink"/>
    <w:basedOn w:val="DefaultParagraphFont"/>
    <w:uiPriority w:val="99"/>
    <w:unhideWhenUsed/>
    <w:rsid w:val="00A817FA"/>
    <w:rPr>
      <w:color w:val="72CCD2" w:themeColor="hyperlink"/>
      <w:u w:val="single"/>
    </w:rPr>
  </w:style>
  <w:style w:type="character" w:styleId="UnresolvedMention">
    <w:name w:val="Unresolved Mention"/>
    <w:basedOn w:val="DefaultParagraphFont"/>
    <w:uiPriority w:val="99"/>
    <w:semiHidden/>
    <w:unhideWhenUsed/>
    <w:rsid w:val="00A817FA"/>
    <w:rPr>
      <w:color w:val="605E5C"/>
      <w:shd w:val="clear" w:color="auto" w:fill="E1DFDD"/>
    </w:rPr>
  </w:style>
  <w:style w:type="paragraph" w:customStyle="1" w:styleId="xmsonormal">
    <w:name w:val="x_msonormal"/>
    <w:basedOn w:val="Normal"/>
    <w:rsid w:val="00374BC7"/>
    <w:pPr>
      <w:spacing w:after="0" w:line="240" w:lineRule="auto"/>
    </w:pPr>
    <w:rPr>
      <w:rFonts w:ascii="Aptos" w:hAnsi="Aptos" w:cs="Aptos"/>
      <w:kern w:val="0"/>
      <w:sz w:val="22"/>
      <w:lang w:eastAsia="en-AU"/>
      <w14:ligatures w14:val="none"/>
    </w:rPr>
  </w:style>
  <w:style w:type="paragraph" w:customStyle="1" w:styleId="paragraph">
    <w:name w:val="paragraph"/>
    <w:basedOn w:val="Normal"/>
    <w:rsid w:val="00266B58"/>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normaltextrun">
    <w:name w:val="normaltextrun"/>
    <w:basedOn w:val="DefaultParagraphFont"/>
    <w:rsid w:val="00266B58"/>
  </w:style>
  <w:style w:type="character" w:styleId="Strong">
    <w:name w:val="Strong"/>
    <w:basedOn w:val="DefaultParagraphFont"/>
    <w:uiPriority w:val="22"/>
    <w:qFormat/>
    <w:rsid w:val="003C6DB2"/>
    <w:rPr>
      <w:b/>
      <w:bCs/>
    </w:rPr>
  </w:style>
  <w:style w:type="paragraph" w:styleId="NormalWeb">
    <w:name w:val="Normal (Web)"/>
    <w:basedOn w:val="Normal"/>
    <w:uiPriority w:val="99"/>
    <w:unhideWhenUsed/>
    <w:rsid w:val="00DC7CF7"/>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table" w:styleId="GridTable4-Accent1">
    <w:name w:val="Grid Table 4 Accent 1"/>
    <w:basedOn w:val="TableNormal"/>
    <w:uiPriority w:val="49"/>
    <w:pPr>
      <w:spacing w:after="0" w:line="240" w:lineRule="auto"/>
    </w:pPr>
    <w:tblPr>
      <w:tblStyleRowBandSize w:val="1"/>
      <w:tblStyleColBandSize w:val="1"/>
      <w:tblBorders>
        <w:top w:val="single" w:sz="4" w:space="0" w:color="28E9FF" w:themeColor="accent1" w:themeTint="99"/>
        <w:left w:val="single" w:sz="4" w:space="0" w:color="28E9FF" w:themeColor="accent1" w:themeTint="99"/>
        <w:bottom w:val="single" w:sz="4" w:space="0" w:color="28E9FF" w:themeColor="accent1" w:themeTint="99"/>
        <w:right w:val="single" w:sz="4" w:space="0" w:color="28E9FF" w:themeColor="accent1" w:themeTint="99"/>
        <w:insideH w:val="single" w:sz="4" w:space="0" w:color="28E9FF" w:themeColor="accent1" w:themeTint="99"/>
        <w:insideV w:val="single" w:sz="4" w:space="0" w:color="28E9FF" w:themeColor="accent1" w:themeTint="99"/>
      </w:tblBorders>
    </w:tblPr>
    <w:tblStylePr w:type="firstRow">
      <w:rPr>
        <w:b/>
        <w:bCs/>
        <w:color w:val="FFFFFF" w:themeColor="background1"/>
      </w:rPr>
      <w:tblPr/>
      <w:tcPr>
        <w:tcBorders>
          <w:top w:val="single" w:sz="4" w:space="0" w:color="008998" w:themeColor="accent1"/>
          <w:left w:val="single" w:sz="4" w:space="0" w:color="008998" w:themeColor="accent1"/>
          <w:bottom w:val="single" w:sz="4" w:space="0" w:color="008998" w:themeColor="accent1"/>
          <w:right w:val="single" w:sz="4" w:space="0" w:color="008998" w:themeColor="accent1"/>
          <w:insideH w:val="nil"/>
          <w:insideV w:val="nil"/>
        </w:tcBorders>
        <w:shd w:val="clear" w:color="auto" w:fill="008998" w:themeFill="accent1"/>
      </w:tcPr>
    </w:tblStylePr>
    <w:tblStylePr w:type="lastRow">
      <w:rPr>
        <w:b/>
        <w:bCs/>
      </w:rPr>
      <w:tblPr/>
      <w:tcPr>
        <w:tcBorders>
          <w:top w:val="double" w:sz="4" w:space="0" w:color="008998" w:themeColor="accent1"/>
        </w:tcBorders>
      </w:tcPr>
    </w:tblStylePr>
    <w:tblStylePr w:type="firstCol">
      <w:rPr>
        <w:b/>
        <w:bCs/>
      </w:rPr>
    </w:tblStylePr>
    <w:tblStylePr w:type="lastCol">
      <w:rPr>
        <w:b/>
        <w:bCs/>
      </w:rPr>
    </w:tblStylePr>
    <w:tblStylePr w:type="band1Vert">
      <w:tblPr/>
      <w:tcPr>
        <w:shd w:val="clear" w:color="auto" w:fill="B7F7FF" w:themeFill="accent1" w:themeFillTint="33"/>
      </w:tcPr>
    </w:tblStylePr>
    <w:tblStylePr w:type="band1Horz">
      <w:tblPr/>
      <w:tcPr>
        <w:shd w:val="clear" w:color="auto" w:fill="B7F7FF" w:themeFill="accent1" w:themeFillTint="33"/>
      </w:tcPr>
    </w:tblStylePr>
  </w:style>
  <w:style w:type="paragraph" w:customStyle="1" w:styleId="LoE">
    <w:name w:val="LoE"/>
    <w:basedOn w:val="ListParagraph"/>
    <w:autoRedefine/>
    <w:qFormat/>
    <w:rsid w:val="00924B01"/>
    <w:pPr>
      <w:spacing w:after="0"/>
      <w:ind w:left="50"/>
    </w:pPr>
    <w:rPr>
      <w:rFonts w:ascii="Arial" w:eastAsia="Arial Nova" w:hAnsi="Arial" w:cs="Arial Nova"/>
      <w:color w:val="404041"/>
      <w:sz w:val="14"/>
      <w:szCs w:val="14"/>
      <w:lang w:val="en-GB"/>
    </w:rPr>
  </w:style>
  <w:style w:type="table" w:customStyle="1" w:styleId="Teal1">
    <w:name w:val="Teal 1"/>
    <w:basedOn w:val="TableNormal"/>
    <w:uiPriority w:val="99"/>
    <w:rsid w:val="00E45324"/>
    <w:pPr>
      <w:spacing w:after="0" w:line="240" w:lineRule="auto"/>
    </w:pPr>
    <w:rPr>
      <w:sz w:val="18"/>
    </w:rPr>
    <w:tblPr>
      <w:tblBorders>
        <w:bottom w:val="single" w:sz="4" w:space="0" w:color="008998" w:themeColor="accent1"/>
        <w:insideH w:val="single" w:sz="4" w:space="0" w:color="008998" w:themeColor="accent1"/>
      </w:tblBorders>
    </w:tblPr>
    <w:tblStylePr w:type="firstRow">
      <w:rPr>
        <w:rFonts w:ascii="Arial" w:hAnsi="Arial"/>
        <w:b/>
        <w:color w:val="FFFFFF" w:themeColor="background1"/>
        <w:sz w:val="18"/>
      </w:rPr>
      <w:tblPr/>
      <w:tcPr>
        <w:shd w:val="clear" w:color="auto" w:fill="008998" w:themeFill="accent1"/>
      </w:tcPr>
    </w:tblStylePr>
    <w:tblStylePr w:type="firstCol">
      <w:rPr>
        <w:rFonts w:ascii="Arial" w:hAnsi="Arial"/>
        <w:color w:val="414042" w:themeColor="text1"/>
        <w:sz w:val="18"/>
      </w:rPr>
    </w:tblStylePr>
  </w:style>
  <w:style w:type="paragraph" w:customStyle="1" w:styleId="Subhead2">
    <w:name w:val="Subhead2"/>
    <w:basedOn w:val="Normal"/>
    <w:link w:val="Subhead2Char"/>
    <w:autoRedefine/>
    <w:qFormat/>
    <w:rsid w:val="00D703AF"/>
    <w:rPr>
      <w:b/>
      <w:sz w:val="17"/>
    </w:rPr>
  </w:style>
  <w:style w:type="character" w:customStyle="1" w:styleId="Subhead2Char">
    <w:name w:val="Subhead2 Char"/>
    <w:basedOn w:val="DefaultParagraphFont"/>
    <w:link w:val="Subhead2"/>
    <w:rsid w:val="00343EA5"/>
    <w:rPr>
      <w:b/>
      <w:sz w:val="17"/>
    </w:rPr>
  </w:style>
  <w:style w:type="paragraph" w:customStyle="1" w:styleId="LOEbullet">
    <w:name w:val="LOE bullet"/>
    <w:basedOn w:val="TableParagraph"/>
    <w:link w:val="LOEbulletChar"/>
    <w:autoRedefine/>
    <w:qFormat/>
    <w:rsid w:val="000B23CD"/>
    <w:pPr>
      <w:numPr>
        <w:numId w:val="5"/>
      </w:numPr>
      <w:tabs>
        <w:tab w:val="left" w:pos="270"/>
      </w:tabs>
      <w:spacing w:before="87"/>
      <w:ind w:left="270" w:hanging="169"/>
    </w:pPr>
  </w:style>
  <w:style w:type="character" w:customStyle="1" w:styleId="LOEbulletChar">
    <w:name w:val="LOE bullet Char"/>
    <w:basedOn w:val="TableParagraphChar"/>
    <w:link w:val="LOEbullet"/>
    <w:rsid w:val="000B23CD"/>
    <w:rPr>
      <w:rFonts w:ascii="Arial" w:eastAsia="Arial" w:hAnsi="Arial" w:cs="Arial"/>
      <w:color w:val="414042"/>
      <w:kern w:val="0"/>
      <w:sz w:val="14"/>
      <w:lang w:val="en-US"/>
      <w14:ligatures w14:val="none"/>
    </w:rPr>
  </w:style>
  <w:style w:type="paragraph" w:customStyle="1" w:styleId="Acts">
    <w:name w:val="Acts"/>
    <w:basedOn w:val="Normal"/>
    <w:link w:val="ActsChar"/>
    <w:qFormat/>
    <w:rsid w:val="005C760C"/>
    <w:rPr>
      <w:i/>
      <w:iCs/>
    </w:rPr>
  </w:style>
  <w:style w:type="character" w:customStyle="1" w:styleId="ActsChar">
    <w:name w:val="Acts Char"/>
    <w:basedOn w:val="DefaultParagraphFont"/>
    <w:link w:val="Acts"/>
    <w:rsid w:val="005C760C"/>
    <w:rPr>
      <w:i/>
      <w:iCs/>
      <w:sz w:val="18"/>
    </w:rPr>
  </w:style>
  <w:style w:type="paragraph" w:customStyle="1" w:styleId="GreenRight">
    <w:name w:val="Green Right"/>
    <w:basedOn w:val="TableBoldRight"/>
    <w:link w:val="GreenRightChar"/>
    <w:qFormat/>
    <w:rsid w:val="00836C17"/>
    <w:pPr>
      <w:jc w:val="center"/>
    </w:pPr>
    <w:rPr>
      <w:rFonts w:eastAsia="Times New Roman" w:cs="Calibri"/>
      <w:b w:val="0"/>
      <w:color w:val="00B050"/>
      <w:lang w:eastAsia="en-AU"/>
    </w:rPr>
  </w:style>
  <w:style w:type="paragraph" w:customStyle="1" w:styleId="Redright">
    <w:name w:val="Red right"/>
    <w:basedOn w:val="GreenRight"/>
    <w:link w:val="RedrightChar"/>
    <w:autoRedefine/>
    <w:qFormat/>
    <w:rsid w:val="00DD7157"/>
    <w:rPr>
      <w:color w:val="FF0000"/>
      <w:spacing w:val="0"/>
      <w:w w:val="100"/>
    </w:rPr>
  </w:style>
  <w:style w:type="character" w:customStyle="1" w:styleId="TableBoldRightChar">
    <w:name w:val="Table Bold Right Char"/>
    <w:basedOn w:val="TableParagraphChar"/>
    <w:link w:val="TableBoldRight"/>
    <w:rsid w:val="00A53EE0"/>
    <w:rPr>
      <w:rFonts w:ascii="Arial" w:eastAsia="Arial" w:hAnsi="Arial" w:cs="Arial"/>
      <w:b/>
      <w:color w:val="414042" w:themeColor="text1"/>
      <w:spacing w:val="-2"/>
      <w:w w:val="110"/>
      <w:kern w:val="0"/>
      <w:sz w:val="14"/>
      <w:lang w:val="en-US"/>
      <w14:ligatures w14:val="none"/>
    </w:rPr>
  </w:style>
  <w:style w:type="character" w:customStyle="1" w:styleId="GreenRightChar">
    <w:name w:val="Green Right Char"/>
    <w:basedOn w:val="TableBoldRightChar"/>
    <w:link w:val="GreenRight"/>
    <w:rsid w:val="00E30706"/>
    <w:rPr>
      <w:rFonts w:ascii="Arial" w:eastAsia="Times New Roman" w:hAnsi="Arial" w:cs="Calibri"/>
      <w:b w:val="0"/>
      <w:color w:val="00B050"/>
      <w:spacing w:val="-2"/>
      <w:w w:val="110"/>
      <w:kern w:val="0"/>
      <w:sz w:val="14"/>
      <w:lang w:val="en-US" w:eastAsia="en-AU"/>
      <w14:ligatures w14:val="none"/>
    </w:rPr>
  </w:style>
  <w:style w:type="character" w:customStyle="1" w:styleId="RedrightChar">
    <w:name w:val="Red right Char"/>
    <w:basedOn w:val="GreenRightChar"/>
    <w:link w:val="Redright"/>
    <w:rsid w:val="00DD7157"/>
    <w:rPr>
      <w:rFonts w:ascii="Arial" w:eastAsia="Times New Roman" w:hAnsi="Arial" w:cs="Calibri"/>
      <w:b w:val="0"/>
      <w:color w:val="FF0000"/>
      <w:spacing w:val="-2"/>
      <w:w w:val="110"/>
      <w:kern w:val="0"/>
      <w:sz w:val="14"/>
      <w:lang w:val="en-US" w:eastAsia="en-AU"/>
      <w14:ligatures w14:val="none"/>
    </w:rPr>
  </w:style>
  <w:style w:type="paragraph" w:customStyle="1" w:styleId="TblHeaderNEW">
    <w:name w:val="Tbl HeaderNEW"/>
    <w:basedOn w:val="TableParagraph"/>
    <w:link w:val="TblHeaderNEWChar"/>
    <w:autoRedefine/>
    <w:qFormat/>
    <w:rsid w:val="008A2711"/>
    <w:pPr>
      <w:spacing w:line="178" w:lineRule="exact"/>
      <w:ind w:left="-115"/>
    </w:pPr>
    <w:rPr>
      <w:rFonts w:cstheme="minorHAnsi"/>
      <w:b/>
      <w:bCs/>
      <w:color w:val="FFFFFF"/>
      <w:spacing w:val="-2"/>
      <w:sz w:val="16"/>
      <w:szCs w:val="24"/>
      <w:lang w:eastAsia="en-AU"/>
    </w:rPr>
  </w:style>
  <w:style w:type="paragraph" w:customStyle="1" w:styleId="TblRHeaderNEW">
    <w:name w:val="Tbl R HeaderNEW"/>
    <w:basedOn w:val="TblHeaderNEW"/>
    <w:link w:val="TblRHeaderNEWChar"/>
    <w:qFormat/>
    <w:rsid w:val="00D66A7F"/>
    <w:pPr>
      <w:jc w:val="right"/>
    </w:pPr>
  </w:style>
  <w:style w:type="character" w:customStyle="1" w:styleId="TblHeaderNEWChar">
    <w:name w:val="Tbl HeaderNEW Char"/>
    <w:basedOn w:val="TableParagraphChar"/>
    <w:link w:val="TblHeaderNEW"/>
    <w:rsid w:val="008A2711"/>
    <w:rPr>
      <w:rFonts w:eastAsia="Arial" w:cstheme="minorHAnsi"/>
      <w:b/>
      <w:bCs/>
      <w:color w:val="FFFFFF"/>
      <w:spacing w:val="-2"/>
      <w:kern w:val="0"/>
      <w:sz w:val="16"/>
      <w:szCs w:val="24"/>
      <w:lang w:val="en-US" w:eastAsia="en-AU"/>
      <w14:ligatures w14:val="none"/>
    </w:rPr>
  </w:style>
  <w:style w:type="character" w:customStyle="1" w:styleId="TblRHeaderNEWChar">
    <w:name w:val="Tbl R HeaderNEW Char"/>
    <w:basedOn w:val="TblHeaderNEWChar"/>
    <w:link w:val="TblRHeaderNEW"/>
    <w:rsid w:val="00D66A7F"/>
    <w:rPr>
      <w:rFonts w:ascii="Arial" w:eastAsia="Arial" w:hAnsi="Arial" w:cstheme="minorHAnsi"/>
      <w:b/>
      <w:bCs/>
      <w:color w:val="FFFFFF"/>
      <w:spacing w:val="-2"/>
      <w:kern w:val="0"/>
      <w:sz w:val="14"/>
      <w:szCs w:val="24"/>
      <w:lang w:val="en-US" w:eastAsia="en-AU"/>
      <w14:ligatures w14:val="none"/>
    </w:rPr>
  </w:style>
  <w:style w:type="paragraph" w:customStyle="1" w:styleId="HeaderFooter">
    <w:name w:val="HeaderFooter"/>
    <w:basedOn w:val="Header"/>
    <w:link w:val="HeaderFooterChar"/>
    <w:qFormat/>
    <w:rsid w:val="003D165D"/>
    <w:pPr>
      <w:tabs>
        <w:tab w:val="clear" w:pos="9026"/>
        <w:tab w:val="right" w:pos="10065"/>
      </w:tabs>
    </w:pPr>
    <w:rPr>
      <w:b/>
      <w:color w:val="008998" w:themeColor="accent1"/>
      <w:sz w:val="14"/>
      <w:szCs w:val="14"/>
    </w:rPr>
  </w:style>
  <w:style w:type="character" w:customStyle="1" w:styleId="HeaderFooterChar">
    <w:name w:val="HeaderFooter Char"/>
    <w:basedOn w:val="HeaderChar"/>
    <w:link w:val="HeaderFooter"/>
    <w:rsid w:val="003D165D"/>
    <w:rPr>
      <w:b/>
      <w:color w:val="008998" w:themeColor="accent1"/>
      <w:sz w:val="14"/>
      <w:szCs w:val="14"/>
    </w:rPr>
  </w:style>
  <w:style w:type="paragraph" w:customStyle="1" w:styleId="MDsMsgBullet">
    <w:name w:val="MDsMsg Bullet"/>
    <w:basedOn w:val="Bulletlist"/>
    <w:link w:val="MDsMsgBulletChar"/>
    <w:qFormat/>
    <w:rsid w:val="00CC08A8"/>
    <w:pPr>
      <w:ind w:left="360"/>
    </w:pPr>
  </w:style>
  <w:style w:type="character" w:customStyle="1" w:styleId="MDsMsgBulletChar">
    <w:name w:val="MDsMsg Bullet Char"/>
    <w:basedOn w:val="BulletlistChar"/>
    <w:link w:val="MDsMsgBullet"/>
    <w:rsid w:val="00CC08A8"/>
    <w:rPr>
      <w:sz w:val="18"/>
    </w:rPr>
  </w:style>
  <w:style w:type="character" w:customStyle="1" w:styleId="tabchar">
    <w:name w:val="tabchar"/>
    <w:basedOn w:val="DefaultParagraphFont"/>
    <w:rsid w:val="00E352E1"/>
  </w:style>
  <w:style w:type="character" w:customStyle="1" w:styleId="eop">
    <w:name w:val="eop"/>
    <w:basedOn w:val="DefaultParagraphFont"/>
    <w:rsid w:val="00E352E1"/>
  </w:style>
  <w:style w:type="paragraph" w:customStyle="1" w:styleId="pf0">
    <w:name w:val="pf0"/>
    <w:basedOn w:val="Normal"/>
    <w:rsid w:val="00984AB5"/>
    <w:pPr>
      <w:spacing w:before="100" w:beforeAutospacing="1" w:after="100" w:afterAutospacing="1" w:line="240" w:lineRule="auto"/>
    </w:pPr>
    <w:rPr>
      <w:rFonts w:ascii="Times New Roman" w:eastAsia="Times New Roman" w:hAnsi="Times New Roman" w:cs="Times New Roman"/>
      <w:kern w:val="0"/>
      <w:sz w:val="24"/>
      <w:szCs w:val="24"/>
      <w:lang w:eastAsia="en-AU"/>
      <w14:ligatures w14:val="none"/>
    </w:rPr>
  </w:style>
  <w:style w:type="character" w:customStyle="1" w:styleId="cf01">
    <w:name w:val="cf01"/>
    <w:basedOn w:val="DefaultParagraphFont"/>
    <w:rsid w:val="00984AB5"/>
    <w:rPr>
      <w:rFonts w:ascii="Segoe UI" w:hAnsi="Segoe UI" w:cs="Segoe UI" w:hint="default"/>
      <w:sz w:val="18"/>
      <w:szCs w:val="18"/>
    </w:rPr>
  </w:style>
  <w:style w:type="paragraph" w:customStyle="1" w:styleId="NOTE">
    <w:name w:val="NOTE"/>
    <w:basedOn w:val="Normal"/>
    <w:link w:val="NOTEChar"/>
    <w:qFormat/>
    <w:rsid w:val="00865433"/>
    <w:pPr>
      <w:spacing w:after="40"/>
    </w:pPr>
    <w:rPr>
      <w:sz w:val="16"/>
    </w:rPr>
  </w:style>
  <w:style w:type="character" w:customStyle="1" w:styleId="NOTEChar">
    <w:name w:val="NOTE Char"/>
    <w:basedOn w:val="DefaultParagraphFont"/>
    <w:link w:val="NOTE"/>
    <w:rsid w:val="00865433"/>
    <w:rPr>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24468450">
      <w:bodyDiv w:val="1"/>
      <w:marLeft w:val="0"/>
      <w:marRight w:val="0"/>
      <w:marTop w:val="0"/>
      <w:marBottom w:val="0"/>
      <w:divBdr>
        <w:top w:val="none" w:sz="0" w:space="0" w:color="auto"/>
        <w:left w:val="none" w:sz="0" w:space="0" w:color="auto"/>
        <w:bottom w:val="none" w:sz="0" w:space="0" w:color="auto"/>
        <w:right w:val="none" w:sz="0" w:space="0" w:color="auto"/>
      </w:divBdr>
    </w:div>
    <w:div w:id="126557131">
      <w:bodyDiv w:val="1"/>
      <w:marLeft w:val="0"/>
      <w:marRight w:val="0"/>
      <w:marTop w:val="0"/>
      <w:marBottom w:val="0"/>
      <w:divBdr>
        <w:top w:val="none" w:sz="0" w:space="0" w:color="auto"/>
        <w:left w:val="none" w:sz="0" w:space="0" w:color="auto"/>
        <w:bottom w:val="none" w:sz="0" w:space="0" w:color="auto"/>
        <w:right w:val="none" w:sz="0" w:space="0" w:color="auto"/>
      </w:divBdr>
    </w:div>
    <w:div w:id="142240714">
      <w:bodyDiv w:val="1"/>
      <w:marLeft w:val="0"/>
      <w:marRight w:val="0"/>
      <w:marTop w:val="0"/>
      <w:marBottom w:val="0"/>
      <w:divBdr>
        <w:top w:val="none" w:sz="0" w:space="0" w:color="auto"/>
        <w:left w:val="none" w:sz="0" w:space="0" w:color="auto"/>
        <w:bottom w:val="none" w:sz="0" w:space="0" w:color="auto"/>
        <w:right w:val="none" w:sz="0" w:space="0" w:color="auto"/>
      </w:divBdr>
    </w:div>
    <w:div w:id="164781796">
      <w:bodyDiv w:val="1"/>
      <w:marLeft w:val="0"/>
      <w:marRight w:val="0"/>
      <w:marTop w:val="0"/>
      <w:marBottom w:val="0"/>
      <w:divBdr>
        <w:top w:val="none" w:sz="0" w:space="0" w:color="auto"/>
        <w:left w:val="none" w:sz="0" w:space="0" w:color="auto"/>
        <w:bottom w:val="none" w:sz="0" w:space="0" w:color="auto"/>
        <w:right w:val="none" w:sz="0" w:space="0" w:color="auto"/>
      </w:divBdr>
      <w:divsChild>
        <w:div w:id="390731841">
          <w:marLeft w:val="0"/>
          <w:marRight w:val="0"/>
          <w:marTop w:val="0"/>
          <w:marBottom w:val="0"/>
          <w:divBdr>
            <w:top w:val="none" w:sz="0" w:space="0" w:color="auto"/>
            <w:left w:val="none" w:sz="0" w:space="0" w:color="auto"/>
            <w:bottom w:val="none" w:sz="0" w:space="0" w:color="auto"/>
            <w:right w:val="none" w:sz="0" w:space="0" w:color="auto"/>
          </w:divBdr>
        </w:div>
        <w:div w:id="1946575435">
          <w:marLeft w:val="0"/>
          <w:marRight w:val="0"/>
          <w:marTop w:val="0"/>
          <w:marBottom w:val="0"/>
          <w:divBdr>
            <w:top w:val="none" w:sz="0" w:space="0" w:color="auto"/>
            <w:left w:val="none" w:sz="0" w:space="0" w:color="auto"/>
            <w:bottom w:val="none" w:sz="0" w:space="0" w:color="auto"/>
            <w:right w:val="none" w:sz="0" w:space="0" w:color="auto"/>
          </w:divBdr>
        </w:div>
      </w:divsChild>
    </w:div>
    <w:div w:id="167869365">
      <w:bodyDiv w:val="1"/>
      <w:marLeft w:val="0"/>
      <w:marRight w:val="0"/>
      <w:marTop w:val="0"/>
      <w:marBottom w:val="0"/>
      <w:divBdr>
        <w:top w:val="none" w:sz="0" w:space="0" w:color="auto"/>
        <w:left w:val="none" w:sz="0" w:space="0" w:color="auto"/>
        <w:bottom w:val="none" w:sz="0" w:space="0" w:color="auto"/>
        <w:right w:val="none" w:sz="0" w:space="0" w:color="auto"/>
      </w:divBdr>
    </w:div>
    <w:div w:id="177933267">
      <w:bodyDiv w:val="1"/>
      <w:marLeft w:val="0"/>
      <w:marRight w:val="0"/>
      <w:marTop w:val="0"/>
      <w:marBottom w:val="0"/>
      <w:divBdr>
        <w:top w:val="none" w:sz="0" w:space="0" w:color="auto"/>
        <w:left w:val="none" w:sz="0" w:space="0" w:color="auto"/>
        <w:bottom w:val="none" w:sz="0" w:space="0" w:color="auto"/>
        <w:right w:val="none" w:sz="0" w:space="0" w:color="auto"/>
      </w:divBdr>
      <w:divsChild>
        <w:div w:id="368116267">
          <w:marLeft w:val="0"/>
          <w:marRight w:val="0"/>
          <w:marTop w:val="0"/>
          <w:marBottom w:val="0"/>
          <w:divBdr>
            <w:top w:val="none" w:sz="0" w:space="0" w:color="auto"/>
            <w:left w:val="none" w:sz="0" w:space="0" w:color="auto"/>
            <w:bottom w:val="none" w:sz="0" w:space="0" w:color="auto"/>
            <w:right w:val="none" w:sz="0" w:space="0" w:color="auto"/>
          </w:divBdr>
        </w:div>
        <w:div w:id="816065970">
          <w:marLeft w:val="0"/>
          <w:marRight w:val="0"/>
          <w:marTop w:val="0"/>
          <w:marBottom w:val="0"/>
          <w:divBdr>
            <w:top w:val="none" w:sz="0" w:space="0" w:color="auto"/>
            <w:left w:val="none" w:sz="0" w:space="0" w:color="auto"/>
            <w:bottom w:val="none" w:sz="0" w:space="0" w:color="auto"/>
            <w:right w:val="none" w:sz="0" w:space="0" w:color="auto"/>
          </w:divBdr>
        </w:div>
        <w:div w:id="910504225">
          <w:marLeft w:val="0"/>
          <w:marRight w:val="0"/>
          <w:marTop w:val="0"/>
          <w:marBottom w:val="0"/>
          <w:divBdr>
            <w:top w:val="none" w:sz="0" w:space="0" w:color="auto"/>
            <w:left w:val="none" w:sz="0" w:space="0" w:color="auto"/>
            <w:bottom w:val="none" w:sz="0" w:space="0" w:color="auto"/>
            <w:right w:val="none" w:sz="0" w:space="0" w:color="auto"/>
          </w:divBdr>
        </w:div>
        <w:div w:id="1286427764">
          <w:marLeft w:val="0"/>
          <w:marRight w:val="0"/>
          <w:marTop w:val="0"/>
          <w:marBottom w:val="0"/>
          <w:divBdr>
            <w:top w:val="none" w:sz="0" w:space="0" w:color="auto"/>
            <w:left w:val="none" w:sz="0" w:space="0" w:color="auto"/>
            <w:bottom w:val="none" w:sz="0" w:space="0" w:color="auto"/>
            <w:right w:val="none" w:sz="0" w:space="0" w:color="auto"/>
          </w:divBdr>
        </w:div>
        <w:div w:id="1586108022">
          <w:marLeft w:val="0"/>
          <w:marRight w:val="0"/>
          <w:marTop w:val="0"/>
          <w:marBottom w:val="0"/>
          <w:divBdr>
            <w:top w:val="none" w:sz="0" w:space="0" w:color="auto"/>
            <w:left w:val="none" w:sz="0" w:space="0" w:color="auto"/>
            <w:bottom w:val="none" w:sz="0" w:space="0" w:color="auto"/>
            <w:right w:val="none" w:sz="0" w:space="0" w:color="auto"/>
          </w:divBdr>
        </w:div>
      </w:divsChild>
    </w:div>
    <w:div w:id="180247914">
      <w:bodyDiv w:val="1"/>
      <w:marLeft w:val="0"/>
      <w:marRight w:val="0"/>
      <w:marTop w:val="0"/>
      <w:marBottom w:val="0"/>
      <w:divBdr>
        <w:top w:val="none" w:sz="0" w:space="0" w:color="auto"/>
        <w:left w:val="none" w:sz="0" w:space="0" w:color="auto"/>
        <w:bottom w:val="none" w:sz="0" w:space="0" w:color="auto"/>
        <w:right w:val="none" w:sz="0" w:space="0" w:color="auto"/>
      </w:divBdr>
    </w:div>
    <w:div w:id="188447105">
      <w:bodyDiv w:val="1"/>
      <w:marLeft w:val="0"/>
      <w:marRight w:val="0"/>
      <w:marTop w:val="0"/>
      <w:marBottom w:val="0"/>
      <w:divBdr>
        <w:top w:val="none" w:sz="0" w:space="0" w:color="auto"/>
        <w:left w:val="none" w:sz="0" w:space="0" w:color="auto"/>
        <w:bottom w:val="none" w:sz="0" w:space="0" w:color="auto"/>
        <w:right w:val="none" w:sz="0" w:space="0" w:color="auto"/>
      </w:divBdr>
      <w:divsChild>
        <w:div w:id="816455468">
          <w:marLeft w:val="0"/>
          <w:marRight w:val="0"/>
          <w:marTop w:val="0"/>
          <w:marBottom w:val="0"/>
          <w:divBdr>
            <w:top w:val="none" w:sz="0" w:space="0" w:color="auto"/>
            <w:left w:val="none" w:sz="0" w:space="0" w:color="auto"/>
            <w:bottom w:val="none" w:sz="0" w:space="0" w:color="auto"/>
            <w:right w:val="none" w:sz="0" w:space="0" w:color="auto"/>
          </w:divBdr>
        </w:div>
        <w:div w:id="1590430074">
          <w:marLeft w:val="0"/>
          <w:marRight w:val="0"/>
          <w:marTop w:val="0"/>
          <w:marBottom w:val="0"/>
          <w:divBdr>
            <w:top w:val="none" w:sz="0" w:space="0" w:color="auto"/>
            <w:left w:val="none" w:sz="0" w:space="0" w:color="auto"/>
            <w:bottom w:val="none" w:sz="0" w:space="0" w:color="auto"/>
            <w:right w:val="none" w:sz="0" w:space="0" w:color="auto"/>
          </w:divBdr>
        </w:div>
      </w:divsChild>
    </w:div>
    <w:div w:id="208223837">
      <w:bodyDiv w:val="1"/>
      <w:marLeft w:val="0"/>
      <w:marRight w:val="0"/>
      <w:marTop w:val="0"/>
      <w:marBottom w:val="0"/>
      <w:divBdr>
        <w:top w:val="none" w:sz="0" w:space="0" w:color="auto"/>
        <w:left w:val="none" w:sz="0" w:space="0" w:color="auto"/>
        <w:bottom w:val="none" w:sz="0" w:space="0" w:color="auto"/>
        <w:right w:val="none" w:sz="0" w:space="0" w:color="auto"/>
      </w:divBdr>
    </w:div>
    <w:div w:id="225184643">
      <w:bodyDiv w:val="1"/>
      <w:marLeft w:val="0"/>
      <w:marRight w:val="0"/>
      <w:marTop w:val="0"/>
      <w:marBottom w:val="0"/>
      <w:divBdr>
        <w:top w:val="none" w:sz="0" w:space="0" w:color="auto"/>
        <w:left w:val="none" w:sz="0" w:space="0" w:color="auto"/>
        <w:bottom w:val="none" w:sz="0" w:space="0" w:color="auto"/>
        <w:right w:val="none" w:sz="0" w:space="0" w:color="auto"/>
      </w:divBdr>
    </w:div>
    <w:div w:id="247079853">
      <w:bodyDiv w:val="1"/>
      <w:marLeft w:val="0"/>
      <w:marRight w:val="0"/>
      <w:marTop w:val="0"/>
      <w:marBottom w:val="0"/>
      <w:divBdr>
        <w:top w:val="none" w:sz="0" w:space="0" w:color="auto"/>
        <w:left w:val="none" w:sz="0" w:space="0" w:color="auto"/>
        <w:bottom w:val="none" w:sz="0" w:space="0" w:color="auto"/>
        <w:right w:val="none" w:sz="0" w:space="0" w:color="auto"/>
      </w:divBdr>
      <w:divsChild>
        <w:div w:id="455954148">
          <w:marLeft w:val="0"/>
          <w:marRight w:val="0"/>
          <w:marTop w:val="0"/>
          <w:marBottom w:val="0"/>
          <w:divBdr>
            <w:top w:val="none" w:sz="0" w:space="0" w:color="auto"/>
            <w:left w:val="none" w:sz="0" w:space="0" w:color="auto"/>
            <w:bottom w:val="none" w:sz="0" w:space="0" w:color="auto"/>
            <w:right w:val="none" w:sz="0" w:space="0" w:color="auto"/>
          </w:divBdr>
        </w:div>
        <w:div w:id="578054314">
          <w:marLeft w:val="0"/>
          <w:marRight w:val="0"/>
          <w:marTop w:val="0"/>
          <w:marBottom w:val="0"/>
          <w:divBdr>
            <w:top w:val="none" w:sz="0" w:space="0" w:color="auto"/>
            <w:left w:val="none" w:sz="0" w:space="0" w:color="auto"/>
            <w:bottom w:val="none" w:sz="0" w:space="0" w:color="auto"/>
            <w:right w:val="none" w:sz="0" w:space="0" w:color="auto"/>
          </w:divBdr>
        </w:div>
        <w:div w:id="652638409">
          <w:marLeft w:val="0"/>
          <w:marRight w:val="0"/>
          <w:marTop w:val="0"/>
          <w:marBottom w:val="0"/>
          <w:divBdr>
            <w:top w:val="none" w:sz="0" w:space="0" w:color="auto"/>
            <w:left w:val="none" w:sz="0" w:space="0" w:color="auto"/>
            <w:bottom w:val="none" w:sz="0" w:space="0" w:color="auto"/>
            <w:right w:val="none" w:sz="0" w:space="0" w:color="auto"/>
          </w:divBdr>
        </w:div>
        <w:div w:id="840776946">
          <w:marLeft w:val="0"/>
          <w:marRight w:val="0"/>
          <w:marTop w:val="0"/>
          <w:marBottom w:val="0"/>
          <w:divBdr>
            <w:top w:val="none" w:sz="0" w:space="0" w:color="auto"/>
            <w:left w:val="none" w:sz="0" w:space="0" w:color="auto"/>
            <w:bottom w:val="none" w:sz="0" w:space="0" w:color="auto"/>
            <w:right w:val="none" w:sz="0" w:space="0" w:color="auto"/>
          </w:divBdr>
        </w:div>
        <w:div w:id="1665551283">
          <w:marLeft w:val="0"/>
          <w:marRight w:val="0"/>
          <w:marTop w:val="0"/>
          <w:marBottom w:val="0"/>
          <w:divBdr>
            <w:top w:val="none" w:sz="0" w:space="0" w:color="auto"/>
            <w:left w:val="none" w:sz="0" w:space="0" w:color="auto"/>
            <w:bottom w:val="none" w:sz="0" w:space="0" w:color="auto"/>
            <w:right w:val="none" w:sz="0" w:space="0" w:color="auto"/>
          </w:divBdr>
        </w:div>
        <w:div w:id="1721829607">
          <w:marLeft w:val="0"/>
          <w:marRight w:val="0"/>
          <w:marTop w:val="0"/>
          <w:marBottom w:val="0"/>
          <w:divBdr>
            <w:top w:val="none" w:sz="0" w:space="0" w:color="auto"/>
            <w:left w:val="none" w:sz="0" w:space="0" w:color="auto"/>
            <w:bottom w:val="none" w:sz="0" w:space="0" w:color="auto"/>
            <w:right w:val="none" w:sz="0" w:space="0" w:color="auto"/>
          </w:divBdr>
        </w:div>
      </w:divsChild>
    </w:div>
    <w:div w:id="282228167">
      <w:bodyDiv w:val="1"/>
      <w:marLeft w:val="0"/>
      <w:marRight w:val="0"/>
      <w:marTop w:val="0"/>
      <w:marBottom w:val="0"/>
      <w:divBdr>
        <w:top w:val="none" w:sz="0" w:space="0" w:color="auto"/>
        <w:left w:val="none" w:sz="0" w:space="0" w:color="auto"/>
        <w:bottom w:val="none" w:sz="0" w:space="0" w:color="auto"/>
        <w:right w:val="none" w:sz="0" w:space="0" w:color="auto"/>
      </w:divBdr>
    </w:div>
    <w:div w:id="347290482">
      <w:bodyDiv w:val="1"/>
      <w:marLeft w:val="0"/>
      <w:marRight w:val="0"/>
      <w:marTop w:val="0"/>
      <w:marBottom w:val="0"/>
      <w:divBdr>
        <w:top w:val="none" w:sz="0" w:space="0" w:color="auto"/>
        <w:left w:val="none" w:sz="0" w:space="0" w:color="auto"/>
        <w:bottom w:val="none" w:sz="0" w:space="0" w:color="auto"/>
        <w:right w:val="none" w:sz="0" w:space="0" w:color="auto"/>
      </w:divBdr>
      <w:divsChild>
        <w:div w:id="183178443">
          <w:marLeft w:val="0"/>
          <w:marRight w:val="0"/>
          <w:marTop w:val="0"/>
          <w:marBottom w:val="0"/>
          <w:divBdr>
            <w:top w:val="none" w:sz="0" w:space="0" w:color="auto"/>
            <w:left w:val="none" w:sz="0" w:space="0" w:color="auto"/>
            <w:bottom w:val="none" w:sz="0" w:space="0" w:color="auto"/>
            <w:right w:val="none" w:sz="0" w:space="0" w:color="auto"/>
          </w:divBdr>
        </w:div>
        <w:div w:id="737633700">
          <w:marLeft w:val="0"/>
          <w:marRight w:val="0"/>
          <w:marTop w:val="0"/>
          <w:marBottom w:val="0"/>
          <w:divBdr>
            <w:top w:val="none" w:sz="0" w:space="0" w:color="auto"/>
            <w:left w:val="none" w:sz="0" w:space="0" w:color="auto"/>
            <w:bottom w:val="none" w:sz="0" w:space="0" w:color="auto"/>
            <w:right w:val="none" w:sz="0" w:space="0" w:color="auto"/>
          </w:divBdr>
        </w:div>
        <w:div w:id="935282666">
          <w:marLeft w:val="0"/>
          <w:marRight w:val="0"/>
          <w:marTop w:val="0"/>
          <w:marBottom w:val="0"/>
          <w:divBdr>
            <w:top w:val="none" w:sz="0" w:space="0" w:color="auto"/>
            <w:left w:val="none" w:sz="0" w:space="0" w:color="auto"/>
            <w:bottom w:val="none" w:sz="0" w:space="0" w:color="auto"/>
            <w:right w:val="none" w:sz="0" w:space="0" w:color="auto"/>
          </w:divBdr>
        </w:div>
        <w:div w:id="1111894963">
          <w:marLeft w:val="0"/>
          <w:marRight w:val="0"/>
          <w:marTop w:val="0"/>
          <w:marBottom w:val="0"/>
          <w:divBdr>
            <w:top w:val="none" w:sz="0" w:space="0" w:color="auto"/>
            <w:left w:val="none" w:sz="0" w:space="0" w:color="auto"/>
            <w:bottom w:val="none" w:sz="0" w:space="0" w:color="auto"/>
            <w:right w:val="none" w:sz="0" w:space="0" w:color="auto"/>
          </w:divBdr>
        </w:div>
        <w:div w:id="1242791134">
          <w:marLeft w:val="0"/>
          <w:marRight w:val="0"/>
          <w:marTop w:val="0"/>
          <w:marBottom w:val="0"/>
          <w:divBdr>
            <w:top w:val="none" w:sz="0" w:space="0" w:color="auto"/>
            <w:left w:val="none" w:sz="0" w:space="0" w:color="auto"/>
            <w:bottom w:val="none" w:sz="0" w:space="0" w:color="auto"/>
            <w:right w:val="none" w:sz="0" w:space="0" w:color="auto"/>
          </w:divBdr>
        </w:div>
        <w:div w:id="1368725538">
          <w:marLeft w:val="0"/>
          <w:marRight w:val="0"/>
          <w:marTop w:val="0"/>
          <w:marBottom w:val="0"/>
          <w:divBdr>
            <w:top w:val="none" w:sz="0" w:space="0" w:color="auto"/>
            <w:left w:val="none" w:sz="0" w:space="0" w:color="auto"/>
            <w:bottom w:val="none" w:sz="0" w:space="0" w:color="auto"/>
            <w:right w:val="none" w:sz="0" w:space="0" w:color="auto"/>
          </w:divBdr>
        </w:div>
        <w:div w:id="1417631088">
          <w:marLeft w:val="0"/>
          <w:marRight w:val="0"/>
          <w:marTop w:val="0"/>
          <w:marBottom w:val="0"/>
          <w:divBdr>
            <w:top w:val="none" w:sz="0" w:space="0" w:color="auto"/>
            <w:left w:val="none" w:sz="0" w:space="0" w:color="auto"/>
            <w:bottom w:val="none" w:sz="0" w:space="0" w:color="auto"/>
            <w:right w:val="none" w:sz="0" w:space="0" w:color="auto"/>
          </w:divBdr>
        </w:div>
        <w:div w:id="1734428834">
          <w:marLeft w:val="0"/>
          <w:marRight w:val="0"/>
          <w:marTop w:val="0"/>
          <w:marBottom w:val="0"/>
          <w:divBdr>
            <w:top w:val="none" w:sz="0" w:space="0" w:color="auto"/>
            <w:left w:val="none" w:sz="0" w:space="0" w:color="auto"/>
            <w:bottom w:val="none" w:sz="0" w:space="0" w:color="auto"/>
            <w:right w:val="none" w:sz="0" w:space="0" w:color="auto"/>
          </w:divBdr>
        </w:div>
        <w:div w:id="1842623446">
          <w:marLeft w:val="0"/>
          <w:marRight w:val="0"/>
          <w:marTop w:val="0"/>
          <w:marBottom w:val="0"/>
          <w:divBdr>
            <w:top w:val="none" w:sz="0" w:space="0" w:color="auto"/>
            <w:left w:val="none" w:sz="0" w:space="0" w:color="auto"/>
            <w:bottom w:val="none" w:sz="0" w:space="0" w:color="auto"/>
            <w:right w:val="none" w:sz="0" w:space="0" w:color="auto"/>
          </w:divBdr>
        </w:div>
        <w:div w:id="1964189675">
          <w:marLeft w:val="0"/>
          <w:marRight w:val="0"/>
          <w:marTop w:val="0"/>
          <w:marBottom w:val="0"/>
          <w:divBdr>
            <w:top w:val="none" w:sz="0" w:space="0" w:color="auto"/>
            <w:left w:val="none" w:sz="0" w:space="0" w:color="auto"/>
            <w:bottom w:val="none" w:sz="0" w:space="0" w:color="auto"/>
            <w:right w:val="none" w:sz="0" w:space="0" w:color="auto"/>
          </w:divBdr>
        </w:div>
        <w:div w:id="1996715873">
          <w:marLeft w:val="0"/>
          <w:marRight w:val="0"/>
          <w:marTop w:val="0"/>
          <w:marBottom w:val="0"/>
          <w:divBdr>
            <w:top w:val="none" w:sz="0" w:space="0" w:color="auto"/>
            <w:left w:val="none" w:sz="0" w:space="0" w:color="auto"/>
            <w:bottom w:val="none" w:sz="0" w:space="0" w:color="auto"/>
            <w:right w:val="none" w:sz="0" w:space="0" w:color="auto"/>
          </w:divBdr>
        </w:div>
      </w:divsChild>
    </w:div>
    <w:div w:id="406265278">
      <w:bodyDiv w:val="1"/>
      <w:marLeft w:val="0"/>
      <w:marRight w:val="0"/>
      <w:marTop w:val="0"/>
      <w:marBottom w:val="0"/>
      <w:divBdr>
        <w:top w:val="none" w:sz="0" w:space="0" w:color="auto"/>
        <w:left w:val="none" w:sz="0" w:space="0" w:color="auto"/>
        <w:bottom w:val="none" w:sz="0" w:space="0" w:color="auto"/>
        <w:right w:val="none" w:sz="0" w:space="0" w:color="auto"/>
      </w:divBdr>
    </w:div>
    <w:div w:id="422455290">
      <w:bodyDiv w:val="1"/>
      <w:marLeft w:val="0"/>
      <w:marRight w:val="0"/>
      <w:marTop w:val="0"/>
      <w:marBottom w:val="0"/>
      <w:divBdr>
        <w:top w:val="none" w:sz="0" w:space="0" w:color="auto"/>
        <w:left w:val="none" w:sz="0" w:space="0" w:color="auto"/>
        <w:bottom w:val="none" w:sz="0" w:space="0" w:color="auto"/>
        <w:right w:val="none" w:sz="0" w:space="0" w:color="auto"/>
      </w:divBdr>
    </w:div>
    <w:div w:id="422534844">
      <w:bodyDiv w:val="1"/>
      <w:marLeft w:val="0"/>
      <w:marRight w:val="0"/>
      <w:marTop w:val="0"/>
      <w:marBottom w:val="0"/>
      <w:divBdr>
        <w:top w:val="none" w:sz="0" w:space="0" w:color="auto"/>
        <w:left w:val="none" w:sz="0" w:space="0" w:color="auto"/>
        <w:bottom w:val="none" w:sz="0" w:space="0" w:color="auto"/>
        <w:right w:val="none" w:sz="0" w:space="0" w:color="auto"/>
      </w:divBdr>
    </w:div>
    <w:div w:id="427237498">
      <w:bodyDiv w:val="1"/>
      <w:marLeft w:val="0"/>
      <w:marRight w:val="0"/>
      <w:marTop w:val="0"/>
      <w:marBottom w:val="0"/>
      <w:divBdr>
        <w:top w:val="none" w:sz="0" w:space="0" w:color="auto"/>
        <w:left w:val="none" w:sz="0" w:space="0" w:color="auto"/>
        <w:bottom w:val="none" w:sz="0" w:space="0" w:color="auto"/>
        <w:right w:val="none" w:sz="0" w:space="0" w:color="auto"/>
      </w:divBdr>
    </w:div>
    <w:div w:id="470100300">
      <w:bodyDiv w:val="1"/>
      <w:marLeft w:val="0"/>
      <w:marRight w:val="0"/>
      <w:marTop w:val="0"/>
      <w:marBottom w:val="0"/>
      <w:divBdr>
        <w:top w:val="none" w:sz="0" w:space="0" w:color="auto"/>
        <w:left w:val="none" w:sz="0" w:space="0" w:color="auto"/>
        <w:bottom w:val="none" w:sz="0" w:space="0" w:color="auto"/>
        <w:right w:val="none" w:sz="0" w:space="0" w:color="auto"/>
      </w:divBdr>
      <w:divsChild>
        <w:div w:id="37753505">
          <w:marLeft w:val="0"/>
          <w:marRight w:val="0"/>
          <w:marTop w:val="0"/>
          <w:marBottom w:val="0"/>
          <w:divBdr>
            <w:top w:val="none" w:sz="0" w:space="0" w:color="auto"/>
            <w:left w:val="none" w:sz="0" w:space="0" w:color="auto"/>
            <w:bottom w:val="none" w:sz="0" w:space="0" w:color="auto"/>
            <w:right w:val="none" w:sz="0" w:space="0" w:color="auto"/>
          </w:divBdr>
        </w:div>
        <w:div w:id="147206658">
          <w:marLeft w:val="0"/>
          <w:marRight w:val="0"/>
          <w:marTop w:val="0"/>
          <w:marBottom w:val="0"/>
          <w:divBdr>
            <w:top w:val="none" w:sz="0" w:space="0" w:color="auto"/>
            <w:left w:val="none" w:sz="0" w:space="0" w:color="auto"/>
            <w:bottom w:val="none" w:sz="0" w:space="0" w:color="auto"/>
            <w:right w:val="none" w:sz="0" w:space="0" w:color="auto"/>
          </w:divBdr>
        </w:div>
        <w:div w:id="208227726">
          <w:marLeft w:val="0"/>
          <w:marRight w:val="0"/>
          <w:marTop w:val="0"/>
          <w:marBottom w:val="0"/>
          <w:divBdr>
            <w:top w:val="none" w:sz="0" w:space="0" w:color="auto"/>
            <w:left w:val="none" w:sz="0" w:space="0" w:color="auto"/>
            <w:bottom w:val="none" w:sz="0" w:space="0" w:color="auto"/>
            <w:right w:val="none" w:sz="0" w:space="0" w:color="auto"/>
          </w:divBdr>
        </w:div>
        <w:div w:id="348020302">
          <w:marLeft w:val="0"/>
          <w:marRight w:val="0"/>
          <w:marTop w:val="0"/>
          <w:marBottom w:val="0"/>
          <w:divBdr>
            <w:top w:val="none" w:sz="0" w:space="0" w:color="auto"/>
            <w:left w:val="none" w:sz="0" w:space="0" w:color="auto"/>
            <w:bottom w:val="none" w:sz="0" w:space="0" w:color="auto"/>
            <w:right w:val="none" w:sz="0" w:space="0" w:color="auto"/>
          </w:divBdr>
        </w:div>
        <w:div w:id="602349102">
          <w:marLeft w:val="0"/>
          <w:marRight w:val="0"/>
          <w:marTop w:val="0"/>
          <w:marBottom w:val="0"/>
          <w:divBdr>
            <w:top w:val="none" w:sz="0" w:space="0" w:color="auto"/>
            <w:left w:val="none" w:sz="0" w:space="0" w:color="auto"/>
            <w:bottom w:val="none" w:sz="0" w:space="0" w:color="auto"/>
            <w:right w:val="none" w:sz="0" w:space="0" w:color="auto"/>
          </w:divBdr>
        </w:div>
        <w:div w:id="779570754">
          <w:marLeft w:val="0"/>
          <w:marRight w:val="0"/>
          <w:marTop w:val="0"/>
          <w:marBottom w:val="0"/>
          <w:divBdr>
            <w:top w:val="none" w:sz="0" w:space="0" w:color="auto"/>
            <w:left w:val="none" w:sz="0" w:space="0" w:color="auto"/>
            <w:bottom w:val="none" w:sz="0" w:space="0" w:color="auto"/>
            <w:right w:val="none" w:sz="0" w:space="0" w:color="auto"/>
          </w:divBdr>
        </w:div>
        <w:div w:id="881673683">
          <w:marLeft w:val="0"/>
          <w:marRight w:val="0"/>
          <w:marTop w:val="0"/>
          <w:marBottom w:val="0"/>
          <w:divBdr>
            <w:top w:val="none" w:sz="0" w:space="0" w:color="auto"/>
            <w:left w:val="none" w:sz="0" w:space="0" w:color="auto"/>
            <w:bottom w:val="none" w:sz="0" w:space="0" w:color="auto"/>
            <w:right w:val="none" w:sz="0" w:space="0" w:color="auto"/>
          </w:divBdr>
        </w:div>
        <w:div w:id="892810132">
          <w:marLeft w:val="0"/>
          <w:marRight w:val="0"/>
          <w:marTop w:val="0"/>
          <w:marBottom w:val="0"/>
          <w:divBdr>
            <w:top w:val="none" w:sz="0" w:space="0" w:color="auto"/>
            <w:left w:val="none" w:sz="0" w:space="0" w:color="auto"/>
            <w:bottom w:val="none" w:sz="0" w:space="0" w:color="auto"/>
            <w:right w:val="none" w:sz="0" w:space="0" w:color="auto"/>
          </w:divBdr>
        </w:div>
        <w:div w:id="953753833">
          <w:marLeft w:val="0"/>
          <w:marRight w:val="0"/>
          <w:marTop w:val="0"/>
          <w:marBottom w:val="0"/>
          <w:divBdr>
            <w:top w:val="none" w:sz="0" w:space="0" w:color="auto"/>
            <w:left w:val="none" w:sz="0" w:space="0" w:color="auto"/>
            <w:bottom w:val="none" w:sz="0" w:space="0" w:color="auto"/>
            <w:right w:val="none" w:sz="0" w:space="0" w:color="auto"/>
          </w:divBdr>
        </w:div>
        <w:div w:id="960452482">
          <w:marLeft w:val="0"/>
          <w:marRight w:val="0"/>
          <w:marTop w:val="0"/>
          <w:marBottom w:val="0"/>
          <w:divBdr>
            <w:top w:val="none" w:sz="0" w:space="0" w:color="auto"/>
            <w:left w:val="none" w:sz="0" w:space="0" w:color="auto"/>
            <w:bottom w:val="none" w:sz="0" w:space="0" w:color="auto"/>
            <w:right w:val="none" w:sz="0" w:space="0" w:color="auto"/>
          </w:divBdr>
        </w:div>
        <w:div w:id="1236165850">
          <w:marLeft w:val="0"/>
          <w:marRight w:val="0"/>
          <w:marTop w:val="0"/>
          <w:marBottom w:val="0"/>
          <w:divBdr>
            <w:top w:val="none" w:sz="0" w:space="0" w:color="auto"/>
            <w:left w:val="none" w:sz="0" w:space="0" w:color="auto"/>
            <w:bottom w:val="none" w:sz="0" w:space="0" w:color="auto"/>
            <w:right w:val="none" w:sz="0" w:space="0" w:color="auto"/>
          </w:divBdr>
        </w:div>
        <w:div w:id="1238830329">
          <w:marLeft w:val="0"/>
          <w:marRight w:val="0"/>
          <w:marTop w:val="0"/>
          <w:marBottom w:val="0"/>
          <w:divBdr>
            <w:top w:val="none" w:sz="0" w:space="0" w:color="auto"/>
            <w:left w:val="none" w:sz="0" w:space="0" w:color="auto"/>
            <w:bottom w:val="none" w:sz="0" w:space="0" w:color="auto"/>
            <w:right w:val="none" w:sz="0" w:space="0" w:color="auto"/>
          </w:divBdr>
        </w:div>
        <w:div w:id="1377049868">
          <w:marLeft w:val="0"/>
          <w:marRight w:val="0"/>
          <w:marTop w:val="0"/>
          <w:marBottom w:val="0"/>
          <w:divBdr>
            <w:top w:val="none" w:sz="0" w:space="0" w:color="auto"/>
            <w:left w:val="none" w:sz="0" w:space="0" w:color="auto"/>
            <w:bottom w:val="none" w:sz="0" w:space="0" w:color="auto"/>
            <w:right w:val="none" w:sz="0" w:space="0" w:color="auto"/>
          </w:divBdr>
        </w:div>
        <w:div w:id="1476072285">
          <w:marLeft w:val="0"/>
          <w:marRight w:val="0"/>
          <w:marTop w:val="0"/>
          <w:marBottom w:val="0"/>
          <w:divBdr>
            <w:top w:val="none" w:sz="0" w:space="0" w:color="auto"/>
            <w:left w:val="none" w:sz="0" w:space="0" w:color="auto"/>
            <w:bottom w:val="none" w:sz="0" w:space="0" w:color="auto"/>
            <w:right w:val="none" w:sz="0" w:space="0" w:color="auto"/>
          </w:divBdr>
        </w:div>
        <w:div w:id="1592086104">
          <w:marLeft w:val="0"/>
          <w:marRight w:val="0"/>
          <w:marTop w:val="0"/>
          <w:marBottom w:val="0"/>
          <w:divBdr>
            <w:top w:val="none" w:sz="0" w:space="0" w:color="auto"/>
            <w:left w:val="none" w:sz="0" w:space="0" w:color="auto"/>
            <w:bottom w:val="none" w:sz="0" w:space="0" w:color="auto"/>
            <w:right w:val="none" w:sz="0" w:space="0" w:color="auto"/>
          </w:divBdr>
        </w:div>
        <w:div w:id="1692610433">
          <w:marLeft w:val="0"/>
          <w:marRight w:val="0"/>
          <w:marTop w:val="0"/>
          <w:marBottom w:val="0"/>
          <w:divBdr>
            <w:top w:val="none" w:sz="0" w:space="0" w:color="auto"/>
            <w:left w:val="none" w:sz="0" w:space="0" w:color="auto"/>
            <w:bottom w:val="none" w:sz="0" w:space="0" w:color="auto"/>
            <w:right w:val="none" w:sz="0" w:space="0" w:color="auto"/>
          </w:divBdr>
        </w:div>
        <w:div w:id="1698459151">
          <w:marLeft w:val="0"/>
          <w:marRight w:val="0"/>
          <w:marTop w:val="0"/>
          <w:marBottom w:val="0"/>
          <w:divBdr>
            <w:top w:val="none" w:sz="0" w:space="0" w:color="auto"/>
            <w:left w:val="none" w:sz="0" w:space="0" w:color="auto"/>
            <w:bottom w:val="none" w:sz="0" w:space="0" w:color="auto"/>
            <w:right w:val="none" w:sz="0" w:space="0" w:color="auto"/>
          </w:divBdr>
        </w:div>
        <w:div w:id="1716201015">
          <w:marLeft w:val="0"/>
          <w:marRight w:val="0"/>
          <w:marTop w:val="0"/>
          <w:marBottom w:val="0"/>
          <w:divBdr>
            <w:top w:val="none" w:sz="0" w:space="0" w:color="auto"/>
            <w:left w:val="none" w:sz="0" w:space="0" w:color="auto"/>
            <w:bottom w:val="none" w:sz="0" w:space="0" w:color="auto"/>
            <w:right w:val="none" w:sz="0" w:space="0" w:color="auto"/>
          </w:divBdr>
        </w:div>
        <w:div w:id="1796439279">
          <w:marLeft w:val="0"/>
          <w:marRight w:val="0"/>
          <w:marTop w:val="0"/>
          <w:marBottom w:val="0"/>
          <w:divBdr>
            <w:top w:val="none" w:sz="0" w:space="0" w:color="auto"/>
            <w:left w:val="none" w:sz="0" w:space="0" w:color="auto"/>
            <w:bottom w:val="none" w:sz="0" w:space="0" w:color="auto"/>
            <w:right w:val="none" w:sz="0" w:space="0" w:color="auto"/>
          </w:divBdr>
        </w:div>
      </w:divsChild>
    </w:div>
    <w:div w:id="473378496">
      <w:bodyDiv w:val="1"/>
      <w:marLeft w:val="0"/>
      <w:marRight w:val="0"/>
      <w:marTop w:val="0"/>
      <w:marBottom w:val="0"/>
      <w:divBdr>
        <w:top w:val="none" w:sz="0" w:space="0" w:color="auto"/>
        <w:left w:val="none" w:sz="0" w:space="0" w:color="auto"/>
        <w:bottom w:val="none" w:sz="0" w:space="0" w:color="auto"/>
        <w:right w:val="none" w:sz="0" w:space="0" w:color="auto"/>
      </w:divBdr>
    </w:div>
    <w:div w:id="496309971">
      <w:bodyDiv w:val="1"/>
      <w:marLeft w:val="0"/>
      <w:marRight w:val="0"/>
      <w:marTop w:val="0"/>
      <w:marBottom w:val="0"/>
      <w:divBdr>
        <w:top w:val="none" w:sz="0" w:space="0" w:color="auto"/>
        <w:left w:val="none" w:sz="0" w:space="0" w:color="auto"/>
        <w:bottom w:val="none" w:sz="0" w:space="0" w:color="auto"/>
        <w:right w:val="none" w:sz="0" w:space="0" w:color="auto"/>
      </w:divBdr>
    </w:div>
    <w:div w:id="518666945">
      <w:bodyDiv w:val="1"/>
      <w:marLeft w:val="0"/>
      <w:marRight w:val="0"/>
      <w:marTop w:val="0"/>
      <w:marBottom w:val="0"/>
      <w:divBdr>
        <w:top w:val="none" w:sz="0" w:space="0" w:color="auto"/>
        <w:left w:val="none" w:sz="0" w:space="0" w:color="auto"/>
        <w:bottom w:val="none" w:sz="0" w:space="0" w:color="auto"/>
        <w:right w:val="none" w:sz="0" w:space="0" w:color="auto"/>
      </w:divBdr>
      <w:divsChild>
        <w:div w:id="352612258">
          <w:marLeft w:val="0"/>
          <w:marRight w:val="0"/>
          <w:marTop w:val="0"/>
          <w:marBottom w:val="0"/>
          <w:divBdr>
            <w:top w:val="none" w:sz="0" w:space="0" w:color="auto"/>
            <w:left w:val="none" w:sz="0" w:space="0" w:color="auto"/>
            <w:bottom w:val="none" w:sz="0" w:space="0" w:color="auto"/>
            <w:right w:val="none" w:sz="0" w:space="0" w:color="auto"/>
          </w:divBdr>
        </w:div>
        <w:div w:id="415518941">
          <w:marLeft w:val="0"/>
          <w:marRight w:val="0"/>
          <w:marTop w:val="0"/>
          <w:marBottom w:val="0"/>
          <w:divBdr>
            <w:top w:val="none" w:sz="0" w:space="0" w:color="auto"/>
            <w:left w:val="none" w:sz="0" w:space="0" w:color="auto"/>
            <w:bottom w:val="none" w:sz="0" w:space="0" w:color="auto"/>
            <w:right w:val="none" w:sz="0" w:space="0" w:color="auto"/>
          </w:divBdr>
        </w:div>
        <w:div w:id="865869996">
          <w:marLeft w:val="0"/>
          <w:marRight w:val="0"/>
          <w:marTop w:val="0"/>
          <w:marBottom w:val="0"/>
          <w:divBdr>
            <w:top w:val="none" w:sz="0" w:space="0" w:color="auto"/>
            <w:left w:val="none" w:sz="0" w:space="0" w:color="auto"/>
            <w:bottom w:val="none" w:sz="0" w:space="0" w:color="auto"/>
            <w:right w:val="none" w:sz="0" w:space="0" w:color="auto"/>
          </w:divBdr>
        </w:div>
        <w:div w:id="1022971203">
          <w:marLeft w:val="0"/>
          <w:marRight w:val="0"/>
          <w:marTop w:val="0"/>
          <w:marBottom w:val="0"/>
          <w:divBdr>
            <w:top w:val="none" w:sz="0" w:space="0" w:color="auto"/>
            <w:left w:val="none" w:sz="0" w:space="0" w:color="auto"/>
            <w:bottom w:val="none" w:sz="0" w:space="0" w:color="auto"/>
            <w:right w:val="none" w:sz="0" w:space="0" w:color="auto"/>
          </w:divBdr>
        </w:div>
        <w:div w:id="1228762655">
          <w:marLeft w:val="0"/>
          <w:marRight w:val="0"/>
          <w:marTop w:val="0"/>
          <w:marBottom w:val="0"/>
          <w:divBdr>
            <w:top w:val="none" w:sz="0" w:space="0" w:color="auto"/>
            <w:left w:val="none" w:sz="0" w:space="0" w:color="auto"/>
            <w:bottom w:val="none" w:sz="0" w:space="0" w:color="auto"/>
            <w:right w:val="none" w:sz="0" w:space="0" w:color="auto"/>
          </w:divBdr>
        </w:div>
        <w:div w:id="1419519080">
          <w:marLeft w:val="0"/>
          <w:marRight w:val="0"/>
          <w:marTop w:val="0"/>
          <w:marBottom w:val="0"/>
          <w:divBdr>
            <w:top w:val="none" w:sz="0" w:space="0" w:color="auto"/>
            <w:left w:val="none" w:sz="0" w:space="0" w:color="auto"/>
            <w:bottom w:val="none" w:sz="0" w:space="0" w:color="auto"/>
            <w:right w:val="none" w:sz="0" w:space="0" w:color="auto"/>
          </w:divBdr>
        </w:div>
        <w:div w:id="1870216904">
          <w:marLeft w:val="0"/>
          <w:marRight w:val="0"/>
          <w:marTop w:val="0"/>
          <w:marBottom w:val="0"/>
          <w:divBdr>
            <w:top w:val="none" w:sz="0" w:space="0" w:color="auto"/>
            <w:left w:val="none" w:sz="0" w:space="0" w:color="auto"/>
            <w:bottom w:val="none" w:sz="0" w:space="0" w:color="auto"/>
            <w:right w:val="none" w:sz="0" w:space="0" w:color="auto"/>
          </w:divBdr>
        </w:div>
      </w:divsChild>
    </w:div>
    <w:div w:id="533614998">
      <w:bodyDiv w:val="1"/>
      <w:marLeft w:val="0"/>
      <w:marRight w:val="0"/>
      <w:marTop w:val="0"/>
      <w:marBottom w:val="0"/>
      <w:divBdr>
        <w:top w:val="none" w:sz="0" w:space="0" w:color="auto"/>
        <w:left w:val="none" w:sz="0" w:space="0" w:color="auto"/>
        <w:bottom w:val="none" w:sz="0" w:space="0" w:color="auto"/>
        <w:right w:val="none" w:sz="0" w:space="0" w:color="auto"/>
      </w:divBdr>
      <w:divsChild>
        <w:div w:id="312804680">
          <w:marLeft w:val="0"/>
          <w:marRight w:val="0"/>
          <w:marTop w:val="0"/>
          <w:marBottom w:val="0"/>
          <w:divBdr>
            <w:top w:val="none" w:sz="0" w:space="0" w:color="auto"/>
            <w:left w:val="none" w:sz="0" w:space="0" w:color="auto"/>
            <w:bottom w:val="none" w:sz="0" w:space="0" w:color="auto"/>
            <w:right w:val="none" w:sz="0" w:space="0" w:color="auto"/>
          </w:divBdr>
        </w:div>
        <w:div w:id="885995457">
          <w:marLeft w:val="0"/>
          <w:marRight w:val="0"/>
          <w:marTop w:val="0"/>
          <w:marBottom w:val="0"/>
          <w:divBdr>
            <w:top w:val="none" w:sz="0" w:space="0" w:color="auto"/>
            <w:left w:val="none" w:sz="0" w:space="0" w:color="auto"/>
            <w:bottom w:val="none" w:sz="0" w:space="0" w:color="auto"/>
            <w:right w:val="none" w:sz="0" w:space="0" w:color="auto"/>
          </w:divBdr>
        </w:div>
      </w:divsChild>
    </w:div>
    <w:div w:id="542181334">
      <w:bodyDiv w:val="1"/>
      <w:marLeft w:val="0"/>
      <w:marRight w:val="0"/>
      <w:marTop w:val="0"/>
      <w:marBottom w:val="0"/>
      <w:divBdr>
        <w:top w:val="none" w:sz="0" w:space="0" w:color="auto"/>
        <w:left w:val="none" w:sz="0" w:space="0" w:color="auto"/>
        <w:bottom w:val="none" w:sz="0" w:space="0" w:color="auto"/>
        <w:right w:val="none" w:sz="0" w:space="0" w:color="auto"/>
      </w:divBdr>
    </w:div>
    <w:div w:id="590360780">
      <w:bodyDiv w:val="1"/>
      <w:marLeft w:val="0"/>
      <w:marRight w:val="0"/>
      <w:marTop w:val="0"/>
      <w:marBottom w:val="0"/>
      <w:divBdr>
        <w:top w:val="none" w:sz="0" w:space="0" w:color="auto"/>
        <w:left w:val="none" w:sz="0" w:space="0" w:color="auto"/>
        <w:bottom w:val="none" w:sz="0" w:space="0" w:color="auto"/>
        <w:right w:val="none" w:sz="0" w:space="0" w:color="auto"/>
      </w:divBdr>
    </w:div>
    <w:div w:id="631593996">
      <w:bodyDiv w:val="1"/>
      <w:marLeft w:val="0"/>
      <w:marRight w:val="0"/>
      <w:marTop w:val="0"/>
      <w:marBottom w:val="0"/>
      <w:divBdr>
        <w:top w:val="none" w:sz="0" w:space="0" w:color="auto"/>
        <w:left w:val="none" w:sz="0" w:space="0" w:color="auto"/>
        <w:bottom w:val="none" w:sz="0" w:space="0" w:color="auto"/>
        <w:right w:val="none" w:sz="0" w:space="0" w:color="auto"/>
      </w:divBdr>
    </w:div>
    <w:div w:id="638649888">
      <w:bodyDiv w:val="1"/>
      <w:marLeft w:val="0"/>
      <w:marRight w:val="0"/>
      <w:marTop w:val="0"/>
      <w:marBottom w:val="0"/>
      <w:divBdr>
        <w:top w:val="none" w:sz="0" w:space="0" w:color="auto"/>
        <w:left w:val="none" w:sz="0" w:space="0" w:color="auto"/>
        <w:bottom w:val="none" w:sz="0" w:space="0" w:color="auto"/>
        <w:right w:val="none" w:sz="0" w:space="0" w:color="auto"/>
      </w:divBdr>
    </w:div>
    <w:div w:id="675225622">
      <w:bodyDiv w:val="1"/>
      <w:marLeft w:val="0"/>
      <w:marRight w:val="0"/>
      <w:marTop w:val="0"/>
      <w:marBottom w:val="0"/>
      <w:divBdr>
        <w:top w:val="none" w:sz="0" w:space="0" w:color="auto"/>
        <w:left w:val="none" w:sz="0" w:space="0" w:color="auto"/>
        <w:bottom w:val="none" w:sz="0" w:space="0" w:color="auto"/>
        <w:right w:val="none" w:sz="0" w:space="0" w:color="auto"/>
      </w:divBdr>
      <w:divsChild>
        <w:div w:id="131094174">
          <w:marLeft w:val="0"/>
          <w:marRight w:val="0"/>
          <w:marTop w:val="0"/>
          <w:marBottom w:val="0"/>
          <w:divBdr>
            <w:top w:val="none" w:sz="0" w:space="0" w:color="auto"/>
            <w:left w:val="none" w:sz="0" w:space="0" w:color="auto"/>
            <w:bottom w:val="none" w:sz="0" w:space="0" w:color="auto"/>
            <w:right w:val="none" w:sz="0" w:space="0" w:color="auto"/>
          </w:divBdr>
        </w:div>
        <w:div w:id="290744942">
          <w:marLeft w:val="0"/>
          <w:marRight w:val="0"/>
          <w:marTop w:val="0"/>
          <w:marBottom w:val="0"/>
          <w:divBdr>
            <w:top w:val="none" w:sz="0" w:space="0" w:color="auto"/>
            <w:left w:val="none" w:sz="0" w:space="0" w:color="auto"/>
            <w:bottom w:val="none" w:sz="0" w:space="0" w:color="auto"/>
            <w:right w:val="none" w:sz="0" w:space="0" w:color="auto"/>
          </w:divBdr>
        </w:div>
        <w:div w:id="364870172">
          <w:marLeft w:val="0"/>
          <w:marRight w:val="0"/>
          <w:marTop w:val="0"/>
          <w:marBottom w:val="0"/>
          <w:divBdr>
            <w:top w:val="none" w:sz="0" w:space="0" w:color="auto"/>
            <w:left w:val="none" w:sz="0" w:space="0" w:color="auto"/>
            <w:bottom w:val="none" w:sz="0" w:space="0" w:color="auto"/>
            <w:right w:val="none" w:sz="0" w:space="0" w:color="auto"/>
          </w:divBdr>
        </w:div>
        <w:div w:id="850266021">
          <w:marLeft w:val="0"/>
          <w:marRight w:val="0"/>
          <w:marTop w:val="0"/>
          <w:marBottom w:val="0"/>
          <w:divBdr>
            <w:top w:val="none" w:sz="0" w:space="0" w:color="auto"/>
            <w:left w:val="none" w:sz="0" w:space="0" w:color="auto"/>
            <w:bottom w:val="none" w:sz="0" w:space="0" w:color="auto"/>
            <w:right w:val="none" w:sz="0" w:space="0" w:color="auto"/>
          </w:divBdr>
        </w:div>
        <w:div w:id="1427577528">
          <w:marLeft w:val="0"/>
          <w:marRight w:val="0"/>
          <w:marTop w:val="0"/>
          <w:marBottom w:val="0"/>
          <w:divBdr>
            <w:top w:val="none" w:sz="0" w:space="0" w:color="auto"/>
            <w:left w:val="none" w:sz="0" w:space="0" w:color="auto"/>
            <w:bottom w:val="none" w:sz="0" w:space="0" w:color="auto"/>
            <w:right w:val="none" w:sz="0" w:space="0" w:color="auto"/>
          </w:divBdr>
        </w:div>
      </w:divsChild>
    </w:div>
    <w:div w:id="693653958">
      <w:bodyDiv w:val="1"/>
      <w:marLeft w:val="0"/>
      <w:marRight w:val="0"/>
      <w:marTop w:val="0"/>
      <w:marBottom w:val="0"/>
      <w:divBdr>
        <w:top w:val="none" w:sz="0" w:space="0" w:color="auto"/>
        <w:left w:val="none" w:sz="0" w:space="0" w:color="auto"/>
        <w:bottom w:val="none" w:sz="0" w:space="0" w:color="auto"/>
        <w:right w:val="none" w:sz="0" w:space="0" w:color="auto"/>
      </w:divBdr>
    </w:div>
    <w:div w:id="714623998">
      <w:bodyDiv w:val="1"/>
      <w:marLeft w:val="0"/>
      <w:marRight w:val="0"/>
      <w:marTop w:val="0"/>
      <w:marBottom w:val="0"/>
      <w:divBdr>
        <w:top w:val="none" w:sz="0" w:space="0" w:color="auto"/>
        <w:left w:val="none" w:sz="0" w:space="0" w:color="auto"/>
        <w:bottom w:val="none" w:sz="0" w:space="0" w:color="auto"/>
        <w:right w:val="none" w:sz="0" w:space="0" w:color="auto"/>
      </w:divBdr>
      <w:divsChild>
        <w:div w:id="22480162">
          <w:marLeft w:val="0"/>
          <w:marRight w:val="0"/>
          <w:marTop w:val="0"/>
          <w:marBottom w:val="0"/>
          <w:divBdr>
            <w:top w:val="none" w:sz="0" w:space="0" w:color="auto"/>
            <w:left w:val="none" w:sz="0" w:space="0" w:color="auto"/>
            <w:bottom w:val="none" w:sz="0" w:space="0" w:color="auto"/>
            <w:right w:val="none" w:sz="0" w:space="0" w:color="auto"/>
          </w:divBdr>
        </w:div>
        <w:div w:id="168565341">
          <w:marLeft w:val="0"/>
          <w:marRight w:val="0"/>
          <w:marTop w:val="0"/>
          <w:marBottom w:val="0"/>
          <w:divBdr>
            <w:top w:val="none" w:sz="0" w:space="0" w:color="auto"/>
            <w:left w:val="none" w:sz="0" w:space="0" w:color="auto"/>
            <w:bottom w:val="none" w:sz="0" w:space="0" w:color="auto"/>
            <w:right w:val="none" w:sz="0" w:space="0" w:color="auto"/>
          </w:divBdr>
        </w:div>
        <w:div w:id="391196746">
          <w:marLeft w:val="0"/>
          <w:marRight w:val="0"/>
          <w:marTop w:val="0"/>
          <w:marBottom w:val="0"/>
          <w:divBdr>
            <w:top w:val="none" w:sz="0" w:space="0" w:color="auto"/>
            <w:left w:val="none" w:sz="0" w:space="0" w:color="auto"/>
            <w:bottom w:val="none" w:sz="0" w:space="0" w:color="auto"/>
            <w:right w:val="none" w:sz="0" w:space="0" w:color="auto"/>
          </w:divBdr>
        </w:div>
        <w:div w:id="1294019077">
          <w:marLeft w:val="0"/>
          <w:marRight w:val="0"/>
          <w:marTop w:val="0"/>
          <w:marBottom w:val="0"/>
          <w:divBdr>
            <w:top w:val="none" w:sz="0" w:space="0" w:color="auto"/>
            <w:left w:val="none" w:sz="0" w:space="0" w:color="auto"/>
            <w:bottom w:val="none" w:sz="0" w:space="0" w:color="auto"/>
            <w:right w:val="none" w:sz="0" w:space="0" w:color="auto"/>
          </w:divBdr>
        </w:div>
        <w:div w:id="1473522623">
          <w:marLeft w:val="0"/>
          <w:marRight w:val="0"/>
          <w:marTop w:val="0"/>
          <w:marBottom w:val="0"/>
          <w:divBdr>
            <w:top w:val="none" w:sz="0" w:space="0" w:color="auto"/>
            <w:left w:val="none" w:sz="0" w:space="0" w:color="auto"/>
            <w:bottom w:val="none" w:sz="0" w:space="0" w:color="auto"/>
            <w:right w:val="none" w:sz="0" w:space="0" w:color="auto"/>
          </w:divBdr>
        </w:div>
        <w:div w:id="1905218152">
          <w:marLeft w:val="0"/>
          <w:marRight w:val="0"/>
          <w:marTop w:val="0"/>
          <w:marBottom w:val="0"/>
          <w:divBdr>
            <w:top w:val="none" w:sz="0" w:space="0" w:color="auto"/>
            <w:left w:val="none" w:sz="0" w:space="0" w:color="auto"/>
            <w:bottom w:val="none" w:sz="0" w:space="0" w:color="auto"/>
            <w:right w:val="none" w:sz="0" w:space="0" w:color="auto"/>
          </w:divBdr>
        </w:div>
        <w:div w:id="2071272562">
          <w:marLeft w:val="0"/>
          <w:marRight w:val="0"/>
          <w:marTop w:val="0"/>
          <w:marBottom w:val="0"/>
          <w:divBdr>
            <w:top w:val="none" w:sz="0" w:space="0" w:color="auto"/>
            <w:left w:val="none" w:sz="0" w:space="0" w:color="auto"/>
            <w:bottom w:val="none" w:sz="0" w:space="0" w:color="auto"/>
            <w:right w:val="none" w:sz="0" w:space="0" w:color="auto"/>
          </w:divBdr>
        </w:div>
      </w:divsChild>
    </w:div>
    <w:div w:id="719130665">
      <w:bodyDiv w:val="1"/>
      <w:marLeft w:val="0"/>
      <w:marRight w:val="0"/>
      <w:marTop w:val="0"/>
      <w:marBottom w:val="0"/>
      <w:divBdr>
        <w:top w:val="none" w:sz="0" w:space="0" w:color="auto"/>
        <w:left w:val="none" w:sz="0" w:space="0" w:color="auto"/>
        <w:bottom w:val="none" w:sz="0" w:space="0" w:color="auto"/>
        <w:right w:val="none" w:sz="0" w:space="0" w:color="auto"/>
      </w:divBdr>
    </w:div>
    <w:div w:id="759254404">
      <w:bodyDiv w:val="1"/>
      <w:marLeft w:val="0"/>
      <w:marRight w:val="0"/>
      <w:marTop w:val="0"/>
      <w:marBottom w:val="0"/>
      <w:divBdr>
        <w:top w:val="none" w:sz="0" w:space="0" w:color="auto"/>
        <w:left w:val="none" w:sz="0" w:space="0" w:color="auto"/>
        <w:bottom w:val="none" w:sz="0" w:space="0" w:color="auto"/>
        <w:right w:val="none" w:sz="0" w:space="0" w:color="auto"/>
      </w:divBdr>
    </w:div>
    <w:div w:id="760223160">
      <w:bodyDiv w:val="1"/>
      <w:marLeft w:val="0"/>
      <w:marRight w:val="0"/>
      <w:marTop w:val="0"/>
      <w:marBottom w:val="0"/>
      <w:divBdr>
        <w:top w:val="none" w:sz="0" w:space="0" w:color="auto"/>
        <w:left w:val="none" w:sz="0" w:space="0" w:color="auto"/>
        <w:bottom w:val="none" w:sz="0" w:space="0" w:color="auto"/>
        <w:right w:val="none" w:sz="0" w:space="0" w:color="auto"/>
      </w:divBdr>
      <w:divsChild>
        <w:div w:id="764111834">
          <w:marLeft w:val="0"/>
          <w:marRight w:val="0"/>
          <w:marTop w:val="0"/>
          <w:marBottom w:val="0"/>
          <w:divBdr>
            <w:top w:val="none" w:sz="0" w:space="0" w:color="auto"/>
            <w:left w:val="none" w:sz="0" w:space="0" w:color="auto"/>
            <w:bottom w:val="none" w:sz="0" w:space="0" w:color="auto"/>
            <w:right w:val="none" w:sz="0" w:space="0" w:color="auto"/>
          </w:divBdr>
        </w:div>
        <w:div w:id="1395272718">
          <w:marLeft w:val="0"/>
          <w:marRight w:val="0"/>
          <w:marTop w:val="0"/>
          <w:marBottom w:val="0"/>
          <w:divBdr>
            <w:top w:val="none" w:sz="0" w:space="0" w:color="auto"/>
            <w:left w:val="none" w:sz="0" w:space="0" w:color="auto"/>
            <w:bottom w:val="none" w:sz="0" w:space="0" w:color="auto"/>
            <w:right w:val="none" w:sz="0" w:space="0" w:color="auto"/>
          </w:divBdr>
        </w:div>
      </w:divsChild>
    </w:div>
    <w:div w:id="810053872">
      <w:bodyDiv w:val="1"/>
      <w:marLeft w:val="0"/>
      <w:marRight w:val="0"/>
      <w:marTop w:val="0"/>
      <w:marBottom w:val="0"/>
      <w:divBdr>
        <w:top w:val="none" w:sz="0" w:space="0" w:color="auto"/>
        <w:left w:val="none" w:sz="0" w:space="0" w:color="auto"/>
        <w:bottom w:val="none" w:sz="0" w:space="0" w:color="auto"/>
        <w:right w:val="none" w:sz="0" w:space="0" w:color="auto"/>
      </w:divBdr>
    </w:div>
    <w:div w:id="922880785">
      <w:bodyDiv w:val="1"/>
      <w:marLeft w:val="0"/>
      <w:marRight w:val="0"/>
      <w:marTop w:val="0"/>
      <w:marBottom w:val="0"/>
      <w:divBdr>
        <w:top w:val="none" w:sz="0" w:space="0" w:color="auto"/>
        <w:left w:val="none" w:sz="0" w:space="0" w:color="auto"/>
        <w:bottom w:val="none" w:sz="0" w:space="0" w:color="auto"/>
        <w:right w:val="none" w:sz="0" w:space="0" w:color="auto"/>
      </w:divBdr>
    </w:div>
    <w:div w:id="1007486407">
      <w:bodyDiv w:val="1"/>
      <w:marLeft w:val="0"/>
      <w:marRight w:val="0"/>
      <w:marTop w:val="0"/>
      <w:marBottom w:val="0"/>
      <w:divBdr>
        <w:top w:val="none" w:sz="0" w:space="0" w:color="auto"/>
        <w:left w:val="none" w:sz="0" w:space="0" w:color="auto"/>
        <w:bottom w:val="none" w:sz="0" w:space="0" w:color="auto"/>
        <w:right w:val="none" w:sz="0" w:space="0" w:color="auto"/>
      </w:divBdr>
    </w:div>
    <w:div w:id="1098061255">
      <w:bodyDiv w:val="1"/>
      <w:marLeft w:val="0"/>
      <w:marRight w:val="0"/>
      <w:marTop w:val="0"/>
      <w:marBottom w:val="0"/>
      <w:divBdr>
        <w:top w:val="none" w:sz="0" w:space="0" w:color="auto"/>
        <w:left w:val="none" w:sz="0" w:space="0" w:color="auto"/>
        <w:bottom w:val="none" w:sz="0" w:space="0" w:color="auto"/>
        <w:right w:val="none" w:sz="0" w:space="0" w:color="auto"/>
      </w:divBdr>
    </w:div>
    <w:div w:id="1197549529">
      <w:bodyDiv w:val="1"/>
      <w:marLeft w:val="0"/>
      <w:marRight w:val="0"/>
      <w:marTop w:val="0"/>
      <w:marBottom w:val="0"/>
      <w:divBdr>
        <w:top w:val="none" w:sz="0" w:space="0" w:color="auto"/>
        <w:left w:val="none" w:sz="0" w:space="0" w:color="auto"/>
        <w:bottom w:val="none" w:sz="0" w:space="0" w:color="auto"/>
        <w:right w:val="none" w:sz="0" w:space="0" w:color="auto"/>
      </w:divBdr>
      <w:divsChild>
        <w:div w:id="473983679">
          <w:marLeft w:val="0"/>
          <w:marRight w:val="0"/>
          <w:marTop w:val="0"/>
          <w:marBottom w:val="0"/>
          <w:divBdr>
            <w:top w:val="none" w:sz="0" w:space="0" w:color="auto"/>
            <w:left w:val="none" w:sz="0" w:space="0" w:color="auto"/>
            <w:bottom w:val="none" w:sz="0" w:space="0" w:color="auto"/>
            <w:right w:val="none" w:sz="0" w:space="0" w:color="auto"/>
          </w:divBdr>
          <w:divsChild>
            <w:div w:id="925848359">
              <w:marLeft w:val="0"/>
              <w:marRight w:val="0"/>
              <w:marTop w:val="0"/>
              <w:marBottom w:val="0"/>
              <w:divBdr>
                <w:top w:val="none" w:sz="0" w:space="0" w:color="auto"/>
                <w:left w:val="none" w:sz="0" w:space="0" w:color="auto"/>
                <w:bottom w:val="none" w:sz="0" w:space="0" w:color="auto"/>
                <w:right w:val="none" w:sz="0" w:space="0" w:color="auto"/>
              </w:divBdr>
              <w:divsChild>
                <w:div w:id="13124415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1164587">
      <w:bodyDiv w:val="1"/>
      <w:marLeft w:val="0"/>
      <w:marRight w:val="0"/>
      <w:marTop w:val="0"/>
      <w:marBottom w:val="0"/>
      <w:divBdr>
        <w:top w:val="none" w:sz="0" w:space="0" w:color="auto"/>
        <w:left w:val="none" w:sz="0" w:space="0" w:color="auto"/>
        <w:bottom w:val="none" w:sz="0" w:space="0" w:color="auto"/>
        <w:right w:val="none" w:sz="0" w:space="0" w:color="auto"/>
      </w:divBdr>
    </w:div>
    <w:div w:id="1293168572">
      <w:bodyDiv w:val="1"/>
      <w:marLeft w:val="0"/>
      <w:marRight w:val="0"/>
      <w:marTop w:val="0"/>
      <w:marBottom w:val="0"/>
      <w:divBdr>
        <w:top w:val="none" w:sz="0" w:space="0" w:color="auto"/>
        <w:left w:val="none" w:sz="0" w:space="0" w:color="auto"/>
        <w:bottom w:val="none" w:sz="0" w:space="0" w:color="auto"/>
        <w:right w:val="none" w:sz="0" w:space="0" w:color="auto"/>
      </w:divBdr>
    </w:div>
    <w:div w:id="1326208460">
      <w:bodyDiv w:val="1"/>
      <w:marLeft w:val="0"/>
      <w:marRight w:val="0"/>
      <w:marTop w:val="0"/>
      <w:marBottom w:val="0"/>
      <w:divBdr>
        <w:top w:val="none" w:sz="0" w:space="0" w:color="auto"/>
        <w:left w:val="none" w:sz="0" w:space="0" w:color="auto"/>
        <w:bottom w:val="none" w:sz="0" w:space="0" w:color="auto"/>
        <w:right w:val="none" w:sz="0" w:space="0" w:color="auto"/>
      </w:divBdr>
    </w:div>
    <w:div w:id="1348756251">
      <w:bodyDiv w:val="1"/>
      <w:marLeft w:val="0"/>
      <w:marRight w:val="0"/>
      <w:marTop w:val="0"/>
      <w:marBottom w:val="0"/>
      <w:divBdr>
        <w:top w:val="none" w:sz="0" w:space="0" w:color="auto"/>
        <w:left w:val="none" w:sz="0" w:space="0" w:color="auto"/>
        <w:bottom w:val="none" w:sz="0" w:space="0" w:color="auto"/>
        <w:right w:val="none" w:sz="0" w:space="0" w:color="auto"/>
      </w:divBdr>
      <w:divsChild>
        <w:div w:id="338510832">
          <w:marLeft w:val="0"/>
          <w:marRight w:val="0"/>
          <w:marTop w:val="0"/>
          <w:marBottom w:val="0"/>
          <w:divBdr>
            <w:top w:val="none" w:sz="0" w:space="0" w:color="auto"/>
            <w:left w:val="none" w:sz="0" w:space="0" w:color="auto"/>
            <w:bottom w:val="none" w:sz="0" w:space="0" w:color="auto"/>
            <w:right w:val="none" w:sz="0" w:space="0" w:color="auto"/>
          </w:divBdr>
        </w:div>
        <w:div w:id="376274937">
          <w:marLeft w:val="0"/>
          <w:marRight w:val="0"/>
          <w:marTop w:val="0"/>
          <w:marBottom w:val="0"/>
          <w:divBdr>
            <w:top w:val="none" w:sz="0" w:space="0" w:color="auto"/>
            <w:left w:val="none" w:sz="0" w:space="0" w:color="auto"/>
            <w:bottom w:val="none" w:sz="0" w:space="0" w:color="auto"/>
            <w:right w:val="none" w:sz="0" w:space="0" w:color="auto"/>
          </w:divBdr>
        </w:div>
        <w:div w:id="428550780">
          <w:marLeft w:val="0"/>
          <w:marRight w:val="0"/>
          <w:marTop w:val="0"/>
          <w:marBottom w:val="0"/>
          <w:divBdr>
            <w:top w:val="none" w:sz="0" w:space="0" w:color="auto"/>
            <w:left w:val="none" w:sz="0" w:space="0" w:color="auto"/>
            <w:bottom w:val="none" w:sz="0" w:space="0" w:color="auto"/>
            <w:right w:val="none" w:sz="0" w:space="0" w:color="auto"/>
          </w:divBdr>
        </w:div>
        <w:div w:id="481196193">
          <w:marLeft w:val="0"/>
          <w:marRight w:val="0"/>
          <w:marTop w:val="0"/>
          <w:marBottom w:val="0"/>
          <w:divBdr>
            <w:top w:val="none" w:sz="0" w:space="0" w:color="auto"/>
            <w:left w:val="none" w:sz="0" w:space="0" w:color="auto"/>
            <w:bottom w:val="none" w:sz="0" w:space="0" w:color="auto"/>
            <w:right w:val="none" w:sz="0" w:space="0" w:color="auto"/>
          </w:divBdr>
        </w:div>
        <w:div w:id="558398097">
          <w:marLeft w:val="0"/>
          <w:marRight w:val="0"/>
          <w:marTop w:val="0"/>
          <w:marBottom w:val="0"/>
          <w:divBdr>
            <w:top w:val="none" w:sz="0" w:space="0" w:color="auto"/>
            <w:left w:val="none" w:sz="0" w:space="0" w:color="auto"/>
            <w:bottom w:val="none" w:sz="0" w:space="0" w:color="auto"/>
            <w:right w:val="none" w:sz="0" w:space="0" w:color="auto"/>
          </w:divBdr>
        </w:div>
        <w:div w:id="690229057">
          <w:marLeft w:val="0"/>
          <w:marRight w:val="0"/>
          <w:marTop w:val="0"/>
          <w:marBottom w:val="0"/>
          <w:divBdr>
            <w:top w:val="none" w:sz="0" w:space="0" w:color="auto"/>
            <w:left w:val="none" w:sz="0" w:space="0" w:color="auto"/>
            <w:bottom w:val="none" w:sz="0" w:space="0" w:color="auto"/>
            <w:right w:val="none" w:sz="0" w:space="0" w:color="auto"/>
          </w:divBdr>
        </w:div>
        <w:div w:id="836308806">
          <w:marLeft w:val="0"/>
          <w:marRight w:val="0"/>
          <w:marTop w:val="0"/>
          <w:marBottom w:val="0"/>
          <w:divBdr>
            <w:top w:val="none" w:sz="0" w:space="0" w:color="auto"/>
            <w:left w:val="none" w:sz="0" w:space="0" w:color="auto"/>
            <w:bottom w:val="none" w:sz="0" w:space="0" w:color="auto"/>
            <w:right w:val="none" w:sz="0" w:space="0" w:color="auto"/>
          </w:divBdr>
        </w:div>
        <w:div w:id="995302646">
          <w:marLeft w:val="0"/>
          <w:marRight w:val="0"/>
          <w:marTop w:val="0"/>
          <w:marBottom w:val="0"/>
          <w:divBdr>
            <w:top w:val="none" w:sz="0" w:space="0" w:color="auto"/>
            <w:left w:val="none" w:sz="0" w:space="0" w:color="auto"/>
            <w:bottom w:val="none" w:sz="0" w:space="0" w:color="auto"/>
            <w:right w:val="none" w:sz="0" w:space="0" w:color="auto"/>
          </w:divBdr>
        </w:div>
        <w:div w:id="1200162802">
          <w:marLeft w:val="0"/>
          <w:marRight w:val="0"/>
          <w:marTop w:val="0"/>
          <w:marBottom w:val="0"/>
          <w:divBdr>
            <w:top w:val="none" w:sz="0" w:space="0" w:color="auto"/>
            <w:left w:val="none" w:sz="0" w:space="0" w:color="auto"/>
            <w:bottom w:val="none" w:sz="0" w:space="0" w:color="auto"/>
            <w:right w:val="none" w:sz="0" w:space="0" w:color="auto"/>
          </w:divBdr>
        </w:div>
        <w:div w:id="1373965959">
          <w:marLeft w:val="0"/>
          <w:marRight w:val="0"/>
          <w:marTop w:val="0"/>
          <w:marBottom w:val="0"/>
          <w:divBdr>
            <w:top w:val="none" w:sz="0" w:space="0" w:color="auto"/>
            <w:left w:val="none" w:sz="0" w:space="0" w:color="auto"/>
            <w:bottom w:val="none" w:sz="0" w:space="0" w:color="auto"/>
            <w:right w:val="none" w:sz="0" w:space="0" w:color="auto"/>
          </w:divBdr>
        </w:div>
        <w:div w:id="1499806641">
          <w:marLeft w:val="0"/>
          <w:marRight w:val="0"/>
          <w:marTop w:val="0"/>
          <w:marBottom w:val="0"/>
          <w:divBdr>
            <w:top w:val="none" w:sz="0" w:space="0" w:color="auto"/>
            <w:left w:val="none" w:sz="0" w:space="0" w:color="auto"/>
            <w:bottom w:val="none" w:sz="0" w:space="0" w:color="auto"/>
            <w:right w:val="none" w:sz="0" w:space="0" w:color="auto"/>
          </w:divBdr>
        </w:div>
      </w:divsChild>
    </w:div>
    <w:div w:id="1371147016">
      <w:bodyDiv w:val="1"/>
      <w:marLeft w:val="0"/>
      <w:marRight w:val="0"/>
      <w:marTop w:val="0"/>
      <w:marBottom w:val="0"/>
      <w:divBdr>
        <w:top w:val="none" w:sz="0" w:space="0" w:color="auto"/>
        <w:left w:val="none" w:sz="0" w:space="0" w:color="auto"/>
        <w:bottom w:val="none" w:sz="0" w:space="0" w:color="auto"/>
        <w:right w:val="none" w:sz="0" w:space="0" w:color="auto"/>
      </w:divBdr>
    </w:div>
    <w:div w:id="1372802953">
      <w:bodyDiv w:val="1"/>
      <w:marLeft w:val="0"/>
      <w:marRight w:val="0"/>
      <w:marTop w:val="0"/>
      <w:marBottom w:val="0"/>
      <w:divBdr>
        <w:top w:val="none" w:sz="0" w:space="0" w:color="auto"/>
        <w:left w:val="none" w:sz="0" w:space="0" w:color="auto"/>
        <w:bottom w:val="none" w:sz="0" w:space="0" w:color="auto"/>
        <w:right w:val="none" w:sz="0" w:space="0" w:color="auto"/>
      </w:divBdr>
    </w:div>
    <w:div w:id="1444031581">
      <w:bodyDiv w:val="1"/>
      <w:marLeft w:val="0"/>
      <w:marRight w:val="0"/>
      <w:marTop w:val="0"/>
      <w:marBottom w:val="0"/>
      <w:divBdr>
        <w:top w:val="none" w:sz="0" w:space="0" w:color="auto"/>
        <w:left w:val="none" w:sz="0" w:space="0" w:color="auto"/>
        <w:bottom w:val="none" w:sz="0" w:space="0" w:color="auto"/>
        <w:right w:val="none" w:sz="0" w:space="0" w:color="auto"/>
      </w:divBdr>
    </w:div>
    <w:div w:id="1462460486">
      <w:bodyDiv w:val="1"/>
      <w:marLeft w:val="0"/>
      <w:marRight w:val="0"/>
      <w:marTop w:val="0"/>
      <w:marBottom w:val="0"/>
      <w:divBdr>
        <w:top w:val="none" w:sz="0" w:space="0" w:color="auto"/>
        <w:left w:val="none" w:sz="0" w:space="0" w:color="auto"/>
        <w:bottom w:val="none" w:sz="0" w:space="0" w:color="auto"/>
        <w:right w:val="none" w:sz="0" w:space="0" w:color="auto"/>
      </w:divBdr>
      <w:divsChild>
        <w:div w:id="334958952">
          <w:marLeft w:val="0"/>
          <w:marRight w:val="0"/>
          <w:marTop w:val="0"/>
          <w:marBottom w:val="0"/>
          <w:divBdr>
            <w:top w:val="none" w:sz="0" w:space="0" w:color="auto"/>
            <w:left w:val="none" w:sz="0" w:space="0" w:color="auto"/>
            <w:bottom w:val="none" w:sz="0" w:space="0" w:color="auto"/>
            <w:right w:val="none" w:sz="0" w:space="0" w:color="auto"/>
          </w:divBdr>
        </w:div>
        <w:div w:id="1760102861">
          <w:marLeft w:val="0"/>
          <w:marRight w:val="0"/>
          <w:marTop w:val="0"/>
          <w:marBottom w:val="0"/>
          <w:divBdr>
            <w:top w:val="none" w:sz="0" w:space="0" w:color="auto"/>
            <w:left w:val="none" w:sz="0" w:space="0" w:color="auto"/>
            <w:bottom w:val="none" w:sz="0" w:space="0" w:color="auto"/>
            <w:right w:val="none" w:sz="0" w:space="0" w:color="auto"/>
          </w:divBdr>
        </w:div>
      </w:divsChild>
    </w:div>
    <w:div w:id="1482233285">
      <w:bodyDiv w:val="1"/>
      <w:marLeft w:val="0"/>
      <w:marRight w:val="0"/>
      <w:marTop w:val="0"/>
      <w:marBottom w:val="0"/>
      <w:divBdr>
        <w:top w:val="none" w:sz="0" w:space="0" w:color="auto"/>
        <w:left w:val="none" w:sz="0" w:space="0" w:color="auto"/>
        <w:bottom w:val="none" w:sz="0" w:space="0" w:color="auto"/>
        <w:right w:val="none" w:sz="0" w:space="0" w:color="auto"/>
      </w:divBdr>
      <w:divsChild>
        <w:div w:id="14886241">
          <w:marLeft w:val="0"/>
          <w:marRight w:val="0"/>
          <w:marTop w:val="0"/>
          <w:marBottom w:val="0"/>
          <w:divBdr>
            <w:top w:val="none" w:sz="0" w:space="0" w:color="auto"/>
            <w:left w:val="none" w:sz="0" w:space="0" w:color="auto"/>
            <w:bottom w:val="none" w:sz="0" w:space="0" w:color="auto"/>
            <w:right w:val="none" w:sz="0" w:space="0" w:color="auto"/>
          </w:divBdr>
        </w:div>
        <w:div w:id="758866090">
          <w:marLeft w:val="0"/>
          <w:marRight w:val="0"/>
          <w:marTop w:val="0"/>
          <w:marBottom w:val="0"/>
          <w:divBdr>
            <w:top w:val="none" w:sz="0" w:space="0" w:color="auto"/>
            <w:left w:val="none" w:sz="0" w:space="0" w:color="auto"/>
            <w:bottom w:val="none" w:sz="0" w:space="0" w:color="auto"/>
            <w:right w:val="none" w:sz="0" w:space="0" w:color="auto"/>
          </w:divBdr>
        </w:div>
        <w:div w:id="1296914729">
          <w:marLeft w:val="0"/>
          <w:marRight w:val="0"/>
          <w:marTop w:val="0"/>
          <w:marBottom w:val="0"/>
          <w:divBdr>
            <w:top w:val="none" w:sz="0" w:space="0" w:color="auto"/>
            <w:left w:val="none" w:sz="0" w:space="0" w:color="auto"/>
            <w:bottom w:val="none" w:sz="0" w:space="0" w:color="auto"/>
            <w:right w:val="none" w:sz="0" w:space="0" w:color="auto"/>
          </w:divBdr>
        </w:div>
        <w:div w:id="2054308168">
          <w:marLeft w:val="0"/>
          <w:marRight w:val="0"/>
          <w:marTop w:val="0"/>
          <w:marBottom w:val="0"/>
          <w:divBdr>
            <w:top w:val="none" w:sz="0" w:space="0" w:color="auto"/>
            <w:left w:val="none" w:sz="0" w:space="0" w:color="auto"/>
            <w:bottom w:val="none" w:sz="0" w:space="0" w:color="auto"/>
            <w:right w:val="none" w:sz="0" w:space="0" w:color="auto"/>
          </w:divBdr>
        </w:div>
        <w:div w:id="2080790099">
          <w:marLeft w:val="0"/>
          <w:marRight w:val="0"/>
          <w:marTop w:val="0"/>
          <w:marBottom w:val="0"/>
          <w:divBdr>
            <w:top w:val="none" w:sz="0" w:space="0" w:color="auto"/>
            <w:left w:val="none" w:sz="0" w:space="0" w:color="auto"/>
            <w:bottom w:val="none" w:sz="0" w:space="0" w:color="auto"/>
            <w:right w:val="none" w:sz="0" w:space="0" w:color="auto"/>
          </w:divBdr>
        </w:div>
        <w:div w:id="2136482607">
          <w:marLeft w:val="0"/>
          <w:marRight w:val="0"/>
          <w:marTop w:val="0"/>
          <w:marBottom w:val="0"/>
          <w:divBdr>
            <w:top w:val="none" w:sz="0" w:space="0" w:color="auto"/>
            <w:left w:val="none" w:sz="0" w:space="0" w:color="auto"/>
            <w:bottom w:val="none" w:sz="0" w:space="0" w:color="auto"/>
            <w:right w:val="none" w:sz="0" w:space="0" w:color="auto"/>
          </w:divBdr>
        </w:div>
        <w:div w:id="2141991486">
          <w:marLeft w:val="0"/>
          <w:marRight w:val="0"/>
          <w:marTop w:val="0"/>
          <w:marBottom w:val="0"/>
          <w:divBdr>
            <w:top w:val="none" w:sz="0" w:space="0" w:color="auto"/>
            <w:left w:val="none" w:sz="0" w:space="0" w:color="auto"/>
            <w:bottom w:val="none" w:sz="0" w:space="0" w:color="auto"/>
            <w:right w:val="none" w:sz="0" w:space="0" w:color="auto"/>
          </w:divBdr>
        </w:div>
      </w:divsChild>
    </w:div>
    <w:div w:id="1500851457">
      <w:bodyDiv w:val="1"/>
      <w:marLeft w:val="0"/>
      <w:marRight w:val="0"/>
      <w:marTop w:val="0"/>
      <w:marBottom w:val="0"/>
      <w:divBdr>
        <w:top w:val="none" w:sz="0" w:space="0" w:color="auto"/>
        <w:left w:val="none" w:sz="0" w:space="0" w:color="auto"/>
        <w:bottom w:val="none" w:sz="0" w:space="0" w:color="auto"/>
        <w:right w:val="none" w:sz="0" w:space="0" w:color="auto"/>
      </w:divBdr>
    </w:div>
    <w:div w:id="1522234422">
      <w:bodyDiv w:val="1"/>
      <w:marLeft w:val="0"/>
      <w:marRight w:val="0"/>
      <w:marTop w:val="0"/>
      <w:marBottom w:val="0"/>
      <w:divBdr>
        <w:top w:val="none" w:sz="0" w:space="0" w:color="auto"/>
        <w:left w:val="none" w:sz="0" w:space="0" w:color="auto"/>
        <w:bottom w:val="none" w:sz="0" w:space="0" w:color="auto"/>
        <w:right w:val="none" w:sz="0" w:space="0" w:color="auto"/>
      </w:divBdr>
    </w:div>
    <w:div w:id="1537504146">
      <w:bodyDiv w:val="1"/>
      <w:marLeft w:val="0"/>
      <w:marRight w:val="0"/>
      <w:marTop w:val="0"/>
      <w:marBottom w:val="0"/>
      <w:divBdr>
        <w:top w:val="none" w:sz="0" w:space="0" w:color="auto"/>
        <w:left w:val="none" w:sz="0" w:space="0" w:color="auto"/>
        <w:bottom w:val="none" w:sz="0" w:space="0" w:color="auto"/>
        <w:right w:val="none" w:sz="0" w:space="0" w:color="auto"/>
      </w:divBdr>
    </w:div>
    <w:div w:id="1591810535">
      <w:bodyDiv w:val="1"/>
      <w:marLeft w:val="0"/>
      <w:marRight w:val="0"/>
      <w:marTop w:val="0"/>
      <w:marBottom w:val="0"/>
      <w:divBdr>
        <w:top w:val="none" w:sz="0" w:space="0" w:color="auto"/>
        <w:left w:val="none" w:sz="0" w:space="0" w:color="auto"/>
        <w:bottom w:val="none" w:sz="0" w:space="0" w:color="auto"/>
        <w:right w:val="none" w:sz="0" w:space="0" w:color="auto"/>
      </w:divBdr>
    </w:div>
    <w:div w:id="1629966053">
      <w:bodyDiv w:val="1"/>
      <w:marLeft w:val="0"/>
      <w:marRight w:val="0"/>
      <w:marTop w:val="0"/>
      <w:marBottom w:val="0"/>
      <w:divBdr>
        <w:top w:val="none" w:sz="0" w:space="0" w:color="auto"/>
        <w:left w:val="none" w:sz="0" w:space="0" w:color="auto"/>
        <w:bottom w:val="none" w:sz="0" w:space="0" w:color="auto"/>
        <w:right w:val="none" w:sz="0" w:space="0" w:color="auto"/>
      </w:divBdr>
    </w:div>
    <w:div w:id="1647541910">
      <w:bodyDiv w:val="1"/>
      <w:marLeft w:val="0"/>
      <w:marRight w:val="0"/>
      <w:marTop w:val="0"/>
      <w:marBottom w:val="0"/>
      <w:divBdr>
        <w:top w:val="none" w:sz="0" w:space="0" w:color="auto"/>
        <w:left w:val="none" w:sz="0" w:space="0" w:color="auto"/>
        <w:bottom w:val="none" w:sz="0" w:space="0" w:color="auto"/>
        <w:right w:val="none" w:sz="0" w:space="0" w:color="auto"/>
      </w:divBdr>
    </w:div>
    <w:div w:id="1693915611">
      <w:bodyDiv w:val="1"/>
      <w:marLeft w:val="0"/>
      <w:marRight w:val="0"/>
      <w:marTop w:val="0"/>
      <w:marBottom w:val="0"/>
      <w:divBdr>
        <w:top w:val="none" w:sz="0" w:space="0" w:color="auto"/>
        <w:left w:val="none" w:sz="0" w:space="0" w:color="auto"/>
        <w:bottom w:val="none" w:sz="0" w:space="0" w:color="auto"/>
        <w:right w:val="none" w:sz="0" w:space="0" w:color="auto"/>
      </w:divBdr>
    </w:div>
    <w:div w:id="1777820934">
      <w:bodyDiv w:val="1"/>
      <w:marLeft w:val="0"/>
      <w:marRight w:val="0"/>
      <w:marTop w:val="0"/>
      <w:marBottom w:val="0"/>
      <w:divBdr>
        <w:top w:val="none" w:sz="0" w:space="0" w:color="auto"/>
        <w:left w:val="none" w:sz="0" w:space="0" w:color="auto"/>
        <w:bottom w:val="none" w:sz="0" w:space="0" w:color="auto"/>
        <w:right w:val="none" w:sz="0" w:space="0" w:color="auto"/>
      </w:divBdr>
      <w:divsChild>
        <w:div w:id="102771002">
          <w:marLeft w:val="0"/>
          <w:marRight w:val="0"/>
          <w:marTop w:val="0"/>
          <w:marBottom w:val="0"/>
          <w:divBdr>
            <w:top w:val="none" w:sz="0" w:space="0" w:color="auto"/>
            <w:left w:val="none" w:sz="0" w:space="0" w:color="auto"/>
            <w:bottom w:val="none" w:sz="0" w:space="0" w:color="auto"/>
            <w:right w:val="none" w:sz="0" w:space="0" w:color="auto"/>
          </w:divBdr>
        </w:div>
        <w:div w:id="122695465">
          <w:marLeft w:val="0"/>
          <w:marRight w:val="0"/>
          <w:marTop w:val="0"/>
          <w:marBottom w:val="0"/>
          <w:divBdr>
            <w:top w:val="none" w:sz="0" w:space="0" w:color="auto"/>
            <w:left w:val="none" w:sz="0" w:space="0" w:color="auto"/>
            <w:bottom w:val="none" w:sz="0" w:space="0" w:color="auto"/>
            <w:right w:val="none" w:sz="0" w:space="0" w:color="auto"/>
          </w:divBdr>
        </w:div>
        <w:div w:id="278145656">
          <w:marLeft w:val="0"/>
          <w:marRight w:val="0"/>
          <w:marTop w:val="0"/>
          <w:marBottom w:val="0"/>
          <w:divBdr>
            <w:top w:val="none" w:sz="0" w:space="0" w:color="auto"/>
            <w:left w:val="none" w:sz="0" w:space="0" w:color="auto"/>
            <w:bottom w:val="none" w:sz="0" w:space="0" w:color="auto"/>
            <w:right w:val="none" w:sz="0" w:space="0" w:color="auto"/>
          </w:divBdr>
        </w:div>
        <w:div w:id="295376554">
          <w:marLeft w:val="0"/>
          <w:marRight w:val="0"/>
          <w:marTop w:val="0"/>
          <w:marBottom w:val="0"/>
          <w:divBdr>
            <w:top w:val="none" w:sz="0" w:space="0" w:color="auto"/>
            <w:left w:val="none" w:sz="0" w:space="0" w:color="auto"/>
            <w:bottom w:val="none" w:sz="0" w:space="0" w:color="auto"/>
            <w:right w:val="none" w:sz="0" w:space="0" w:color="auto"/>
          </w:divBdr>
        </w:div>
        <w:div w:id="411195780">
          <w:marLeft w:val="0"/>
          <w:marRight w:val="0"/>
          <w:marTop w:val="0"/>
          <w:marBottom w:val="0"/>
          <w:divBdr>
            <w:top w:val="none" w:sz="0" w:space="0" w:color="auto"/>
            <w:left w:val="none" w:sz="0" w:space="0" w:color="auto"/>
            <w:bottom w:val="none" w:sz="0" w:space="0" w:color="auto"/>
            <w:right w:val="none" w:sz="0" w:space="0" w:color="auto"/>
          </w:divBdr>
        </w:div>
        <w:div w:id="414864361">
          <w:marLeft w:val="0"/>
          <w:marRight w:val="0"/>
          <w:marTop w:val="0"/>
          <w:marBottom w:val="0"/>
          <w:divBdr>
            <w:top w:val="none" w:sz="0" w:space="0" w:color="auto"/>
            <w:left w:val="none" w:sz="0" w:space="0" w:color="auto"/>
            <w:bottom w:val="none" w:sz="0" w:space="0" w:color="auto"/>
            <w:right w:val="none" w:sz="0" w:space="0" w:color="auto"/>
          </w:divBdr>
        </w:div>
        <w:div w:id="522480694">
          <w:marLeft w:val="0"/>
          <w:marRight w:val="0"/>
          <w:marTop w:val="0"/>
          <w:marBottom w:val="0"/>
          <w:divBdr>
            <w:top w:val="none" w:sz="0" w:space="0" w:color="auto"/>
            <w:left w:val="none" w:sz="0" w:space="0" w:color="auto"/>
            <w:bottom w:val="none" w:sz="0" w:space="0" w:color="auto"/>
            <w:right w:val="none" w:sz="0" w:space="0" w:color="auto"/>
          </w:divBdr>
        </w:div>
        <w:div w:id="537090327">
          <w:marLeft w:val="0"/>
          <w:marRight w:val="0"/>
          <w:marTop w:val="0"/>
          <w:marBottom w:val="0"/>
          <w:divBdr>
            <w:top w:val="none" w:sz="0" w:space="0" w:color="auto"/>
            <w:left w:val="none" w:sz="0" w:space="0" w:color="auto"/>
            <w:bottom w:val="none" w:sz="0" w:space="0" w:color="auto"/>
            <w:right w:val="none" w:sz="0" w:space="0" w:color="auto"/>
          </w:divBdr>
        </w:div>
        <w:div w:id="553732328">
          <w:marLeft w:val="0"/>
          <w:marRight w:val="0"/>
          <w:marTop w:val="0"/>
          <w:marBottom w:val="0"/>
          <w:divBdr>
            <w:top w:val="none" w:sz="0" w:space="0" w:color="auto"/>
            <w:left w:val="none" w:sz="0" w:space="0" w:color="auto"/>
            <w:bottom w:val="none" w:sz="0" w:space="0" w:color="auto"/>
            <w:right w:val="none" w:sz="0" w:space="0" w:color="auto"/>
          </w:divBdr>
        </w:div>
        <w:div w:id="569191898">
          <w:marLeft w:val="0"/>
          <w:marRight w:val="0"/>
          <w:marTop w:val="0"/>
          <w:marBottom w:val="0"/>
          <w:divBdr>
            <w:top w:val="none" w:sz="0" w:space="0" w:color="auto"/>
            <w:left w:val="none" w:sz="0" w:space="0" w:color="auto"/>
            <w:bottom w:val="none" w:sz="0" w:space="0" w:color="auto"/>
            <w:right w:val="none" w:sz="0" w:space="0" w:color="auto"/>
          </w:divBdr>
        </w:div>
        <w:div w:id="585309198">
          <w:marLeft w:val="0"/>
          <w:marRight w:val="0"/>
          <w:marTop w:val="0"/>
          <w:marBottom w:val="0"/>
          <w:divBdr>
            <w:top w:val="none" w:sz="0" w:space="0" w:color="auto"/>
            <w:left w:val="none" w:sz="0" w:space="0" w:color="auto"/>
            <w:bottom w:val="none" w:sz="0" w:space="0" w:color="auto"/>
            <w:right w:val="none" w:sz="0" w:space="0" w:color="auto"/>
          </w:divBdr>
        </w:div>
        <w:div w:id="769356172">
          <w:marLeft w:val="0"/>
          <w:marRight w:val="0"/>
          <w:marTop w:val="0"/>
          <w:marBottom w:val="0"/>
          <w:divBdr>
            <w:top w:val="none" w:sz="0" w:space="0" w:color="auto"/>
            <w:left w:val="none" w:sz="0" w:space="0" w:color="auto"/>
            <w:bottom w:val="none" w:sz="0" w:space="0" w:color="auto"/>
            <w:right w:val="none" w:sz="0" w:space="0" w:color="auto"/>
          </w:divBdr>
        </w:div>
        <w:div w:id="831069924">
          <w:marLeft w:val="0"/>
          <w:marRight w:val="0"/>
          <w:marTop w:val="0"/>
          <w:marBottom w:val="0"/>
          <w:divBdr>
            <w:top w:val="none" w:sz="0" w:space="0" w:color="auto"/>
            <w:left w:val="none" w:sz="0" w:space="0" w:color="auto"/>
            <w:bottom w:val="none" w:sz="0" w:space="0" w:color="auto"/>
            <w:right w:val="none" w:sz="0" w:space="0" w:color="auto"/>
          </w:divBdr>
        </w:div>
        <w:div w:id="962419438">
          <w:marLeft w:val="0"/>
          <w:marRight w:val="0"/>
          <w:marTop w:val="0"/>
          <w:marBottom w:val="0"/>
          <w:divBdr>
            <w:top w:val="none" w:sz="0" w:space="0" w:color="auto"/>
            <w:left w:val="none" w:sz="0" w:space="0" w:color="auto"/>
            <w:bottom w:val="none" w:sz="0" w:space="0" w:color="auto"/>
            <w:right w:val="none" w:sz="0" w:space="0" w:color="auto"/>
          </w:divBdr>
        </w:div>
        <w:div w:id="1128888401">
          <w:marLeft w:val="0"/>
          <w:marRight w:val="0"/>
          <w:marTop w:val="0"/>
          <w:marBottom w:val="0"/>
          <w:divBdr>
            <w:top w:val="none" w:sz="0" w:space="0" w:color="auto"/>
            <w:left w:val="none" w:sz="0" w:space="0" w:color="auto"/>
            <w:bottom w:val="none" w:sz="0" w:space="0" w:color="auto"/>
            <w:right w:val="none" w:sz="0" w:space="0" w:color="auto"/>
          </w:divBdr>
        </w:div>
        <w:div w:id="1144811284">
          <w:marLeft w:val="0"/>
          <w:marRight w:val="0"/>
          <w:marTop w:val="0"/>
          <w:marBottom w:val="0"/>
          <w:divBdr>
            <w:top w:val="none" w:sz="0" w:space="0" w:color="auto"/>
            <w:left w:val="none" w:sz="0" w:space="0" w:color="auto"/>
            <w:bottom w:val="none" w:sz="0" w:space="0" w:color="auto"/>
            <w:right w:val="none" w:sz="0" w:space="0" w:color="auto"/>
          </w:divBdr>
        </w:div>
        <w:div w:id="1164665415">
          <w:marLeft w:val="0"/>
          <w:marRight w:val="0"/>
          <w:marTop w:val="0"/>
          <w:marBottom w:val="0"/>
          <w:divBdr>
            <w:top w:val="none" w:sz="0" w:space="0" w:color="auto"/>
            <w:left w:val="none" w:sz="0" w:space="0" w:color="auto"/>
            <w:bottom w:val="none" w:sz="0" w:space="0" w:color="auto"/>
            <w:right w:val="none" w:sz="0" w:space="0" w:color="auto"/>
          </w:divBdr>
        </w:div>
        <w:div w:id="1281452985">
          <w:marLeft w:val="0"/>
          <w:marRight w:val="0"/>
          <w:marTop w:val="0"/>
          <w:marBottom w:val="0"/>
          <w:divBdr>
            <w:top w:val="none" w:sz="0" w:space="0" w:color="auto"/>
            <w:left w:val="none" w:sz="0" w:space="0" w:color="auto"/>
            <w:bottom w:val="none" w:sz="0" w:space="0" w:color="auto"/>
            <w:right w:val="none" w:sz="0" w:space="0" w:color="auto"/>
          </w:divBdr>
        </w:div>
        <w:div w:id="1955749623">
          <w:marLeft w:val="0"/>
          <w:marRight w:val="0"/>
          <w:marTop w:val="0"/>
          <w:marBottom w:val="0"/>
          <w:divBdr>
            <w:top w:val="none" w:sz="0" w:space="0" w:color="auto"/>
            <w:left w:val="none" w:sz="0" w:space="0" w:color="auto"/>
            <w:bottom w:val="none" w:sz="0" w:space="0" w:color="auto"/>
            <w:right w:val="none" w:sz="0" w:space="0" w:color="auto"/>
          </w:divBdr>
        </w:div>
      </w:divsChild>
    </w:div>
    <w:div w:id="1786801406">
      <w:bodyDiv w:val="1"/>
      <w:marLeft w:val="0"/>
      <w:marRight w:val="0"/>
      <w:marTop w:val="0"/>
      <w:marBottom w:val="0"/>
      <w:divBdr>
        <w:top w:val="none" w:sz="0" w:space="0" w:color="auto"/>
        <w:left w:val="none" w:sz="0" w:space="0" w:color="auto"/>
        <w:bottom w:val="none" w:sz="0" w:space="0" w:color="auto"/>
        <w:right w:val="none" w:sz="0" w:space="0" w:color="auto"/>
      </w:divBdr>
    </w:div>
    <w:div w:id="1810397426">
      <w:bodyDiv w:val="1"/>
      <w:marLeft w:val="0"/>
      <w:marRight w:val="0"/>
      <w:marTop w:val="0"/>
      <w:marBottom w:val="0"/>
      <w:divBdr>
        <w:top w:val="none" w:sz="0" w:space="0" w:color="auto"/>
        <w:left w:val="none" w:sz="0" w:space="0" w:color="auto"/>
        <w:bottom w:val="none" w:sz="0" w:space="0" w:color="auto"/>
        <w:right w:val="none" w:sz="0" w:space="0" w:color="auto"/>
      </w:divBdr>
    </w:div>
    <w:div w:id="1818956437">
      <w:bodyDiv w:val="1"/>
      <w:marLeft w:val="0"/>
      <w:marRight w:val="0"/>
      <w:marTop w:val="0"/>
      <w:marBottom w:val="0"/>
      <w:divBdr>
        <w:top w:val="none" w:sz="0" w:space="0" w:color="auto"/>
        <w:left w:val="none" w:sz="0" w:space="0" w:color="auto"/>
        <w:bottom w:val="none" w:sz="0" w:space="0" w:color="auto"/>
        <w:right w:val="none" w:sz="0" w:space="0" w:color="auto"/>
      </w:divBdr>
    </w:div>
    <w:div w:id="1878003562">
      <w:bodyDiv w:val="1"/>
      <w:marLeft w:val="0"/>
      <w:marRight w:val="0"/>
      <w:marTop w:val="0"/>
      <w:marBottom w:val="0"/>
      <w:divBdr>
        <w:top w:val="none" w:sz="0" w:space="0" w:color="auto"/>
        <w:left w:val="none" w:sz="0" w:space="0" w:color="auto"/>
        <w:bottom w:val="none" w:sz="0" w:space="0" w:color="auto"/>
        <w:right w:val="none" w:sz="0" w:space="0" w:color="auto"/>
      </w:divBdr>
      <w:divsChild>
        <w:div w:id="179510470">
          <w:marLeft w:val="0"/>
          <w:marRight w:val="0"/>
          <w:marTop w:val="0"/>
          <w:marBottom w:val="0"/>
          <w:divBdr>
            <w:top w:val="none" w:sz="0" w:space="0" w:color="auto"/>
            <w:left w:val="none" w:sz="0" w:space="0" w:color="auto"/>
            <w:bottom w:val="none" w:sz="0" w:space="0" w:color="auto"/>
            <w:right w:val="none" w:sz="0" w:space="0" w:color="auto"/>
          </w:divBdr>
        </w:div>
        <w:div w:id="380977776">
          <w:marLeft w:val="0"/>
          <w:marRight w:val="0"/>
          <w:marTop w:val="0"/>
          <w:marBottom w:val="0"/>
          <w:divBdr>
            <w:top w:val="none" w:sz="0" w:space="0" w:color="auto"/>
            <w:left w:val="none" w:sz="0" w:space="0" w:color="auto"/>
            <w:bottom w:val="none" w:sz="0" w:space="0" w:color="auto"/>
            <w:right w:val="none" w:sz="0" w:space="0" w:color="auto"/>
          </w:divBdr>
        </w:div>
        <w:div w:id="920527030">
          <w:marLeft w:val="0"/>
          <w:marRight w:val="0"/>
          <w:marTop w:val="0"/>
          <w:marBottom w:val="0"/>
          <w:divBdr>
            <w:top w:val="none" w:sz="0" w:space="0" w:color="auto"/>
            <w:left w:val="none" w:sz="0" w:space="0" w:color="auto"/>
            <w:bottom w:val="none" w:sz="0" w:space="0" w:color="auto"/>
            <w:right w:val="none" w:sz="0" w:space="0" w:color="auto"/>
          </w:divBdr>
        </w:div>
        <w:div w:id="1414544878">
          <w:marLeft w:val="0"/>
          <w:marRight w:val="0"/>
          <w:marTop w:val="0"/>
          <w:marBottom w:val="0"/>
          <w:divBdr>
            <w:top w:val="none" w:sz="0" w:space="0" w:color="auto"/>
            <w:left w:val="none" w:sz="0" w:space="0" w:color="auto"/>
            <w:bottom w:val="none" w:sz="0" w:space="0" w:color="auto"/>
            <w:right w:val="none" w:sz="0" w:space="0" w:color="auto"/>
          </w:divBdr>
        </w:div>
        <w:div w:id="1458451873">
          <w:marLeft w:val="0"/>
          <w:marRight w:val="0"/>
          <w:marTop w:val="0"/>
          <w:marBottom w:val="0"/>
          <w:divBdr>
            <w:top w:val="none" w:sz="0" w:space="0" w:color="auto"/>
            <w:left w:val="none" w:sz="0" w:space="0" w:color="auto"/>
            <w:bottom w:val="none" w:sz="0" w:space="0" w:color="auto"/>
            <w:right w:val="none" w:sz="0" w:space="0" w:color="auto"/>
          </w:divBdr>
        </w:div>
        <w:div w:id="1484154422">
          <w:marLeft w:val="0"/>
          <w:marRight w:val="0"/>
          <w:marTop w:val="0"/>
          <w:marBottom w:val="0"/>
          <w:divBdr>
            <w:top w:val="none" w:sz="0" w:space="0" w:color="auto"/>
            <w:left w:val="none" w:sz="0" w:space="0" w:color="auto"/>
            <w:bottom w:val="none" w:sz="0" w:space="0" w:color="auto"/>
            <w:right w:val="none" w:sz="0" w:space="0" w:color="auto"/>
          </w:divBdr>
        </w:div>
        <w:div w:id="1571504074">
          <w:marLeft w:val="0"/>
          <w:marRight w:val="0"/>
          <w:marTop w:val="0"/>
          <w:marBottom w:val="0"/>
          <w:divBdr>
            <w:top w:val="none" w:sz="0" w:space="0" w:color="auto"/>
            <w:left w:val="none" w:sz="0" w:space="0" w:color="auto"/>
            <w:bottom w:val="none" w:sz="0" w:space="0" w:color="auto"/>
            <w:right w:val="none" w:sz="0" w:space="0" w:color="auto"/>
          </w:divBdr>
        </w:div>
        <w:div w:id="1860660912">
          <w:marLeft w:val="0"/>
          <w:marRight w:val="0"/>
          <w:marTop w:val="0"/>
          <w:marBottom w:val="0"/>
          <w:divBdr>
            <w:top w:val="none" w:sz="0" w:space="0" w:color="auto"/>
            <w:left w:val="none" w:sz="0" w:space="0" w:color="auto"/>
            <w:bottom w:val="none" w:sz="0" w:space="0" w:color="auto"/>
            <w:right w:val="none" w:sz="0" w:space="0" w:color="auto"/>
          </w:divBdr>
        </w:div>
        <w:div w:id="1886864012">
          <w:marLeft w:val="0"/>
          <w:marRight w:val="0"/>
          <w:marTop w:val="0"/>
          <w:marBottom w:val="0"/>
          <w:divBdr>
            <w:top w:val="none" w:sz="0" w:space="0" w:color="auto"/>
            <w:left w:val="none" w:sz="0" w:space="0" w:color="auto"/>
            <w:bottom w:val="none" w:sz="0" w:space="0" w:color="auto"/>
            <w:right w:val="none" w:sz="0" w:space="0" w:color="auto"/>
          </w:divBdr>
        </w:div>
      </w:divsChild>
    </w:div>
    <w:div w:id="1888296427">
      <w:bodyDiv w:val="1"/>
      <w:marLeft w:val="0"/>
      <w:marRight w:val="0"/>
      <w:marTop w:val="0"/>
      <w:marBottom w:val="0"/>
      <w:divBdr>
        <w:top w:val="none" w:sz="0" w:space="0" w:color="auto"/>
        <w:left w:val="none" w:sz="0" w:space="0" w:color="auto"/>
        <w:bottom w:val="none" w:sz="0" w:space="0" w:color="auto"/>
        <w:right w:val="none" w:sz="0" w:space="0" w:color="auto"/>
      </w:divBdr>
    </w:div>
    <w:div w:id="2000886006">
      <w:bodyDiv w:val="1"/>
      <w:marLeft w:val="0"/>
      <w:marRight w:val="0"/>
      <w:marTop w:val="0"/>
      <w:marBottom w:val="0"/>
      <w:divBdr>
        <w:top w:val="none" w:sz="0" w:space="0" w:color="auto"/>
        <w:left w:val="none" w:sz="0" w:space="0" w:color="auto"/>
        <w:bottom w:val="none" w:sz="0" w:space="0" w:color="auto"/>
        <w:right w:val="none" w:sz="0" w:space="0" w:color="auto"/>
      </w:divBdr>
      <w:divsChild>
        <w:div w:id="107169330">
          <w:marLeft w:val="0"/>
          <w:marRight w:val="0"/>
          <w:marTop w:val="0"/>
          <w:marBottom w:val="0"/>
          <w:divBdr>
            <w:top w:val="none" w:sz="0" w:space="0" w:color="auto"/>
            <w:left w:val="none" w:sz="0" w:space="0" w:color="auto"/>
            <w:bottom w:val="none" w:sz="0" w:space="0" w:color="auto"/>
            <w:right w:val="none" w:sz="0" w:space="0" w:color="auto"/>
          </w:divBdr>
        </w:div>
        <w:div w:id="298264118">
          <w:marLeft w:val="0"/>
          <w:marRight w:val="0"/>
          <w:marTop w:val="0"/>
          <w:marBottom w:val="0"/>
          <w:divBdr>
            <w:top w:val="none" w:sz="0" w:space="0" w:color="auto"/>
            <w:left w:val="none" w:sz="0" w:space="0" w:color="auto"/>
            <w:bottom w:val="none" w:sz="0" w:space="0" w:color="auto"/>
            <w:right w:val="none" w:sz="0" w:space="0" w:color="auto"/>
          </w:divBdr>
        </w:div>
        <w:div w:id="322467598">
          <w:marLeft w:val="0"/>
          <w:marRight w:val="0"/>
          <w:marTop w:val="0"/>
          <w:marBottom w:val="0"/>
          <w:divBdr>
            <w:top w:val="none" w:sz="0" w:space="0" w:color="auto"/>
            <w:left w:val="none" w:sz="0" w:space="0" w:color="auto"/>
            <w:bottom w:val="none" w:sz="0" w:space="0" w:color="auto"/>
            <w:right w:val="none" w:sz="0" w:space="0" w:color="auto"/>
          </w:divBdr>
        </w:div>
        <w:div w:id="813908483">
          <w:marLeft w:val="0"/>
          <w:marRight w:val="0"/>
          <w:marTop w:val="0"/>
          <w:marBottom w:val="0"/>
          <w:divBdr>
            <w:top w:val="none" w:sz="0" w:space="0" w:color="auto"/>
            <w:left w:val="none" w:sz="0" w:space="0" w:color="auto"/>
            <w:bottom w:val="none" w:sz="0" w:space="0" w:color="auto"/>
            <w:right w:val="none" w:sz="0" w:space="0" w:color="auto"/>
          </w:divBdr>
        </w:div>
        <w:div w:id="907112532">
          <w:marLeft w:val="0"/>
          <w:marRight w:val="0"/>
          <w:marTop w:val="0"/>
          <w:marBottom w:val="0"/>
          <w:divBdr>
            <w:top w:val="none" w:sz="0" w:space="0" w:color="auto"/>
            <w:left w:val="none" w:sz="0" w:space="0" w:color="auto"/>
            <w:bottom w:val="none" w:sz="0" w:space="0" w:color="auto"/>
            <w:right w:val="none" w:sz="0" w:space="0" w:color="auto"/>
          </w:divBdr>
        </w:div>
        <w:div w:id="1933734770">
          <w:marLeft w:val="0"/>
          <w:marRight w:val="0"/>
          <w:marTop w:val="0"/>
          <w:marBottom w:val="0"/>
          <w:divBdr>
            <w:top w:val="none" w:sz="0" w:space="0" w:color="auto"/>
            <w:left w:val="none" w:sz="0" w:space="0" w:color="auto"/>
            <w:bottom w:val="none" w:sz="0" w:space="0" w:color="auto"/>
            <w:right w:val="none" w:sz="0" w:space="0" w:color="auto"/>
          </w:divBdr>
        </w:div>
        <w:div w:id="1955474699">
          <w:marLeft w:val="0"/>
          <w:marRight w:val="0"/>
          <w:marTop w:val="0"/>
          <w:marBottom w:val="0"/>
          <w:divBdr>
            <w:top w:val="none" w:sz="0" w:space="0" w:color="auto"/>
            <w:left w:val="none" w:sz="0" w:space="0" w:color="auto"/>
            <w:bottom w:val="none" w:sz="0" w:space="0" w:color="auto"/>
            <w:right w:val="none" w:sz="0" w:space="0" w:color="auto"/>
          </w:divBdr>
        </w:div>
        <w:div w:id="1967352709">
          <w:marLeft w:val="0"/>
          <w:marRight w:val="0"/>
          <w:marTop w:val="0"/>
          <w:marBottom w:val="0"/>
          <w:divBdr>
            <w:top w:val="none" w:sz="0" w:space="0" w:color="auto"/>
            <w:left w:val="none" w:sz="0" w:space="0" w:color="auto"/>
            <w:bottom w:val="none" w:sz="0" w:space="0" w:color="auto"/>
            <w:right w:val="none" w:sz="0" w:space="0" w:color="auto"/>
          </w:divBdr>
        </w:div>
        <w:div w:id="2073501880">
          <w:marLeft w:val="0"/>
          <w:marRight w:val="0"/>
          <w:marTop w:val="0"/>
          <w:marBottom w:val="0"/>
          <w:divBdr>
            <w:top w:val="none" w:sz="0" w:space="0" w:color="auto"/>
            <w:left w:val="none" w:sz="0" w:space="0" w:color="auto"/>
            <w:bottom w:val="none" w:sz="0" w:space="0" w:color="auto"/>
            <w:right w:val="none" w:sz="0" w:space="0" w:color="auto"/>
          </w:divBdr>
        </w:div>
      </w:divsChild>
    </w:div>
    <w:div w:id="2018968959">
      <w:bodyDiv w:val="1"/>
      <w:marLeft w:val="0"/>
      <w:marRight w:val="0"/>
      <w:marTop w:val="0"/>
      <w:marBottom w:val="0"/>
      <w:divBdr>
        <w:top w:val="none" w:sz="0" w:space="0" w:color="auto"/>
        <w:left w:val="none" w:sz="0" w:space="0" w:color="auto"/>
        <w:bottom w:val="none" w:sz="0" w:space="0" w:color="auto"/>
        <w:right w:val="none" w:sz="0" w:space="0" w:color="auto"/>
      </w:divBdr>
    </w:div>
    <w:div w:id="2046100472">
      <w:bodyDiv w:val="1"/>
      <w:marLeft w:val="0"/>
      <w:marRight w:val="0"/>
      <w:marTop w:val="0"/>
      <w:marBottom w:val="0"/>
      <w:divBdr>
        <w:top w:val="none" w:sz="0" w:space="0" w:color="auto"/>
        <w:left w:val="none" w:sz="0" w:space="0" w:color="auto"/>
        <w:bottom w:val="none" w:sz="0" w:space="0" w:color="auto"/>
        <w:right w:val="none" w:sz="0" w:space="0" w:color="auto"/>
      </w:divBdr>
      <w:divsChild>
        <w:div w:id="122433025">
          <w:marLeft w:val="0"/>
          <w:marRight w:val="0"/>
          <w:marTop w:val="0"/>
          <w:marBottom w:val="0"/>
          <w:divBdr>
            <w:top w:val="none" w:sz="0" w:space="0" w:color="auto"/>
            <w:left w:val="none" w:sz="0" w:space="0" w:color="auto"/>
            <w:bottom w:val="none" w:sz="0" w:space="0" w:color="auto"/>
            <w:right w:val="none" w:sz="0" w:space="0" w:color="auto"/>
          </w:divBdr>
        </w:div>
        <w:div w:id="715810777">
          <w:marLeft w:val="0"/>
          <w:marRight w:val="0"/>
          <w:marTop w:val="0"/>
          <w:marBottom w:val="0"/>
          <w:divBdr>
            <w:top w:val="none" w:sz="0" w:space="0" w:color="auto"/>
            <w:left w:val="none" w:sz="0" w:space="0" w:color="auto"/>
            <w:bottom w:val="none" w:sz="0" w:space="0" w:color="auto"/>
            <w:right w:val="none" w:sz="0" w:space="0" w:color="auto"/>
          </w:divBdr>
        </w:div>
      </w:divsChild>
    </w:div>
    <w:div w:id="20995919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footer" Target="footer4.xml"/><Relationship Id="rId117" Type="http://schemas.openxmlformats.org/officeDocument/2006/relationships/footer" Target="footer26.xml"/><Relationship Id="rId21" Type="http://schemas.openxmlformats.org/officeDocument/2006/relationships/image" Target="media/image3.jpeg"/><Relationship Id="rId42" Type="http://schemas.openxmlformats.org/officeDocument/2006/relationships/image" Target="media/image19.jpeg"/><Relationship Id="rId47" Type="http://schemas.openxmlformats.org/officeDocument/2006/relationships/image" Target="media/image24.png"/><Relationship Id="rId63" Type="http://schemas.openxmlformats.org/officeDocument/2006/relationships/image" Target="media/image32.jpeg"/><Relationship Id="rId68" Type="http://schemas.openxmlformats.org/officeDocument/2006/relationships/image" Target="media/image36.png"/><Relationship Id="rId84" Type="http://schemas.openxmlformats.org/officeDocument/2006/relationships/image" Target="media/image45.png"/><Relationship Id="rId89" Type="http://schemas.openxmlformats.org/officeDocument/2006/relationships/header" Target="header12.xml"/><Relationship Id="rId112" Type="http://schemas.openxmlformats.org/officeDocument/2006/relationships/header" Target="header21.xml"/><Relationship Id="rId133" Type="http://schemas.openxmlformats.org/officeDocument/2006/relationships/footer" Target="footer31.xml"/><Relationship Id="rId138" Type="http://schemas.openxmlformats.org/officeDocument/2006/relationships/image" Target="media/image62.png"/><Relationship Id="rId154" Type="http://schemas.openxmlformats.org/officeDocument/2006/relationships/header" Target="header31.xml"/><Relationship Id="rId159" Type="http://schemas.openxmlformats.org/officeDocument/2006/relationships/image" Target="media/image70.jpg"/><Relationship Id="rId170" Type="http://schemas.openxmlformats.org/officeDocument/2006/relationships/fontTable" Target="fontTable.xml"/><Relationship Id="rId16" Type="http://schemas.openxmlformats.org/officeDocument/2006/relationships/footer" Target="footer2.xml"/><Relationship Id="rId107" Type="http://schemas.openxmlformats.org/officeDocument/2006/relationships/footer" Target="footer22.xml"/><Relationship Id="rId11" Type="http://schemas.openxmlformats.org/officeDocument/2006/relationships/footnotes" Target="footnotes.xml"/><Relationship Id="rId32" Type="http://schemas.openxmlformats.org/officeDocument/2006/relationships/image" Target="media/image10.jpeg"/><Relationship Id="rId37" Type="http://schemas.openxmlformats.org/officeDocument/2006/relationships/image" Target="media/image14.jpeg"/><Relationship Id="rId53" Type="http://schemas.openxmlformats.org/officeDocument/2006/relationships/header" Target="header6.xml"/><Relationship Id="rId58" Type="http://schemas.openxmlformats.org/officeDocument/2006/relationships/footer" Target="footer11.xml"/><Relationship Id="rId74" Type="http://schemas.openxmlformats.org/officeDocument/2006/relationships/header" Target="header10.xml"/><Relationship Id="rId79" Type="http://schemas.openxmlformats.org/officeDocument/2006/relationships/image" Target="media/image40.png"/><Relationship Id="rId102" Type="http://schemas.openxmlformats.org/officeDocument/2006/relationships/footer" Target="footer20.xml"/><Relationship Id="rId123" Type="http://schemas.openxmlformats.org/officeDocument/2006/relationships/header" Target="header26.xml"/><Relationship Id="rId128" Type="http://schemas.openxmlformats.org/officeDocument/2006/relationships/image" Target="media/image58.jpg"/><Relationship Id="rId144" Type="http://schemas.openxmlformats.org/officeDocument/2006/relationships/hyperlink" Target="https://www.yoursay.barwonwater.vic.gov.au/boundary-creek" TargetMode="External"/><Relationship Id="rId149" Type="http://schemas.openxmlformats.org/officeDocument/2006/relationships/image" Target="media/image67.png"/><Relationship Id="rId5" Type="http://schemas.openxmlformats.org/officeDocument/2006/relationships/customXml" Target="../customXml/item5.xml"/><Relationship Id="rId90" Type="http://schemas.openxmlformats.org/officeDocument/2006/relationships/header" Target="header13.xml"/><Relationship Id="rId95" Type="http://schemas.openxmlformats.org/officeDocument/2006/relationships/hyperlink" Target="https://www.yoursay.barwonwater.vic.gov.au/barwon-water-grants" TargetMode="External"/><Relationship Id="rId160" Type="http://schemas.openxmlformats.org/officeDocument/2006/relationships/header" Target="header33.xml"/><Relationship Id="rId165" Type="http://schemas.openxmlformats.org/officeDocument/2006/relationships/image" Target="media/image72.jpg"/><Relationship Id="rId22" Type="http://schemas.openxmlformats.org/officeDocument/2006/relationships/image" Target="media/image4.jpeg"/><Relationship Id="rId27" Type="http://schemas.openxmlformats.org/officeDocument/2006/relationships/header" Target="header4.xml"/><Relationship Id="rId43" Type="http://schemas.openxmlformats.org/officeDocument/2006/relationships/image" Target="media/image20.jpeg"/><Relationship Id="rId48" Type="http://schemas.openxmlformats.org/officeDocument/2006/relationships/image" Target="media/image25.jpeg"/><Relationship Id="rId64" Type="http://schemas.openxmlformats.org/officeDocument/2006/relationships/image" Target="media/image33.png"/><Relationship Id="rId69" Type="http://schemas.openxmlformats.org/officeDocument/2006/relationships/hyperlink" Target="https://www.budget.vic.gov.au/budget-papers" TargetMode="External"/><Relationship Id="rId113" Type="http://schemas.openxmlformats.org/officeDocument/2006/relationships/header" Target="header22.xml"/><Relationship Id="rId118" Type="http://schemas.openxmlformats.org/officeDocument/2006/relationships/image" Target="media/image54.jpeg"/><Relationship Id="rId134" Type="http://schemas.openxmlformats.org/officeDocument/2006/relationships/header" Target="header29.xml"/><Relationship Id="rId139" Type="http://schemas.openxmlformats.org/officeDocument/2006/relationships/image" Target="media/image63.png"/><Relationship Id="rId80" Type="http://schemas.openxmlformats.org/officeDocument/2006/relationships/image" Target="media/image41.png"/><Relationship Id="rId85" Type="http://schemas.openxmlformats.org/officeDocument/2006/relationships/image" Target="media/image46.png"/><Relationship Id="rId150" Type="http://schemas.openxmlformats.org/officeDocument/2006/relationships/image" Target="media/image68.png"/><Relationship Id="rId155" Type="http://schemas.openxmlformats.org/officeDocument/2006/relationships/footer" Target="footer33.xml"/><Relationship Id="rId171" Type="http://schemas.openxmlformats.org/officeDocument/2006/relationships/theme" Target="theme/theme1.xml"/><Relationship Id="rId12" Type="http://schemas.openxmlformats.org/officeDocument/2006/relationships/endnotes" Target="endnotes.xml"/><Relationship Id="rId17" Type="http://schemas.openxmlformats.org/officeDocument/2006/relationships/header" Target="header3.xml"/><Relationship Id="rId33" Type="http://schemas.openxmlformats.org/officeDocument/2006/relationships/footer" Target="footer7.xml"/><Relationship Id="rId38" Type="http://schemas.openxmlformats.org/officeDocument/2006/relationships/image" Target="media/image15.jpeg"/><Relationship Id="rId59" Type="http://schemas.openxmlformats.org/officeDocument/2006/relationships/image" Target="media/image28.png"/><Relationship Id="rId103" Type="http://schemas.openxmlformats.org/officeDocument/2006/relationships/image" Target="media/image51.jpg"/><Relationship Id="rId108" Type="http://schemas.openxmlformats.org/officeDocument/2006/relationships/header" Target="header20.xml"/><Relationship Id="rId124" Type="http://schemas.openxmlformats.org/officeDocument/2006/relationships/footer" Target="footer29.xml"/><Relationship Id="rId129" Type="http://schemas.openxmlformats.org/officeDocument/2006/relationships/image" Target="media/image59.jpeg"/><Relationship Id="rId54" Type="http://schemas.openxmlformats.org/officeDocument/2006/relationships/header" Target="header7.xml"/><Relationship Id="rId70" Type="http://schemas.openxmlformats.org/officeDocument/2006/relationships/image" Target="media/image37.jpg"/><Relationship Id="rId75" Type="http://schemas.openxmlformats.org/officeDocument/2006/relationships/footer" Target="footer12.xml"/><Relationship Id="rId91" Type="http://schemas.openxmlformats.org/officeDocument/2006/relationships/footer" Target="footer15.xml"/><Relationship Id="rId96" Type="http://schemas.openxmlformats.org/officeDocument/2006/relationships/image" Target="media/image50.jpg"/><Relationship Id="rId140" Type="http://schemas.openxmlformats.org/officeDocument/2006/relationships/image" Target="media/image64.png"/><Relationship Id="rId145" Type="http://schemas.openxmlformats.org/officeDocument/2006/relationships/hyperlink" Target="https://www.yoursay.barwonwater.vic.gov.au/boundary-creek" TargetMode="External"/><Relationship Id="rId161" Type="http://schemas.openxmlformats.org/officeDocument/2006/relationships/header" Target="header34.xml"/><Relationship Id="rId166" Type="http://schemas.openxmlformats.org/officeDocument/2006/relationships/header" Target="header36.xml"/><Relationship Id="rId1" Type="http://schemas.openxmlformats.org/officeDocument/2006/relationships/customXml" Target="../customXml/item1.xml"/><Relationship Id="rId6" Type="http://schemas.openxmlformats.org/officeDocument/2006/relationships/customXml" Target="../customXml/item6.xml"/><Relationship Id="rId15" Type="http://schemas.openxmlformats.org/officeDocument/2006/relationships/footer" Target="footer1.xml"/><Relationship Id="rId23" Type="http://schemas.openxmlformats.org/officeDocument/2006/relationships/image" Target="media/image5.jpg"/><Relationship Id="rId28" Type="http://schemas.openxmlformats.org/officeDocument/2006/relationships/footer" Target="footer5.xml"/><Relationship Id="rId36" Type="http://schemas.openxmlformats.org/officeDocument/2006/relationships/image" Target="media/image13.jpeg"/><Relationship Id="rId49" Type="http://schemas.openxmlformats.org/officeDocument/2006/relationships/header" Target="header5.xml"/><Relationship Id="rId57" Type="http://schemas.openxmlformats.org/officeDocument/2006/relationships/header" Target="header8.xml"/><Relationship Id="rId106" Type="http://schemas.openxmlformats.org/officeDocument/2006/relationships/footer" Target="footer21.xml"/><Relationship Id="rId114" Type="http://schemas.openxmlformats.org/officeDocument/2006/relationships/footer" Target="footer24.xml"/><Relationship Id="rId119" Type="http://schemas.openxmlformats.org/officeDocument/2006/relationships/header" Target="header24.xml"/><Relationship Id="rId127" Type="http://schemas.openxmlformats.org/officeDocument/2006/relationships/image" Target="media/image57.png"/><Relationship Id="rId10" Type="http://schemas.openxmlformats.org/officeDocument/2006/relationships/webSettings" Target="webSettings.xml"/><Relationship Id="rId31" Type="http://schemas.openxmlformats.org/officeDocument/2006/relationships/footer" Target="footer6.xml"/><Relationship Id="rId44" Type="http://schemas.openxmlformats.org/officeDocument/2006/relationships/image" Target="media/image21.jpeg"/><Relationship Id="rId52" Type="http://schemas.openxmlformats.org/officeDocument/2006/relationships/image" Target="media/image27.jpeg"/><Relationship Id="rId60" Type="http://schemas.openxmlformats.org/officeDocument/2006/relationships/image" Target="media/image29.png"/><Relationship Id="rId65" Type="http://schemas.openxmlformats.org/officeDocument/2006/relationships/image" Target="media/image34.png"/><Relationship Id="rId73" Type="http://schemas.openxmlformats.org/officeDocument/2006/relationships/header" Target="header9.xml"/><Relationship Id="rId78" Type="http://schemas.openxmlformats.org/officeDocument/2006/relationships/footer" Target="footer14.xml"/><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footer" Target="footer17.xml"/><Relationship Id="rId99" Type="http://schemas.openxmlformats.org/officeDocument/2006/relationships/footer" Target="footer18.xml"/><Relationship Id="rId101" Type="http://schemas.openxmlformats.org/officeDocument/2006/relationships/header" Target="header17.xml"/><Relationship Id="rId122" Type="http://schemas.openxmlformats.org/officeDocument/2006/relationships/footer" Target="footer28.xml"/><Relationship Id="rId130" Type="http://schemas.openxmlformats.org/officeDocument/2006/relationships/header" Target="header27.xml"/><Relationship Id="rId135" Type="http://schemas.openxmlformats.org/officeDocument/2006/relationships/footer" Target="footer32.xml"/><Relationship Id="rId143" Type="http://schemas.openxmlformats.org/officeDocument/2006/relationships/hyperlink" Target="https://www.yoursay.barwonwater.vic.gov.au/boundary-creek" TargetMode="External"/><Relationship Id="rId148" Type="http://schemas.openxmlformats.org/officeDocument/2006/relationships/image" Target="media/image66.jpg"/><Relationship Id="rId151" Type="http://schemas.microsoft.com/office/2007/relationships/hdphoto" Target="media/hdphoto2.wdp"/><Relationship Id="rId156" Type="http://schemas.openxmlformats.org/officeDocument/2006/relationships/footer" Target="footer34.xml"/><Relationship Id="rId164" Type="http://schemas.openxmlformats.org/officeDocument/2006/relationships/image" Target="media/image71.jpg"/><Relationship Id="rId169" Type="http://schemas.openxmlformats.org/officeDocument/2006/relationships/header" Target="header38.xml"/><Relationship Id="rId4" Type="http://schemas.openxmlformats.org/officeDocument/2006/relationships/customXml" Target="../customXml/item4.xml"/><Relationship Id="rId9" Type="http://schemas.openxmlformats.org/officeDocument/2006/relationships/settings" Target="settings.xml"/><Relationship Id="rId172" Type="http://schemas.microsoft.com/office/2019/05/relationships/documenttasks" Target="documenttasks/documenttasks1.xml"/><Relationship Id="rId13" Type="http://schemas.openxmlformats.org/officeDocument/2006/relationships/header" Target="header1.xml"/><Relationship Id="rId18" Type="http://schemas.openxmlformats.org/officeDocument/2006/relationships/footer" Target="footer3.xml"/><Relationship Id="rId39" Type="http://schemas.openxmlformats.org/officeDocument/2006/relationships/image" Target="media/image16.jpeg"/><Relationship Id="rId109" Type="http://schemas.openxmlformats.org/officeDocument/2006/relationships/footer" Target="footer23.xml"/><Relationship Id="rId34" Type="http://schemas.openxmlformats.org/officeDocument/2006/relationships/image" Target="media/image11.jpeg"/><Relationship Id="rId50" Type="http://schemas.openxmlformats.org/officeDocument/2006/relationships/footer" Target="footer8.xml"/><Relationship Id="rId55" Type="http://schemas.openxmlformats.org/officeDocument/2006/relationships/footer" Target="footer9.xml"/><Relationship Id="rId76" Type="http://schemas.openxmlformats.org/officeDocument/2006/relationships/footer" Target="footer13.xml"/><Relationship Id="rId97" Type="http://schemas.openxmlformats.org/officeDocument/2006/relationships/header" Target="header15.xml"/><Relationship Id="rId104" Type="http://schemas.openxmlformats.org/officeDocument/2006/relationships/header" Target="header18.xml"/><Relationship Id="rId120" Type="http://schemas.openxmlformats.org/officeDocument/2006/relationships/header" Target="header25.xml"/><Relationship Id="rId125" Type="http://schemas.openxmlformats.org/officeDocument/2006/relationships/chart" Target="charts/chart1.xml"/><Relationship Id="rId141" Type="http://schemas.openxmlformats.org/officeDocument/2006/relationships/image" Target="media/image65.png"/><Relationship Id="rId146" Type="http://schemas.openxmlformats.org/officeDocument/2006/relationships/hyperlink" Target="https://www.yoursay.barwonwater.vic.gov.au/boundary-creek" TargetMode="External"/><Relationship Id="rId167" Type="http://schemas.openxmlformats.org/officeDocument/2006/relationships/header" Target="header37.xml"/><Relationship Id="rId7" Type="http://schemas.openxmlformats.org/officeDocument/2006/relationships/numbering" Target="numbering.xml"/><Relationship Id="rId71" Type="http://schemas.openxmlformats.org/officeDocument/2006/relationships/image" Target="media/image38.png"/><Relationship Id="rId92" Type="http://schemas.openxmlformats.org/officeDocument/2006/relationships/footer" Target="footer16.xml"/><Relationship Id="rId162" Type="http://schemas.openxmlformats.org/officeDocument/2006/relationships/footer" Target="footer36.xml"/><Relationship Id="rId2" Type="http://schemas.openxmlformats.org/officeDocument/2006/relationships/customXml" Target="../customXml/item2.xml"/><Relationship Id="rId29" Type="http://schemas.openxmlformats.org/officeDocument/2006/relationships/image" Target="media/image8.png"/><Relationship Id="rId24" Type="http://schemas.openxmlformats.org/officeDocument/2006/relationships/image" Target="media/image6.jpg"/><Relationship Id="rId40" Type="http://schemas.openxmlformats.org/officeDocument/2006/relationships/image" Target="media/image17.jpeg"/><Relationship Id="rId45" Type="http://schemas.openxmlformats.org/officeDocument/2006/relationships/image" Target="media/image22.jpeg"/><Relationship Id="rId66" Type="http://schemas.microsoft.com/office/2007/relationships/hdphoto" Target="media/hdphoto1.wdp"/><Relationship Id="rId87" Type="http://schemas.openxmlformats.org/officeDocument/2006/relationships/image" Target="media/image48.png"/><Relationship Id="rId110" Type="http://schemas.openxmlformats.org/officeDocument/2006/relationships/image" Target="media/image52.png"/><Relationship Id="rId115" Type="http://schemas.openxmlformats.org/officeDocument/2006/relationships/footer" Target="footer25.xml"/><Relationship Id="rId131" Type="http://schemas.openxmlformats.org/officeDocument/2006/relationships/header" Target="header28.xml"/><Relationship Id="rId136" Type="http://schemas.openxmlformats.org/officeDocument/2006/relationships/image" Target="media/image60.png"/><Relationship Id="rId157" Type="http://schemas.openxmlformats.org/officeDocument/2006/relationships/header" Target="header32.xml"/><Relationship Id="rId61" Type="http://schemas.openxmlformats.org/officeDocument/2006/relationships/image" Target="media/image30.jpeg"/><Relationship Id="rId82" Type="http://schemas.openxmlformats.org/officeDocument/2006/relationships/image" Target="media/image43.png"/><Relationship Id="rId152" Type="http://schemas.openxmlformats.org/officeDocument/2006/relationships/image" Target="media/image69.png"/><Relationship Id="rId173" Type="http://schemas.microsoft.com/office/2020/10/relationships/intelligence" Target="intelligence2.xml"/><Relationship Id="rId19" Type="http://schemas.openxmlformats.org/officeDocument/2006/relationships/image" Target="media/image1.jpeg"/><Relationship Id="rId14" Type="http://schemas.openxmlformats.org/officeDocument/2006/relationships/header" Target="header2.xml"/><Relationship Id="rId30" Type="http://schemas.openxmlformats.org/officeDocument/2006/relationships/image" Target="media/image9.png"/><Relationship Id="rId35" Type="http://schemas.openxmlformats.org/officeDocument/2006/relationships/image" Target="media/image12.jpeg"/><Relationship Id="rId56" Type="http://schemas.openxmlformats.org/officeDocument/2006/relationships/footer" Target="footer10.xml"/><Relationship Id="rId77" Type="http://schemas.openxmlformats.org/officeDocument/2006/relationships/header" Target="header11.xml"/><Relationship Id="rId100" Type="http://schemas.openxmlformats.org/officeDocument/2006/relationships/footer" Target="footer19.xml"/><Relationship Id="rId105" Type="http://schemas.openxmlformats.org/officeDocument/2006/relationships/header" Target="header19.xml"/><Relationship Id="rId126" Type="http://schemas.openxmlformats.org/officeDocument/2006/relationships/image" Target="media/image56.png"/><Relationship Id="rId147" Type="http://schemas.openxmlformats.org/officeDocument/2006/relationships/hyperlink" Target="https://www.yoursay.barwonwater.vic.gov.au/anglesea-borefield" TargetMode="External"/><Relationship Id="rId168" Type="http://schemas.openxmlformats.org/officeDocument/2006/relationships/footer" Target="footer37.xml"/><Relationship Id="rId8" Type="http://schemas.openxmlformats.org/officeDocument/2006/relationships/styles" Target="styles.xml"/><Relationship Id="rId51" Type="http://schemas.openxmlformats.org/officeDocument/2006/relationships/image" Target="media/image26.jpeg"/><Relationship Id="rId72" Type="http://schemas.openxmlformats.org/officeDocument/2006/relationships/image" Target="media/image39.jpeg"/><Relationship Id="rId93" Type="http://schemas.openxmlformats.org/officeDocument/2006/relationships/header" Target="header14.xml"/><Relationship Id="rId98" Type="http://schemas.openxmlformats.org/officeDocument/2006/relationships/header" Target="header16.xml"/><Relationship Id="rId121" Type="http://schemas.openxmlformats.org/officeDocument/2006/relationships/footer" Target="footer27.xml"/><Relationship Id="rId142" Type="http://schemas.openxmlformats.org/officeDocument/2006/relationships/hyperlink" Target="https://www.yoursay.barwonwater.vic.gov.au/boundary-creek" TargetMode="External"/><Relationship Id="rId163" Type="http://schemas.openxmlformats.org/officeDocument/2006/relationships/header" Target="header35.xml"/><Relationship Id="rId3" Type="http://schemas.openxmlformats.org/officeDocument/2006/relationships/customXml" Target="../customXml/item3.xml"/><Relationship Id="rId25" Type="http://schemas.openxmlformats.org/officeDocument/2006/relationships/image" Target="media/image7.jpg"/><Relationship Id="rId46" Type="http://schemas.openxmlformats.org/officeDocument/2006/relationships/image" Target="media/image23.png"/><Relationship Id="rId67" Type="http://schemas.openxmlformats.org/officeDocument/2006/relationships/image" Target="media/image35.png"/><Relationship Id="rId116" Type="http://schemas.openxmlformats.org/officeDocument/2006/relationships/header" Target="header23.xml"/><Relationship Id="rId137" Type="http://schemas.openxmlformats.org/officeDocument/2006/relationships/image" Target="media/image61.png"/><Relationship Id="rId158" Type="http://schemas.openxmlformats.org/officeDocument/2006/relationships/footer" Target="footer35.xml"/><Relationship Id="rId20" Type="http://schemas.openxmlformats.org/officeDocument/2006/relationships/image" Target="media/image2.jpg"/><Relationship Id="rId41" Type="http://schemas.openxmlformats.org/officeDocument/2006/relationships/image" Target="media/image18.jpeg"/><Relationship Id="rId62" Type="http://schemas.openxmlformats.org/officeDocument/2006/relationships/image" Target="media/image31.png"/><Relationship Id="rId83" Type="http://schemas.openxmlformats.org/officeDocument/2006/relationships/image" Target="media/image44.png"/><Relationship Id="rId88" Type="http://schemas.openxmlformats.org/officeDocument/2006/relationships/image" Target="media/image49.jpeg"/><Relationship Id="rId111" Type="http://schemas.openxmlformats.org/officeDocument/2006/relationships/image" Target="media/image53.jpeg"/><Relationship Id="rId132" Type="http://schemas.openxmlformats.org/officeDocument/2006/relationships/footer" Target="footer30.xml"/><Relationship Id="rId153" Type="http://schemas.openxmlformats.org/officeDocument/2006/relationships/header" Target="header30.xml"/></Relationships>
</file>

<file path=word/charts/_rels/chart1.xml.rels><?xml version="1.0" encoding="UTF-8" standalone="yes"?>
<Relationships xmlns="http://schemas.openxmlformats.org/package/2006/relationships"><Relationship Id="rId3" Type="http://schemas.openxmlformats.org/officeDocument/2006/relationships/image" Target="../media/image55.jpg"/><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r>
              <a:rPr lang="en-AU" sz="1100" b="1">
                <a:solidFill>
                  <a:schemeClr val="accent1"/>
                </a:solidFill>
              </a:rPr>
              <a:t>Net scope 1 and 2 greenhouse gas emissions</a:t>
            </a:r>
          </a:p>
        </c:rich>
      </c:tx>
      <c:layout>
        <c:manualLayout>
          <c:xMode val="edge"/>
          <c:yMode val="edge"/>
          <c:x val="0.3000443935605972"/>
          <c:y val="2.5157232704402517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mn-lt"/>
              <a:ea typeface="+mn-ea"/>
              <a:cs typeface="+mn-cs"/>
            </a:defRPr>
          </a:pPr>
          <a:endParaRPr lang="en-US"/>
        </a:p>
      </c:txPr>
    </c:title>
    <c:autoTitleDeleted val="0"/>
    <c:plotArea>
      <c:layout/>
      <c:lineChart>
        <c:grouping val="standard"/>
        <c:varyColors val="0"/>
        <c:ser>
          <c:idx val="0"/>
          <c:order val="0"/>
          <c:tx>
            <c:strRef>
              <c:f>'EMR1 4'!$K$16</c:f>
              <c:strCache>
                <c:ptCount val="1"/>
                <c:pt idx="0">
                  <c:v>Actual</c:v>
                </c:pt>
              </c:strCache>
            </c:strRef>
          </c:tx>
          <c:spPr>
            <a:ln w="28575" cap="rnd">
              <a:solidFill>
                <a:schemeClr val="accent1"/>
              </a:solidFill>
              <a:round/>
            </a:ln>
            <a:effectLst/>
          </c:spPr>
          <c:marker>
            <c:symbol val="circle"/>
            <c:size val="5"/>
            <c:spPr>
              <a:solidFill>
                <a:schemeClr val="accent1"/>
              </a:solidFill>
              <a:ln w="9525">
                <a:solidFill>
                  <a:schemeClr val="accent1"/>
                </a:solidFill>
              </a:ln>
              <a:effectLst/>
            </c:spPr>
          </c:marker>
          <c:cat>
            <c:strRef>
              <c:f>'EMR1 4'!$L$15:$U$15</c:f>
              <c:strCache>
                <c:ptCount val="10"/>
                <c:pt idx="0">
                  <c:v>Baseline</c:v>
                </c:pt>
                <c:pt idx="1">
                  <c:v>2016/17</c:v>
                </c:pt>
                <c:pt idx="2">
                  <c:v>2017/18</c:v>
                </c:pt>
                <c:pt idx="3">
                  <c:v>2018/19</c:v>
                </c:pt>
                <c:pt idx="4">
                  <c:v>2019/20</c:v>
                </c:pt>
                <c:pt idx="5">
                  <c:v>2020/21</c:v>
                </c:pt>
                <c:pt idx="6">
                  <c:v>2021/22</c:v>
                </c:pt>
                <c:pt idx="7">
                  <c:v>2022/23</c:v>
                </c:pt>
                <c:pt idx="8">
                  <c:v>2023/24</c:v>
                </c:pt>
                <c:pt idx="9">
                  <c:v>2024/25 target</c:v>
                </c:pt>
              </c:strCache>
            </c:strRef>
          </c:cat>
          <c:val>
            <c:numRef>
              <c:f>'EMR1 4'!$L$16:$U$16</c:f>
              <c:numCache>
                <c:formatCode>#,##0</c:formatCode>
                <c:ptCount val="10"/>
                <c:pt idx="0">
                  <c:v>42986</c:v>
                </c:pt>
                <c:pt idx="1">
                  <c:v>40588</c:v>
                </c:pt>
                <c:pt idx="2">
                  <c:v>40419</c:v>
                </c:pt>
                <c:pt idx="3">
                  <c:v>43237.819539108765</c:v>
                </c:pt>
                <c:pt idx="4">
                  <c:v>44258.933248951063</c:v>
                </c:pt>
                <c:pt idx="5">
                  <c:v>30082.493350648212</c:v>
                </c:pt>
                <c:pt idx="6">
                  <c:v>28165.757884906619</c:v>
                </c:pt>
                <c:pt idx="7">
                  <c:v>23537.869291741677</c:v>
                </c:pt>
                <c:pt idx="8">
                  <c:v>19082.632327441668</c:v>
                </c:pt>
              </c:numCache>
            </c:numRef>
          </c:val>
          <c:smooth val="0"/>
          <c:extLst>
            <c:ext xmlns:c16="http://schemas.microsoft.com/office/drawing/2014/chart" uri="{C3380CC4-5D6E-409C-BE32-E72D297353CC}">
              <c16:uniqueId val="{00000000-7309-4ACA-B91D-D32DAF65EBEF}"/>
            </c:ext>
          </c:extLst>
        </c:ser>
        <c:ser>
          <c:idx val="1"/>
          <c:order val="1"/>
          <c:tx>
            <c:strRef>
              <c:f>'EMR1 4'!$K$17</c:f>
              <c:strCache>
                <c:ptCount val="1"/>
                <c:pt idx="0">
                  <c:v>Projected</c:v>
                </c:pt>
              </c:strCache>
            </c:strRef>
          </c:tx>
          <c:spPr>
            <a:ln w="28575" cap="rnd">
              <a:solidFill>
                <a:schemeClr val="accent2"/>
              </a:solidFill>
              <a:prstDash val="dash"/>
              <a:round/>
            </a:ln>
            <a:effectLst/>
          </c:spPr>
          <c:marker>
            <c:symbol val="none"/>
          </c:marker>
          <c:cat>
            <c:strRef>
              <c:f>'EMR1 4'!$L$15:$U$15</c:f>
              <c:strCache>
                <c:ptCount val="10"/>
                <c:pt idx="0">
                  <c:v>Baseline</c:v>
                </c:pt>
                <c:pt idx="1">
                  <c:v>2016/17</c:v>
                </c:pt>
                <c:pt idx="2">
                  <c:v>2017/18</c:v>
                </c:pt>
                <c:pt idx="3">
                  <c:v>2018/19</c:v>
                </c:pt>
                <c:pt idx="4">
                  <c:v>2019/20</c:v>
                </c:pt>
                <c:pt idx="5">
                  <c:v>2020/21</c:v>
                </c:pt>
                <c:pt idx="6">
                  <c:v>2021/22</c:v>
                </c:pt>
                <c:pt idx="7">
                  <c:v>2022/23</c:v>
                </c:pt>
                <c:pt idx="8">
                  <c:v>2023/24</c:v>
                </c:pt>
                <c:pt idx="9">
                  <c:v>2024/25 target</c:v>
                </c:pt>
              </c:strCache>
            </c:strRef>
          </c:cat>
          <c:val>
            <c:numRef>
              <c:f>'EMR1 4'!$L$17:$U$17</c:f>
              <c:numCache>
                <c:formatCode>#,##0</c:formatCode>
                <c:ptCount val="10"/>
                <c:pt idx="1">
                  <c:v>40846</c:v>
                </c:pt>
                <c:pt idx="2">
                  <c:v>40195</c:v>
                </c:pt>
                <c:pt idx="3">
                  <c:v>39811</c:v>
                </c:pt>
                <c:pt idx="4">
                  <c:v>35659</c:v>
                </c:pt>
                <c:pt idx="5">
                  <c:v>30904</c:v>
                </c:pt>
                <c:pt idx="6">
                  <c:v>29627</c:v>
                </c:pt>
                <c:pt idx="7">
                  <c:v>28742</c:v>
                </c:pt>
                <c:pt idx="8">
                  <c:v>24560</c:v>
                </c:pt>
                <c:pt idx="9">
                  <c:v>15926</c:v>
                </c:pt>
              </c:numCache>
            </c:numRef>
          </c:val>
          <c:smooth val="0"/>
          <c:extLst>
            <c:ext xmlns:c16="http://schemas.microsoft.com/office/drawing/2014/chart" uri="{C3380CC4-5D6E-409C-BE32-E72D297353CC}">
              <c16:uniqueId val="{00000001-7309-4ACA-B91D-D32DAF65EBEF}"/>
            </c:ext>
          </c:extLst>
        </c:ser>
        <c:dLbls>
          <c:showLegendKey val="0"/>
          <c:showVal val="0"/>
          <c:showCatName val="0"/>
          <c:showSerName val="0"/>
          <c:showPercent val="0"/>
          <c:showBubbleSize val="0"/>
        </c:dLbls>
        <c:marker val="1"/>
        <c:smooth val="0"/>
        <c:axId val="199821344"/>
        <c:axId val="572642184"/>
      </c:lineChart>
      <c:catAx>
        <c:axId val="19982134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2700000" spcFirstLastPara="1" vertOverflow="ellipsis" wrap="square" anchor="ctr" anchorCtr="1"/>
          <a:lstStyle/>
          <a:p>
            <a:pPr>
              <a:defRPr sz="900" b="0" i="0" u="none" strike="noStrike" kern="1200" baseline="0">
                <a:solidFill>
                  <a:schemeClr val="tx1"/>
                </a:solidFill>
                <a:latin typeface="+mn-lt"/>
                <a:ea typeface="+mn-ea"/>
                <a:cs typeface="+mn-cs"/>
              </a:defRPr>
            </a:pPr>
            <a:endParaRPr lang="en-US"/>
          </a:p>
        </c:txPr>
        <c:crossAx val="572642184"/>
        <c:crosses val="autoZero"/>
        <c:auto val="0"/>
        <c:lblAlgn val="ctr"/>
        <c:lblOffset val="100"/>
        <c:noMultiLvlLbl val="0"/>
      </c:catAx>
      <c:valAx>
        <c:axId val="57264218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r>
                  <a:rPr lang="en-US"/>
                  <a:t>Tonnes CO2 equivalent</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solidFill>
                  <a:latin typeface="+mn-lt"/>
                  <a:ea typeface="+mn-ea"/>
                  <a:cs typeface="+mn-cs"/>
                </a:defRPr>
              </a:pPr>
              <a:endParaRPr lang="en-US"/>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99821344"/>
        <c:crosses val="autoZero"/>
        <c:crossBetween val="between"/>
        <c:majorUnit val="10000"/>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legend>
    <c:plotVisOnly val="1"/>
    <c:dispBlanksAs val="gap"/>
    <c:showDLblsOverMax val="0"/>
  </c:chart>
  <c:spPr>
    <a:blipFill dpi="0" rotWithShape="1">
      <a:blip xmlns:r="http://schemas.openxmlformats.org/officeDocument/2006/relationships" r:embed="rId3">
        <a:alphaModFix amt="14000"/>
      </a:blip>
      <a:srcRect/>
      <a:stretch>
        <a:fillRect l="12000" t="11000" r="2000" b="31000"/>
      </a:stretch>
    </a:blipFill>
    <a:ln w="9525" cap="flat" cmpd="sng" algn="ctr">
      <a:noFill/>
      <a:round/>
    </a:ln>
    <a:effectLst/>
  </c:spPr>
  <c:txPr>
    <a:bodyPr/>
    <a:lstStyle/>
    <a:p>
      <a:pPr>
        <a:defRPr>
          <a:solidFill>
            <a:schemeClr val="tx1"/>
          </a:solidFill>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ocumenttasks/documenttasks1.xml><?xml version="1.0" encoding="utf-8"?>
<t:Tasks xmlns:t="http://schemas.microsoft.com/office/tasks/2019/documenttasks" xmlns:oel="http://schemas.microsoft.com/office/2019/extlst">
  <t:Task id="{6EF90414-978F-42D4-B244-F564C5463033}">
    <t:Anchor>
      <t:Comment id="1496701836"/>
    </t:Anchor>
    <t:History>
      <t:Event id="{F3E3FD90-4AFC-4891-9C21-44ABBD0FD4A0}" time="2024-07-15T22:50:12.8Z">
        <t:Attribution userId="S::adam.cunningham@barwonwater.vic.gov.au::83eee68c-c8b5-4eca-a79c-0cb095a1e430" userProvider="AD" userName="Adam Cunningham"/>
        <t:Anchor>
          <t:Comment id="1496701836"/>
        </t:Anchor>
        <t:Create/>
      </t:Event>
      <t:Event id="{718FAF41-2C5F-43DE-A481-96A9BC313751}" time="2024-07-15T22:50:12.8Z">
        <t:Attribution userId="S::adam.cunningham@barwonwater.vic.gov.au::83eee68c-c8b5-4eca-a79c-0cb095a1e430" userProvider="AD" userName="Adam Cunningham"/>
        <t:Anchor>
          <t:Comment id="1496701836"/>
        </t:Anchor>
        <t:Assign userId="S::lyndal.saunders@barwonwater.vic.gov.au::847f2c70-1044-428c-a1bf-276161beb197" userProvider="AD" userName="Lyndal Saunders"/>
      </t:Event>
      <t:Event id="{75EB89D3-7573-4E1D-8F13-F50E906857AB}" time="2024-07-15T22:50:12.8Z">
        <t:Attribution userId="S::adam.cunningham@barwonwater.vic.gov.au::83eee68c-c8b5-4eca-a79c-0cb095a1e430" userProvider="AD" userName="Adam Cunningham"/>
        <t:Anchor>
          <t:Comment id="1496701836"/>
        </t:Anchor>
        <t:SetTitle title="@Lyndal Saunders are the BAS A&amp;R meeting attendance for Elaine and John correct?"/>
      </t:Event>
    </t:History>
  </t:Task>
  <t:Task id="{A8D32481-4898-4986-87EC-2E7B6E1F5963}">
    <t:Anchor>
      <t:Comment id="359317066"/>
    </t:Anchor>
    <t:History>
      <t:Event id="{EBA894B4-E1E0-4BA2-ABEC-86C8007EFF6F}" time="2024-07-22T06:15:53.198Z">
        <t:Attribution userId="S::debbie.bond@barwonwater.vic.gov.au::5dfe4e5d-b1d5-4f20-b629-b44b570db111" userProvider="AD" userName="Debbie Bond"/>
        <t:Anchor>
          <t:Comment id="359317066"/>
        </t:Anchor>
        <t:Create/>
      </t:Event>
      <t:Event id="{DBAEDA4D-9D1C-4E65-A2FA-4DC72F5D7957}" time="2024-07-22T06:15:53.198Z">
        <t:Attribution userId="S::debbie.bond@barwonwater.vic.gov.au::5dfe4e5d-b1d5-4f20-b629-b44b570db111" userProvider="AD" userName="Debbie Bond"/>
        <t:Anchor>
          <t:Comment id="359317066"/>
        </t:Anchor>
        <t:Assign userId="S::sally.white@barwonwater.vic.gov.au::0f8ef1fd-393a-42e8-898a-3bd73f3c0485" userProvider="AD" userName="Sally White"/>
      </t:Event>
      <t:Event id="{7F778A33-412A-4633-814D-69047F5446BF}" time="2024-07-22T06:15:53.198Z">
        <t:Attribution userId="S::debbie.bond@barwonwater.vic.gov.au::5dfe4e5d-b1d5-4f20-b629-b44b570db111" userProvider="AD" userName="Debbie Bond"/>
        <t:Anchor>
          <t:Comment id="359317066"/>
        </t:Anchor>
        <t:SetTitle title="Me again @Sally White - this response looks half finished? Can you please check it over for me. Page 85 - C1. Thank you. "/>
      </t:Event>
    </t:History>
  </t:Task>
  <t:Task id="{8B4C6EAC-25BC-4BB2-A45D-67147F7885C2}">
    <t:Anchor>
      <t:Comment id="948817845"/>
    </t:Anchor>
    <t:History>
      <t:Event id="{A9177780-515D-43B4-BD75-6796FC4E4A85}" time="2024-07-15T23:10:40.714Z">
        <t:Attribution userId="S::adam.cunningham@barwonwater.vic.gov.au::83eee68c-c8b5-4eca-a79c-0cb095a1e430" userProvider="AD" userName="Adam Cunningham"/>
        <t:Anchor>
          <t:Comment id="656880968"/>
        </t:Anchor>
        <t:Create/>
      </t:Event>
      <t:Event id="{EF7A3AD7-E01A-437E-8C4C-4CFA412008D6}" time="2024-07-15T23:10:40.714Z">
        <t:Attribution userId="S::adam.cunningham@barwonwater.vic.gov.au::83eee68c-c8b5-4eca-a79c-0cb095a1e430" userProvider="AD" userName="Adam Cunningham"/>
        <t:Anchor>
          <t:Comment id="656880968"/>
        </t:Anchor>
        <t:Assign userId="S::courtney.sinclair@barwonwater.vic.gov.au::3f8b3cb1-8cf3-4e9a-8815-a7ca8f179f03" userProvider="AD" userName="Courtney Sinclair"/>
      </t:Event>
      <t:Event id="{F3FA91B5-AC2A-4FBB-8ACE-8C61E6C4EEF0}" time="2024-07-15T23:10:40.714Z">
        <t:Attribution userId="S::adam.cunningham@barwonwater.vic.gov.au::83eee68c-c8b5-4eca-a79c-0cb095a1e430" userProvider="AD" userName="Adam Cunningham"/>
        <t:Anchor>
          <t:Comment id="656880968"/>
        </t:Anchor>
        <t:SetTitle title="@Courtney Sinclair is the zero hours correct in the sentence starting “MPSG applicable projects…”"/>
      </t:Event>
      <t:Event id="{E850FF36-5C86-4A8D-984E-2BEE45F18A28}" time="2024-07-15T23:42:44.639Z">
        <t:Attribution userId="S::adam.cunningham@barwonwater.vic.gov.au::83eee68c-c8b5-4eca-a79c-0cb095a1e430" userProvider="AD" userName="Adam Cunningham"/>
        <t:Progress percentComplete="100"/>
      </t:Event>
    </t:History>
  </t:Task>
  <t:Task id="{1ABB6D85-F2E3-423E-A092-230F9EAD922E}">
    <t:Anchor>
      <t:Comment id="1951665457"/>
    </t:Anchor>
    <t:History>
      <t:Event id="{2C007AAE-7FFB-47BB-A4C2-C67F9EB6B532}" time="2024-07-18T00:58:50.215Z">
        <t:Attribution userId="S::jacinta.burke@barwonwater.vic.gov.au::2277122e-94b5-4673-a2b2-5ead7010e7ca" userProvider="AD" userName="Jacinta Burke"/>
        <t:Anchor>
          <t:Comment id="1951665457"/>
        </t:Anchor>
        <t:Create/>
      </t:Event>
      <t:Event id="{8242481F-CFEB-4A58-8FB5-7E1ABC0DBF57}" time="2024-07-18T00:58:50.215Z">
        <t:Attribution userId="S::jacinta.burke@barwonwater.vic.gov.au::2277122e-94b5-4673-a2b2-5ead7010e7ca" userProvider="AD" userName="Jacinta Burke"/>
        <t:Anchor>
          <t:Comment id="1951665457"/>
        </t:Anchor>
        <t:Assign userId="S::douglas.halloran@barwonwater.vic.gov.au::7cc4a673-fc76-485f-84ce-66865b1ec50c" userProvider="AD" userName="Doug Halloran"/>
      </t:Event>
      <t:Event id="{2B6C3842-021A-416E-BF49-7BE5FD1C1CE5}" time="2024-07-18T00:58:50.215Z">
        <t:Attribution userId="S::jacinta.burke@barwonwater.vic.gov.au::2277122e-94b5-4673-a2b2-5ead7010e7ca" userProvider="AD" userName="Jacinta Burke"/>
        <t:Anchor>
          <t:Comment id="1951665457"/>
        </t:Anchor>
        <t:SetTitle title="@Doug Halloran is this section something can update, not sure who did this last year?"/>
      </t:Event>
      <t:Event id="{AB2DF243-5B1F-458E-94DB-BAB2E3048B6A}" time="2024-07-30T04:51:19.693Z">
        <t:Attribution userId="S::douglas.halloran@barwonwater.vic.gov.au::7cc4a673-fc76-485f-84ce-66865b1ec50c" userProvider="AD" userName="Doug Halloran"/>
        <t:Progress percentComplete="100"/>
      </t:Event>
    </t:History>
  </t:Task>
  <t:Task id="{DF1DDAC7-B267-4F0F-860E-DD555C07AE19}">
    <t:Anchor>
      <t:Comment id="937307000"/>
    </t:Anchor>
    <t:History>
      <t:Event id="{01749B6A-75C0-4612-88F6-15EF5FEE5729}" time="2024-09-10T23:46:03.913Z">
        <t:Attribution userId="S::debbie.bond@barwonwater.vic.gov.au::5dfe4e5d-b1d5-4f20-b629-b44b570db111" userProvider="AD" userName="Debbie Bond"/>
        <t:Anchor>
          <t:Comment id="1445758005"/>
        </t:Anchor>
        <t:Create/>
      </t:Event>
      <t:Event id="{DF860557-EC1A-4D34-B03B-010A12D9B03B}" time="2024-09-10T23:46:03.913Z">
        <t:Attribution userId="S::debbie.bond@barwonwater.vic.gov.au::5dfe4e5d-b1d5-4f20-b629-b44b570db111" userProvider="AD" userName="Debbie Bond"/>
        <t:Anchor>
          <t:Comment id="1445758005"/>
        </t:Anchor>
        <t:Assign userId="S::scott.cayzer@barwonwater.vic.gov.au::8e5281c1-3c8c-47b3-a22a-2ea258fcb6b4" userProvider="AD" userName="Scott Cayzer"/>
      </t:Event>
      <t:Event id="{3AC3964B-049D-4D2D-B54D-718BAEE6CB72}" time="2024-09-10T23:46:03.913Z">
        <t:Attribution userId="S::debbie.bond@barwonwater.vic.gov.au::5dfe4e5d-b1d5-4f20-b629-b44b570db111" userProvider="AD" userName="Debbie Bond"/>
        <t:Anchor>
          <t:Comment id="1445758005"/>
        </t:Anchor>
        <t:SetTitle title="@Scott Cayzer - can you please assist with this one today (It goes to the Board tomorrow) "/>
      </t:Event>
    </t:History>
  </t:Task>
</t:Tasks>
</file>

<file path=word/theme/theme1.xml><?xml version="1.0" encoding="utf-8"?>
<a:theme xmlns:a="http://schemas.openxmlformats.org/drawingml/2006/main" name="Barwon Water 2018">
  <a:themeElements>
    <a:clrScheme name="Barwon Water">
      <a:dk1>
        <a:srgbClr val="414042"/>
      </a:dk1>
      <a:lt1>
        <a:srgbClr val="FFFFFF"/>
      </a:lt1>
      <a:dk2>
        <a:srgbClr val="004165"/>
      </a:dk2>
      <a:lt2>
        <a:srgbClr val="EDE8E4"/>
      </a:lt2>
      <a:accent1>
        <a:srgbClr val="008998"/>
      </a:accent1>
      <a:accent2>
        <a:srgbClr val="E35734"/>
      </a:accent2>
      <a:accent3>
        <a:srgbClr val="888934"/>
      </a:accent3>
      <a:accent4>
        <a:srgbClr val="1B7A6D"/>
      </a:accent4>
      <a:accent5>
        <a:srgbClr val="004165"/>
      </a:accent5>
      <a:accent6>
        <a:srgbClr val="D8C6B8"/>
      </a:accent6>
      <a:hlink>
        <a:srgbClr val="72CCD2"/>
      </a:hlink>
      <a:folHlink>
        <a:srgbClr val="008998"/>
      </a:folHlink>
    </a:clrScheme>
    <a:fontScheme name="Barwon Water">
      <a:majorFont>
        <a:latin typeface="Segoe UI Black"/>
        <a:ea typeface=""/>
        <a:cs typeface=""/>
      </a:majorFont>
      <a:minorFont>
        <a:latin typeface="Segoe UI"/>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Barwon Water 2018" id="{87AA432F-DB40-473D-8002-ACCF119D5B81}" vid="{856B0A0C-D4B7-44C4-9B21-27EB625EC0F1}"/>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p:properties xmlns:p="http://schemas.microsoft.com/office/2006/metadata/properties" xmlns:xsi="http://www.w3.org/2001/XMLSchema-instance" xmlns:pc="http://schemas.microsoft.com/office/infopath/2007/PartnerControls">
  <documentManagement>
    <i0f84bba906045b4af568ee102a52dcb xmlns="86e54a00-28dc-4f94-9c20-0345ba7f5174">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83b85ea3-2e18-4a7a-86f1-032697ffa564</TermId>
        </TermInfo>
      </Terms>
    </i0f84bba906045b4af568ee102a52dcb>
    <TaxCatchAll xmlns="86e54a00-28dc-4f94-9c20-0345ba7f5174">
      <Value>1</Value>
    </TaxCatchAll>
    <_dlc_DocId xmlns="86e54a00-28dc-4f94-9c20-0345ba7f5174">RECORD-1976282713-81</_dlc_DocId>
    <_dlc_DocIdUrl xmlns="86e54a00-28dc-4f94-9c20-0345ba7f5174">
      <Url>https://barwonwater.sharepoint.com/sites/BWG00104/_layouts/15/DocIdRedir.aspx?ID=RECORD-1976282713-81</Url>
      <Description>RECORD-1976282713-81</Description>
    </_dlc_DocIdUrl>
    <SharedWithUsers xmlns="86e54a00-28dc-4f94-9c20-0345ba7f5174">
      <UserInfo>
        <DisplayName>Debbie Bond</DisplayName>
        <AccountId>123</AccountId>
        <AccountType/>
      </UserInfo>
      <UserInfo>
        <DisplayName>George McCowan</DisplayName>
        <AccountId>82</AccountId>
        <AccountType/>
      </UserInfo>
      <UserInfo>
        <DisplayName>Emma Connan</DisplayName>
        <AccountId>18</AccountId>
        <AccountType/>
      </UserInfo>
      <UserInfo>
        <DisplayName>Belinda Dojkovski</DisplayName>
        <AccountId>23</AccountId>
        <AccountType/>
      </UserInfo>
      <UserInfo>
        <DisplayName>Peter Morgan</DisplayName>
        <AccountId>39</AccountId>
        <AccountType/>
      </UserInfo>
      <UserInfo>
        <DisplayName>Craig McTaggart</DisplayName>
        <AccountId>34</AccountId>
        <AccountType/>
      </UserInfo>
      <UserInfo>
        <DisplayName>Doug Halloran</DisplayName>
        <AccountId>59</AccountId>
        <AccountType/>
      </UserInfo>
      <UserInfo>
        <DisplayName>Jo Lee</DisplayName>
        <AccountId>44</AccountId>
        <AccountType/>
      </UserInfo>
      <UserInfo>
        <DisplayName>Komal Dalal</DisplayName>
        <AccountId>64</AccountId>
        <AccountType/>
      </UserInfo>
      <UserInfo>
        <DisplayName>Jared Scott</DisplayName>
        <AccountId>80</AccountId>
        <AccountType/>
      </UserInfo>
      <UserInfo>
        <DisplayName>Carly Beshara</DisplayName>
        <AccountId>139</AccountId>
        <AccountType/>
      </UserInfo>
      <UserInfo>
        <DisplayName>Tom Murphy</DisplayName>
        <AccountId>140</AccountId>
        <AccountType/>
      </UserInfo>
      <UserInfo>
        <DisplayName>Will McCance</DisplayName>
        <AccountId>141</AccountId>
        <AccountType/>
      </UserInfo>
      <UserInfo>
        <DisplayName>Jacinta Burke</DisplayName>
        <AccountId>78</AccountId>
        <AccountType/>
      </UserInfo>
      <UserInfo>
        <DisplayName>Kate Manning</DisplayName>
        <AccountId>77</AccountId>
        <AccountType/>
      </UserInfo>
      <UserInfo>
        <DisplayName>Hamish Brooks</DisplayName>
        <AccountId>71</AccountId>
        <AccountType/>
      </UserInfo>
      <UserInfo>
        <DisplayName>Kate Vallence</DisplayName>
        <AccountId>38</AccountId>
        <AccountType/>
      </UserInfo>
      <UserInfo>
        <DisplayName>Sue Noonan</DisplayName>
        <AccountId>58</AccountId>
        <AccountType/>
      </UserInfo>
      <UserInfo>
        <DisplayName>Fernando Garcia</DisplayName>
        <AccountId>142</AccountId>
        <AccountType/>
      </UserInfo>
      <UserInfo>
        <DisplayName>Rochelle Smith</DisplayName>
        <AccountId>143</AccountId>
        <AccountType/>
      </UserInfo>
      <UserInfo>
        <DisplayName>Jasmin Van Laar</DisplayName>
        <AccountId>144</AccountId>
        <AccountType/>
      </UserInfo>
      <UserInfo>
        <DisplayName>Amy Whelan</DisplayName>
        <AccountId>54</AccountId>
        <AccountType/>
      </UserInfo>
      <UserInfo>
        <DisplayName>Ron Stewart</DisplayName>
        <AccountId>66</AccountId>
        <AccountType/>
      </UserInfo>
      <UserInfo>
        <DisplayName>Michael Ambrus</DisplayName>
        <AccountId>116</AccountId>
        <AccountType/>
      </UserInfo>
      <UserInfo>
        <DisplayName>Sally White</DisplayName>
        <AccountId>65</AccountId>
        <AccountType/>
      </UserInfo>
      <UserInfo>
        <DisplayName>Karina Pierotti</DisplayName>
        <AccountId>117</AccountId>
        <AccountType/>
      </UserInfo>
      <UserInfo>
        <DisplayName>Will Nunn</DisplayName>
        <AccountId>153</AccountId>
        <AccountType/>
      </UserInfo>
      <UserInfo>
        <DisplayName>Cassie Milner</DisplayName>
        <AccountId>75</AccountId>
        <AccountType/>
      </UserInfo>
      <UserInfo>
        <DisplayName>Darren Milverton</DisplayName>
        <AccountId>154</AccountId>
        <AccountType/>
      </UserInfo>
      <UserInfo>
        <DisplayName>Emily Rahles-Rahbula</DisplayName>
        <AccountId>45</AccountId>
        <AccountType/>
      </UserInfo>
      <UserInfo>
        <DisplayName>Philippa Bakes</DisplayName>
        <AccountId>61</AccountId>
        <AccountType/>
      </UserInfo>
      <UserInfo>
        <DisplayName>James Moverley</DisplayName>
        <AccountId>155</AccountId>
        <AccountType/>
      </UserInfo>
      <UserInfo>
        <DisplayName>Greg Robinson</DisplayName>
        <AccountId>52</AccountId>
        <AccountType/>
      </UserInfo>
      <UserInfo>
        <DisplayName>Kiri Wicks</DisplayName>
        <AccountId>70</AccountId>
        <AccountType/>
      </UserInfo>
      <UserInfo>
        <DisplayName>Allison Toby</DisplayName>
        <AccountId>156</AccountId>
        <AccountType/>
      </UserInfo>
      <UserInfo>
        <DisplayName>Alan Reid</DisplayName>
        <AccountId>115</AccountId>
        <AccountType/>
      </UserInfo>
      <UserInfo>
        <DisplayName>Emily Dommel</DisplayName>
        <AccountId>157</AccountId>
        <AccountType/>
      </UserInfo>
      <UserInfo>
        <DisplayName>Glynn Aaron</DisplayName>
        <AccountId>158</AccountId>
        <AccountType/>
      </UserInfo>
      <UserInfo>
        <DisplayName>Nicole Litjens</DisplayName>
        <AccountId>21</AccountId>
        <AccountType/>
      </UserInfo>
      <UserInfo>
        <DisplayName>Steven Reddington</DisplayName>
        <AccountId>48</AccountId>
        <AccountType/>
      </UserInfo>
      <UserInfo>
        <DisplayName>Julia Stanley</DisplayName>
        <AccountId>49</AccountId>
        <AccountType/>
      </UserInfo>
      <UserInfo>
        <DisplayName>Tony Belcher</DisplayName>
        <AccountId>79</AccountId>
        <AccountType/>
      </UserInfo>
      <UserInfo>
        <DisplayName>David McKinnis</DisplayName>
        <AccountId>60</AccountId>
        <AccountType/>
      </UserInfo>
      <UserInfo>
        <DisplayName>Nick Wynn</DisplayName>
        <AccountId>47</AccountId>
        <AccountType/>
      </UserInfo>
      <UserInfo>
        <DisplayName>Giles Flower</DisplayName>
        <AccountId>151</AccountId>
        <AccountType/>
      </UserInfo>
      <UserInfo>
        <DisplayName>Cat Mcconkey</DisplayName>
        <AccountId>152</AccountId>
        <AccountType/>
      </UserInfo>
      <UserInfo>
        <DisplayName>Will Buchanan</DisplayName>
        <AccountId>51</AccountId>
        <AccountType/>
      </UserInfo>
      <UserInfo>
        <DisplayName>Bronwyn Armstrong</DisplayName>
        <AccountId>159</AccountId>
        <AccountType/>
      </UserInfo>
      <UserInfo>
        <DisplayName>Andrew Nuske</DisplayName>
        <AccountId>160</AccountId>
        <AccountType/>
      </UserInfo>
      <UserInfo>
        <DisplayName>Annie Irvine</DisplayName>
        <AccountId>24</AccountId>
        <AccountType/>
      </UserInfo>
      <UserInfo>
        <DisplayName>Kim Noonan</DisplayName>
        <AccountId>19</AccountId>
        <AccountType/>
      </UserInfo>
      <UserInfo>
        <DisplayName>Neil Denny</DisplayName>
        <AccountId>27</AccountId>
        <AccountType/>
      </UserInfo>
      <UserInfo>
        <DisplayName>Darren Collins</DisplayName>
        <AccountId>28</AccountId>
        <AccountType/>
      </UserInfo>
      <UserInfo>
        <DisplayName>Matthew Reid</DisplayName>
        <AccountId>26</AccountId>
        <AccountType/>
      </UserInfo>
      <UserInfo>
        <DisplayName>Paul Jason</DisplayName>
        <AccountId>53</AccountId>
        <AccountType/>
      </UserInfo>
      <UserInfo>
        <DisplayName>Courtney Sinclair</DisplayName>
        <AccountId>149</AccountId>
        <AccountType/>
      </UserInfo>
      <UserInfo>
        <DisplayName>Jess Egan</DisplayName>
        <AccountId>67</AccountId>
        <AccountType/>
      </UserInfo>
      <UserInfo>
        <DisplayName>David Snadden</DisplayName>
        <AccountId>99</AccountId>
        <AccountType/>
      </UserInfo>
      <UserInfo>
        <DisplayName>Lyndal Saunders</DisplayName>
        <AccountId>110</AccountId>
        <AccountType/>
      </UserInfo>
      <UserInfo>
        <DisplayName>Emma Homes</DisplayName>
        <AccountId>165</AccountId>
        <AccountType/>
      </UserInfo>
      <UserInfo>
        <DisplayName>Brady Schmidt</DisplayName>
        <AccountId>12</AccountId>
        <AccountType/>
      </UserInfo>
      <UserInfo>
        <DisplayName>Matt Henderson</DisplayName>
        <AccountId>146</AccountId>
        <AccountType/>
      </UserInfo>
      <UserInfo>
        <DisplayName>Robyn Gaeth</DisplayName>
        <AccountId>84</AccountId>
        <AccountType/>
      </UserInfo>
      <UserInfo>
        <DisplayName>Michaela Flanagan</DisplayName>
        <AccountId>166</AccountId>
        <AccountType/>
      </UserInfo>
      <UserInfo>
        <DisplayName>Matthijs Van Der Graaff</DisplayName>
        <AccountId>55</AccountId>
        <AccountType/>
      </UserInfo>
      <UserInfo>
        <DisplayName>Jen Falco</DisplayName>
        <AccountId>83</AccountId>
        <AccountType/>
      </UserInfo>
      <UserInfo>
        <DisplayName>Dee Orgill</DisplayName>
        <AccountId>164</AccountId>
        <AccountType/>
      </UserInfo>
      <UserInfo>
        <DisplayName>Denis Musaefendic</DisplayName>
        <AccountId>13</AccountId>
        <AccountType/>
      </UserInfo>
      <UserInfo>
        <DisplayName>Adam Cunningham</DisplayName>
        <AccountId>37</AccountId>
        <AccountType/>
      </UserInfo>
      <UserInfo>
        <DisplayName>Scott Cayzer</DisplayName>
        <AccountId>114</AccountId>
        <AccountType/>
      </UserInfo>
      <UserInfo>
        <DisplayName>Nicole Sexton</DisplayName>
        <AccountId>56</AccountId>
        <AccountType/>
      </UserInfo>
    </SharedWithUsers>
  </documentManagement>
</p:properties>
</file>

<file path=customXml/item2.xml><?xml version="1.0" encoding="utf-8"?>
<metadata xmlns="http://www.objective.com/ecm/document/metadata/A461E95F621044FE902CEC81E4A8AE6B" version="1.0.0">
  <systemFields>
    <field name="Objective-Id">
      <value order="0">A30732892</value>
    </field>
    <field name="Objective-Title">
      <value order="0">2023-24 Annual Report - Final draft</value>
    </field>
    <field name="Objective-Description">
      <value order="0"/>
    </field>
    <field name="Objective-CreationStamp">
      <value order="0">2024-09-25T08:09:37Z</value>
    </field>
    <field name="Objective-IsApproved">
      <value order="0">false</value>
    </field>
    <field name="Objective-IsPublished">
      <value order="0">true</value>
    </field>
    <field name="Objective-DatePublished">
      <value order="0">2024-09-25T08:09:41Z</value>
    </field>
    <field name="Objective-ModificationStamp">
      <value order="0">2024-09-25T08:09:41Z</value>
    </field>
    <field name="Objective-Owner">
      <value order="0">Debbie Bond</value>
    </field>
    <field name="Objective-Path">
      <value order="0">Objective Global Folder:Corporate:Communications:Annual Report:Barwon Water - Annual Report 2023-2024:Draft Docs 2024</value>
    </field>
    <field name="Objective-Parent">
      <value order="0">Draft Docs 2024</value>
    </field>
    <field name="Objective-State">
      <value order="0">Published</value>
    </field>
    <field name="Objective-VersionId">
      <value order="0">vA33538787</value>
    </field>
    <field name="Objective-Version">
      <value order="0">1.0</value>
    </field>
    <field name="Objective-VersionNumber">
      <value order="0">1</value>
    </field>
    <field name="Objective-VersionComment">
      <value order="0"/>
    </field>
    <field name="Objective-FileNumber">
      <value order="0">F100492</value>
    </field>
    <field name="Objective-Classification">
      <value order="0"/>
    </field>
    <field name="Objective-Caveats">
      <value order="0"/>
    </field>
  </systemFields>
  <catalogues>
    <catalogue name="BW Document Type Catalogue" type="type" ori="id:cA110">
      <field name="Objective-Owning Group">
        <value order="0">Performance and Strategy</value>
      </field>
      <field name="Objective-Document Type">
        <value order="0"/>
      </field>
      <field name="Objective-Author">
        <value order="0"/>
      </field>
      <field name="Objective-External Author">
        <value order="0"/>
      </field>
      <field name="Objective-Installation">
        <value order="0"/>
      </field>
      <field name="Objective-Account">
        <value order="0"/>
      </field>
      <field name="Objective-Customer">
        <value order="0"/>
      </field>
      <field name="Objective-Internal Reference">
        <value order="0"/>
      </field>
      <field name="Objective-External Reference">
        <value order="0"/>
      </field>
      <field name="Objective-Document Date">
        <value order="0"/>
      </field>
      <field name="Objective-Approvers List">
        <value order="0"/>
      </field>
      <field name="Objective-Upload Status">
        <value order="0"/>
      </field>
      <field name="Objective-Connect Creator">
        <value order="0"/>
      </field>
    </catalogue>
  </catalogues>
</metadata>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ct:contentTypeSchema xmlns:ct="http://schemas.microsoft.com/office/2006/metadata/contentType" xmlns:ma="http://schemas.microsoft.com/office/2006/metadata/properties/metaAttributes" ct:_="" ma:_="" ma:contentTypeName="Document" ma:contentTypeID="0x010100459C0ED5E0E9EF46A7BD11C2030F365B" ma:contentTypeVersion="10" ma:contentTypeDescription="Create a new document." ma:contentTypeScope="" ma:versionID="7fdeab0302032124873558f0066bca44">
  <xsd:schema xmlns:xsd="http://www.w3.org/2001/XMLSchema" xmlns:xs="http://www.w3.org/2001/XMLSchema" xmlns:p="http://schemas.microsoft.com/office/2006/metadata/properties" xmlns:ns2="86e54a00-28dc-4f94-9c20-0345ba7f5174" xmlns:ns3="e2d040ea-0c7f-4d87-a32e-4464d535a813" targetNamespace="http://schemas.microsoft.com/office/2006/metadata/properties" ma:root="true" ma:fieldsID="0871ec01d0f4d01cdf480c7fa3f0023d" ns2:_="" ns3:_="">
    <xsd:import namespace="86e54a00-28dc-4f94-9c20-0345ba7f5174"/>
    <xsd:import namespace="e2d040ea-0c7f-4d87-a32e-4464d535a813"/>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ObjectDetectorVersions" minOccurs="0"/>
                <xsd:element ref="ns2:i0f84bba906045b4af568ee102a52dcb" minOccurs="0"/>
                <xsd:element ref="ns2:TaxCatchAll" minOccurs="0"/>
                <xsd:element ref="ns2:SharedWithUsers" minOccurs="0"/>
                <xsd:element ref="ns2:SharedWithDetail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6e54a00-28dc-4f94-9c20-0345ba7f5174"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dexed="true"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i0f84bba906045b4af568ee102a52dcb" ma:index="15" ma:taxonomy="true" ma:internalName="i0f84bba906045b4af568ee102a52dcb" ma:taxonomyFieldName="RevIMBCS" ma:displayName="Records Classification" ma:indexed="true" ma:default="1;#UNCLASSIFIED|83b85ea3-2e18-4a7a-86f1-032697ffa564" ma:fieldId="{20f84bba-9060-45b4-af56-8ee102a52dcb}" ma:sspId="156bbc21-6793-43f7-9d6e-be626e0f5e79" ma:termSetId="44ca8ecb-b74a-4a09-89c2-5c9d92bbf9b2" ma:anchorId="44f592bb-3950-49de-8a6e-51a662c9b027" ma:open="false" ma:isKeyword="false">
      <xsd:complexType>
        <xsd:sequence>
          <xsd:element ref="pc:Terms" minOccurs="0" maxOccurs="1"/>
        </xsd:sequence>
      </xsd:complexType>
    </xsd:element>
    <xsd:element name="TaxCatchAll" ma:index="16" nillable="true" ma:displayName="Taxonomy Catch All Column" ma:hidden="true" ma:list="{ebf16077-dd87-4051-8141-9e3db948e957}" ma:internalName="TaxCatchAll" ma:showField="CatchAllData" ma:web="86e54a00-28dc-4f94-9c20-0345ba7f5174">
      <xsd:complexType>
        <xsd:complexContent>
          <xsd:extension base="dms:MultiChoiceLookup">
            <xsd:sequence>
              <xsd:element name="Value" type="dms:Lookup" maxOccurs="unbounded" minOccurs="0" nillable="true"/>
            </xsd:sequence>
          </xsd:extension>
        </xsd:complexContent>
      </xsd:complexType>
    </xsd:element>
    <xsd:element name="SharedWithUsers" ma:index="17"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8"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2d040ea-0c7f-4d87-a32e-4464d535a813"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ObjectDetectorVersions" ma:index="13" nillable="true" ma:displayName="MediaServiceObjectDetectorVersions" ma:hidden="true" ma:indexed="true" ma:internalName="MediaServiceObjectDetectorVersions" ma:readOnly="true">
      <xsd:simpleType>
        <xsd:restriction base="dms:Text"/>
      </xsd:simpleType>
    </xsd:element>
    <xsd:element name="MediaServiceSearchProperties" ma:index="19"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6.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Props1.xml><?xml version="1.0" encoding="utf-8"?>
<ds:datastoreItem xmlns:ds="http://schemas.openxmlformats.org/officeDocument/2006/customXml" ds:itemID="{472AC730-6294-401C-8D72-B095952DF515}">
  <ds:schemaRefs>
    <ds:schemaRef ds:uri="http://schemas.microsoft.com/office/2006/metadata/properties"/>
    <ds:schemaRef ds:uri="http://schemas.microsoft.com/office/infopath/2007/PartnerControls"/>
    <ds:schemaRef ds:uri="86e54a00-28dc-4f94-9c20-0345ba7f5174"/>
  </ds:schemaRefs>
</ds:datastoreItem>
</file>

<file path=customXml/itemProps2.xml><?xml version="1.0" encoding="utf-8"?>
<ds:datastoreItem xmlns:ds="http://schemas.openxmlformats.org/officeDocument/2006/customXml" ds:itemID="{5745109E-2DDF-40CB-AC2B-FF9B10C90820}">
  <ds:schemaRefs>
    <ds:schemaRef ds:uri="http://www.objective.com/ecm/document/metadata/A461E95F621044FE902CEC81E4A8AE6B"/>
  </ds:schemaRefs>
</ds:datastoreItem>
</file>

<file path=customXml/itemProps3.xml><?xml version="1.0" encoding="utf-8"?>
<ds:datastoreItem xmlns:ds="http://schemas.openxmlformats.org/officeDocument/2006/customXml" ds:itemID="{491833CC-3BEB-46FA-ADCE-BC38F5A93480}">
  <ds:schemaRefs>
    <ds:schemaRef ds:uri="http://schemas.openxmlformats.org/officeDocument/2006/bibliography"/>
  </ds:schemaRefs>
</ds:datastoreItem>
</file>

<file path=customXml/itemProps4.xml><?xml version="1.0" encoding="utf-8"?>
<ds:datastoreItem xmlns:ds="http://schemas.openxmlformats.org/officeDocument/2006/customXml" ds:itemID="{CC727EEE-7C43-4501-A703-DF54A8717FB8}">
  <ds:schemaRefs>
    <ds:schemaRef ds:uri="http://schemas.microsoft.com/sharepoint/v3/contenttype/forms"/>
  </ds:schemaRefs>
</ds:datastoreItem>
</file>

<file path=customXml/itemProps5.xml><?xml version="1.0" encoding="utf-8"?>
<ds:datastoreItem xmlns:ds="http://schemas.openxmlformats.org/officeDocument/2006/customXml" ds:itemID="{64DF0F45-8077-4EB4-81FA-F4D11C34C33E}">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6e54a00-28dc-4f94-9c20-0345ba7f5174"/>
    <ds:schemaRef ds:uri="e2d040ea-0c7f-4d87-a32e-4464d535a81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6.xml><?xml version="1.0" encoding="utf-8"?>
<ds:datastoreItem xmlns:ds="http://schemas.openxmlformats.org/officeDocument/2006/customXml" ds:itemID="{930BD931-6FE5-4914-8DBA-AD6D7ED10BE1}">
  <ds:schemaRefs>
    <ds:schemaRef ds:uri="http://schemas.microsoft.com/sharepoint/events"/>
  </ds:schemaRefs>
</ds:datastoreItem>
</file>

<file path=docMetadata/LabelInfo.xml><?xml version="1.0" encoding="utf-8"?>
<clbl:labelList xmlns:clbl="http://schemas.microsoft.com/office/2020/mipLabelMetadata">
  <clbl:label id="{5740be92-9a7a-42f1-af5c-0fd11202bb4c}" enabled="1" method="Standard" siteId="{6c173769-37a7-44ec-a06e-88d644fd3b60}" removed="0"/>
</clbl:labelList>
</file>

<file path=docProps/app.xml><?xml version="1.0" encoding="utf-8"?>
<Properties xmlns="http://schemas.openxmlformats.org/officeDocument/2006/extended-properties" xmlns:vt="http://schemas.openxmlformats.org/officeDocument/2006/docPropsVTypes">
  <Template>Normal</Template>
  <TotalTime>7</TotalTime>
  <Pages>110</Pages>
  <Words>41898</Words>
  <Characters>238820</Characters>
  <Application>Microsoft Office Word</Application>
  <DocSecurity>0</DocSecurity>
  <Lines>1990</Lines>
  <Paragraphs>560</Paragraphs>
  <ScaleCrop>false</ScaleCrop>
  <HeadingPairs>
    <vt:vector size="2" baseType="variant">
      <vt:variant>
        <vt:lpstr>Title</vt:lpstr>
      </vt:variant>
      <vt:variant>
        <vt:i4>1</vt:i4>
      </vt:variant>
    </vt:vector>
  </HeadingPairs>
  <TitlesOfParts>
    <vt:vector size="1" baseType="lpstr">
      <vt:lpstr/>
    </vt:vector>
  </TitlesOfParts>
  <Company>Barwon Water</Company>
  <LinksUpToDate>false</LinksUpToDate>
  <CharactersWithSpaces>280158</CharactersWithSpaces>
  <SharedDoc>false</SharedDoc>
  <HLinks>
    <vt:vector size="60" baseType="variant">
      <vt:variant>
        <vt:i4>2031617</vt:i4>
      </vt:variant>
      <vt:variant>
        <vt:i4>21</vt:i4>
      </vt:variant>
      <vt:variant>
        <vt:i4>0</vt:i4>
      </vt:variant>
      <vt:variant>
        <vt:i4>5</vt:i4>
      </vt:variant>
      <vt:variant>
        <vt:lpwstr>https://www.yoursay.barwonwater.vic.gov.au/anglesea-borefield</vt:lpwstr>
      </vt:variant>
      <vt:variant>
        <vt:lpwstr/>
      </vt:variant>
      <vt:variant>
        <vt:i4>29</vt:i4>
      </vt:variant>
      <vt:variant>
        <vt:i4>18</vt:i4>
      </vt:variant>
      <vt:variant>
        <vt:i4>0</vt:i4>
      </vt:variant>
      <vt:variant>
        <vt:i4>5</vt:i4>
      </vt:variant>
      <vt:variant>
        <vt:lpwstr>https://www.yoursay.barwonwater.vic.gov.au/boundary-creek</vt:lpwstr>
      </vt:variant>
      <vt:variant>
        <vt:lpwstr/>
      </vt:variant>
      <vt:variant>
        <vt:i4>29</vt:i4>
      </vt:variant>
      <vt:variant>
        <vt:i4>15</vt:i4>
      </vt:variant>
      <vt:variant>
        <vt:i4>0</vt:i4>
      </vt:variant>
      <vt:variant>
        <vt:i4>5</vt:i4>
      </vt:variant>
      <vt:variant>
        <vt:lpwstr>https://www.yoursay.barwonwater.vic.gov.au/boundary-creek</vt:lpwstr>
      </vt:variant>
      <vt:variant>
        <vt:lpwstr/>
      </vt:variant>
      <vt:variant>
        <vt:i4>29</vt:i4>
      </vt:variant>
      <vt:variant>
        <vt:i4>12</vt:i4>
      </vt:variant>
      <vt:variant>
        <vt:i4>0</vt:i4>
      </vt:variant>
      <vt:variant>
        <vt:i4>5</vt:i4>
      </vt:variant>
      <vt:variant>
        <vt:lpwstr>https://www.yoursay.barwonwater.vic.gov.au/boundary-creek</vt:lpwstr>
      </vt:variant>
      <vt:variant>
        <vt:lpwstr/>
      </vt:variant>
      <vt:variant>
        <vt:i4>29</vt:i4>
      </vt:variant>
      <vt:variant>
        <vt:i4>9</vt:i4>
      </vt:variant>
      <vt:variant>
        <vt:i4>0</vt:i4>
      </vt:variant>
      <vt:variant>
        <vt:i4>5</vt:i4>
      </vt:variant>
      <vt:variant>
        <vt:lpwstr>https://www.yoursay.barwonwater.vic.gov.au/boundary-creek</vt:lpwstr>
      </vt:variant>
      <vt:variant>
        <vt:lpwstr/>
      </vt:variant>
      <vt:variant>
        <vt:i4>29</vt:i4>
      </vt:variant>
      <vt:variant>
        <vt:i4>6</vt:i4>
      </vt:variant>
      <vt:variant>
        <vt:i4>0</vt:i4>
      </vt:variant>
      <vt:variant>
        <vt:i4>5</vt:i4>
      </vt:variant>
      <vt:variant>
        <vt:lpwstr>https://www.yoursay.barwonwater.vic.gov.au/boundary-creek</vt:lpwstr>
      </vt:variant>
      <vt:variant>
        <vt:lpwstr/>
      </vt:variant>
      <vt:variant>
        <vt:i4>3080313</vt:i4>
      </vt:variant>
      <vt:variant>
        <vt:i4>3</vt:i4>
      </vt:variant>
      <vt:variant>
        <vt:i4>0</vt:i4>
      </vt:variant>
      <vt:variant>
        <vt:i4>5</vt:i4>
      </vt:variant>
      <vt:variant>
        <vt:lpwstr>https://www.yoursay.barwonwater.vic.gov.au/barwon-water-grants</vt:lpwstr>
      </vt:variant>
      <vt:variant>
        <vt:lpwstr/>
      </vt:variant>
      <vt:variant>
        <vt:i4>7340084</vt:i4>
      </vt:variant>
      <vt:variant>
        <vt:i4>0</vt:i4>
      </vt:variant>
      <vt:variant>
        <vt:i4>0</vt:i4>
      </vt:variant>
      <vt:variant>
        <vt:i4>5</vt:i4>
      </vt:variant>
      <vt:variant>
        <vt:lpwstr>https://www.budget.vic.gov.au/budget-papers</vt:lpwstr>
      </vt:variant>
      <vt:variant>
        <vt:lpwstr/>
      </vt:variant>
      <vt:variant>
        <vt:i4>3080260</vt:i4>
      </vt:variant>
      <vt:variant>
        <vt:i4>3</vt:i4>
      </vt:variant>
      <vt:variant>
        <vt:i4>0</vt:i4>
      </vt:variant>
      <vt:variant>
        <vt:i4>5</vt:i4>
      </vt:variant>
      <vt:variant>
        <vt:lpwstr>mailto:george.mccowan@barwonwater.vic.gov.au</vt:lpwstr>
      </vt:variant>
      <vt:variant>
        <vt:lpwstr/>
      </vt:variant>
      <vt:variant>
        <vt:i4>4194366</vt:i4>
      </vt:variant>
      <vt:variant>
        <vt:i4>0</vt:i4>
      </vt:variant>
      <vt:variant>
        <vt:i4>0</vt:i4>
      </vt:variant>
      <vt:variant>
        <vt:i4>5</vt:i4>
      </vt:variant>
      <vt:variant>
        <vt:lpwstr>mailto:emma.connan@barwonwater.vic.gov.au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Debbie Bond</dc:creator>
  <cp:keywords/>
  <dc:description/>
  <cp:lastModifiedBy>Charles Wambura</cp:lastModifiedBy>
  <cp:revision>2</cp:revision>
  <cp:lastPrinted>2024-09-23T06:00:00Z</cp:lastPrinted>
  <dcterms:created xsi:type="dcterms:W3CDTF">2024-11-07T22:50:00Z</dcterms:created>
  <dcterms:modified xsi:type="dcterms:W3CDTF">2024-11-07T22:50:00Z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4ac0a7f0,396a0731,6b8c3bdc</vt:lpwstr>
  </property>
  <property fmtid="{D5CDD505-2E9C-101B-9397-08002B2CF9AE}" pid="3" name="ClassificationContentMarkingHeaderFontProps">
    <vt:lpwstr>#ff0000,14,Calibri</vt:lpwstr>
  </property>
  <property fmtid="{D5CDD505-2E9C-101B-9397-08002B2CF9AE}" pid="4" name="ClassificationContentMarkingHeaderText">
    <vt:lpwstr>OFFICIAL</vt:lpwstr>
  </property>
  <property fmtid="{D5CDD505-2E9C-101B-9397-08002B2CF9AE}" pid="5" name="ClassificationContentMarkingFooterShapeIds">
    <vt:lpwstr>2b2d5c7a,65ba47e4,10a33c31</vt:lpwstr>
  </property>
  <property fmtid="{D5CDD505-2E9C-101B-9397-08002B2CF9AE}" pid="6" name="ClassificationContentMarkingFooterFontProps">
    <vt:lpwstr>#ff0000,14,Calibri</vt:lpwstr>
  </property>
  <property fmtid="{D5CDD505-2E9C-101B-9397-08002B2CF9AE}" pid="7" name="ClassificationContentMarkingFooterText">
    <vt:lpwstr>OFFICIAL</vt:lpwstr>
  </property>
  <property fmtid="{D5CDD505-2E9C-101B-9397-08002B2CF9AE}" pid="8" name="ContentTypeId">
    <vt:lpwstr>0x010100459C0ED5E0E9EF46A7BD11C2030F365B</vt:lpwstr>
  </property>
  <property fmtid="{D5CDD505-2E9C-101B-9397-08002B2CF9AE}" pid="9" name="RevIMBCS">
    <vt:lpwstr>1;#UNCLASSIFIED|83b85ea3-2e18-4a7a-86f1-032697ffa564</vt:lpwstr>
  </property>
  <property fmtid="{D5CDD505-2E9C-101B-9397-08002B2CF9AE}" pid="10" name="_dlc_DocIdItemGuid">
    <vt:lpwstr>91a9ea24-91b2-482a-ab4f-58797518d64e</vt:lpwstr>
  </property>
  <property fmtid="{D5CDD505-2E9C-101B-9397-08002B2CF9AE}" pid="11" name="Objective-Id">
    <vt:lpwstr>A30732892</vt:lpwstr>
  </property>
  <property fmtid="{D5CDD505-2E9C-101B-9397-08002B2CF9AE}" pid="12" name="Objective-Title">
    <vt:lpwstr>2023-24 Annual Report - Final draft</vt:lpwstr>
  </property>
  <property fmtid="{D5CDD505-2E9C-101B-9397-08002B2CF9AE}" pid="13" name="Objective-Description">
    <vt:lpwstr/>
  </property>
  <property fmtid="{D5CDD505-2E9C-101B-9397-08002B2CF9AE}" pid="14" name="Objective-CreationStamp">
    <vt:filetime>2024-09-25T08:09:37Z</vt:filetime>
  </property>
  <property fmtid="{D5CDD505-2E9C-101B-9397-08002B2CF9AE}" pid="15" name="Objective-IsApproved">
    <vt:bool>false</vt:bool>
  </property>
  <property fmtid="{D5CDD505-2E9C-101B-9397-08002B2CF9AE}" pid="16" name="Objective-IsPublished">
    <vt:bool>true</vt:bool>
  </property>
  <property fmtid="{D5CDD505-2E9C-101B-9397-08002B2CF9AE}" pid="17" name="Objective-DatePublished">
    <vt:filetime>2024-09-25T08:09:41Z</vt:filetime>
  </property>
  <property fmtid="{D5CDD505-2E9C-101B-9397-08002B2CF9AE}" pid="18" name="Objective-ModificationStamp">
    <vt:filetime>2024-09-25T08:09:41Z</vt:filetime>
  </property>
  <property fmtid="{D5CDD505-2E9C-101B-9397-08002B2CF9AE}" pid="19" name="Objective-Owner">
    <vt:lpwstr>Debbie Bond</vt:lpwstr>
  </property>
  <property fmtid="{D5CDD505-2E9C-101B-9397-08002B2CF9AE}" pid="20" name="Objective-Path">
    <vt:lpwstr>Objective Global Folder:Corporate:Communications:Annual Report:Barwon Water - Annual Report 2023-2024:Draft Docs 2024</vt:lpwstr>
  </property>
  <property fmtid="{D5CDD505-2E9C-101B-9397-08002B2CF9AE}" pid="21" name="Objective-Parent">
    <vt:lpwstr>Draft Docs 2024</vt:lpwstr>
  </property>
  <property fmtid="{D5CDD505-2E9C-101B-9397-08002B2CF9AE}" pid="22" name="Objective-State">
    <vt:lpwstr>Published</vt:lpwstr>
  </property>
  <property fmtid="{D5CDD505-2E9C-101B-9397-08002B2CF9AE}" pid="23" name="Objective-VersionId">
    <vt:lpwstr>vA33538787</vt:lpwstr>
  </property>
  <property fmtid="{D5CDD505-2E9C-101B-9397-08002B2CF9AE}" pid="24" name="Objective-Version">
    <vt:lpwstr>1.0</vt:lpwstr>
  </property>
  <property fmtid="{D5CDD505-2E9C-101B-9397-08002B2CF9AE}" pid="25" name="Objective-VersionNumber">
    <vt:r8>1</vt:r8>
  </property>
  <property fmtid="{D5CDD505-2E9C-101B-9397-08002B2CF9AE}" pid="26" name="Objective-VersionComment">
    <vt:lpwstr/>
  </property>
  <property fmtid="{D5CDD505-2E9C-101B-9397-08002B2CF9AE}" pid="27" name="Objective-FileNumber">
    <vt:lpwstr>F100492</vt:lpwstr>
  </property>
  <property fmtid="{D5CDD505-2E9C-101B-9397-08002B2CF9AE}" pid="28" name="Objective-Classification">
    <vt:lpwstr/>
  </property>
  <property fmtid="{D5CDD505-2E9C-101B-9397-08002B2CF9AE}" pid="29" name="Objective-Caveats">
    <vt:lpwstr/>
  </property>
  <property fmtid="{D5CDD505-2E9C-101B-9397-08002B2CF9AE}" pid="30" name="Objective-Owning Group">
    <vt:lpwstr>Performance and Strategy</vt:lpwstr>
  </property>
  <property fmtid="{D5CDD505-2E9C-101B-9397-08002B2CF9AE}" pid="31" name="Objective-Document Type">
    <vt:lpwstr/>
  </property>
  <property fmtid="{D5CDD505-2E9C-101B-9397-08002B2CF9AE}" pid="32" name="Objective-Author">
    <vt:lpwstr/>
  </property>
  <property fmtid="{D5CDD505-2E9C-101B-9397-08002B2CF9AE}" pid="33" name="Objective-External Author">
    <vt:lpwstr/>
  </property>
  <property fmtid="{D5CDD505-2E9C-101B-9397-08002B2CF9AE}" pid="34" name="Objective-Installation">
    <vt:lpwstr/>
  </property>
  <property fmtid="{D5CDD505-2E9C-101B-9397-08002B2CF9AE}" pid="35" name="Objective-Account">
    <vt:lpwstr/>
  </property>
  <property fmtid="{D5CDD505-2E9C-101B-9397-08002B2CF9AE}" pid="36" name="Objective-Customer">
    <vt:lpwstr/>
  </property>
  <property fmtid="{D5CDD505-2E9C-101B-9397-08002B2CF9AE}" pid="37" name="Objective-Internal Reference">
    <vt:lpwstr/>
  </property>
  <property fmtid="{D5CDD505-2E9C-101B-9397-08002B2CF9AE}" pid="38" name="Objective-External Reference">
    <vt:lpwstr/>
  </property>
  <property fmtid="{D5CDD505-2E9C-101B-9397-08002B2CF9AE}" pid="39" name="Objective-Document Date">
    <vt:lpwstr/>
  </property>
  <property fmtid="{D5CDD505-2E9C-101B-9397-08002B2CF9AE}" pid="40" name="Objective-Approvers List">
    <vt:lpwstr/>
  </property>
  <property fmtid="{D5CDD505-2E9C-101B-9397-08002B2CF9AE}" pid="41" name="Objective-Upload Status">
    <vt:lpwstr/>
  </property>
  <property fmtid="{D5CDD505-2E9C-101B-9397-08002B2CF9AE}" pid="42" name="Objective-Connect Creator">
    <vt:lpwstr/>
  </property>
</Properties>
</file>